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3A6728" w14:textId="77777777" w:rsidR="00D96E7E" w:rsidRPr="00D96E7E" w:rsidRDefault="00D96E7E" w:rsidP="00C02333">
      <w:pPr>
        <w:pStyle w:val="NoSpacing"/>
        <w:spacing w:before="120"/>
        <w:jc w:val="center"/>
        <w:rPr>
          <w:rFonts w:ascii="Arial" w:hAnsi="Arial" w:cs="Arial"/>
          <w:b/>
          <w:bCs/>
          <w:sz w:val="32"/>
          <w:szCs w:val="32"/>
          <w:lang w:val="sr-Latn-CS"/>
        </w:rPr>
      </w:pPr>
      <w:r>
        <w:rPr>
          <w:rFonts w:ascii="Segoe UI" w:hAnsi="Segoe UI" w:cs="Segoe UI"/>
          <w:noProof/>
          <w:color w:val="17365D"/>
          <w:lang w:val="en-GB" w:eastAsia="en-GB"/>
        </w:rPr>
        <w:drawing>
          <wp:inline distT="0" distB="0" distL="0" distR="0" wp14:anchorId="7BBBB38F" wp14:editId="6AE477FF">
            <wp:extent cx="2624605" cy="1463040"/>
            <wp:effectExtent l="0" t="0" r="0" b="0"/>
            <wp:docPr id="21" name="Picture 21" descr="cid:image001.jpg@01D75D33.601170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id:image001.jpg@01D75D33.601170F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627021" cy="1464387"/>
                    </a:xfrm>
                    <a:prstGeom prst="rect">
                      <a:avLst/>
                    </a:prstGeom>
                    <a:noFill/>
                    <a:ln>
                      <a:noFill/>
                    </a:ln>
                  </pic:spPr>
                </pic:pic>
              </a:graphicData>
            </a:graphic>
          </wp:inline>
        </w:drawing>
      </w:r>
    </w:p>
    <w:p w14:paraId="4F940BC6" w14:textId="77777777" w:rsidR="00D96E7E" w:rsidRPr="00CE170D" w:rsidRDefault="00033D0B" w:rsidP="00D96E7E">
      <w:pPr>
        <w:pStyle w:val="NoSpacing"/>
        <w:spacing w:before="120"/>
        <w:jc w:val="center"/>
        <w:rPr>
          <w:rFonts w:ascii="Arial" w:hAnsi="Arial" w:cs="Arial"/>
          <w:b/>
          <w:bCs/>
          <w:sz w:val="32"/>
          <w:szCs w:val="32"/>
          <w:lang w:val="sr-Latn-CS"/>
        </w:rPr>
      </w:pPr>
      <w:r>
        <w:rPr>
          <w:rFonts w:ascii="Arial" w:hAnsi="Arial" w:cs="Arial"/>
          <w:b/>
          <w:bCs/>
          <w:sz w:val="32"/>
          <w:szCs w:val="32"/>
          <w:lang w:val="sr-Latn-CS"/>
        </w:rPr>
        <w:t>MONTENEGRO</w:t>
      </w:r>
    </w:p>
    <w:p w14:paraId="7D9492CC" w14:textId="77777777" w:rsidR="00D96E7E" w:rsidRPr="00CE170D" w:rsidRDefault="00033D0B" w:rsidP="005E6EE1">
      <w:pPr>
        <w:pStyle w:val="NoSpacing"/>
        <w:jc w:val="center"/>
        <w:rPr>
          <w:rFonts w:ascii="Arial" w:hAnsi="Arial" w:cs="Arial"/>
          <w:b/>
          <w:bCs/>
          <w:sz w:val="28"/>
          <w:szCs w:val="28"/>
          <w:lang w:val="sr-Latn-CS"/>
        </w:rPr>
      </w:pPr>
      <w:r>
        <w:rPr>
          <w:rFonts w:ascii="Arial" w:hAnsi="Arial" w:cs="Arial"/>
          <w:b/>
          <w:bCs/>
          <w:sz w:val="28"/>
          <w:szCs w:val="28"/>
          <w:lang w:val="sr-Latn-CS"/>
        </w:rPr>
        <w:t>AGENCY FOR ELECTRONIC COMMINICATIONS</w:t>
      </w:r>
      <w:r w:rsidR="00D96E7E" w:rsidRPr="00CE170D">
        <w:rPr>
          <w:rFonts w:ascii="Arial" w:hAnsi="Arial" w:cs="Arial"/>
          <w:b/>
          <w:bCs/>
          <w:sz w:val="28"/>
          <w:szCs w:val="28"/>
          <w:lang w:val="sr-Latn-CS"/>
        </w:rPr>
        <w:t xml:space="preserve"> </w:t>
      </w:r>
    </w:p>
    <w:p w14:paraId="47D08B01" w14:textId="77777777" w:rsidR="00C6760D" w:rsidRDefault="00033D0B" w:rsidP="005E6EE1">
      <w:pPr>
        <w:pStyle w:val="NoSpacing"/>
        <w:jc w:val="center"/>
        <w:rPr>
          <w:rFonts w:ascii="Arial" w:hAnsi="Arial" w:cs="Arial"/>
          <w:sz w:val="24"/>
          <w:szCs w:val="24"/>
          <w:lang w:val="sr-Latn-CS"/>
        </w:rPr>
      </w:pPr>
      <w:r>
        <w:rPr>
          <w:rFonts w:ascii="Arial" w:hAnsi="Arial" w:cs="Arial"/>
          <w:b/>
          <w:bCs/>
          <w:sz w:val="28"/>
          <w:szCs w:val="28"/>
          <w:lang w:val="sr-Latn-CS"/>
        </w:rPr>
        <w:t>AND POSTAL SERVICES</w:t>
      </w:r>
    </w:p>
    <w:p w14:paraId="2671789C" w14:textId="77777777" w:rsidR="00C02333" w:rsidRDefault="00C02333" w:rsidP="00095250">
      <w:pPr>
        <w:spacing w:after="120" w:line="240" w:lineRule="auto"/>
        <w:jc w:val="center"/>
        <w:rPr>
          <w:rFonts w:ascii="Arial" w:hAnsi="Arial" w:cs="Arial"/>
          <w:b/>
          <w:color w:val="000000" w:themeColor="text1"/>
          <w:sz w:val="28"/>
          <w:szCs w:val="28"/>
          <w:lang w:val="sr-Latn-CS"/>
        </w:rPr>
      </w:pPr>
    </w:p>
    <w:p w14:paraId="6A2CCAF1" w14:textId="77777777" w:rsidR="00D96E7E" w:rsidRDefault="00D96E7E" w:rsidP="00095250">
      <w:pPr>
        <w:spacing w:after="120" w:line="240" w:lineRule="auto"/>
        <w:jc w:val="center"/>
        <w:rPr>
          <w:rFonts w:ascii="Arial" w:hAnsi="Arial" w:cs="Arial"/>
          <w:b/>
          <w:color w:val="000000" w:themeColor="text1"/>
          <w:sz w:val="28"/>
          <w:szCs w:val="28"/>
          <w:lang w:val="sr-Latn-CS"/>
        </w:rPr>
      </w:pPr>
    </w:p>
    <w:p w14:paraId="53726A53" w14:textId="77777777" w:rsidR="00D96E7E" w:rsidRDefault="00D96E7E" w:rsidP="00095250">
      <w:pPr>
        <w:spacing w:after="120" w:line="240" w:lineRule="auto"/>
        <w:jc w:val="center"/>
        <w:rPr>
          <w:rFonts w:ascii="Arial" w:hAnsi="Arial" w:cs="Arial"/>
          <w:b/>
          <w:color w:val="000000" w:themeColor="text1"/>
          <w:sz w:val="28"/>
          <w:szCs w:val="28"/>
          <w:lang w:val="sr-Latn-CS"/>
        </w:rPr>
      </w:pPr>
    </w:p>
    <w:p w14:paraId="6765C5C5" w14:textId="77777777" w:rsidR="00D96E7E" w:rsidRDefault="00D96E7E" w:rsidP="00095250">
      <w:pPr>
        <w:spacing w:after="120" w:line="240" w:lineRule="auto"/>
        <w:jc w:val="center"/>
        <w:rPr>
          <w:rFonts w:ascii="Arial" w:hAnsi="Arial" w:cs="Arial"/>
          <w:b/>
          <w:color w:val="000000" w:themeColor="text1"/>
          <w:sz w:val="28"/>
          <w:szCs w:val="28"/>
          <w:lang w:val="sr-Latn-CS"/>
        </w:rPr>
      </w:pPr>
    </w:p>
    <w:p w14:paraId="46610BAE" w14:textId="404DB200" w:rsidR="000B02B6" w:rsidRPr="00095250" w:rsidRDefault="00033D0B" w:rsidP="00095250">
      <w:pPr>
        <w:spacing w:after="120" w:line="240" w:lineRule="auto"/>
        <w:jc w:val="center"/>
        <w:rPr>
          <w:rFonts w:ascii="Arial" w:hAnsi="Arial" w:cs="Arial"/>
          <w:b/>
          <w:color w:val="FF0000"/>
          <w:sz w:val="28"/>
          <w:szCs w:val="28"/>
          <w:lang w:val="sr-Latn-CS"/>
        </w:rPr>
      </w:pPr>
      <w:r>
        <w:rPr>
          <w:rFonts w:ascii="Arial" w:hAnsi="Arial" w:cs="Arial"/>
          <w:b/>
          <w:color w:val="000000" w:themeColor="text1"/>
          <w:sz w:val="28"/>
          <w:szCs w:val="28"/>
          <w:lang w:val="sr-Latn-CS"/>
        </w:rPr>
        <w:t>No</w:t>
      </w:r>
      <w:r w:rsidR="00095250">
        <w:rPr>
          <w:rFonts w:ascii="Arial" w:hAnsi="Arial" w:cs="Arial"/>
          <w:b/>
          <w:color w:val="000000" w:themeColor="text1"/>
          <w:sz w:val="28"/>
          <w:szCs w:val="28"/>
          <w:lang w:val="sr-Latn-CS"/>
        </w:rPr>
        <w:t xml:space="preserve">: </w:t>
      </w:r>
      <w:r w:rsidR="00D96E7E">
        <w:rPr>
          <w:rFonts w:ascii="Arial" w:hAnsi="Arial" w:cs="Arial"/>
          <w:b/>
          <w:color w:val="000000" w:themeColor="text1"/>
          <w:sz w:val="28"/>
          <w:szCs w:val="28"/>
          <w:lang w:val="sr-Latn-CS"/>
        </w:rPr>
        <w:t>0504</w:t>
      </w:r>
      <w:r w:rsidR="00095250" w:rsidRPr="00CF43A6">
        <w:rPr>
          <w:rFonts w:ascii="Arial" w:hAnsi="Arial" w:cs="Arial"/>
          <w:b/>
          <w:color w:val="000000" w:themeColor="text1"/>
          <w:sz w:val="28"/>
          <w:szCs w:val="28"/>
          <w:lang w:val="sr-Latn-CS"/>
        </w:rPr>
        <w:t>-</w:t>
      </w:r>
      <w:r w:rsidR="006D76F4">
        <w:rPr>
          <w:rFonts w:ascii="Arial" w:hAnsi="Arial" w:cs="Arial"/>
          <w:b/>
          <w:color w:val="000000" w:themeColor="text1"/>
          <w:sz w:val="28"/>
          <w:szCs w:val="28"/>
          <w:lang w:val="sr-Latn-CS"/>
        </w:rPr>
        <w:t>4464</w:t>
      </w:r>
      <w:bookmarkStart w:id="0" w:name="_GoBack"/>
      <w:bookmarkEnd w:id="0"/>
      <w:r w:rsidR="00095250" w:rsidRPr="00CF43A6">
        <w:rPr>
          <w:rFonts w:ascii="Arial" w:hAnsi="Arial" w:cs="Arial"/>
          <w:b/>
          <w:color w:val="000000" w:themeColor="text1"/>
          <w:sz w:val="28"/>
          <w:szCs w:val="28"/>
          <w:lang w:val="sr-Latn-CS"/>
        </w:rPr>
        <w:t>/2</w:t>
      </w:r>
    </w:p>
    <w:p w14:paraId="1409E862" w14:textId="77777777" w:rsidR="00D96E7E" w:rsidRDefault="00D96E7E" w:rsidP="002652FF">
      <w:pPr>
        <w:spacing w:after="0" w:line="240" w:lineRule="auto"/>
        <w:jc w:val="center"/>
        <w:rPr>
          <w:rFonts w:ascii="Arial" w:hAnsi="Arial" w:cs="Arial"/>
          <w:b/>
          <w:color w:val="000000" w:themeColor="text1"/>
          <w:sz w:val="28"/>
          <w:szCs w:val="28"/>
          <w:lang w:val="sr-Latn-CS"/>
        </w:rPr>
      </w:pPr>
    </w:p>
    <w:p w14:paraId="5B24A6BB" w14:textId="77777777" w:rsidR="00D96E7E" w:rsidRDefault="00D96E7E" w:rsidP="002652FF">
      <w:pPr>
        <w:spacing w:after="0" w:line="240" w:lineRule="auto"/>
        <w:jc w:val="center"/>
        <w:rPr>
          <w:rFonts w:ascii="Arial" w:hAnsi="Arial" w:cs="Arial"/>
          <w:b/>
          <w:color w:val="000000" w:themeColor="text1"/>
          <w:sz w:val="28"/>
          <w:szCs w:val="28"/>
          <w:lang w:val="sr-Latn-CS"/>
        </w:rPr>
      </w:pPr>
    </w:p>
    <w:p w14:paraId="281D3771" w14:textId="77777777" w:rsidR="00DE6030" w:rsidRDefault="003468AF" w:rsidP="002652FF">
      <w:pPr>
        <w:spacing w:after="0" w:line="240" w:lineRule="auto"/>
        <w:jc w:val="center"/>
        <w:rPr>
          <w:rFonts w:ascii="Arial" w:hAnsi="Arial" w:cs="Arial"/>
          <w:b/>
          <w:color w:val="000000" w:themeColor="text1"/>
          <w:sz w:val="40"/>
          <w:szCs w:val="40"/>
          <w:lang w:val="sr-Latn-CS"/>
        </w:rPr>
      </w:pPr>
      <w:r w:rsidRPr="00CE170D">
        <w:rPr>
          <w:rFonts w:ascii="Arial" w:hAnsi="Arial" w:cs="Arial"/>
          <w:b/>
          <w:color w:val="000000" w:themeColor="text1"/>
          <w:sz w:val="28"/>
          <w:szCs w:val="28"/>
          <w:lang w:val="sr-Latn-CS"/>
        </w:rPr>
        <w:br/>
      </w:r>
      <w:r w:rsidR="00033D0B">
        <w:rPr>
          <w:rFonts w:ascii="Arial" w:hAnsi="Arial" w:cs="Arial"/>
          <w:b/>
          <w:color w:val="000000" w:themeColor="text1"/>
          <w:sz w:val="40"/>
          <w:szCs w:val="40"/>
          <w:lang w:val="sr-Latn-CS"/>
        </w:rPr>
        <w:t>PUBLIC BIDDING</w:t>
      </w:r>
      <w:r w:rsidR="00DE6030">
        <w:rPr>
          <w:rFonts w:ascii="Arial" w:hAnsi="Arial" w:cs="Arial"/>
          <w:b/>
          <w:color w:val="000000" w:themeColor="text1"/>
          <w:sz w:val="40"/>
          <w:szCs w:val="40"/>
          <w:lang w:val="sr-Latn-CS"/>
        </w:rPr>
        <w:t xml:space="preserve"> </w:t>
      </w:r>
    </w:p>
    <w:p w14:paraId="03E4A5EC" w14:textId="77777777" w:rsidR="003468AF" w:rsidRDefault="00033D0B" w:rsidP="002652FF">
      <w:pPr>
        <w:spacing w:after="0" w:line="240" w:lineRule="auto"/>
        <w:jc w:val="center"/>
        <w:rPr>
          <w:rFonts w:ascii="Arial" w:hAnsi="Arial" w:cs="Arial"/>
          <w:b/>
          <w:color w:val="000000" w:themeColor="text1"/>
          <w:sz w:val="40"/>
          <w:szCs w:val="40"/>
          <w:lang w:val="sr-Latn-CS"/>
        </w:rPr>
      </w:pPr>
      <w:r>
        <w:rPr>
          <w:rFonts w:ascii="Arial" w:hAnsi="Arial" w:cs="Arial"/>
          <w:b/>
          <w:color w:val="000000" w:themeColor="text1"/>
          <w:sz w:val="40"/>
          <w:szCs w:val="40"/>
          <w:lang w:val="sr-Latn-CS"/>
        </w:rPr>
        <w:t>DOCUMENTS</w:t>
      </w:r>
    </w:p>
    <w:p w14:paraId="75BE073A" w14:textId="77777777" w:rsidR="00D96E7E" w:rsidRDefault="00033D0B" w:rsidP="002652FF">
      <w:pPr>
        <w:spacing w:after="0" w:line="240" w:lineRule="auto"/>
        <w:jc w:val="center"/>
        <w:rPr>
          <w:rFonts w:ascii="Arial" w:hAnsi="Arial" w:cs="Arial"/>
          <w:b/>
          <w:color w:val="000000" w:themeColor="text1"/>
          <w:sz w:val="40"/>
          <w:szCs w:val="40"/>
          <w:lang w:val="sr-Latn-CS"/>
        </w:rPr>
      </w:pPr>
      <w:r>
        <w:rPr>
          <w:rFonts w:ascii="Arial" w:hAnsi="Arial" w:cs="Arial"/>
          <w:b/>
          <w:color w:val="000000" w:themeColor="text1"/>
          <w:sz w:val="40"/>
          <w:szCs w:val="40"/>
          <w:lang w:val="sr-Latn-CS"/>
        </w:rPr>
        <w:t>(draft</w:t>
      </w:r>
      <w:r w:rsidR="00D96E7E">
        <w:rPr>
          <w:rFonts w:ascii="Arial" w:hAnsi="Arial" w:cs="Arial"/>
          <w:b/>
          <w:color w:val="000000" w:themeColor="text1"/>
          <w:sz w:val="40"/>
          <w:szCs w:val="40"/>
          <w:lang w:val="sr-Latn-CS"/>
        </w:rPr>
        <w:t>)</w:t>
      </w:r>
    </w:p>
    <w:p w14:paraId="16283AA1" w14:textId="77777777" w:rsidR="00DE6030" w:rsidRPr="00CE170D" w:rsidRDefault="00DE6030" w:rsidP="002652FF">
      <w:pPr>
        <w:spacing w:after="0" w:line="240" w:lineRule="auto"/>
        <w:jc w:val="center"/>
        <w:rPr>
          <w:rFonts w:ascii="Arial" w:hAnsi="Arial" w:cs="Arial"/>
          <w:b/>
          <w:color w:val="000000" w:themeColor="text1"/>
          <w:sz w:val="40"/>
          <w:szCs w:val="40"/>
          <w:lang w:val="sr-Latn-CS"/>
        </w:rPr>
      </w:pPr>
    </w:p>
    <w:p w14:paraId="205DDE06" w14:textId="3936FB88" w:rsidR="00DE6030" w:rsidRDefault="00033D0B" w:rsidP="002652FF">
      <w:pPr>
        <w:spacing w:after="0" w:line="240" w:lineRule="auto"/>
        <w:jc w:val="center"/>
        <w:rPr>
          <w:rFonts w:ascii="Arial" w:hAnsi="Arial" w:cs="Arial"/>
          <w:b/>
          <w:color w:val="000000" w:themeColor="text1"/>
          <w:sz w:val="28"/>
          <w:szCs w:val="28"/>
          <w:lang w:val="sr-Latn-CS"/>
        </w:rPr>
      </w:pPr>
      <w:r>
        <w:rPr>
          <w:rFonts w:ascii="Arial" w:hAnsi="Arial" w:cs="Arial"/>
          <w:b/>
          <w:color w:val="000000" w:themeColor="text1"/>
          <w:sz w:val="28"/>
          <w:szCs w:val="28"/>
          <w:lang w:val="sr-Latn-CS"/>
        </w:rPr>
        <w:t>FOR AWARDING</w:t>
      </w:r>
      <w:r w:rsidR="00C37335" w:rsidRPr="00CE170D">
        <w:rPr>
          <w:rFonts w:ascii="Arial" w:hAnsi="Arial" w:cs="Arial"/>
          <w:b/>
          <w:color w:val="000000" w:themeColor="text1"/>
          <w:sz w:val="28"/>
          <w:szCs w:val="28"/>
          <w:lang w:val="sr-Latn-CS"/>
        </w:rPr>
        <w:t xml:space="preserve"> </w:t>
      </w:r>
      <w:r>
        <w:rPr>
          <w:rFonts w:ascii="Arial" w:hAnsi="Arial" w:cs="Arial"/>
          <w:b/>
          <w:color w:val="000000" w:themeColor="text1"/>
          <w:sz w:val="28"/>
          <w:szCs w:val="28"/>
          <w:lang w:val="sr-Latn-CS"/>
        </w:rPr>
        <w:t xml:space="preserve">THE APPROVALS FOR </w:t>
      </w:r>
      <w:r w:rsidR="00010D0A">
        <w:rPr>
          <w:rFonts w:ascii="Arial" w:hAnsi="Arial" w:cs="Arial"/>
          <w:b/>
          <w:color w:val="000000" w:themeColor="text1"/>
          <w:sz w:val="28"/>
          <w:szCs w:val="28"/>
          <w:lang w:val="sr-Latn-CS"/>
        </w:rPr>
        <w:t xml:space="preserve">THE USE </w:t>
      </w:r>
    </w:p>
    <w:p w14:paraId="4C1B541C" w14:textId="77777777" w:rsidR="00033D0B" w:rsidRPr="00C34B15" w:rsidRDefault="00033D0B" w:rsidP="00033D0B">
      <w:pPr>
        <w:spacing w:after="0" w:line="240" w:lineRule="auto"/>
        <w:jc w:val="center"/>
        <w:rPr>
          <w:rFonts w:ascii="Arial" w:hAnsi="Arial" w:cs="Arial"/>
          <w:b/>
          <w:sz w:val="28"/>
          <w:szCs w:val="28"/>
          <w:lang w:val="en-GB"/>
        </w:rPr>
      </w:pPr>
      <w:r w:rsidRPr="00C34B15">
        <w:rPr>
          <w:rFonts w:ascii="Arial" w:hAnsi="Arial" w:cs="Arial"/>
          <w:b/>
          <w:sz w:val="28"/>
          <w:szCs w:val="28"/>
          <w:lang w:val="en-GB"/>
        </w:rPr>
        <w:t xml:space="preserve">OF RADIO-FREQUENCIES IN THE BANDS </w:t>
      </w:r>
    </w:p>
    <w:p w14:paraId="4F769E66" w14:textId="556568AB" w:rsidR="000B0939" w:rsidRPr="00CE170D" w:rsidRDefault="00033D0B" w:rsidP="002652FF">
      <w:pPr>
        <w:spacing w:after="0" w:line="240" w:lineRule="auto"/>
        <w:jc w:val="center"/>
        <w:rPr>
          <w:rFonts w:ascii="Arial" w:hAnsi="Arial" w:cs="Arial"/>
          <w:b/>
          <w:noProof/>
          <w:sz w:val="28"/>
          <w:szCs w:val="28"/>
          <w:lang w:val="sr-Latn-CS"/>
        </w:rPr>
      </w:pPr>
      <w:r>
        <w:rPr>
          <w:rFonts w:ascii="Arial" w:hAnsi="Arial" w:cs="Arial"/>
          <w:b/>
          <w:noProof/>
          <w:sz w:val="28"/>
          <w:szCs w:val="28"/>
          <w:lang w:val="sr-Latn-CS"/>
        </w:rPr>
        <w:t>900 MHz, 1800 MHz, 2 GHz AND</w:t>
      </w:r>
      <w:r w:rsidR="005E6EE1">
        <w:rPr>
          <w:rFonts w:ascii="Arial" w:hAnsi="Arial" w:cs="Arial"/>
          <w:b/>
          <w:noProof/>
          <w:sz w:val="28"/>
          <w:szCs w:val="28"/>
          <w:lang w:val="sr-Latn-CS"/>
        </w:rPr>
        <w:t xml:space="preserve"> 2.</w:t>
      </w:r>
      <w:r w:rsidR="003468AF" w:rsidRPr="00CE170D">
        <w:rPr>
          <w:rFonts w:ascii="Arial" w:hAnsi="Arial" w:cs="Arial"/>
          <w:b/>
          <w:noProof/>
          <w:sz w:val="28"/>
          <w:szCs w:val="28"/>
          <w:lang w:val="sr-Latn-CS"/>
        </w:rPr>
        <w:t xml:space="preserve">6 GHz </w:t>
      </w:r>
    </w:p>
    <w:p w14:paraId="14A77BEF" w14:textId="77777777" w:rsidR="00033D0B" w:rsidRPr="00C34B15" w:rsidRDefault="00033D0B" w:rsidP="00033D0B">
      <w:pPr>
        <w:spacing w:after="0" w:line="240" w:lineRule="auto"/>
        <w:jc w:val="center"/>
        <w:rPr>
          <w:rFonts w:ascii="Arial" w:hAnsi="Arial" w:cs="Arial"/>
          <w:b/>
          <w:color w:val="000000" w:themeColor="text1"/>
          <w:sz w:val="28"/>
          <w:szCs w:val="28"/>
          <w:lang w:val="en-GB"/>
        </w:rPr>
      </w:pPr>
      <w:r w:rsidRPr="00C34B15">
        <w:rPr>
          <w:rFonts w:ascii="Arial" w:hAnsi="Arial" w:cs="Arial"/>
          <w:b/>
          <w:sz w:val="28"/>
          <w:szCs w:val="28"/>
          <w:lang w:val="en-GB"/>
        </w:rPr>
        <w:t xml:space="preserve">FOR THE IMPLEMENTATION OF PUBLIC MOBILE ELECTRONIC COMMUNICATIONS NETWORKS </w:t>
      </w:r>
    </w:p>
    <w:p w14:paraId="784A413C" w14:textId="77777777" w:rsidR="003468AF" w:rsidRPr="00CE170D" w:rsidRDefault="003468AF" w:rsidP="002652FF">
      <w:pPr>
        <w:spacing w:after="0" w:line="240" w:lineRule="auto"/>
        <w:rPr>
          <w:rFonts w:ascii="Arial" w:hAnsi="Arial" w:cs="Arial"/>
          <w:b/>
          <w:color w:val="000000" w:themeColor="text1"/>
          <w:sz w:val="28"/>
          <w:szCs w:val="28"/>
          <w:lang w:val="sr-Latn-CS"/>
        </w:rPr>
      </w:pPr>
    </w:p>
    <w:p w14:paraId="53B58A97" w14:textId="77777777" w:rsidR="003A16C3" w:rsidRDefault="003A16C3" w:rsidP="002652FF">
      <w:pPr>
        <w:spacing w:after="0" w:line="240" w:lineRule="auto"/>
        <w:jc w:val="center"/>
        <w:rPr>
          <w:rFonts w:ascii="Arial" w:hAnsi="Arial" w:cs="Arial"/>
          <w:b/>
          <w:color w:val="000000" w:themeColor="text1"/>
          <w:sz w:val="28"/>
          <w:szCs w:val="28"/>
          <w:lang w:val="sr-Latn-CS"/>
        </w:rPr>
      </w:pPr>
    </w:p>
    <w:p w14:paraId="76929CFE" w14:textId="77777777" w:rsidR="00033D0B" w:rsidRPr="00C34B15" w:rsidRDefault="00033D0B" w:rsidP="00033D0B">
      <w:pPr>
        <w:spacing w:after="0" w:line="240" w:lineRule="auto"/>
        <w:jc w:val="center"/>
        <w:rPr>
          <w:rFonts w:ascii="Arial" w:hAnsi="Arial" w:cs="Arial"/>
          <w:b/>
          <w:color w:val="FF0000"/>
          <w:sz w:val="28"/>
          <w:szCs w:val="28"/>
          <w:u w:val="single"/>
          <w:lang w:val="en-GB"/>
        </w:rPr>
      </w:pPr>
      <w:r w:rsidRPr="00C34B15">
        <w:rPr>
          <w:rFonts w:ascii="Arial" w:hAnsi="Arial" w:cs="Arial"/>
          <w:b/>
          <w:color w:val="FF0000"/>
          <w:sz w:val="28"/>
          <w:szCs w:val="28"/>
          <w:u w:val="single"/>
          <w:lang w:val="en-GB"/>
        </w:rPr>
        <w:t>non-binding translation</w:t>
      </w:r>
    </w:p>
    <w:p w14:paraId="719DA9D1" w14:textId="77777777" w:rsidR="00D96E7E" w:rsidRDefault="00D96E7E" w:rsidP="002652FF">
      <w:pPr>
        <w:spacing w:after="0" w:line="240" w:lineRule="auto"/>
        <w:jc w:val="center"/>
        <w:rPr>
          <w:rFonts w:ascii="Arial" w:hAnsi="Arial" w:cs="Arial"/>
          <w:b/>
          <w:color w:val="000000" w:themeColor="text1"/>
          <w:sz w:val="28"/>
          <w:szCs w:val="28"/>
          <w:lang w:val="sr-Latn-CS"/>
        </w:rPr>
      </w:pPr>
    </w:p>
    <w:p w14:paraId="4888A658" w14:textId="77777777" w:rsidR="00D96E7E" w:rsidRDefault="00D96E7E" w:rsidP="002652FF">
      <w:pPr>
        <w:spacing w:after="0" w:line="240" w:lineRule="auto"/>
        <w:jc w:val="center"/>
        <w:rPr>
          <w:rFonts w:ascii="Arial" w:hAnsi="Arial" w:cs="Arial"/>
          <w:b/>
          <w:color w:val="000000" w:themeColor="text1"/>
          <w:sz w:val="28"/>
          <w:szCs w:val="28"/>
          <w:lang w:val="sr-Latn-CS"/>
        </w:rPr>
      </w:pPr>
    </w:p>
    <w:p w14:paraId="3D625BB4" w14:textId="77777777" w:rsidR="00D96E7E" w:rsidRDefault="00D96E7E" w:rsidP="002652FF">
      <w:pPr>
        <w:spacing w:after="0" w:line="240" w:lineRule="auto"/>
        <w:jc w:val="center"/>
        <w:rPr>
          <w:rFonts w:ascii="Arial" w:hAnsi="Arial" w:cs="Arial"/>
          <w:b/>
          <w:color w:val="000000" w:themeColor="text1"/>
          <w:sz w:val="28"/>
          <w:szCs w:val="28"/>
          <w:lang w:val="sr-Latn-CS"/>
        </w:rPr>
      </w:pPr>
    </w:p>
    <w:p w14:paraId="0164EB26" w14:textId="77777777" w:rsidR="00D96E7E" w:rsidRDefault="00D96E7E" w:rsidP="002652FF">
      <w:pPr>
        <w:spacing w:after="0" w:line="240" w:lineRule="auto"/>
        <w:jc w:val="center"/>
        <w:rPr>
          <w:rFonts w:ascii="Arial" w:hAnsi="Arial" w:cs="Arial"/>
          <w:b/>
          <w:color w:val="000000" w:themeColor="text1"/>
          <w:sz w:val="28"/>
          <w:szCs w:val="28"/>
          <w:lang w:val="sr-Latn-CS"/>
        </w:rPr>
      </w:pPr>
    </w:p>
    <w:p w14:paraId="179DD3B8" w14:textId="77777777" w:rsidR="00D96E7E" w:rsidRDefault="00D96E7E" w:rsidP="002652FF">
      <w:pPr>
        <w:spacing w:after="0" w:line="240" w:lineRule="auto"/>
        <w:jc w:val="center"/>
        <w:rPr>
          <w:rFonts w:ascii="Arial" w:hAnsi="Arial" w:cs="Arial"/>
          <w:b/>
          <w:color w:val="000000" w:themeColor="text1"/>
          <w:sz w:val="28"/>
          <w:szCs w:val="28"/>
          <w:lang w:val="sr-Latn-CS"/>
        </w:rPr>
      </w:pPr>
    </w:p>
    <w:p w14:paraId="1CCFF531" w14:textId="77777777" w:rsidR="00D96E7E" w:rsidRDefault="00D96E7E" w:rsidP="002652FF">
      <w:pPr>
        <w:spacing w:after="0" w:line="240" w:lineRule="auto"/>
        <w:jc w:val="center"/>
        <w:rPr>
          <w:rFonts w:ascii="Arial" w:hAnsi="Arial" w:cs="Arial"/>
          <w:b/>
          <w:color w:val="000000" w:themeColor="text1"/>
          <w:sz w:val="28"/>
          <w:szCs w:val="28"/>
          <w:lang w:val="sr-Latn-CS"/>
        </w:rPr>
      </w:pPr>
    </w:p>
    <w:p w14:paraId="70FE1261" w14:textId="77777777" w:rsidR="00D96E7E" w:rsidRDefault="00D96E7E" w:rsidP="002652FF">
      <w:pPr>
        <w:spacing w:after="0" w:line="240" w:lineRule="auto"/>
        <w:jc w:val="center"/>
        <w:rPr>
          <w:rFonts w:ascii="Arial" w:hAnsi="Arial" w:cs="Arial"/>
          <w:b/>
          <w:color w:val="000000" w:themeColor="text1"/>
          <w:sz w:val="28"/>
          <w:szCs w:val="28"/>
          <w:lang w:val="sr-Latn-CS"/>
        </w:rPr>
      </w:pPr>
    </w:p>
    <w:p w14:paraId="5E1416EC" w14:textId="77777777" w:rsidR="00D96E7E" w:rsidRDefault="00D96E7E" w:rsidP="002652FF">
      <w:pPr>
        <w:spacing w:after="0" w:line="240" w:lineRule="auto"/>
        <w:jc w:val="center"/>
        <w:rPr>
          <w:rFonts w:ascii="Arial" w:hAnsi="Arial" w:cs="Arial"/>
          <w:b/>
          <w:color w:val="000000" w:themeColor="text1"/>
          <w:sz w:val="28"/>
          <w:szCs w:val="28"/>
          <w:lang w:val="sr-Latn-CS"/>
        </w:rPr>
      </w:pPr>
    </w:p>
    <w:p w14:paraId="43C051BF" w14:textId="77777777" w:rsidR="00D96E7E" w:rsidRPr="00CE170D" w:rsidRDefault="00D96E7E" w:rsidP="002652FF">
      <w:pPr>
        <w:spacing w:after="0" w:line="240" w:lineRule="auto"/>
        <w:jc w:val="center"/>
        <w:rPr>
          <w:rFonts w:ascii="Arial" w:hAnsi="Arial" w:cs="Arial"/>
          <w:b/>
          <w:color w:val="000000" w:themeColor="text1"/>
          <w:sz w:val="28"/>
          <w:szCs w:val="28"/>
          <w:lang w:val="sr-Latn-CS"/>
        </w:rPr>
      </w:pPr>
    </w:p>
    <w:p w14:paraId="440CE973" w14:textId="2ABED936" w:rsidR="003468AF" w:rsidRPr="00CF43A6" w:rsidRDefault="003468AF" w:rsidP="002652FF">
      <w:pPr>
        <w:spacing w:after="0" w:line="240" w:lineRule="auto"/>
        <w:jc w:val="center"/>
        <w:rPr>
          <w:rFonts w:ascii="Arial" w:hAnsi="Arial" w:cs="Arial"/>
          <w:b/>
          <w:color w:val="000000" w:themeColor="text1"/>
          <w:sz w:val="28"/>
          <w:szCs w:val="28"/>
          <w:lang w:val="sr-Latn-CS"/>
        </w:rPr>
      </w:pPr>
      <w:r w:rsidRPr="00CF43A6">
        <w:rPr>
          <w:rFonts w:ascii="Arial" w:hAnsi="Arial" w:cs="Arial"/>
          <w:b/>
          <w:color w:val="000000" w:themeColor="text1"/>
          <w:sz w:val="28"/>
          <w:szCs w:val="28"/>
          <w:lang w:val="sr-Latn-CS"/>
        </w:rPr>
        <w:t>Podgorica,</w:t>
      </w:r>
      <w:r w:rsidR="00A54FC2">
        <w:rPr>
          <w:rFonts w:ascii="Arial" w:hAnsi="Arial" w:cs="Arial"/>
          <w:b/>
          <w:color w:val="000000" w:themeColor="text1"/>
          <w:sz w:val="28"/>
          <w:szCs w:val="28"/>
          <w:lang w:val="sr-Latn-CS"/>
        </w:rPr>
        <w:t xml:space="preserve"> </w:t>
      </w:r>
      <w:r w:rsidR="00CA2081" w:rsidRPr="0027330F">
        <w:rPr>
          <w:rFonts w:ascii="Arial" w:hAnsi="Arial" w:cs="Arial"/>
          <w:b/>
          <w:color w:val="000000" w:themeColor="text1"/>
          <w:sz w:val="28"/>
          <w:szCs w:val="28"/>
          <w:lang w:val="sr-Latn-CS"/>
        </w:rPr>
        <w:t>October</w:t>
      </w:r>
      <w:r w:rsidR="00D96E7E">
        <w:rPr>
          <w:rFonts w:ascii="Arial" w:hAnsi="Arial" w:cs="Arial"/>
          <w:b/>
          <w:color w:val="000000" w:themeColor="text1"/>
          <w:sz w:val="28"/>
          <w:szCs w:val="28"/>
          <w:lang w:val="sr-Latn-CS"/>
        </w:rPr>
        <w:t xml:space="preserve"> </w:t>
      </w:r>
      <w:r w:rsidR="0027330F">
        <w:rPr>
          <w:rFonts w:ascii="Arial" w:hAnsi="Arial" w:cs="Arial"/>
          <w:b/>
          <w:color w:val="000000" w:themeColor="text1"/>
          <w:sz w:val="28"/>
          <w:szCs w:val="28"/>
          <w:lang w:val="sr-Latn-CS"/>
        </w:rPr>
        <w:t xml:space="preserve">__, </w:t>
      </w:r>
      <w:r w:rsidR="00D96E7E">
        <w:rPr>
          <w:rFonts w:ascii="Arial" w:hAnsi="Arial" w:cs="Arial"/>
          <w:b/>
          <w:color w:val="000000" w:themeColor="text1"/>
          <w:sz w:val="28"/>
          <w:szCs w:val="28"/>
          <w:lang w:val="sr-Latn-CS"/>
        </w:rPr>
        <w:t>2021</w:t>
      </w:r>
      <w:r w:rsidRPr="00CF43A6">
        <w:rPr>
          <w:rFonts w:ascii="Arial" w:hAnsi="Arial" w:cs="Arial"/>
          <w:b/>
          <w:color w:val="000000" w:themeColor="text1"/>
          <w:sz w:val="28"/>
          <w:szCs w:val="28"/>
          <w:lang w:val="sr-Latn-CS"/>
        </w:rPr>
        <w:t xml:space="preserve"> </w:t>
      </w:r>
    </w:p>
    <w:p w14:paraId="3E64AB2E" w14:textId="77777777" w:rsidR="00642A21" w:rsidRPr="00CE170D" w:rsidRDefault="00642A21" w:rsidP="002652FF">
      <w:pPr>
        <w:spacing w:after="0" w:line="240" w:lineRule="auto"/>
        <w:jc w:val="center"/>
        <w:rPr>
          <w:rFonts w:ascii="Arial" w:hAnsi="Arial" w:cs="Arial"/>
          <w:b/>
          <w:color w:val="000000" w:themeColor="text1"/>
          <w:sz w:val="28"/>
          <w:szCs w:val="28"/>
          <w:lang w:val="sr-Latn-CS"/>
        </w:rPr>
        <w:sectPr w:rsidR="00642A21" w:rsidRPr="00CE170D" w:rsidSect="00F02931">
          <w:footerReference w:type="default" r:id="rId10"/>
          <w:pgSz w:w="11909" w:h="16834" w:code="9"/>
          <w:pgMar w:top="1134" w:right="1134" w:bottom="1134" w:left="1134" w:header="720" w:footer="283" w:gutter="0"/>
          <w:pgNumType w:start="0"/>
          <w:cols w:space="720"/>
          <w:titlePg/>
          <w:docGrid w:linePitch="360"/>
        </w:sectPr>
      </w:pPr>
    </w:p>
    <w:p w14:paraId="3707EBB6" w14:textId="77777777" w:rsidR="00C56ED5" w:rsidRPr="00CE170D" w:rsidRDefault="00033D0B" w:rsidP="002652FF">
      <w:pPr>
        <w:spacing w:after="0" w:line="240" w:lineRule="auto"/>
        <w:rPr>
          <w:rFonts w:ascii="Arial" w:hAnsi="Arial" w:cs="Arial"/>
          <w:b/>
          <w:color w:val="000000" w:themeColor="text1"/>
          <w:sz w:val="28"/>
          <w:szCs w:val="28"/>
          <w:lang w:val="sr-Latn-CS"/>
        </w:rPr>
      </w:pPr>
      <w:r>
        <w:rPr>
          <w:rFonts w:ascii="Arial" w:hAnsi="Arial" w:cs="Arial"/>
          <w:b/>
          <w:color w:val="000000" w:themeColor="text1"/>
          <w:sz w:val="28"/>
          <w:szCs w:val="28"/>
          <w:lang w:val="sr-Latn-CS"/>
        </w:rPr>
        <w:lastRenderedPageBreak/>
        <w:t>TABLE OF CONTENTS</w:t>
      </w:r>
    </w:p>
    <w:p w14:paraId="45EA8374" w14:textId="77777777" w:rsidR="00C56ED5" w:rsidRPr="00CE170D" w:rsidRDefault="00C56ED5" w:rsidP="002652FF">
      <w:pPr>
        <w:spacing w:after="0" w:line="240" w:lineRule="auto"/>
        <w:rPr>
          <w:rFonts w:ascii="Arial" w:hAnsi="Arial" w:cs="Arial"/>
          <w:b/>
          <w:color w:val="000000" w:themeColor="text1"/>
          <w:sz w:val="28"/>
          <w:szCs w:val="28"/>
          <w:lang w:val="sr-Latn-CS"/>
        </w:rPr>
      </w:pPr>
    </w:p>
    <w:tbl>
      <w:tblPr>
        <w:tblW w:w="4901" w:type="pct"/>
        <w:tblLook w:val="04A0" w:firstRow="1" w:lastRow="0" w:firstColumn="1" w:lastColumn="0" w:noHBand="0" w:noVBand="1"/>
      </w:tblPr>
      <w:tblGrid>
        <w:gridCol w:w="951"/>
        <w:gridCol w:w="7690"/>
        <w:gridCol w:w="809"/>
      </w:tblGrid>
      <w:tr w:rsidR="00854ACE" w:rsidRPr="00854ACE" w14:paraId="721CA4A5" w14:textId="77777777" w:rsidTr="003C12C8">
        <w:trPr>
          <w:trHeight w:val="288"/>
        </w:trPr>
        <w:tc>
          <w:tcPr>
            <w:tcW w:w="503" w:type="pct"/>
            <w:tcBorders>
              <w:top w:val="nil"/>
              <w:left w:val="nil"/>
              <w:bottom w:val="nil"/>
              <w:right w:val="nil"/>
            </w:tcBorders>
            <w:shd w:val="clear" w:color="auto" w:fill="auto"/>
            <w:vAlign w:val="center"/>
            <w:hideMark/>
          </w:tcPr>
          <w:p w14:paraId="04FC9927" w14:textId="77777777" w:rsidR="00854ACE" w:rsidRPr="00854ACE" w:rsidRDefault="00854ACE" w:rsidP="00854ACE">
            <w:pPr>
              <w:spacing w:after="0" w:line="240" w:lineRule="auto"/>
              <w:rPr>
                <w:rFonts w:ascii="Times New Roman" w:eastAsia="Times New Roman" w:hAnsi="Times New Roman" w:cs="Times New Roman"/>
                <w:sz w:val="24"/>
                <w:szCs w:val="24"/>
              </w:rPr>
            </w:pPr>
          </w:p>
        </w:tc>
        <w:tc>
          <w:tcPr>
            <w:tcW w:w="4069" w:type="pct"/>
            <w:tcBorders>
              <w:top w:val="nil"/>
              <w:left w:val="nil"/>
              <w:bottom w:val="nil"/>
              <w:right w:val="nil"/>
            </w:tcBorders>
            <w:shd w:val="clear" w:color="auto" w:fill="auto"/>
            <w:vAlign w:val="center"/>
            <w:hideMark/>
          </w:tcPr>
          <w:p w14:paraId="698C2549" w14:textId="3CAD57A5" w:rsidR="00854ACE" w:rsidRPr="00854ACE" w:rsidRDefault="00854ACE" w:rsidP="00854ACE">
            <w:pPr>
              <w:spacing w:after="0" w:line="240" w:lineRule="auto"/>
              <w:rPr>
                <w:rFonts w:ascii="Arial" w:eastAsia="Times New Roman" w:hAnsi="Arial" w:cs="Arial"/>
                <w:color w:val="000000"/>
              </w:rPr>
            </w:pPr>
            <w:r w:rsidRPr="00854ACE">
              <w:rPr>
                <w:rFonts w:ascii="Arial" w:eastAsia="Times New Roman" w:hAnsi="Arial" w:cs="Arial"/>
                <w:color w:val="000000" w:themeColor="text1"/>
                <w:lang w:val="sr-Latn-ME"/>
              </w:rPr>
              <w:t>Decision on the initiation of the public bidding procedure</w:t>
            </w:r>
            <w:r w:rsidR="003C12C8">
              <w:rPr>
                <w:rFonts w:ascii="Arial" w:eastAsia="Times New Roman" w:hAnsi="Arial" w:cs="Arial"/>
                <w:color w:val="000000" w:themeColor="text1"/>
                <w:lang w:val="sr-Latn-ME"/>
              </w:rPr>
              <w:t xml:space="preserve"> ...............................</w:t>
            </w:r>
          </w:p>
        </w:tc>
        <w:tc>
          <w:tcPr>
            <w:tcW w:w="428" w:type="pct"/>
            <w:tcBorders>
              <w:top w:val="nil"/>
              <w:left w:val="nil"/>
              <w:bottom w:val="nil"/>
              <w:right w:val="nil"/>
            </w:tcBorders>
            <w:shd w:val="clear" w:color="auto" w:fill="auto"/>
            <w:vAlign w:val="center"/>
            <w:hideMark/>
          </w:tcPr>
          <w:p w14:paraId="407F6398" w14:textId="77777777" w:rsidR="00854ACE" w:rsidRPr="00854ACE" w:rsidRDefault="00854ACE" w:rsidP="00854ACE">
            <w:pPr>
              <w:spacing w:after="0" w:line="240" w:lineRule="auto"/>
              <w:jc w:val="right"/>
              <w:rPr>
                <w:rFonts w:ascii="Arial" w:eastAsia="Times New Roman" w:hAnsi="Arial" w:cs="Arial"/>
                <w:color w:val="000000"/>
              </w:rPr>
            </w:pPr>
            <w:r w:rsidRPr="00854ACE">
              <w:rPr>
                <w:rFonts w:ascii="Arial" w:eastAsia="Times New Roman" w:hAnsi="Arial" w:cs="Arial"/>
                <w:color w:val="000000"/>
                <w:lang w:val="sr-Latn-ME"/>
              </w:rPr>
              <w:t>4</w:t>
            </w:r>
          </w:p>
        </w:tc>
      </w:tr>
      <w:tr w:rsidR="00854ACE" w:rsidRPr="00854ACE" w14:paraId="7254A5B7" w14:textId="77777777" w:rsidTr="003C12C8">
        <w:trPr>
          <w:trHeight w:val="288"/>
        </w:trPr>
        <w:tc>
          <w:tcPr>
            <w:tcW w:w="503" w:type="pct"/>
            <w:tcBorders>
              <w:top w:val="nil"/>
              <w:left w:val="nil"/>
              <w:bottom w:val="nil"/>
              <w:right w:val="nil"/>
            </w:tcBorders>
            <w:shd w:val="clear" w:color="auto" w:fill="auto"/>
            <w:vAlign w:val="center"/>
            <w:hideMark/>
          </w:tcPr>
          <w:p w14:paraId="4FE53365" w14:textId="77777777" w:rsidR="00854ACE" w:rsidRPr="00854ACE" w:rsidRDefault="00854ACE" w:rsidP="00854ACE">
            <w:pPr>
              <w:spacing w:after="0" w:line="240" w:lineRule="auto"/>
              <w:jc w:val="right"/>
              <w:rPr>
                <w:rFonts w:ascii="Arial" w:eastAsia="Times New Roman" w:hAnsi="Arial" w:cs="Arial"/>
                <w:color w:val="000000"/>
              </w:rPr>
            </w:pPr>
          </w:p>
        </w:tc>
        <w:tc>
          <w:tcPr>
            <w:tcW w:w="4069" w:type="pct"/>
            <w:tcBorders>
              <w:top w:val="nil"/>
              <w:left w:val="nil"/>
              <w:bottom w:val="nil"/>
              <w:right w:val="nil"/>
            </w:tcBorders>
            <w:shd w:val="clear" w:color="auto" w:fill="auto"/>
            <w:vAlign w:val="center"/>
            <w:hideMark/>
          </w:tcPr>
          <w:p w14:paraId="26F1816F" w14:textId="1356308E" w:rsidR="00854ACE" w:rsidRPr="00854ACE" w:rsidRDefault="00854ACE" w:rsidP="00854ACE">
            <w:pPr>
              <w:spacing w:after="0" w:line="240" w:lineRule="auto"/>
              <w:rPr>
                <w:rFonts w:ascii="Arial" w:eastAsia="Times New Roman" w:hAnsi="Arial" w:cs="Arial"/>
                <w:color w:val="000000"/>
              </w:rPr>
            </w:pPr>
            <w:r w:rsidRPr="00854ACE">
              <w:rPr>
                <w:rFonts w:ascii="Arial" w:eastAsia="Times New Roman" w:hAnsi="Arial" w:cs="Arial"/>
                <w:color w:val="000000" w:themeColor="text1"/>
                <w:lang w:val="sr-Latn-ME"/>
              </w:rPr>
              <w:t>INTRODUCTION</w:t>
            </w:r>
            <w:r w:rsidR="003C12C8">
              <w:rPr>
                <w:rFonts w:ascii="Arial" w:eastAsia="Times New Roman" w:hAnsi="Arial" w:cs="Arial"/>
                <w:color w:val="000000" w:themeColor="text1"/>
                <w:lang w:val="sr-Latn-ME"/>
              </w:rPr>
              <w:t xml:space="preserve"> ............................................................................................</w:t>
            </w:r>
          </w:p>
        </w:tc>
        <w:tc>
          <w:tcPr>
            <w:tcW w:w="428" w:type="pct"/>
            <w:tcBorders>
              <w:top w:val="nil"/>
              <w:left w:val="nil"/>
              <w:bottom w:val="nil"/>
              <w:right w:val="nil"/>
            </w:tcBorders>
            <w:shd w:val="clear" w:color="auto" w:fill="auto"/>
            <w:vAlign w:val="center"/>
            <w:hideMark/>
          </w:tcPr>
          <w:p w14:paraId="19FF4DB4" w14:textId="77777777" w:rsidR="00854ACE" w:rsidRPr="00854ACE" w:rsidRDefault="00854ACE" w:rsidP="00854ACE">
            <w:pPr>
              <w:spacing w:after="0" w:line="240" w:lineRule="auto"/>
              <w:jc w:val="right"/>
              <w:rPr>
                <w:rFonts w:ascii="Arial" w:eastAsia="Times New Roman" w:hAnsi="Arial" w:cs="Arial"/>
                <w:color w:val="000000"/>
              </w:rPr>
            </w:pPr>
            <w:r w:rsidRPr="00854ACE">
              <w:rPr>
                <w:rFonts w:ascii="Arial" w:eastAsia="Times New Roman" w:hAnsi="Arial" w:cs="Arial"/>
                <w:color w:val="000000"/>
                <w:lang w:val="sr-Latn-ME"/>
              </w:rPr>
              <w:t>8</w:t>
            </w:r>
          </w:p>
        </w:tc>
      </w:tr>
      <w:tr w:rsidR="00854ACE" w:rsidRPr="00854ACE" w14:paraId="73AA5C33" w14:textId="77777777" w:rsidTr="003C12C8">
        <w:trPr>
          <w:trHeight w:val="288"/>
        </w:trPr>
        <w:tc>
          <w:tcPr>
            <w:tcW w:w="503" w:type="pct"/>
            <w:tcBorders>
              <w:top w:val="nil"/>
              <w:left w:val="nil"/>
              <w:bottom w:val="nil"/>
              <w:right w:val="nil"/>
            </w:tcBorders>
            <w:shd w:val="clear" w:color="auto" w:fill="auto"/>
            <w:vAlign w:val="center"/>
            <w:hideMark/>
          </w:tcPr>
          <w:p w14:paraId="34664794" w14:textId="396C32A5" w:rsidR="00854ACE" w:rsidRPr="00854ACE" w:rsidRDefault="00854ACE" w:rsidP="00854ACE">
            <w:pPr>
              <w:spacing w:after="0" w:line="240" w:lineRule="auto"/>
              <w:rPr>
                <w:rFonts w:ascii="Arial" w:eastAsia="Times New Roman" w:hAnsi="Arial" w:cs="Arial"/>
                <w:color w:val="000000"/>
              </w:rPr>
            </w:pPr>
            <w:r w:rsidRPr="00854ACE">
              <w:rPr>
                <w:rFonts w:ascii="Arial" w:eastAsia="Times New Roman" w:hAnsi="Arial" w:cs="Arial"/>
                <w:color w:val="000000" w:themeColor="text1"/>
                <w:lang w:val="sr-Latn-ME"/>
              </w:rPr>
              <w:t>1</w:t>
            </w:r>
            <w:r w:rsidR="003C12C8">
              <w:rPr>
                <w:rFonts w:ascii="Arial" w:eastAsia="Times New Roman" w:hAnsi="Arial" w:cs="Arial"/>
                <w:color w:val="000000" w:themeColor="text1"/>
                <w:lang w:val="sr-Latn-ME"/>
              </w:rPr>
              <w:t>.</w:t>
            </w:r>
          </w:p>
        </w:tc>
        <w:tc>
          <w:tcPr>
            <w:tcW w:w="4069" w:type="pct"/>
            <w:tcBorders>
              <w:top w:val="nil"/>
              <w:left w:val="nil"/>
              <w:bottom w:val="nil"/>
              <w:right w:val="nil"/>
            </w:tcBorders>
            <w:shd w:val="clear" w:color="auto" w:fill="auto"/>
            <w:vAlign w:val="center"/>
            <w:hideMark/>
          </w:tcPr>
          <w:p w14:paraId="52D4DA65" w14:textId="610837EC" w:rsidR="00854ACE" w:rsidRPr="00854ACE" w:rsidRDefault="00854ACE" w:rsidP="00854ACE">
            <w:pPr>
              <w:spacing w:after="0" w:line="240" w:lineRule="auto"/>
              <w:rPr>
                <w:rFonts w:ascii="Arial" w:eastAsia="Times New Roman" w:hAnsi="Arial" w:cs="Arial"/>
                <w:color w:val="000000"/>
              </w:rPr>
            </w:pPr>
            <w:r w:rsidRPr="00854ACE">
              <w:rPr>
                <w:rFonts w:ascii="Arial" w:eastAsia="Times New Roman" w:hAnsi="Arial" w:cs="Arial"/>
                <w:color w:val="000000" w:themeColor="text1"/>
                <w:lang w:val="sr-Latn-ME"/>
              </w:rPr>
              <w:t xml:space="preserve">OBJECTIVES AND GENERAL PROVISIONS </w:t>
            </w:r>
            <w:r w:rsidR="003C12C8">
              <w:rPr>
                <w:rFonts w:ascii="Arial" w:eastAsia="Times New Roman" w:hAnsi="Arial" w:cs="Arial"/>
                <w:color w:val="000000" w:themeColor="text1"/>
                <w:lang w:val="sr-Latn-ME"/>
              </w:rPr>
              <w:t>...............................................</w:t>
            </w:r>
          </w:p>
        </w:tc>
        <w:tc>
          <w:tcPr>
            <w:tcW w:w="428" w:type="pct"/>
            <w:tcBorders>
              <w:top w:val="nil"/>
              <w:left w:val="nil"/>
              <w:bottom w:val="nil"/>
              <w:right w:val="nil"/>
            </w:tcBorders>
            <w:shd w:val="clear" w:color="auto" w:fill="auto"/>
            <w:vAlign w:val="center"/>
            <w:hideMark/>
          </w:tcPr>
          <w:p w14:paraId="4ACB4888" w14:textId="77777777" w:rsidR="00854ACE" w:rsidRPr="00854ACE" w:rsidRDefault="00854ACE" w:rsidP="00854ACE">
            <w:pPr>
              <w:spacing w:after="0" w:line="240" w:lineRule="auto"/>
              <w:jc w:val="right"/>
              <w:rPr>
                <w:rFonts w:ascii="Arial" w:eastAsia="Times New Roman" w:hAnsi="Arial" w:cs="Arial"/>
                <w:color w:val="000000"/>
              </w:rPr>
            </w:pPr>
            <w:r w:rsidRPr="00854ACE">
              <w:rPr>
                <w:rFonts w:ascii="Arial" w:eastAsia="Times New Roman" w:hAnsi="Arial" w:cs="Arial"/>
                <w:color w:val="000000"/>
                <w:lang w:val="sr-Latn-ME"/>
              </w:rPr>
              <w:t>9</w:t>
            </w:r>
          </w:p>
        </w:tc>
      </w:tr>
      <w:tr w:rsidR="00854ACE" w:rsidRPr="00854ACE" w14:paraId="1CAE9973" w14:textId="77777777" w:rsidTr="003C12C8">
        <w:trPr>
          <w:trHeight w:val="288"/>
        </w:trPr>
        <w:tc>
          <w:tcPr>
            <w:tcW w:w="503" w:type="pct"/>
            <w:vMerge w:val="restart"/>
            <w:tcBorders>
              <w:top w:val="nil"/>
              <w:left w:val="nil"/>
              <w:bottom w:val="nil"/>
              <w:right w:val="nil"/>
            </w:tcBorders>
            <w:shd w:val="clear" w:color="auto" w:fill="auto"/>
            <w:vAlign w:val="center"/>
            <w:hideMark/>
          </w:tcPr>
          <w:p w14:paraId="69A005B7" w14:textId="06DFA7E8" w:rsidR="00854ACE" w:rsidRPr="00854ACE" w:rsidRDefault="00854ACE" w:rsidP="00854ACE">
            <w:pPr>
              <w:spacing w:after="0" w:line="240" w:lineRule="auto"/>
              <w:rPr>
                <w:rFonts w:ascii="Arial" w:eastAsia="Times New Roman" w:hAnsi="Arial" w:cs="Arial"/>
                <w:color w:val="000000"/>
              </w:rPr>
            </w:pPr>
            <w:r w:rsidRPr="00854ACE">
              <w:rPr>
                <w:rFonts w:ascii="Arial" w:eastAsia="Times New Roman" w:hAnsi="Arial" w:cs="Arial"/>
                <w:color w:val="000000" w:themeColor="text1"/>
                <w:lang w:val="sr-Latn-ME"/>
              </w:rPr>
              <w:t>2</w:t>
            </w:r>
            <w:r w:rsidR="003C12C8">
              <w:rPr>
                <w:rFonts w:ascii="Arial" w:eastAsia="Times New Roman" w:hAnsi="Arial" w:cs="Arial"/>
                <w:color w:val="000000" w:themeColor="text1"/>
                <w:lang w:val="sr-Latn-ME"/>
              </w:rPr>
              <w:t>.</w:t>
            </w:r>
          </w:p>
        </w:tc>
        <w:tc>
          <w:tcPr>
            <w:tcW w:w="4069" w:type="pct"/>
            <w:vMerge w:val="restart"/>
            <w:tcBorders>
              <w:top w:val="nil"/>
              <w:left w:val="nil"/>
              <w:bottom w:val="nil"/>
              <w:right w:val="nil"/>
            </w:tcBorders>
            <w:shd w:val="clear" w:color="auto" w:fill="auto"/>
            <w:vAlign w:val="center"/>
            <w:hideMark/>
          </w:tcPr>
          <w:p w14:paraId="3B081A9E" w14:textId="6C916690" w:rsidR="00854ACE" w:rsidRPr="00854ACE" w:rsidRDefault="00854ACE" w:rsidP="00854ACE">
            <w:pPr>
              <w:spacing w:after="0" w:line="240" w:lineRule="auto"/>
              <w:rPr>
                <w:rFonts w:ascii="Arial" w:eastAsia="Times New Roman" w:hAnsi="Arial" w:cs="Arial"/>
                <w:color w:val="000000"/>
              </w:rPr>
            </w:pPr>
            <w:r w:rsidRPr="00854ACE">
              <w:rPr>
                <w:rFonts w:ascii="Arial" w:eastAsia="Times New Roman" w:hAnsi="Arial" w:cs="Arial"/>
                <w:color w:val="000000" w:themeColor="text1"/>
                <w:lang w:val="sr-Latn-ME"/>
              </w:rPr>
              <w:t>DEGREE OF TECHNOLOGICAL DEVELOPMENT AND AVAILABILITY OF BROADBAND NETWORKS AND SERVICES IN MONTENEGRO</w:t>
            </w:r>
            <w:r w:rsidR="003C12C8">
              <w:rPr>
                <w:rFonts w:ascii="Arial" w:eastAsia="Times New Roman" w:hAnsi="Arial" w:cs="Arial"/>
                <w:color w:val="000000" w:themeColor="text1"/>
                <w:lang w:val="sr-Latn-ME"/>
              </w:rPr>
              <w:t xml:space="preserve"> ...............</w:t>
            </w:r>
          </w:p>
        </w:tc>
        <w:tc>
          <w:tcPr>
            <w:tcW w:w="428" w:type="pct"/>
            <w:tcBorders>
              <w:top w:val="nil"/>
              <w:left w:val="nil"/>
              <w:bottom w:val="nil"/>
              <w:right w:val="nil"/>
            </w:tcBorders>
            <w:shd w:val="clear" w:color="auto" w:fill="auto"/>
            <w:vAlign w:val="center"/>
            <w:hideMark/>
          </w:tcPr>
          <w:p w14:paraId="40F1F0C5" w14:textId="77777777" w:rsidR="00854ACE" w:rsidRPr="00854ACE" w:rsidRDefault="00854ACE" w:rsidP="00854ACE">
            <w:pPr>
              <w:spacing w:after="0" w:line="240" w:lineRule="auto"/>
              <w:rPr>
                <w:rFonts w:ascii="Arial" w:eastAsia="Times New Roman" w:hAnsi="Arial" w:cs="Arial"/>
                <w:color w:val="000000"/>
              </w:rPr>
            </w:pPr>
          </w:p>
        </w:tc>
      </w:tr>
      <w:tr w:rsidR="00854ACE" w:rsidRPr="00854ACE" w14:paraId="1FBDD5FF" w14:textId="77777777" w:rsidTr="003C12C8">
        <w:trPr>
          <w:trHeight w:val="288"/>
        </w:trPr>
        <w:tc>
          <w:tcPr>
            <w:tcW w:w="503" w:type="pct"/>
            <w:vMerge/>
            <w:tcBorders>
              <w:top w:val="nil"/>
              <w:left w:val="nil"/>
              <w:bottom w:val="nil"/>
              <w:right w:val="nil"/>
            </w:tcBorders>
            <w:vAlign w:val="center"/>
            <w:hideMark/>
          </w:tcPr>
          <w:p w14:paraId="7141891F" w14:textId="77777777" w:rsidR="00854ACE" w:rsidRPr="00854ACE" w:rsidRDefault="00854ACE" w:rsidP="00854ACE">
            <w:pPr>
              <w:spacing w:after="0" w:line="240" w:lineRule="auto"/>
              <w:rPr>
                <w:rFonts w:ascii="Arial" w:eastAsia="Times New Roman" w:hAnsi="Arial" w:cs="Arial"/>
                <w:color w:val="000000"/>
              </w:rPr>
            </w:pPr>
          </w:p>
        </w:tc>
        <w:tc>
          <w:tcPr>
            <w:tcW w:w="4069" w:type="pct"/>
            <w:vMerge/>
            <w:tcBorders>
              <w:top w:val="nil"/>
              <w:left w:val="nil"/>
              <w:bottom w:val="nil"/>
              <w:right w:val="nil"/>
            </w:tcBorders>
            <w:vAlign w:val="center"/>
            <w:hideMark/>
          </w:tcPr>
          <w:p w14:paraId="7A365AE0" w14:textId="77777777" w:rsidR="00854ACE" w:rsidRPr="00854ACE" w:rsidRDefault="00854ACE" w:rsidP="00854ACE">
            <w:pPr>
              <w:spacing w:after="0" w:line="240" w:lineRule="auto"/>
              <w:rPr>
                <w:rFonts w:ascii="Arial" w:eastAsia="Times New Roman" w:hAnsi="Arial" w:cs="Arial"/>
                <w:color w:val="000000"/>
              </w:rPr>
            </w:pPr>
          </w:p>
        </w:tc>
        <w:tc>
          <w:tcPr>
            <w:tcW w:w="428" w:type="pct"/>
            <w:tcBorders>
              <w:top w:val="nil"/>
              <w:left w:val="nil"/>
              <w:bottom w:val="nil"/>
              <w:right w:val="nil"/>
            </w:tcBorders>
            <w:shd w:val="clear" w:color="auto" w:fill="auto"/>
            <w:vAlign w:val="center"/>
            <w:hideMark/>
          </w:tcPr>
          <w:p w14:paraId="124943E1" w14:textId="77777777" w:rsidR="00854ACE" w:rsidRPr="00854ACE" w:rsidRDefault="00854ACE" w:rsidP="00854ACE">
            <w:pPr>
              <w:spacing w:after="0" w:line="240" w:lineRule="auto"/>
              <w:jc w:val="right"/>
              <w:rPr>
                <w:rFonts w:ascii="Arial" w:eastAsia="Times New Roman" w:hAnsi="Arial" w:cs="Arial"/>
                <w:color w:val="000000"/>
              </w:rPr>
            </w:pPr>
            <w:r w:rsidRPr="00854ACE">
              <w:rPr>
                <w:rFonts w:ascii="Arial" w:eastAsia="Times New Roman" w:hAnsi="Arial" w:cs="Arial"/>
                <w:color w:val="000000"/>
                <w:lang w:val="sr-Latn-ME"/>
              </w:rPr>
              <w:t>11</w:t>
            </w:r>
          </w:p>
        </w:tc>
      </w:tr>
      <w:tr w:rsidR="00854ACE" w:rsidRPr="00854ACE" w14:paraId="43A21804" w14:textId="77777777" w:rsidTr="003C12C8">
        <w:trPr>
          <w:trHeight w:val="288"/>
        </w:trPr>
        <w:tc>
          <w:tcPr>
            <w:tcW w:w="503" w:type="pct"/>
            <w:vMerge w:val="restart"/>
            <w:tcBorders>
              <w:top w:val="nil"/>
              <w:left w:val="nil"/>
              <w:bottom w:val="nil"/>
              <w:right w:val="nil"/>
            </w:tcBorders>
            <w:shd w:val="clear" w:color="auto" w:fill="auto"/>
            <w:vAlign w:val="center"/>
            <w:hideMark/>
          </w:tcPr>
          <w:p w14:paraId="50C76782" w14:textId="77777777" w:rsidR="00854ACE" w:rsidRPr="00854ACE" w:rsidRDefault="00854ACE" w:rsidP="00854ACE">
            <w:pPr>
              <w:spacing w:after="0" w:line="240" w:lineRule="auto"/>
              <w:rPr>
                <w:rFonts w:ascii="Arial" w:eastAsia="Times New Roman" w:hAnsi="Arial" w:cs="Arial"/>
                <w:color w:val="000000"/>
              </w:rPr>
            </w:pPr>
            <w:r w:rsidRPr="00854ACE">
              <w:rPr>
                <w:rFonts w:ascii="Arial" w:eastAsia="Times New Roman" w:hAnsi="Arial" w:cs="Arial"/>
                <w:color w:val="000000" w:themeColor="text1"/>
                <w:lang w:val="sr-Latn-ME"/>
              </w:rPr>
              <w:t xml:space="preserve">2.1. </w:t>
            </w:r>
          </w:p>
        </w:tc>
        <w:tc>
          <w:tcPr>
            <w:tcW w:w="4069" w:type="pct"/>
            <w:tcBorders>
              <w:top w:val="nil"/>
              <w:left w:val="nil"/>
              <w:bottom w:val="nil"/>
              <w:right w:val="nil"/>
            </w:tcBorders>
            <w:shd w:val="clear" w:color="auto" w:fill="auto"/>
            <w:vAlign w:val="center"/>
            <w:hideMark/>
          </w:tcPr>
          <w:p w14:paraId="0CDAD832" w14:textId="77777777" w:rsidR="00854ACE" w:rsidRPr="00854ACE" w:rsidRDefault="00854ACE" w:rsidP="00854ACE">
            <w:pPr>
              <w:spacing w:after="0" w:line="240" w:lineRule="auto"/>
              <w:rPr>
                <w:rFonts w:ascii="Arial" w:eastAsia="Times New Roman" w:hAnsi="Arial" w:cs="Arial"/>
                <w:color w:val="000000"/>
              </w:rPr>
            </w:pPr>
            <w:r w:rsidRPr="00854ACE">
              <w:rPr>
                <w:rFonts w:ascii="Arial" w:eastAsia="Times New Roman" w:hAnsi="Arial" w:cs="Arial"/>
                <w:color w:val="000000" w:themeColor="text1"/>
                <w:lang w:val="sr-Latn-ME"/>
              </w:rPr>
              <w:t>Degree of technological development and availability of broadband</w:t>
            </w:r>
          </w:p>
        </w:tc>
        <w:tc>
          <w:tcPr>
            <w:tcW w:w="428" w:type="pct"/>
            <w:tcBorders>
              <w:top w:val="nil"/>
              <w:left w:val="nil"/>
              <w:bottom w:val="nil"/>
              <w:right w:val="nil"/>
            </w:tcBorders>
            <w:shd w:val="clear" w:color="auto" w:fill="auto"/>
            <w:vAlign w:val="center"/>
            <w:hideMark/>
          </w:tcPr>
          <w:p w14:paraId="42A4B434" w14:textId="77777777" w:rsidR="00854ACE" w:rsidRPr="00854ACE" w:rsidRDefault="00854ACE" w:rsidP="00854ACE">
            <w:pPr>
              <w:spacing w:after="0" w:line="240" w:lineRule="auto"/>
              <w:rPr>
                <w:rFonts w:ascii="Arial" w:eastAsia="Times New Roman" w:hAnsi="Arial" w:cs="Arial"/>
                <w:color w:val="000000"/>
              </w:rPr>
            </w:pPr>
          </w:p>
        </w:tc>
      </w:tr>
      <w:tr w:rsidR="00854ACE" w:rsidRPr="00854ACE" w14:paraId="4E2C4BA4" w14:textId="77777777" w:rsidTr="003C12C8">
        <w:trPr>
          <w:trHeight w:val="288"/>
        </w:trPr>
        <w:tc>
          <w:tcPr>
            <w:tcW w:w="503" w:type="pct"/>
            <w:vMerge/>
            <w:tcBorders>
              <w:top w:val="nil"/>
              <w:left w:val="nil"/>
              <w:bottom w:val="nil"/>
              <w:right w:val="nil"/>
            </w:tcBorders>
            <w:vAlign w:val="center"/>
            <w:hideMark/>
          </w:tcPr>
          <w:p w14:paraId="3C802539" w14:textId="77777777" w:rsidR="00854ACE" w:rsidRPr="00854ACE" w:rsidRDefault="00854ACE" w:rsidP="00854ACE">
            <w:pPr>
              <w:spacing w:after="0" w:line="240" w:lineRule="auto"/>
              <w:rPr>
                <w:rFonts w:ascii="Arial" w:eastAsia="Times New Roman" w:hAnsi="Arial" w:cs="Arial"/>
                <w:color w:val="000000"/>
              </w:rPr>
            </w:pPr>
          </w:p>
        </w:tc>
        <w:tc>
          <w:tcPr>
            <w:tcW w:w="4069" w:type="pct"/>
            <w:tcBorders>
              <w:top w:val="nil"/>
              <w:left w:val="nil"/>
              <w:bottom w:val="nil"/>
              <w:right w:val="nil"/>
            </w:tcBorders>
            <w:shd w:val="clear" w:color="auto" w:fill="auto"/>
            <w:vAlign w:val="center"/>
            <w:hideMark/>
          </w:tcPr>
          <w:p w14:paraId="1B20D865" w14:textId="21189E3F" w:rsidR="00854ACE" w:rsidRPr="00854ACE" w:rsidRDefault="00854ACE" w:rsidP="00854ACE">
            <w:pPr>
              <w:spacing w:after="0" w:line="240" w:lineRule="auto"/>
              <w:rPr>
                <w:rFonts w:ascii="Arial" w:eastAsia="Times New Roman" w:hAnsi="Arial" w:cs="Arial"/>
                <w:color w:val="000000"/>
              </w:rPr>
            </w:pPr>
            <w:r w:rsidRPr="00854ACE">
              <w:rPr>
                <w:rFonts w:ascii="Arial" w:eastAsia="Times New Roman" w:hAnsi="Arial" w:cs="Arial"/>
                <w:color w:val="000000" w:themeColor="text1"/>
                <w:lang w:val="sr-Latn-ME"/>
              </w:rPr>
              <w:t>electronic communications networks in Montenegro</w:t>
            </w:r>
            <w:r w:rsidR="003C12C8">
              <w:rPr>
                <w:rFonts w:ascii="Arial" w:eastAsia="Times New Roman" w:hAnsi="Arial" w:cs="Arial"/>
                <w:color w:val="000000" w:themeColor="text1"/>
                <w:lang w:val="sr-Latn-ME"/>
              </w:rPr>
              <w:t xml:space="preserve"> ......................................</w:t>
            </w:r>
          </w:p>
        </w:tc>
        <w:tc>
          <w:tcPr>
            <w:tcW w:w="428" w:type="pct"/>
            <w:tcBorders>
              <w:top w:val="nil"/>
              <w:left w:val="nil"/>
              <w:bottom w:val="nil"/>
              <w:right w:val="nil"/>
            </w:tcBorders>
            <w:shd w:val="clear" w:color="auto" w:fill="auto"/>
            <w:vAlign w:val="center"/>
            <w:hideMark/>
          </w:tcPr>
          <w:p w14:paraId="561A689E" w14:textId="77777777" w:rsidR="00854ACE" w:rsidRPr="00854ACE" w:rsidRDefault="00854ACE" w:rsidP="00854ACE">
            <w:pPr>
              <w:spacing w:after="0" w:line="240" w:lineRule="auto"/>
              <w:jc w:val="right"/>
              <w:rPr>
                <w:rFonts w:ascii="Arial" w:eastAsia="Times New Roman" w:hAnsi="Arial" w:cs="Arial"/>
                <w:color w:val="000000"/>
              </w:rPr>
            </w:pPr>
            <w:r w:rsidRPr="00854ACE">
              <w:rPr>
                <w:rFonts w:ascii="Arial" w:eastAsia="Times New Roman" w:hAnsi="Arial" w:cs="Arial"/>
                <w:color w:val="000000"/>
                <w:lang w:val="sr-Latn-ME"/>
              </w:rPr>
              <w:t>11</w:t>
            </w:r>
          </w:p>
        </w:tc>
      </w:tr>
      <w:tr w:rsidR="00854ACE" w:rsidRPr="00854ACE" w14:paraId="465A28C9" w14:textId="77777777" w:rsidTr="003C12C8">
        <w:trPr>
          <w:trHeight w:val="288"/>
        </w:trPr>
        <w:tc>
          <w:tcPr>
            <w:tcW w:w="503" w:type="pct"/>
            <w:tcBorders>
              <w:top w:val="nil"/>
              <w:left w:val="nil"/>
              <w:bottom w:val="nil"/>
              <w:right w:val="nil"/>
            </w:tcBorders>
            <w:shd w:val="clear" w:color="auto" w:fill="auto"/>
            <w:vAlign w:val="center"/>
            <w:hideMark/>
          </w:tcPr>
          <w:p w14:paraId="145EAF0B" w14:textId="77777777" w:rsidR="00854ACE" w:rsidRPr="00854ACE" w:rsidRDefault="00854ACE" w:rsidP="00854ACE">
            <w:pPr>
              <w:spacing w:after="0" w:line="240" w:lineRule="auto"/>
              <w:rPr>
                <w:rFonts w:ascii="Arial" w:eastAsia="Times New Roman" w:hAnsi="Arial" w:cs="Arial"/>
                <w:color w:val="000000"/>
              </w:rPr>
            </w:pPr>
            <w:r w:rsidRPr="00854ACE">
              <w:rPr>
                <w:rFonts w:ascii="Arial" w:eastAsia="Times New Roman" w:hAnsi="Arial" w:cs="Arial"/>
                <w:color w:val="000000" w:themeColor="text1"/>
                <w:lang w:val="sr-Latn-ME"/>
              </w:rPr>
              <w:t>2.2.</w:t>
            </w:r>
          </w:p>
        </w:tc>
        <w:tc>
          <w:tcPr>
            <w:tcW w:w="4069" w:type="pct"/>
            <w:tcBorders>
              <w:top w:val="nil"/>
              <w:left w:val="nil"/>
              <w:bottom w:val="nil"/>
              <w:right w:val="nil"/>
            </w:tcBorders>
            <w:shd w:val="clear" w:color="auto" w:fill="auto"/>
            <w:vAlign w:val="center"/>
            <w:hideMark/>
          </w:tcPr>
          <w:p w14:paraId="0F6DF205" w14:textId="169FBD9C" w:rsidR="00854ACE" w:rsidRPr="00854ACE" w:rsidRDefault="00854ACE" w:rsidP="003C12C8">
            <w:pPr>
              <w:spacing w:after="0" w:line="240" w:lineRule="auto"/>
              <w:rPr>
                <w:rFonts w:ascii="Arial" w:eastAsia="Times New Roman" w:hAnsi="Arial" w:cs="Arial"/>
                <w:color w:val="000000"/>
              </w:rPr>
            </w:pPr>
            <w:r w:rsidRPr="00854ACE">
              <w:rPr>
                <w:rFonts w:ascii="Arial" w:eastAsia="Times New Roman" w:hAnsi="Arial" w:cs="Arial"/>
                <w:color w:val="000000" w:themeColor="text1"/>
                <w:lang w:val="sr-Latn-ME"/>
              </w:rPr>
              <w:t xml:space="preserve">Degree of technological development, availability and usage of mobile broadband </w:t>
            </w:r>
            <w:r w:rsidR="003C12C8" w:rsidRPr="00854ACE">
              <w:rPr>
                <w:rFonts w:ascii="Arial" w:eastAsia="Times New Roman" w:hAnsi="Arial" w:cs="Arial"/>
                <w:color w:val="000000"/>
              </w:rPr>
              <w:t>electronic communications networks and services</w:t>
            </w:r>
            <w:r w:rsidR="003C12C8">
              <w:rPr>
                <w:rFonts w:ascii="Arial" w:eastAsia="Times New Roman" w:hAnsi="Arial" w:cs="Arial"/>
                <w:color w:val="000000"/>
              </w:rPr>
              <w:t xml:space="preserve"> ……………….</w:t>
            </w:r>
          </w:p>
        </w:tc>
        <w:tc>
          <w:tcPr>
            <w:tcW w:w="428" w:type="pct"/>
            <w:tcBorders>
              <w:top w:val="nil"/>
              <w:left w:val="nil"/>
              <w:bottom w:val="nil"/>
              <w:right w:val="nil"/>
            </w:tcBorders>
            <w:shd w:val="clear" w:color="auto" w:fill="auto"/>
            <w:vAlign w:val="center"/>
            <w:hideMark/>
          </w:tcPr>
          <w:p w14:paraId="07EA6610" w14:textId="77777777" w:rsidR="00854ACE" w:rsidRPr="00854ACE" w:rsidRDefault="00854ACE" w:rsidP="00854ACE">
            <w:pPr>
              <w:spacing w:after="0" w:line="240" w:lineRule="auto"/>
              <w:jc w:val="right"/>
              <w:rPr>
                <w:rFonts w:ascii="Arial" w:eastAsia="Times New Roman" w:hAnsi="Arial" w:cs="Arial"/>
                <w:color w:val="000000"/>
              </w:rPr>
            </w:pPr>
            <w:r w:rsidRPr="00854ACE">
              <w:rPr>
                <w:rFonts w:ascii="Arial" w:eastAsia="Times New Roman" w:hAnsi="Arial" w:cs="Arial"/>
                <w:color w:val="000000"/>
                <w:lang w:val="sr-Latn-ME"/>
              </w:rPr>
              <w:t>13</w:t>
            </w:r>
          </w:p>
        </w:tc>
      </w:tr>
      <w:tr w:rsidR="00854ACE" w:rsidRPr="00854ACE" w14:paraId="3C7BCCF2" w14:textId="77777777" w:rsidTr="003C12C8">
        <w:trPr>
          <w:trHeight w:val="288"/>
        </w:trPr>
        <w:tc>
          <w:tcPr>
            <w:tcW w:w="503" w:type="pct"/>
            <w:tcBorders>
              <w:top w:val="nil"/>
              <w:left w:val="nil"/>
              <w:bottom w:val="nil"/>
              <w:right w:val="nil"/>
            </w:tcBorders>
            <w:shd w:val="clear" w:color="auto" w:fill="auto"/>
            <w:vAlign w:val="center"/>
            <w:hideMark/>
          </w:tcPr>
          <w:p w14:paraId="59F5F21B" w14:textId="77777777" w:rsidR="00854ACE" w:rsidRPr="00854ACE" w:rsidRDefault="00854ACE" w:rsidP="00854ACE">
            <w:pPr>
              <w:spacing w:after="0" w:line="240" w:lineRule="auto"/>
              <w:rPr>
                <w:rFonts w:ascii="Arial" w:eastAsia="Times New Roman" w:hAnsi="Arial" w:cs="Arial"/>
                <w:color w:val="000000"/>
              </w:rPr>
            </w:pPr>
            <w:r w:rsidRPr="00854ACE">
              <w:rPr>
                <w:rFonts w:ascii="Arial" w:eastAsia="Times New Roman" w:hAnsi="Arial" w:cs="Arial"/>
                <w:color w:val="000000" w:themeColor="text1"/>
                <w:lang w:val="sr-Latn-ME"/>
              </w:rPr>
              <w:t>2.2.</w:t>
            </w:r>
          </w:p>
        </w:tc>
        <w:tc>
          <w:tcPr>
            <w:tcW w:w="4069" w:type="pct"/>
            <w:tcBorders>
              <w:top w:val="nil"/>
              <w:left w:val="nil"/>
              <w:bottom w:val="nil"/>
              <w:right w:val="nil"/>
            </w:tcBorders>
            <w:shd w:val="clear" w:color="auto" w:fill="auto"/>
            <w:vAlign w:val="center"/>
            <w:hideMark/>
          </w:tcPr>
          <w:p w14:paraId="4B55CDC6" w14:textId="0939CFE2" w:rsidR="00854ACE" w:rsidRPr="00854ACE" w:rsidRDefault="00854ACE" w:rsidP="00854ACE">
            <w:pPr>
              <w:spacing w:after="0" w:line="240" w:lineRule="auto"/>
              <w:rPr>
                <w:rFonts w:ascii="Arial" w:eastAsia="Times New Roman" w:hAnsi="Arial" w:cs="Arial"/>
                <w:color w:val="000000"/>
              </w:rPr>
            </w:pPr>
            <w:r w:rsidRPr="00854ACE">
              <w:rPr>
                <w:rFonts w:ascii="Arial" w:eastAsia="Times New Roman" w:hAnsi="Arial" w:cs="Arial"/>
                <w:color w:val="000000"/>
                <w:lang w:val="sr-Latn-ME"/>
              </w:rPr>
              <w:t xml:space="preserve">An overview of the current radio-frequency awards to mobile operators </w:t>
            </w:r>
            <w:r w:rsidR="003C12C8">
              <w:rPr>
                <w:rFonts w:ascii="Arial" w:eastAsia="Times New Roman" w:hAnsi="Arial" w:cs="Arial"/>
                <w:color w:val="000000"/>
                <w:lang w:val="sr-Latn-ME"/>
              </w:rPr>
              <w:t>.......</w:t>
            </w:r>
          </w:p>
        </w:tc>
        <w:tc>
          <w:tcPr>
            <w:tcW w:w="428" w:type="pct"/>
            <w:tcBorders>
              <w:top w:val="nil"/>
              <w:left w:val="nil"/>
              <w:bottom w:val="nil"/>
              <w:right w:val="nil"/>
            </w:tcBorders>
            <w:shd w:val="clear" w:color="auto" w:fill="auto"/>
            <w:vAlign w:val="center"/>
            <w:hideMark/>
          </w:tcPr>
          <w:p w14:paraId="35C40836" w14:textId="77777777" w:rsidR="00854ACE" w:rsidRPr="00854ACE" w:rsidRDefault="00854ACE" w:rsidP="00854ACE">
            <w:pPr>
              <w:spacing w:after="0" w:line="240" w:lineRule="auto"/>
              <w:jc w:val="right"/>
              <w:rPr>
                <w:rFonts w:ascii="Arial" w:eastAsia="Times New Roman" w:hAnsi="Arial" w:cs="Arial"/>
                <w:color w:val="000000"/>
              </w:rPr>
            </w:pPr>
            <w:r w:rsidRPr="00854ACE">
              <w:rPr>
                <w:rFonts w:ascii="Arial" w:eastAsia="Times New Roman" w:hAnsi="Arial" w:cs="Arial"/>
                <w:color w:val="000000"/>
                <w:lang w:val="sr-Latn-ME"/>
              </w:rPr>
              <w:t>16</w:t>
            </w:r>
          </w:p>
        </w:tc>
      </w:tr>
      <w:tr w:rsidR="00854ACE" w:rsidRPr="00854ACE" w14:paraId="64282B56" w14:textId="77777777" w:rsidTr="003C12C8">
        <w:trPr>
          <w:trHeight w:val="288"/>
        </w:trPr>
        <w:tc>
          <w:tcPr>
            <w:tcW w:w="503" w:type="pct"/>
            <w:tcBorders>
              <w:top w:val="nil"/>
              <w:left w:val="nil"/>
              <w:bottom w:val="nil"/>
              <w:right w:val="nil"/>
            </w:tcBorders>
            <w:shd w:val="clear" w:color="auto" w:fill="auto"/>
            <w:vAlign w:val="center"/>
            <w:hideMark/>
          </w:tcPr>
          <w:p w14:paraId="747224C5" w14:textId="4D391917" w:rsidR="00854ACE" w:rsidRPr="00854ACE" w:rsidRDefault="00854ACE" w:rsidP="00854ACE">
            <w:pPr>
              <w:spacing w:after="0" w:line="240" w:lineRule="auto"/>
              <w:rPr>
                <w:rFonts w:ascii="Arial" w:eastAsia="Times New Roman" w:hAnsi="Arial" w:cs="Arial"/>
                <w:color w:val="000000"/>
              </w:rPr>
            </w:pPr>
            <w:r w:rsidRPr="00854ACE">
              <w:rPr>
                <w:rFonts w:ascii="Arial" w:eastAsia="Times New Roman" w:hAnsi="Arial" w:cs="Arial"/>
                <w:color w:val="000000" w:themeColor="text1"/>
                <w:lang w:val="sr-Latn-ME"/>
              </w:rPr>
              <w:t>3</w:t>
            </w:r>
            <w:r w:rsidR="003C12C8">
              <w:rPr>
                <w:rFonts w:ascii="Arial" w:eastAsia="Times New Roman" w:hAnsi="Arial" w:cs="Arial"/>
                <w:color w:val="000000" w:themeColor="text1"/>
                <w:lang w:val="sr-Latn-ME"/>
              </w:rPr>
              <w:t>.</w:t>
            </w:r>
          </w:p>
        </w:tc>
        <w:tc>
          <w:tcPr>
            <w:tcW w:w="4069" w:type="pct"/>
            <w:tcBorders>
              <w:top w:val="nil"/>
              <w:left w:val="nil"/>
              <w:bottom w:val="nil"/>
              <w:right w:val="nil"/>
            </w:tcBorders>
            <w:shd w:val="clear" w:color="auto" w:fill="auto"/>
            <w:vAlign w:val="center"/>
            <w:hideMark/>
          </w:tcPr>
          <w:p w14:paraId="59F996FF" w14:textId="09E8CC26" w:rsidR="00854ACE" w:rsidRPr="00854ACE" w:rsidRDefault="00854ACE" w:rsidP="00854ACE">
            <w:pPr>
              <w:spacing w:after="0" w:line="240" w:lineRule="auto"/>
              <w:rPr>
                <w:rFonts w:ascii="Arial" w:eastAsia="Times New Roman" w:hAnsi="Arial" w:cs="Arial"/>
                <w:color w:val="000000"/>
              </w:rPr>
            </w:pPr>
            <w:r w:rsidRPr="00854ACE">
              <w:rPr>
                <w:rFonts w:ascii="Arial" w:eastAsia="Times New Roman" w:hAnsi="Arial" w:cs="Arial"/>
                <w:color w:val="000000"/>
                <w:lang w:val="sr-Latn-ME"/>
              </w:rPr>
              <w:t>THE SUBJECT OF PUBLIC BIDDING</w:t>
            </w:r>
            <w:r w:rsidR="003C12C8">
              <w:rPr>
                <w:rFonts w:ascii="Arial" w:eastAsia="Times New Roman" w:hAnsi="Arial" w:cs="Arial"/>
                <w:color w:val="000000"/>
                <w:lang w:val="sr-Latn-ME"/>
              </w:rPr>
              <w:t xml:space="preserve"> ...........................................................</w:t>
            </w:r>
          </w:p>
        </w:tc>
        <w:tc>
          <w:tcPr>
            <w:tcW w:w="428" w:type="pct"/>
            <w:tcBorders>
              <w:top w:val="nil"/>
              <w:left w:val="nil"/>
              <w:bottom w:val="nil"/>
              <w:right w:val="nil"/>
            </w:tcBorders>
            <w:shd w:val="clear" w:color="auto" w:fill="auto"/>
            <w:vAlign w:val="center"/>
            <w:hideMark/>
          </w:tcPr>
          <w:p w14:paraId="5722912C" w14:textId="77777777" w:rsidR="00854ACE" w:rsidRPr="00854ACE" w:rsidRDefault="00854ACE" w:rsidP="00854ACE">
            <w:pPr>
              <w:spacing w:after="0" w:line="240" w:lineRule="auto"/>
              <w:jc w:val="right"/>
              <w:rPr>
                <w:rFonts w:ascii="Arial" w:eastAsia="Times New Roman" w:hAnsi="Arial" w:cs="Arial"/>
                <w:color w:val="000000"/>
              </w:rPr>
            </w:pPr>
            <w:r w:rsidRPr="00854ACE">
              <w:rPr>
                <w:rFonts w:ascii="Arial" w:eastAsia="Times New Roman" w:hAnsi="Arial" w:cs="Arial"/>
                <w:color w:val="000000"/>
                <w:lang w:val="sr-Latn-ME"/>
              </w:rPr>
              <w:t>19</w:t>
            </w:r>
          </w:p>
        </w:tc>
      </w:tr>
      <w:tr w:rsidR="00854ACE" w:rsidRPr="00854ACE" w14:paraId="6848DC94" w14:textId="77777777" w:rsidTr="003C12C8">
        <w:trPr>
          <w:trHeight w:val="288"/>
        </w:trPr>
        <w:tc>
          <w:tcPr>
            <w:tcW w:w="503" w:type="pct"/>
            <w:tcBorders>
              <w:top w:val="nil"/>
              <w:left w:val="nil"/>
              <w:bottom w:val="nil"/>
              <w:right w:val="nil"/>
            </w:tcBorders>
            <w:shd w:val="clear" w:color="auto" w:fill="auto"/>
            <w:vAlign w:val="center"/>
            <w:hideMark/>
          </w:tcPr>
          <w:p w14:paraId="741360B9" w14:textId="77777777" w:rsidR="00854ACE" w:rsidRPr="00854ACE" w:rsidRDefault="00854ACE" w:rsidP="00854ACE">
            <w:pPr>
              <w:spacing w:after="0" w:line="240" w:lineRule="auto"/>
              <w:rPr>
                <w:rFonts w:ascii="Arial" w:eastAsia="Times New Roman" w:hAnsi="Arial" w:cs="Arial"/>
                <w:color w:val="000000"/>
              </w:rPr>
            </w:pPr>
            <w:r w:rsidRPr="00854ACE">
              <w:rPr>
                <w:rFonts w:ascii="Arial" w:eastAsia="Times New Roman" w:hAnsi="Arial" w:cs="Arial"/>
                <w:color w:val="000000" w:themeColor="text1"/>
                <w:lang w:val="sr-Latn-ME"/>
              </w:rPr>
              <w:t>3.1.</w:t>
            </w:r>
          </w:p>
        </w:tc>
        <w:tc>
          <w:tcPr>
            <w:tcW w:w="4069" w:type="pct"/>
            <w:tcBorders>
              <w:top w:val="nil"/>
              <w:left w:val="nil"/>
              <w:bottom w:val="nil"/>
              <w:right w:val="nil"/>
            </w:tcBorders>
            <w:shd w:val="clear" w:color="auto" w:fill="auto"/>
            <w:vAlign w:val="center"/>
            <w:hideMark/>
          </w:tcPr>
          <w:p w14:paraId="26729B49" w14:textId="42EC8660" w:rsidR="00854ACE" w:rsidRPr="00854ACE" w:rsidRDefault="00854ACE" w:rsidP="00854ACE">
            <w:pPr>
              <w:spacing w:after="0" w:line="240" w:lineRule="auto"/>
              <w:rPr>
                <w:rFonts w:ascii="Arial" w:eastAsia="Times New Roman" w:hAnsi="Arial" w:cs="Arial"/>
                <w:color w:val="000000"/>
              </w:rPr>
            </w:pPr>
            <w:r w:rsidRPr="00854ACE">
              <w:rPr>
                <w:rFonts w:ascii="Arial" w:eastAsia="Times New Roman" w:hAnsi="Arial" w:cs="Arial"/>
                <w:color w:val="000000" w:themeColor="text1"/>
                <w:lang w:val="sr-Latn-ME"/>
              </w:rPr>
              <w:t>The structure of frequency blocks in the 900 MHz band</w:t>
            </w:r>
            <w:r w:rsidR="003C12C8">
              <w:rPr>
                <w:rFonts w:ascii="Arial" w:eastAsia="Times New Roman" w:hAnsi="Arial" w:cs="Arial"/>
                <w:color w:val="000000" w:themeColor="text1"/>
                <w:lang w:val="sr-Latn-ME"/>
              </w:rPr>
              <w:t xml:space="preserve"> ................................</w:t>
            </w:r>
          </w:p>
        </w:tc>
        <w:tc>
          <w:tcPr>
            <w:tcW w:w="428" w:type="pct"/>
            <w:tcBorders>
              <w:top w:val="nil"/>
              <w:left w:val="nil"/>
              <w:bottom w:val="nil"/>
              <w:right w:val="nil"/>
            </w:tcBorders>
            <w:shd w:val="clear" w:color="auto" w:fill="auto"/>
            <w:vAlign w:val="center"/>
            <w:hideMark/>
          </w:tcPr>
          <w:p w14:paraId="15BBFF96" w14:textId="77777777" w:rsidR="00854ACE" w:rsidRPr="00854ACE" w:rsidRDefault="00854ACE" w:rsidP="00854ACE">
            <w:pPr>
              <w:spacing w:after="0" w:line="240" w:lineRule="auto"/>
              <w:jc w:val="right"/>
              <w:rPr>
                <w:rFonts w:ascii="Arial" w:eastAsia="Times New Roman" w:hAnsi="Arial" w:cs="Arial"/>
                <w:color w:val="000000"/>
              </w:rPr>
            </w:pPr>
            <w:r w:rsidRPr="00854ACE">
              <w:rPr>
                <w:rFonts w:ascii="Arial" w:eastAsia="Times New Roman" w:hAnsi="Arial" w:cs="Arial"/>
                <w:color w:val="000000"/>
                <w:lang w:val="sr-Latn-ME"/>
              </w:rPr>
              <w:t>20</w:t>
            </w:r>
          </w:p>
        </w:tc>
      </w:tr>
      <w:tr w:rsidR="00854ACE" w:rsidRPr="00854ACE" w14:paraId="6E3D176F" w14:textId="77777777" w:rsidTr="003C12C8">
        <w:trPr>
          <w:trHeight w:val="288"/>
        </w:trPr>
        <w:tc>
          <w:tcPr>
            <w:tcW w:w="503" w:type="pct"/>
            <w:tcBorders>
              <w:top w:val="nil"/>
              <w:left w:val="nil"/>
              <w:bottom w:val="nil"/>
              <w:right w:val="nil"/>
            </w:tcBorders>
            <w:shd w:val="clear" w:color="auto" w:fill="auto"/>
            <w:vAlign w:val="center"/>
            <w:hideMark/>
          </w:tcPr>
          <w:p w14:paraId="4E4317B8" w14:textId="77777777" w:rsidR="00854ACE" w:rsidRPr="00854ACE" w:rsidRDefault="00854ACE" w:rsidP="00854ACE">
            <w:pPr>
              <w:spacing w:after="0" w:line="240" w:lineRule="auto"/>
              <w:rPr>
                <w:rFonts w:ascii="Arial" w:eastAsia="Times New Roman" w:hAnsi="Arial" w:cs="Arial"/>
                <w:color w:val="000000"/>
              </w:rPr>
            </w:pPr>
            <w:r w:rsidRPr="00854ACE">
              <w:rPr>
                <w:rFonts w:ascii="Arial" w:eastAsia="Times New Roman" w:hAnsi="Arial" w:cs="Arial"/>
                <w:color w:val="000000" w:themeColor="text1"/>
                <w:lang w:val="sr-Latn-ME"/>
              </w:rPr>
              <w:t>3.2.</w:t>
            </w:r>
          </w:p>
        </w:tc>
        <w:tc>
          <w:tcPr>
            <w:tcW w:w="4069" w:type="pct"/>
            <w:tcBorders>
              <w:top w:val="nil"/>
              <w:left w:val="nil"/>
              <w:bottom w:val="nil"/>
              <w:right w:val="nil"/>
            </w:tcBorders>
            <w:shd w:val="clear" w:color="auto" w:fill="auto"/>
            <w:vAlign w:val="center"/>
            <w:hideMark/>
          </w:tcPr>
          <w:p w14:paraId="7EF1D4A4" w14:textId="06EBF00A" w:rsidR="00854ACE" w:rsidRPr="00854ACE" w:rsidRDefault="00854ACE" w:rsidP="00854ACE">
            <w:pPr>
              <w:spacing w:after="0" w:line="240" w:lineRule="auto"/>
              <w:rPr>
                <w:rFonts w:ascii="Arial" w:eastAsia="Times New Roman" w:hAnsi="Arial" w:cs="Arial"/>
                <w:color w:val="000000"/>
              </w:rPr>
            </w:pPr>
            <w:r w:rsidRPr="00854ACE">
              <w:rPr>
                <w:rFonts w:ascii="Arial" w:eastAsia="Times New Roman" w:hAnsi="Arial" w:cs="Arial"/>
                <w:color w:val="000000" w:themeColor="text1"/>
                <w:lang w:val="sr-Latn-ME"/>
              </w:rPr>
              <w:t>The structure of frequency blocks in the 1800 MHz band</w:t>
            </w:r>
            <w:r w:rsidR="003C12C8">
              <w:rPr>
                <w:rFonts w:ascii="Arial" w:eastAsia="Times New Roman" w:hAnsi="Arial" w:cs="Arial"/>
                <w:color w:val="000000" w:themeColor="text1"/>
                <w:lang w:val="sr-Latn-ME"/>
              </w:rPr>
              <w:t xml:space="preserve"> ..............................</w:t>
            </w:r>
          </w:p>
        </w:tc>
        <w:tc>
          <w:tcPr>
            <w:tcW w:w="428" w:type="pct"/>
            <w:tcBorders>
              <w:top w:val="nil"/>
              <w:left w:val="nil"/>
              <w:bottom w:val="nil"/>
              <w:right w:val="nil"/>
            </w:tcBorders>
            <w:shd w:val="clear" w:color="auto" w:fill="auto"/>
            <w:vAlign w:val="center"/>
            <w:hideMark/>
          </w:tcPr>
          <w:p w14:paraId="1E779FE0" w14:textId="77777777" w:rsidR="00854ACE" w:rsidRPr="00854ACE" w:rsidRDefault="00854ACE" w:rsidP="00854ACE">
            <w:pPr>
              <w:spacing w:after="0" w:line="240" w:lineRule="auto"/>
              <w:jc w:val="right"/>
              <w:rPr>
                <w:rFonts w:ascii="Arial" w:eastAsia="Times New Roman" w:hAnsi="Arial" w:cs="Arial"/>
                <w:color w:val="000000"/>
              </w:rPr>
            </w:pPr>
            <w:r w:rsidRPr="00854ACE">
              <w:rPr>
                <w:rFonts w:ascii="Arial" w:eastAsia="Times New Roman" w:hAnsi="Arial" w:cs="Arial"/>
                <w:color w:val="000000"/>
                <w:lang w:val="sr-Latn-ME"/>
              </w:rPr>
              <w:t>20</w:t>
            </w:r>
          </w:p>
        </w:tc>
      </w:tr>
      <w:tr w:rsidR="00854ACE" w:rsidRPr="00854ACE" w14:paraId="45CC3E35" w14:textId="77777777" w:rsidTr="003C12C8">
        <w:trPr>
          <w:trHeight w:val="288"/>
        </w:trPr>
        <w:tc>
          <w:tcPr>
            <w:tcW w:w="503" w:type="pct"/>
            <w:tcBorders>
              <w:top w:val="nil"/>
              <w:left w:val="nil"/>
              <w:bottom w:val="nil"/>
              <w:right w:val="nil"/>
            </w:tcBorders>
            <w:shd w:val="clear" w:color="auto" w:fill="auto"/>
            <w:vAlign w:val="center"/>
            <w:hideMark/>
          </w:tcPr>
          <w:p w14:paraId="38B8ECF8" w14:textId="77777777" w:rsidR="00854ACE" w:rsidRPr="00854ACE" w:rsidRDefault="00854ACE" w:rsidP="00854ACE">
            <w:pPr>
              <w:spacing w:after="0" w:line="240" w:lineRule="auto"/>
              <w:rPr>
                <w:rFonts w:ascii="Arial" w:eastAsia="Times New Roman" w:hAnsi="Arial" w:cs="Arial"/>
                <w:color w:val="000000"/>
              </w:rPr>
            </w:pPr>
            <w:r w:rsidRPr="00854ACE">
              <w:rPr>
                <w:rFonts w:ascii="Arial" w:eastAsia="Times New Roman" w:hAnsi="Arial" w:cs="Arial"/>
                <w:color w:val="000000" w:themeColor="text1"/>
                <w:lang w:val="sr-Latn-ME"/>
              </w:rPr>
              <w:t>3.3.</w:t>
            </w:r>
          </w:p>
        </w:tc>
        <w:tc>
          <w:tcPr>
            <w:tcW w:w="4069" w:type="pct"/>
            <w:tcBorders>
              <w:top w:val="nil"/>
              <w:left w:val="nil"/>
              <w:bottom w:val="nil"/>
              <w:right w:val="nil"/>
            </w:tcBorders>
            <w:shd w:val="clear" w:color="auto" w:fill="auto"/>
            <w:vAlign w:val="center"/>
            <w:hideMark/>
          </w:tcPr>
          <w:p w14:paraId="2967B273" w14:textId="246456F9" w:rsidR="00854ACE" w:rsidRPr="00854ACE" w:rsidRDefault="00854ACE" w:rsidP="00854ACE">
            <w:pPr>
              <w:spacing w:after="0" w:line="240" w:lineRule="auto"/>
              <w:rPr>
                <w:rFonts w:ascii="Arial" w:eastAsia="Times New Roman" w:hAnsi="Arial" w:cs="Arial"/>
                <w:color w:val="000000"/>
              </w:rPr>
            </w:pPr>
            <w:r w:rsidRPr="00854ACE">
              <w:rPr>
                <w:rFonts w:ascii="Arial" w:eastAsia="Times New Roman" w:hAnsi="Arial" w:cs="Arial"/>
                <w:color w:val="000000" w:themeColor="text1"/>
                <w:lang w:val="sr-Latn-ME"/>
              </w:rPr>
              <w:t>The structure of frequency blocks in the 2 GHz band</w:t>
            </w:r>
            <w:r w:rsidR="003C12C8">
              <w:rPr>
                <w:rFonts w:ascii="Arial" w:eastAsia="Times New Roman" w:hAnsi="Arial" w:cs="Arial"/>
                <w:color w:val="000000" w:themeColor="text1"/>
                <w:lang w:val="sr-Latn-ME"/>
              </w:rPr>
              <w:t xml:space="preserve"> ....................................</w:t>
            </w:r>
          </w:p>
        </w:tc>
        <w:tc>
          <w:tcPr>
            <w:tcW w:w="428" w:type="pct"/>
            <w:tcBorders>
              <w:top w:val="nil"/>
              <w:left w:val="nil"/>
              <w:bottom w:val="nil"/>
              <w:right w:val="nil"/>
            </w:tcBorders>
            <w:shd w:val="clear" w:color="auto" w:fill="auto"/>
            <w:vAlign w:val="center"/>
            <w:hideMark/>
          </w:tcPr>
          <w:p w14:paraId="0A359CC7" w14:textId="77777777" w:rsidR="00854ACE" w:rsidRPr="00854ACE" w:rsidRDefault="00854ACE" w:rsidP="00854ACE">
            <w:pPr>
              <w:spacing w:after="0" w:line="240" w:lineRule="auto"/>
              <w:jc w:val="right"/>
              <w:rPr>
                <w:rFonts w:ascii="Arial" w:eastAsia="Times New Roman" w:hAnsi="Arial" w:cs="Arial"/>
                <w:color w:val="000000"/>
              </w:rPr>
            </w:pPr>
            <w:r w:rsidRPr="00854ACE">
              <w:rPr>
                <w:rFonts w:ascii="Arial" w:eastAsia="Times New Roman" w:hAnsi="Arial" w:cs="Arial"/>
                <w:color w:val="000000"/>
                <w:lang w:val="sr-Latn-ME"/>
              </w:rPr>
              <w:t>21</w:t>
            </w:r>
          </w:p>
        </w:tc>
      </w:tr>
      <w:tr w:rsidR="00854ACE" w:rsidRPr="00854ACE" w14:paraId="237ADAC9" w14:textId="77777777" w:rsidTr="003C12C8">
        <w:trPr>
          <w:trHeight w:val="288"/>
        </w:trPr>
        <w:tc>
          <w:tcPr>
            <w:tcW w:w="503" w:type="pct"/>
            <w:tcBorders>
              <w:top w:val="nil"/>
              <w:left w:val="nil"/>
              <w:bottom w:val="nil"/>
              <w:right w:val="nil"/>
            </w:tcBorders>
            <w:shd w:val="clear" w:color="auto" w:fill="auto"/>
            <w:vAlign w:val="center"/>
            <w:hideMark/>
          </w:tcPr>
          <w:p w14:paraId="477B4EC5" w14:textId="77777777" w:rsidR="00854ACE" w:rsidRPr="00854ACE" w:rsidRDefault="00854ACE" w:rsidP="00854ACE">
            <w:pPr>
              <w:spacing w:after="0" w:line="240" w:lineRule="auto"/>
              <w:rPr>
                <w:rFonts w:ascii="Arial" w:eastAsia="Times New Roman" w:hAnsi="Arial" w:cs="Arial"/>
                <w:color w:val="000000"/>
              </w:rPr>
            </w:pPr>
            <w:r w:rsidRPr="00854ACE">
              <w:rPr>
                <w:rFonts w:ascii="Arial" w:eastAsia="Times New Roman" w:hAnsi="Arial" w:cs="Arial"/>
                <w:color w:val="000000" w:themeColor="text1"/>
                <w:lang w:val="sr-Latn-ME"/>
              </w:rPr>
              <w:t>3.4.</w:t>
            </w:r>
          </w:p>
        </w:tc>
        <w:tc>
          <w:tcPr>
            <w:tcW w:w="4069" w:type="pct"/>
            <w:tcBorders>
              <w:top w:val="nil"/>
              <w:left w:val="nil"/>
              <w:bottom w:val="nil"/>
              <w:right w:val="nil"/>
            </w:tcBorders>
            <w:shd w:val="clear" w:color="auto" w:fill="auto"/>
            <w:vAlign w:val="center"/>
            <w:hideMark/>
          </w:tcPr>
          <w:p w14:paraId="6089BB66" w14:textId="38694FCC" w:rsidR="00854ACE" w:rsidRPr="00854ACE" w:rsidRDefault="00854ACE" w:rsidP="00854ACE">
            <w:pPr>
              <w:spacing w:after="0" w:line="240" w:lineRule="auto"/>
              <w:rPr>
                <w:rFonts w:ascii="Arial" w:eastAsia="Times New Roman" w:hAnsi="Arial" w:cs="Arial"/>
                <w:color w:val="000000"/>
              </w:rPr>
            </w:pPr>
            <w:r w:rsidRPr="00854ACE">
              <w:rPr>
                <w:rFonts w:ascii="Arial" w:eastAsia="Times New Roman" w:hAnsi="Arial" w:cs="Arial"/>
                <w:color w:val="000000" w:themeColor="text1"/>
                <w:lang w:val="sr-Latn-ME"/>
              </w:rPr>
              <w:t>The structure of frequency blocks in the 2.6 GHz band</w:t>
            </w:r>
            <w:r w:rsidR="003C12C8">
              <w:rPr>
                <w:rFonts w:ascii="Arial" w:eastAsia="Times New Roman" w:hAnsi="Arial" w:cs="Arial"/>
                <w:color w:val="000000" w:themeColor="text1"/>
                <w:lang w:val="sr-Latn-ME"/>
              </w:rPr>
              <w:t xml:space="preserve"> .................................</w:t>
            </w:r>
          </w:p>
        </w:tc>
        <w:tc>
          <w:tcPr>
            <w:tcW w:w="428" w:type="pct"/>
            <w:tcBorders>
              <w:top w:val="nil"/>
              <w:left w:val="nil"/>
              <w:bottom w:val="nil"/>
              <w:right w:val="nil"/>
            </w:tcBorders>
            <w:shd w:val="clear" w:color="auto" w:fill="auto"/>
            <w:vAlign w:val="center"/>
            <w:hideMark/>
          </w:tcPr>
          <w:p w14:paraId="1EE71E1C" w14:textId="77777777" w:rsidR="00854ACE" w:rsidRPr="00854ACE" w:rsidRDefault="00854ACE" w:rsidP="00854ACE">
            <w:pPr>
              <w:spacing w:after="0" w:line="240" w:lineRule="auto"/>
              <w:jc w:val="right"/>
              <w:rPr>
                <w:rFonts w:ascii="Arial" w:eastAsia="Times New Roman" w:hAnsi="Arial" w:cs="Arial"/>
                <w:color w:val="000000"/>
              </w:rPr>
            </w:pPr>
            <w:r w:rsidRPr="00854ACE">
              <w:rPr>
                <w:rFonts w:ascii="Arial" w:eastAsia="Times New Roman" w:hAnsi="Arial" w:cs="Arial"/>
                <w:color w:val="000000"/>
                <w:lang w:val="sr-Latn-ME"/>
              </w:rPr>
              <w:t>22</w:t>
            </w:r>
          </w:p>
        </w:tc>
      </w:tr>
      <w:tr w:rsidR="00854ACE" w:rsidRPr="00854ACE" w14:paraId="122E4BC3" w14:textId="77777777" w:rsidTr="003C12C8">
        <w:trPr>
          <w:trHeight w:val="288"/>
        </w:trPr>
        <w:tc>
          <w:tcPr>
            <w:tcW w:w="503" w:type="pct"/>
            <w:tcBorders>
              <w:top w:val="nil"/>
              <w:left w:val="nil"/>
              <w:bottom w:val="nil"/>
              <w:right w:val="nil"/>
            </w:tcBorders>
            <w:shd w:val="clear" w:color="auto" w:fill="auto"/>
            <w:vAlign w:val="center"/>
            <w:hideMark/>
          </w:tcPr>
          <w:p w14:paraId="3B2816DA" w14:textId="22846ED5" w:rsidR="00854ACE" w:rsidRPr="00854ACE" w:rsidRDefault="00854ACE" w:rsidP="00854ACE">
            <w:pPr>
              <w:spacing w:after="0" w:line="240" w:lineRule="auto"/>
              <w:rPr>
                <w:rFonts w:ascii="Arial" w:eastAsia="Times New Roman" w:hAnsi="Arial" w:cs="Arial"/>
                <w:color w:val="000000"/>
              </w:rPr>
            </w:pPr>
            <w:r w:rsidRPr="00854ACE">
              <w:rPr>
                <w:rFonts w:ascii="Arial" w:eastAsia="Times New Roman" w:hAnsi="Arial" w:cs="Arial"/>
                <w:color w:val="000000" w:themeColor="text1"/>
                <w:lang w:val="sr-Latn-ME"/>
              </w:rPr>
              <w:t>4</w:t>
            </w:r>
            <w:r w:rsidR="003C12C8">
              <w:rPr>
                <w:rFonts w:ascii="Arial" w:eastAsia="Times New Roman" w:hAnsi="Arial" w:cs="Arial"/>
                <w:color w:val="000000" w:themeColor="text1"/>
                <w:lang w:val="sr-Latn-ME"/>
              </w:rPr>
              <w:t>.</w:t>
            </w:r>
          </w:p>
        </w:tc>
        <w:tc>
          <w:tcPr>
            <w:tcW w:w="4069" w:type="pct"/>
            <w:tcBorders>
              <w:top w:val="nil"/>
              <w:left w:val="nil"/>
              <w:bottom w:val="nil"/>
              <w:right w:val="nil"/>
            </w:tcBorders>
            <w:shd w:val="clear" w:color="auto" w:fill="auto"/>
            <w:vAlign w:val="center"/>
            <w:hideMark/>
          </w:tcPr>
          <w:p w14:paraId="0C018E21" w14:textId="3B270792" w:rsidR="00854ACE" w:rsidRPr="00854ACE" w:rsidRDefault="00854ACE" w:rsidP="00854ACE">
            <w:pPr>
              <w:spacing w:after="0" w:line="240" w:lineRule="auto"/>
              <w:rPr>
                <w:rFonts w:ascii="Arial" w:eastAsia="Times New Roman" w:hAnsi="Arial" w:cs="Arial"/>
                <w:color w:val="000000"/>
              </w:rPr>
            </w:pPr>
            <w:r w:rsidRPr="00854ACE">
              <w:rPr>
                <w:rFonts w:ascii="Arial" w:eastAsia="Times New Roman" w:hAnsi="Arial" w:cs="Arial"/>
                <w:color w:val="000000" w:themeColor="text1"/>
                <w:lang w:val="sr-Latn-ME"/>
              </w:rPr>
              <w:t>AN OVERVIEW OF THE PUBLIC BIDDING PROCEDURE AND LEGAL OBLIGATIONS</w:t>
            </w:r>
            <w:r w:rsidR="003C12C8">
              <w:rPr>
                <w:rFonts w:ascii="Arial" w:eastAsia="Times New Roman" w:hAnsi="Arial" w:cs="Arial"/>
                <w:color w:val="000000" w:themeColor="text1"/>
                <w:lang w:val="sr-Latn-ME"/>
              </w:rPr>
              <w:t xml:space="preserve"> ...............................................................................................</w:t>
            </w:r>
            <w:r w:rsidRPr="00854ACE">
              <w:rPr>
                <w:rFonts w:ascii="Arial" w:eastAsia="Times New Roman" w:hAnsi="Arial" w:cs="Arial"/>
                <w:color w:val="000000" w:themeColor="text1"/>
                <w:lang w:val="sr-Latn-ME"/>
              </w:rPr>
              <w:t xml:space="preserve"> </w:t>
            </w:r>
          </w:p>
        </w:tc>
        <w:tc>
          <w:tcPr>
            <w:tcW w:w="428" w:type="pct"/>
            <w:tcBorders>
              <w:top w:val="nil"/>
              <w:left w:val="nil"/>
              <w:bottom w:val="nil"/>
              <w:right w:val="nil"/>
            </w:tcBorders>
            <w:shd w:val="clear" w:color="auto" w:fill="auto"/>
            <w:vAlign w:val="center"/>
            <w:hideMark/>
          </w:tcPr>
          <w:p w14:paraId="32B62ECD" w14:textId="43DD2C19" w:rsidR="00854ACE" w:rsidRPr="00854ACE" w:rsidRDefault="00C604E8" w:rsidP="00370BB4">
            <w:pPr>
              <w:spacing w:after="0" w:line="240" w:lineRule="auto"/>
              <w:jc w:val="right"/>
              <w:rPr>
                <w:rFonts w:ascii="Arial" w:eastAsia="Times New Roman" w:hAnsi="Arial" w:cs="Arial"/>
                <w:color w:val="000000"/>
              </w:rPr>
            </w:pPr>
            <w:r>
              <w:rPr>
                <w:rFonts w:ascii="Arial" w:eastAsia="Times New Roman" w:hAnsi="Arial" w:cs="Arial"/>
                <w:color w:val="000000"/>
                <w:lang w:val="sr-Latn-ME"/>
              </w:rPr>
              <w:t>2</w:t>
            </w:r>
            <w:r w:rsidR="00370BB4">
              <w:rPr>
                <w:rFonts w:ascii="Arial" w:eastAsia="Times New Roman" w:hAnsi="Arial" w:cs="Arial"/>
                <w:color w:val="000000"/>
                <w:lang w:val="sr-Latn-ME"/>
              </w:rPr>
              <w:t>4</w:t>
            </w:r>
          </w:p>
        </w:tc>
      </w:tr>
      <w:tr w:rsidR="00854ACE" w:rsidRPr="00854ACE" w14:paraId="7A1C3AFB" w14:textId="77777777" w:rsidTr="003C12C8">
        <w:trPr>
          <w:trHeight w:val="288"/>
        </w:trPr>
        <w:tc>
          <w:tcPr>
            <w:tcW w:w="503" w:type="pct"/>
            <w:tcBorders>
              <w:top w:val="nil"/>
              <w:left w:val="nil"/>
              <w:bottom w:val="nil"/>
              <w:right w:val="nil"/>
            </w:tcBorders>
            <w:shd w:val="clear" w:color="auto" w:fill="auto"/>
            <w:vAlign w:val="center"/>
            <w:hideMark/>
          </w:tcPr>
          <w:p w14:paraId="151D30CA" w14:textId="77777777" w:rsidR="00854ACE" w:rsidRPr="00854ACE" w:rsidRDefault="00854ACE" w:rsidP="00854ACE">
            <w:pPr>
              <w:spacing w:after="0" w:line="240" w:lineRule="auto"/>
              <w:rPr>
                <w:rFonts w:ascii="Arial" w:eastAsia="Times New Roman" w:hAnsi="Arial" w:cs="Arial"/>
                <w:color w:val="000000"/>
              </w:rPr>
            </w:pPr>
            <w:r w:rsidRPr="00854ACE">
              <w:rPr>
                <w:rFonts w:ascii="Arial" w:eastAsia="Times New Roman" w:hAnsi="Arial" w:cs="Arial"/>
                <w:color w:val="000000" w:themeColor="text1"/>
                <w:lang w:val="sr-Latn-ME"/>
              </w:rPr>
              <w:t>4.1.</w:t>
            </w:r>
          </w:p>
        </w:tc>
        <w:tc>
          <w:tcPr>
            <w:tcW w:w="4069" w:type="pct"/>
            <w:tcBorders>
              <w:top w:val="nil"/>
              <w:left w:val="nil"/>
              <w:bottom w:val="nil"/>
              <w:right w:val="nil"/>
            </w:tcBorders>
            <w:shd w:val="clear" w:color="auto" w:fill="auto"/>
            <w:vAlign w:val="center"/>
            <w:hideMark/>
          </w:tcPr>
          <w:p w14:paraId="1BE56AA9" w14:textId="635A4A4C" w:rsidR="00854ACE" w:rsidRPr="00854ACE" w:rsidRDefault="00854ACE" w:rsidP="00854ACE">
            <w:pPr>
              <w:spacing w:after="0" w:line="240" w:lineRule="auto"/>
              <w:rPr>
                <w:rFonts w:ascii="Arial" w:eastAsia="Times New Roman" w:hAnsi="Arial" w:cs="Arial"/>
                <w:color w:val="000000"/>
              </w:rPr>
            </w:pPr>
            <w:r w:rsidRPr="00854ACE">
              <w:rPr>
                <w:rFonts w:ascii="Arial" w:eastAsia="Times New Roman" w:hAnsi="Arial" w:cs="Arial"/>
                <w:color w:val="000000" w:themeColor="text1"/>
                <w:lang w:val="sr-Latn-ME"/>
              </w:rPr>
              <w:t>Legal basis of the radio-frequency spectrum management</w:t>
            </w:r>
            <w:r w:rsidR="003C12C8">
              <w:rPr>
                <w:rFonts w:ascii="Arial" w:eastAsia="Times New Roman" w:hAnsi="Arial" w:cs="Arial"/>
                <w:color w:val="000000" w:themeColor="text1"/>
                <w:lang w:val="sr-Latn-ME"/>
              </w:rPr>
              <w:t xml:space="preserve"> ...........................</w:t>
            </w:r>
          </w:p>
        </w:tc>
        <w:tc>
          <w:tcPr>
            <w:tcW w:w="428" w:type="pct"/>
            <w:tcBorders>
              <w:top w:val="nil"/>
              <w:left w:val="nil"/>
              <w:bottom w:val="nil"/>
              <w:right w:val="nil"/>
            </w:tcBorders>
            <w:shd w:val="clear" w:color="auto" w:fill="auto"/>
            <w:vAlign w:val="center"/>
            <w:hideMark/>
          </w:tcPr>
          <w:p w14:paraId="4B398E7D" w14:textId="4C529A43" w:rsidR="00854ACE" w:rsidRPr="00854ACE" w:rsidRDefault="00370BB4" w:rsidP="00854ACE">
            <w:pPr>
              <w:spacing w:after="0" w:line="240" w:lineRule="auto"/>
              <w:jc w:val="right"/>
              <w:rPr>
                <w:rFonts w:ascii="Arial" w:eastAsia="Times New Roman" w:hAnsi="Arial" w:cs="Arial"/>
                <w:color w:val="000000"/>
              </w:rPr>
            </w:pPr>
            <w:r>
              <w:rPr>
                <w:rFonts w:ascii="Arial" w:eastAsia="Times New Roman" w:hAnsi="Arial" w:cs="Arial"/>
                <w:color w:val="000000"/>
                <w:lang w:val="sr-Latn-ME"/>
              </w:rPr>
              <w:t>24</w:t>
            </w:r>
          </w:p>
        </w:tc>
      </w:tr>
      <w:tr w:rsidR="00854ACE" w:rsidRPr="00854ACE" w14:paraId="1EAB0997" w14:textId="77777777" w:rsidTr="003C12C8">
        <w:trPr>
          <w:trHeight w:val="288"/>
        </w:trPr>
        <w:tc>
          <w:tcPr>
            <w:tcW w:w="503" w:type="pct"/>
            <w:tcBorders>
              <w:top w:val="nil"/>
              <w:left w:val="nil"/>
              <w:bottom w:val="nil"/>
              <w:right w:val="nil"/>
            </w:tcBorders>
            <w:shd w:val="clear" w:color="auto" w:fill="auto"/>
            <w:vAlign w:val="center"/>
            <w:hideMark/>
          </w:tcPr>
          <w:p w14:paraId="280FACC4" w14:textId="77777777" w:rsidR="00854ACE" w:rsidRPr="00854ACE" w:rsidRDefault="00854ACE" w:rsidP="00854ACE">
            <w:pPr>
              <w:spacing w:after="0" w:line="240" w:lineRule="auto"/>
              <w:rPr>
                <w:rFonts w:ascii="Arial" w:eastAsia="Times New Roman" w:hAnsi="Arial" w:cs="Arial"/>
                <w:color w:val="000000"/>
              </w:rPr>
            </w:pPr>
            <w:r w:rsidRPr="00854ACE">
              <w:rPr>
                <w:rFonts w:ascii="Arial" w:eastAsia="Times New Roman" w:hAnsi="Arial" w:cs="Arial"/>
                <w:color w:val="000000" w:themeColor="text1"/>
                <w:lang w:val="sr-Latn-ME"/>
              </w:rPr>
              <w:t>4.2.</w:t>
            </w:r>
          </w:p>
        </w:tc>
        <w:tc>
          <w:tcPr>
            <w:tcW w:w="4069" w:type="pct"/>
            <w:tcBorders>
              <w:top w:val="nil"/>
              <w:left w:val="nil"/>
              <w:bottom w:val="nil"/>
              <w:right w:val="nil"/>
            </w:tcBorders>
            <w:shd w:val="clear" w:color="auto" w:fill="auto"/>
            <w:vAlign w:val="center"/>
            <w:hideMark/>
          </w:tcPr>
          <w:p w14:paraId="7C639F29" w14:textId="476FD863" w:rsidR="00854ACE" w:rsidRPr="00854ACE" w:rsidRDefault="00854ACE" w:rsidP="00854ACE">
            <w:pPr>
              <w:spacing w:after="0" w:line="240" w:lineRule="auto"/>
              <w:rPr>
                <w:rFonts w:ascii="Arial" w:eastAsia="Times New Roman" w:hAnsi="Arial" w:cs="Arial"/>
                <w:color w:val="000000"/>
              </w:rPr>
            </w:pPr>
            <w:r w:rsidRPr="00854ACE">
              <w:rPr>
                <w:rFonts w:ascii="Arial" w:eastAsia="Times New Roman" w:hAnsi="Arial" w:cs="Arial"/>
                <w:color w:val="000000" w:themeColor="text1"/>
                <w:lang w:val="sr-Latn-ME"/>
              </w:rPr>
              <w:t>An overview of the public bidding procedure</w:t>
            </w:r>
            <w:r w:rsidR="003C12C8">
              <w:rPr>
                <w:rFonts w:ascii="Arial" w:eastAsia="Times New Roman" w:hAnsi="Arial" w:cs="Arial"/>
                <w:color w:val="000000" w:themeColor="text1"/>
                <w:lang w:val="sr-Latn-ME"/>
              </w:rPr>
              <w:t xml:space="preserve"> ..................................................</w:t>
            </w:r>
          </w:p>
        </w:tc>
        <w:tc>
          <w:tcPr>
            <w:tcW w:w="428" w:type="pct"/>
            <w:tcBorders>
              <w:top w:val="nil"/>
              <w:left w:val="nil"/>
              <w:bottom w:val="nil"/>
              <w:right w:val="nil"/>
            </w:tcBorders>
            <w:shd w:val="clear" w:color="auto" w:fill="auto"/>
            <w:vAlign w:val="center"/>
            <w:hideMark/>
          </w:tcPr>
          <w:p w14:paraId="14DDDE6F" w14:textId="24F4E977" w:rsidR="00854ACE" w:rsidRPr="00854ACE" w:rsidRDefault="00370BB4" w:rsidP="00854ACE">
            <w:pPr>
              <w:spacing w:after="0" w:line="240" w:lineRule="auto"/>
              <w:jc w:val="right"/>
              <w:rPr>
                <w:rFonts w:ascii="Arial" w:eastAsia="Times New Roman" w:hAnsi="Arial" w:cs="Arial"/>
                <w:color w:val="000000"/>
              </w:rPr>
            </w:pPr>
            <w:r>
              <w:rPr>
                <w:rFonts w:ascii="Arial" w:eastAsia="Times New Roman" w:hAnsi="Arial" w:cs="Arial"/>
                <w:color w:val="000000"/>
                <w:lang w:val="sr-Latn-ME"/>
              </w:rPr>
              <w:t>27</w:t>
            </w:r>
          </w:p>
        </w:tc>
      </w:tr>
      <w:tr w:rsidR="00854ACE" w:rsidRPr="00854ACE" w14:paraId="50F627F5" w14:textId="77777777" w:rsidTr="003C12C8">
        <w:trPr>
          <w:trHeight w:val="288"/>
        </w:trPr>
        <w:tc>
          <w:tcPr>
            <w:tcW w:w="503" w:type="pct"/>
            <w:tcBorders>
              <w:top w:val="nil"/>
              <w:left w:val="nil"/>
              <w:bottom w:val="nil"/>
              <w:right w:val="nil"/>
            </w:tcBorders>
            <w:shd w:val="clear" w:color="auto" w:fill="auto"/>
            <w:vAlign w:val="center"/>
            <w:hideMark/>
          </w:tcPr>
          <w:p w14:paraId="229BA15A" w14:textId="77777777" w:rsidR="00854ACE" w:rsidRPr="00854ACE" w:rsidRDefault="00854ACE" w:rsidP="00854ACE">
            <w:pPr>
              <w:spacing w:after="0" w:line="240" w:lineRule="auto"/>
              <w:rPr>
                <w:rFonts w:ascii="Arial" w:eastAsia="Times New Roman" w:hAnsi="Arial" w:cs="Arial"/>
                <w:color w:val="000000"/>
              </w:rPr>
            </w:pPr>
            <w:r w:rsidRPr="00854ACE">
              <w:rPr>
                <w:rFonts w:ascii="Arial" w:eastAsia="Times New Roman" w:hAnsi="Arial" w:cs="Arial"/>
                <w:color w:val="000000" w:themeColor="text1"/>
                <w:lang w:val="sr-Latn-ME"/>
              </w:rPr>
              <w:t>4.2.1.</w:t>
            </w:r>
          </w:p>
        </w:tc>
        <w:tc>
          <w:tcPr>
            <w:tcW w:w="4069" w:type="pct"/>
            <w:tcBorders>
              <w:top w:val="nil"/>
              <w:left w:val="nil"/>
              <w:bottom w:val="nil"/>
              <w:right w:val="nil"/>
            </w:tcBorders>
            <w:shd w:val="clear" w:color="auto" w:fill="auto"/>
            <w:vAlign w:val="center"/>
            <w:hideMark/>
          </w:tcPr>
          <w:p w14:paraId="4789B5B6" w14:textId="430C3C3D" w:rsidR="00854ACE" w:rsidRPr="00854ACE" w:rsidRDefault="00854ACE" w:rsidP="00854ACE">
            <w:pPr>
              <w:spacing w:after="0" w:line="240" w:lineRule="auto"/>
              <w:rPr>
                <w:rFonts w:ascii="Arial" w:eastAsia="Times New Roman" w:hAnsi="Arial" w:cs="Arial"/>
                <w:color w:val="000000"/>
              </w:rPr>
            </w:pPr>
            <w:r w:rsidRPr="00854ACE">
              <w:rPr>
                <w:rFonts w:ascii="Arial" w:eastAsia="Times New Roman" w:hAnsi="Arial" w:cs="Arial"/>
                <w:color w:val="000000" w:themeColor="text1"/>
                <w:lang w:val="sr-Latn-ME"/>
              </w:rPr>
              <w:t>Initiation of the public bidding procedure</w:t>
            </w:r>
            <w:r w:rsidR="003C12C8">
              <w:rPr>
                <w:rFonts w:ascii="Arial" w:eastAsia="Times New Roman" w:hAnsi="Arial" w:cs="Arial"/>
                <w:color w:val="000000" w:themeColor="text1"/>
                <w:lang w:val="sr-Latn-ME"/>
              </w:rPr>
              <w:t xml:space="preserve"> ........................................................</w:t>
            </w:r>
          </w:p>
        </w:tc>
        <w:tc>
          <w:tcPr>
            <w:tcW w:w="428" w:type="pct"/>
            <w:tcBorders>
              <w:top w:val="nil"/>
              <w:left w:val="nil"/>
              <w:bottom w:val="nil"/>
              <w:right w:val="nil"/>
            </w:tcBorders>
            <w:shd w:val="clear" w:color="auto" w:fill="auto"/>
            <w:vAlign w:val="center"/>
            <w:hideMark/>
          </w:tcPr>
          <w:p w14:paraId="090CF3EB" w14:textId="2B9C4973" w:rsidR="00854ACE" w:rsidRPr="00854ACE" w:rsidRDefault="00370BB4" w:rsidP="00854ACE">
            <w:pPr>
              <w:spacing w:after="0" w:line="240" w:lineRule="auto"/>
              <w:jc w:val="right"/>
              <w:rPr>
                <w:rFonts w:ascii="Arial" w:eastAsia="Times New Roman" w:hAnsi="Arial" w:cs="Arial"/>
                <w:color w:val="000000"/>
              </w:rPr>
            </w:pPr>
            <w:r>
              <w:rPr>
                <w:rFonts w:ascii="Arial" w:eastAsia="Times New Roman" w:hAnsi="Arial" w:cs="Arial"/>
                <w:color w:val="000000"/>
                <w:lang w:val="sr-Latn-ME"/>
              </w:rPr>
              <w:t>27</w:t>
            </w:r>
          </w:p>
        </w:tc>
      </w:tr>
      <w:tr w:rsidR="00854ACE" w:rsidRPr="00854ACE" w14:paraId="5C124326" w14:textId="77777777" w:rsidTr="003C12C8">
        <w:trPr>
          <w:trHeight w:val="288"/>
        </w:trPr>
        <w:tc>
          <w:tcPr>
            <w:tcW w:w="503" w:type="pct"/>
            <w:tcBorders>
              <w:top w:val="nil"/>
              <w:left w:val="nil"/>
              <w:bottom w:val="nil"/>
              <w:right w:val="nil"/>
            </w:tcBorders>
            <w:shd w:val="clear" w:color="auto" w:fill="auto"/>
            <w:vAlign w:val="center"/>
            <w:hideMark/>
          </w:tcPr>
          <w:p w14:paraId="0E67B494" w14:textId="77777777" w:rsidR="00854ACE" w:rsidRPr="00854ACE" w:rsidRDefault="00854ACE" w:rsidP="00854ACE">
            <w:pPr>
              <w:spacing w:after="0" w:line="240" w:lineRule="auto"/>
              <w:rPr>
                <w:rFonts w:ascii="Arial" w:eastAsia="Times New Roman" w:hAnsi="Arial" w:cs="Arial"/>
                <w:color w:val="000000"/>
              </w:rPr>
            </w:pPr>
            <w:r w:rsidRPr="00854ACE">
              <w:rPr>
                <w:rFonts w:ascii="Arial" w:eastAsia="Times New Roman" w:hAnsi="Arial" w:cs="Arial"/>
                <w:color w:val="000000" w:themeColor="text1"/>
                <w:lang w:val="sr-Latn-ME"/>
              </w:rPr>
              <w:t>4.2.2.</w:t>
            </w:r>
          </w:p>
        </w:tc>
        <w:tc>
          <w:tcPr>
            <w:tcW w:w="4069" w:type="pct"/>
            <w:tcBorders>
              <w:top w:val="nil"/>
              <w:left w:val="nil"/>
              <w:bottom w:val="nil"/>
              <w:right w:val="nil"/>
            </w:tcBorders>
            <w:shd w:val="clear" w:color="auto" w:fill="auto"/>
            <w:vAlign w:val="center"/>
            <w:hideMark/>
          </w:tcPr>
          <w:p w14:paraId="3B874BB0" w14:textId="72C22DA7" w:rsidR="00854ACE" w:rsidRPr="00854ACE" w:rsidRDefault="00854ACE" w:rsidP="00854ACE">
            <w:pPr>
              <w:spacing w:after="0" w:line="240" w:lineRule="auto"/>
              <w:rPr>
                <w:rFonts w:ascii="Arial" w:eastAsia="Times New Roman" w:hAnsi="Arial" w:cs="Arial"/>
                <w:color w:val="000000"/>
              </w:rPr>
            </w:pPr>
            <w:r w:rsidRPr="00854ACE">
              <w:rPr>
                <w:rFonts w:ascii="Arial" w:eastAsia="Times New Roman" w:hAnsi="Arial" w:cs="Arial"/>
                <w:color w:val="000000" w:themeColor="text1"/>
                <w:lang w:val="sr-Latn-ME"/>
              </w:rPr>
              <w:t>Submission of application for participation in the spectrum auction</w:t>
            </w:r>
            <w:r w:rsidR="003C12C8">
              <w:rPr>
                <w:rFonts w:ascii="Arial" w:eastAsia="Times New Roman" w:hAnsi="Arial" w:cs="Arial"/>
                <w:color w:val="000000" w:themeColor="text1"/>
                <w:lang w:val="sr-Latn-ME"/>
              </w:rPr>
              <w:t xml:space="preserve"> ...............</w:t>
            </w:r>
          </w:p>
        </w:tc>
        <w:tc>
          <w:tcPr>
            <w:tcW w:w="428" w:type="pct"/>
            <w:tcBorders>
              <w:top w:val="nil"/>
              <w:left w:val="nil"/>
              <w:bottom w:val="nil"/>
              <w:right w:val="nil"/>
            </w:tcBorders>
            <w:shd w:val="clear" w:color="auto" w:fill="auto"/>
            <w:vAlign w:val="center"/>
            <w:hideMark/>
          </w:tcPr>
          <w:p w14:paraId="506F6213" w14:textId="00776BD8" w:rsidR="00854ACE" w:rsidRPr="00854ACE" w:rsidRDefault="00370BB4" w:rsidP="00854ACE">
            <w:pPr>
              <w:spacing w:after="0" w:line="240" w:lineRule="auto"/>
              <w:jc w:val="right"/>
              <w:rPr>
                <w:rFonts w:ascii="Arial" w:eastAsia="Times New Roman" w:hAnsi="Arial" w:cs="Arial"/>
                <w:color w:val="000000"/>
              </w:rPr>
            </w:pPr>
            <w:r>
              <w:rPr>
                <w:rFonts w:ascii="Arial" w:eastAsia="Times New Roman" w:hAnsi="Arial" w:cs="Arial"/>
                <w:color w:val="000000"/>
                <w:lang w:val="sr-Latn-ME"/>
              </w:rPr>
              <w:t>27</w:t>
            </w:r>
          </w:p>
        </w:tc>
      </w:tr>
      <w:tr w:rsidR="00854ACE" w:rsidRPr="00854ACE" w14:paraId="1E79B896" w14:textId="77777777" w:rsidTr="003C12C8">
        <w:trPr>
          <w:trHeight w:val="288"/>
        </w:trPr>
        <w:tc>
          <w:tcPr>
            <w:tcW w:w="503" w:type="pct"/>
            <w:tcBorders>
              <w:top w:val="nil"/>
              <w:left w:val="nil"/>
              <w:bottom w:val="nil"/>
              <w:right w:val="nil"/>
            </w:tcBorders>
            <w:shd w:val="clear" w:color="auto" w:fill="auto"/>
            <w:vAlign w:val="center"/>
            <w:hideMark/>
          </w:tcPr>
          <w:p w14:paraId="43A6F740" w14:textId="77777777" w:rsidR="00854ACE" w:rsidRPr="00854ACE" w:rsidRDefault="00854ACE" w:rsidP="00854ACE">
            <w:pPr>
              <w:spacing w:after="0" w:line="240" w:lineRule="auto"/>
              <w:rPr>
                <w:rFonts w:ascii="Arial" w:eastAsia="Times New Roman" w:hAnsi="Arial" w:cs="Arial"/>
                <w:color w:val="000000"/>
              </w:rPr>
            </w:pPr>
            <w:r w:rsidRPr="00854ACE">
              <w:rPr>
                <w:rFonts w:ascii="Arial" w:eastAsia="Times New Roman" w:hAnsi="Arial" w:cs="Arial"/>
                <w:color w:val="000000" w:themeColor="text1"/>
                <w:lang w:val="sr-Latn-ME"/>
              </w:rPr>
              <w:t>4.2.3.</w:t>
            </w:r>
          </w:p>
        </w:tc>
        <w:tc>
          <w:tcPr>
            <w:tcW w:w="4069" w:type="pct"/>
            <w:tcBorders>
              <w:top w:val="nil"/>
              <w:left w:val="nil"/>
              <w:bottom w:val="nil"/>
              <w:right w:val="nil"/>
            </w:tcBorders>
            <w:shd w:val="clear" w:color="auto" w:fill="auto"/>
            <w:vAlign w:val="center"/>
            <w:hideMark/>
          </w:tcPr>
          <w:p w14:paraId="7768220C" w14:textId="2551829B" w:rsidR="00854ACE" w:rsidRPr="00854ACE" w:rsidRDefault="00854ACE" w:rsidP="00854ACE">
            <w:pPr>
              <w:spacing w:after="0" w:line="240" w:lineRule="auto"/>
              <w:rPr>
                <w:rFonts w:ascii="Arial" w:eastAsia="Times New Roman" w:hAnsi="Arial" w:cs="Arial"/>
                <w:color w:val="000000"/>
              </w:rPr>
            </w:pPr>
            <w:r w:rsidRPr="00854ACE">
              <w:rPr>
                <w:rFonts w:ascii="Arial" w:eastAsia="Times New Roman" w:hAnsi="Arial" w:cs="Arial"/>
                <w:color w:val="000000" w:themeColor="text1"/>
                <w:lang w:val="sr-Latn-ME"/>
              </w:rPr>
              <w:t>Consideration of applications for participation in spectrum auction</w:t>
            </w:r>
            <w:r w:rsidR="003C12C8">
              <w:rPr>
                <w:rFonts w:ascii="Arial" w:eastAsia="Times New Roman" w:hAnsi="Arial" w:cs="Arial"/>
                <w:color w:val="000000" w:themeColor="text1"/>
                <w:lang w:val="sr-Latn-ME"/>
              </w:rPr>
              <w:t xml:space="preserve"> ................</w:t>
            </w:r>
          </w:p>
        </w:tc>
        <w:tc>
          <w:tcPr>
            <w:tcW w:w="428" w:type="pct"/>
            <w:tcBorders>
              <w:top w:val="nil"/>
              <w:left w:val="nil"/>
              <w:bottom w:val="nil"/>
              <w:right w:val="nil"/>
            </w:tcBorders>
            <w:shd w:val="clear" w:color="auto" w:fill="auto"/>
            <w:vAlign w:val="center"/>
            <w:hideMark/>
          </w:tcPr>
          <w:p w14:paraId="70EF115B" w14:textId="0922D6B8" w:rsidR="00854ACE" w:rsidRPr="00854ACE" w:rsidRDefault="00370BB4" w:rsidP="00854ACE">
            <w:pPr>
              <w:spacing w:after="0" w:line="240" w:lineRule="auto"/>
              <w:jc w:val="right"/>
              <w:rPr>
                <w:rFonts w:ascii="Arial" w:eastAsia="Times New Roman" w:hAnsi="Arial" w:cs="Arial"/>
                <w:color w:val="000000"/>
              </w:rPr>
            </w:pPr>
            <w:r>
              <w:rPr>
                <w:rFonts w:ascii="Arial" w:eastAsia="Times New Roman" w:hAnsi="Arial" w:cs="Arial"/>
                <w:color w:val="000000"/>
                <w:lang w:val="sr-Latn-ME"/>
              </w:rPr>
              <w:t>28</w:t>
            </w:r>
          </w:p>
        </w:tc>
      </w:tr>
      <w:tr w:rsidR="00854ACE" w:rsidRPr="00854ACE" w14:paraId="4B34C1FF" w14:textId="77777777" w:rsidTr="003C12C8">
        <w:trPr>
          <w:trHeight w:val="288"/>
        </w:trPr>
        <w:tc>
          <w:tcPr>
            <w:tcW w:w="503" w:type="pct"/>
            <w:tcBorders>
              <w:top w:val="nil"/>
              <w:left w:val="nil"/>
              <w:bottom w:val="nil"/>
              <w:right w:val="nil"/>
            </w:tcBorders>
            <w:shd w:val="clear" w:color="auto" w:fill="auto"/>
            <w:vAlign w:val="center"/>
            <w:hideMark/>
          </w:tcPr>
          <w:p w14:paraId="3EAB14F4" w14:textId="77777777" w:rsidR="00854ACE" w:rsidRPr="00854ACE" w:rsidRDefault="00854ACE" w:rsidP="00854ACE">
            <w:pPr>
              <w:spacing w:after="0" w:line="240" w:lineRule="auto"/>
              <w:rPr>
                <w:rFonts w:ascii="Arial" w:eastAsia="Times New Roman" w:hAnsi="Arial" w:cs="Arial"/>
                <w:color w:val="000000"/>
              </w:rPr>
            </w:pPr>
            <w:r w:rsidRPr="00854ACE">
              <w:rPr>
                <w:rFonts w:ascii="Arial" w:eastAsia="Times New Roman" w:hAnsi="Arial" w:cs="Arial"/>
                <w:color w:val="000000" w:themeColor="text1"/>
                <w:lang w:val="sr-Latn-ME"/>
              </w:rPr>
              <w:t>4.2.4.</w:t>
            </w:r>
          </w:p>
        </w:tc>
        <w:tc>
          <w:tcPr>
            <w:tcW w:w="4069" w:type="pct"/>
            <w:tcBorders>
              <w:top w:val="nil"/>
              <w:left w:val="nil"/>
              <w:bottom w:val="nil"/>
              <w:right w:val="nil"/>
            </w:tcBorders>
            <w:shd w:val="clear" w:color="auto" w:fill="auto"/>
            <w:vAlign w:val="center"/>
            <w:hideMark/>
          </w:tcPr>
          <w:p w14:paraId="444FB2E7" w14:textId="28CD1AD8" w:rsidR="00854ACE" w:rsidRPr="00854ACE" w:rsidRDefault="00854ACE" w:rsidP="00854ACE">
            <w:pPr>
              <w:spacing w:after="0" w:line="240" w:lineRule="auto"/>
              <w:rPr>
                <w:rFonts w:ascii="Arial" w:eastAsia="Times New Roman" w:hAnsi="Arial" w:cs="Arial"/>
                <w:color w:val="000000"/>
              </w:rPr>
            </w:pPr>
            <w:r w:rsidRPr="00854ACE">
              <w:rPr>
                <w:rFonts w:ascii="Arial" w:eastAsia="Times New Roman" w:hAnsi="Arial" w:cs="Arial"/>
                <w:color w:val="000000" w:themeColor="text1"/>
                <w:lang w:val="sr-Latn-ME"/>
              </w:rPr>
              <w:t>Spectrum auction</w:t>
            </w:r>
            <w:r w:rsidR="003C12C8">
              <w:rPr>
                <w:rFonts w:ascii="Arial" w:eastAsia="Times New Roman" w:hAnsi="Arial" w:cs="Arial"/>
                <w:color w:val="000000" w:themeColor="text1"/>
                <w:lang w:val="sr-Latn-ME"/>
              </w:rPr>
              <w:t xml:space="preserve"> ............................................................................................</w:t>
            </w:r>
          </w:p>
        </w:tc>
        <w:tc>
          <w:tcPr>
            <w:tcW w:w="428" w:type="pct"/>
            <w:tcBorders>
              <w:top w:val="nil"/>
              <w:left w:val="nil"/>
              <w:bottom w:val="nil"/>
              <w:right w:val="nil"/>
            </w:tcBorders>
            <w:shd w:val="clear" w:color="auto" w:fill="auto"/>
            <w:vAlign w:val="center"/>
            <w:hideMark/>
          </w:tcPr>
          <w:p w14:paraId="408F0EBA" w14:textId="01162CCE" w:rsidR="00854ACE" w:rsidRPr="00854ACE" w:rsidRDefault="00370BB4" w:rsidP="00854ACE">
            <w:pPr>
              <w:spacing w:after="0" w:line="240" w:lineRule="auto"/>
              <w:jc w:val="right"/>
              <w:rPr>
                <w:rFonts w:ascii="Arial" w:eastAsia="Times New Roman" w:hAnsi="Arial" w:cs="Arial"/>
                <w:color w:val="000000"/>
              </w:rPr>
            </w:pPr>
            <w:r>
              <w:rPr>
                <w:rFonts w:ascii="Arial" w:eastAsia="Times New Roman" w:hAnsi="Arial" w:cs="Arial"/>
                <w:color w:val="000000"/>
                <w:lang w:val="sr-Latn-ME"/>
              </w:rPr>
              <w:t>29</w:t>
            </w:r>
          </w:p>
        </w:tc>
      </w:tr>
      <w:tr w:rsidR="00854ACE" w:rsidRPr="00854ACE" w14:paraId="1D0E4B5F" w14:textId="77777777" w:rsidTr="003C12C8">
        <w:trPr>
          <w:trHeight w:val="288"/>
        </w:trPr>
        <w:tc>
          <w:tcPr>
            <w:tcW w:w="503" w:type="pct"/>
            <w:tcBorders>
              <w:top w:val="nil"/>
              <w:left w:val="nil"/>
              <w:bottom w:val="nil"/>
              <w:right w:val="nil"/>
            </w:tcBorders>
            <w:shd w:val="clear" w:color="auto" w:fill="auto"/>
            <w:vAlign w:val="center"/>
            <w:hideMark/>
          </w:tcPr>
          <w:p w14:paraId="420337F7" w14:textId="77777777" w:rsidR="00854ACE" w:rsidRPr="00854ACE" w:rsidRDefault="00854ACE" w:rsidP="00854ACE">
            <w:pPr>
              <w:spacing w:after="0" w:line="240" w:lineRule="auto"/>
              <w:rPr>
                <w:rFonts w:ascii="Arial" w:eastAsia="Times New Roman" w:hAnsi="Arial" w:cs="Arial"/>
                <w:color w:val="000000"/>
              </w:rPr>
            </w:pPr>
            <w:r w:rsidRPr="00854ACE">
              <w:rPr>
                <w:rFonts w:ascii="Arial" w:eastAsia="Times New Roman" w:hAnsi="Arial" w:cs="Arial"/>
                <w:color w:val="000000" w:themeColor="text1"/>
                <w:lang w:val="sr-Latn-ME"/>
              </w:rPr>
              <w:t>4.2.5.</w:t>
            </w:r>
          </w:p>
        </w:tc>
        <w:tc>
          <w:tcPr>
            <w:tcW w:w="4069" w:type="pct"/>
            <w:tcBorders>
              <w:top w:val="nil"/>
              <w:left w:val="nil"/>
              <w:bottom w:val="nil"/>
              <w:right w:val="nil"/>
            </w:tcBorders>
            <w:shd w:val="clear" w:color="auto" w:fill="auto"/>
            <w:vAlign w:val="center"/>
            <w:hideMark/>
          </w:tcPr>
          <w:p w14:paraId="1086E0E4" w14:textId="5F8B91E1" w:rsidR="00854ACE" w:rsidRPr="00854ACE" w:rsidRDefault="00854ACE" w:rsidP="00854ACE">
            <w:pPr>
              <w:spacing w:after="0" w:line="240" w:lineRule="auto"/>
              <w:rPr>
                <w:rFonts w:ascii="Arial" w:eastAsia="Times New Roman" w:hAnsi="Arial" w:cs="Arial"/>
                <w:color w:val="000000"/>
              </w:rPr>
            </w:pPr>
            <w:r w:rsidRPr="00854ACE">
              <w:rPr>
                <w:rFonts w:ascii="Arial" w:eastAsia="Times New Roman" w:hAnsi="Arial" w:cs="Arial"/>
                <w:color w:val="000000" w:themeColor="text1"/>
                <w:lang w:val="sr-Latn-ME"/>
              </w:rPr>
              <w:t>Adoption of Decision on the selection of bidders</w:t>
            </w:r>
            <w:r w:rsidR="003C12C8">
              <w:rPr>
                <w:rFonts w:ascii="Arial" w:eastAsia="Times New Roman" w:hAnsi="Arial" w:cs="Arial"/>
                <w:color w:val="000000" w:themeColor="text1"/>
                <w:lang w:val="sr-Latn-ME"/>
              </w:rPr>
              <w:t xml:space="preserve"> ............................................</w:t>
            </w:r>
          </w:p>
        </w:tc>
        <w:tc>
          <w:tcPr>
            <w:tcW w:w="428" w:type="pct"/>
            <w:tcBorders>
              <w:top w:val="nil"/>
              <w:left w:val="nil"/>
              <w:bottom w:val="nil"/>
              <w:right w:val="nil"/>
            </w:tcBorders>
            <w:shd w:val="clear" w:color="auto" w:fill="auto"/>
            <w:vAlign w:val="center"/>
            <w:hideMark/>
          </w:tcPr>
          <w:p w14:paraId="216E3C5C" w14:textId="7CE2573A" w:rsidR="00854ACE" w:rsidRPr="00854ACE" w:rsidRDefault="00370BB4" w:rsidP="00854ACE">
            <w:pPr>
              <w:spacing w:after="0" w:line="240" w:lineRule="auto"/>
              <w:jc w:val="right"/>
              <w:rPr>
                <w:rFonts w:ascii="Arial" w:eastAsia="Times New Roman" w:hAnsi="Arial" w:cs="Arial"/>
                <w:color w:val="000000"/>
              </w:rPr>
            </w:pPr>
            <w:r>
              <w:rPr>
                <w:rFonts w:ascii="Arial" w:eastAsia="Times New Roman" w:hAnsi="Arial" w:cs="Arial"/>
                <w:color w:val="000000"/>
                <w:lang w:val="sr-Latn-ME"/>
              </w:rPr>
              <w:t>29</w:t>
            </w:r>
          </w:p>
        </w:tc>
      </w:tr>
      <w:tr w:rsidR="00854ACE" w:rsidRPr="00854ACE" w14:paraId="12CE1FA7" w14:textId="77777777" w:rsidTr="003C12C8">
        <w:trPr>
          <w:trHeight w:val="288"/>
        </w:trPr>
        <w:tc>
          <w:tcPr>
            <w:tcW w:w="503" w:type="pct"/>
            <w:tcBorders>
              <w:top w:val="nil"/>
              <w:left w:val="nil"/>
              <w:bottom w:val="nil"/>
              <w:right w:val="nil"/>
            </w:tcBorders>
            <w:shd w:val="clear" w:color="auto" w:fill="auto"/>
            <w:vAlign w:val="center"/>
            <w:hideMark/>
          </w:tcPr>
          <w:p w14:paraId="486E4CF5" w14:textId="77777777" w:rsidR="00854ACE" w:rsidRPr="00854ACE" w:rsidRDefault="00854ACE" w:rsidP="00854ACE">
            <w:pPr>
              <w:spacing w:after="0" w:line="240" w:lineRule="auto"/>
              <w:rPr>
                <w:rFonts w:ascii="Arial" w:eastAsia="Times New Roman" w:hAnsi="Arial" w:cs="Arial"/>
                <w:color w:val="000000"/>
              </w:rPr>
            </w:pPr>
            <w:r w:rsidRPr="00854ACE">
              <w:rPr>
                <w:rFonts w:ascii="Arial" w:eastAsia="Times New Roman" w:hAnsi="Arial" w:cs="Arial"/>
                <w:color w:val="000000" w:themeColor="text1"/>
                <w:lang w:val="sr-Latn-ME"/>
              </w:rPr>
              <w:t>4.2.6.</w:t>
            </w:r>
          </w:p>
        </w:tc>
        <w:tc>
          <w:tcPr>
            <w:tcW w:w="4069" w:type="pct"/>
            <w:tcBorders>
              <w:top w:val="nil"/>
              <w:left w:val="nil"/>
              <w:bottom w:val="nil"/>
              <w:right w:val="nil"/>
            </w:tcBorders>
            <w:shd w:val="clear" w:color="auto" w:fill="auto"/>
            <w:vAlign w:val="center"/>
            <w:hideMark/>
          </w:tcPr>
          <w:p w14:paraId="4A8B3DDA" w14:textId="08685489" w:rsidR="00854ACE" w:rsidRPr="00854ACE" w:rsidRDefault="00854ACE" w:rsidP="00854ACE">
            <w:pPr>
              <w:spacing w:after="0" w:line="240" w:lineRule="auto"/>
              <w:rPr>
                <w:rFonts w:ascii="Arial" w:eastAsia="Times New Roman" w:hAnsi="Arial" w:cs="Arial"/>
                <w:color w:val="000000"/>
              </w:rPr>
            </w:pPr>
            <w:r w:rsidRPr="00854ACE">
              <w:rPr>
                <w:rFonts w:ascii="Arial" w:eastAsia="Times New Roman" w:hAnsi="Arial" w:cs="Arial"/>
                <w:color w:val="000000" w:themeColor="text1"/>
                <w:lang w:val="sr-Latn-ME"/>
              </w:rPr>
              <w:t>Issuance of approvals for the use of radio-frequencies</w:t>
            </w:r>
            <w:r w:rsidR="003C12C8">
              <w:rPr>
                <w:rFonts w:ascii="Arial" w:eastAsia="Times New Roman" w:hAnsi="Arial" w:cs="Arial"/>
                <w:color w:val="000000" w:themeColor="text1"/>
                <w:lang w:val="sr-Latn-ME"/>
              </w:rPr>
              <w:t xml:space="preserve"> ..................................</w:t>
            </w:r>
          </w:p>
        </w:tc>
        <w:tc>
          <w:tcPr>
            <w:tcW w:w="428" w:type="pct"/>
            <w:tcBorders>
              <w:top w:val="nil"/>
              <w:left w:val="nil"/>
              <w:bottom w:val="nil"/>
              <w:right w:val="nil"/>
            </w:tcBorders>
            <w:shd w:val="clear" w:color="auto" w:fill="auto"/>
            <w:vAlign w:val="center"/>
            <w:hideMark/>
          </w:tcPr>
          <w:p w14:paraId="5AD0AEC8" w14:textId="392A8275" w:rsidR="00854ACE" w:rsidRPr="00854ACE" w:rsidRDefault="00370BB4" w:rsidP="00854ACE">
            <w:pPr>
              <w:spacing w:after="0" w:line="240" w:lineRule="auto"/>
              <w:jc w:val="right"/>
              <w:rPr>
                <w:rFonts w:ascii="Arial" w:eastAsia="Times New Roman" w:hAnsi="Arial" w:cs="Arial"/>
                <w:color w:val="000000"/>
              </w:rPr>
            </w:pPr>
            <w:r>
              <w:rPr>
                <w:rFonts w:ascii="Arial" w:eastAsia="Times New Roman" w:hAnsi="Arial" w:cs="Arial"/>
                <w:color w:val="000000"/>
                <w:lang w:val="sr-Latn-ME"/>
              </w:rPr>
              <w:t>29</w:t>
            </w:r>
          </w:p>
        </w:tc>
      </w:tr>
      <w:tr w:rsidR="00854ACE" w:rsidRPr="00854ACE" w14:paraId="17784C67" w14:textId="77777777" w:rsidTr="003C12C8">
        <w:trPr>
          <w:trHeight w:val="288"/>
        </w:trPr>
        <w:tc>
          <w:tcPr>
            <w:tcW w:w="503" w:type="pct"/>
            <w:tcBorders>
              <w:top w:val="nil"/>
              <w:left w:val="nil"/>
              <w:bottom w:val="nil"/>
              <w:right w:val="nil"/>
            </w:tcBorders>
            <w:shd w:val="clear" w:color="auto" w:fill="auto"/>
            <w:vAlign w:val="center"/>
            <w:hideMark/>
          </w:tcPr>
          <w:p w14:paraId="08A0F9DA" w14:textId="77777777" w:rsidR="00854ACE" w:rsidRPr="00854ACE" w:rsidRDefault="00854ACE" w:rsidP="00854ACE">
            <w:pPr>
              <w:spacing w:after="0" w:line="240" w:lineRule="auto"/>
              <w:rPr>
                <w:rFonts w:ascii="Arial" w:eastAsia="Times New Roman" w:hAnsi="Arial" w:cs="Arial"/>
                <w:color w:val="000000"/>
              </w:rPr>
            </w:pPr>
            <w:r w:rsidRPr="00854ACE">
              <w:rPr>
                <w:rFonts w:ascii="Arial" w:eastAsia="Times New Roman" w:hAnsi="Arial" w:cs="Arial"/>
                <w:color w:val="000000" w:themeColor="text1"/>
                <w:lang w:val="sr-Latn-ME"/>
              </w:rPr>
              <w:t>4.2.7.</w:t>
            </w:r>
          </w:p>
        </w:tc>
        <w:tc>
          <w:tcPr>
            <w:tcW w:w="4069" w:type="pct"/>
            <w:tcBorders>
              <w:top w:val="nil"/>
              <w:left w:val="nil"/>
              <w:bottom w:val="nil"/>
              <w:right w:val="nil"/>
            </w:tcBorders>
            <w:shd w:val="clear" w:color="auto" w:fill="auto"/>
            <w:vAlign w:val="center"/>
            <w:hideMark/>
          </w:tcPr>
          <w:p w14:paraId="229DCBCE" w14:textId="257FBF8C" w:rsidR="00854ACE" w:rsidRPr="00854ACE" w:rsidRDefault="00854ACE" w:rsidP="00854ACE">
            <w:pPr>
              <w:spacing w:after="0" w:line="240" w:lineRule="auto"/>
              <w:rPr>
                <w:rFonts w:ascii="Arial" w:eastAsia="Times New Roman" w:hAnsi="Arial" w:cs="Arial"/>
                <w:color w:val="000000"/>
              </w:rPr>
            </w:pPr>
            <w:r w:rsidRPr="00854ACE">
              <w:rPr>
                <w:rFonts w:ascii="Arial" w:eastAsia="Times New Roman" w:hAnsi="Arial" w:cs="Arial"/>
                <w:color w:val="000000" w:themeColor="text1"/>
                <w:lang w:val="sr-Latn-ME"/>
              </w:rPr>
              <w:t xml:space="preserve">Provisional schedule of certain phases of the spectrum auction procedure </w:t>
            </w:r>
            <w:r w:rsidR="003C12C8">
              <w:rPr>
                <w:rFonts w:ascii="Arial" w:eastAsia="Times New Roman" w:hAnsi="Arial" w:cs="Arial"/>
                <w:color w:val="000000" w:themeColor="text1"/>
                <w:lang w:val="sr-Latn-ME"/>
              </w:rPr>
              <w:t>...</w:t>
            </w:r>
          </w:p>
        </w:tc>
        <w:tc>
          <w:tcPr>
            <w:tcW w:w="428" w:type="pct"/>
            <w:tcBorders>
              <w:top w:val="nil"/>
              <w:left w:val="nil"/>
              <w:bottom w:val="nil"/>
              <w:right w:val="nil"/>
            </w:tcBorders>
            <w:shd w:val="clear" w:color="auto" w:fill="auto"/>
            <w:vAlign w:val="center"/>
            <w:hideMark/>
          </w:tcPr>
          <w:p w14:paraId="1AA06CBD" w14:textId="37326E5C" w:rsidR="00854ACE" w:rsidRPr="00854ACE" w:rsidRDefault="00370BB4" w:rsidP="00854ACE">
            <w:pPr>
              <w:spacing w:after="0" w:line="240" w:lineRule="auto"/>
              <w:jc w:val="right"/>
              <w:rPr>
                <w:rFonts w:ascii="Arial" w:eastAsia="Times New Roman" w:hAnsi="Arial" w:cs="Arial"/>
                <w:color w:val="000000"/>
              </w:rPr>
            </w:pPr>
            <w:r>
              <w:rPr>
                <w:rFonts w:ascii="Arial" w:eastAsia="Times New Roman" w:hAnsi="Arial" w:cs="Arial"/>
                <w:color w:val="000000"/>
                <w:lang w:val="sr-Latn-ME"/>
              </w:rPr>
              <w:t>30</w:t>
            </w:r>
          </w:p>
        </w:tc>
      </w:tr>
      <w:tr w:rsidR="00854ACE" w:rsidRPr="00854ACE" w14:paraId="56176391" w14:textId="77777777" w:rsidTr="003C12C8">
        <w:trPr>
          <w:trHeight w:val="288"/>
        </w:trPr>
        <w:tc>
          <w:tcPr>
            <w:tcW w:w="503" w:type="pct"/>
            <w:tcBorders>
              <w:top w:val="nil"/>
              <w:left w:val="nil"/>
              <w:bottom w:val="nil"/>
              <w:right w:val="nil"/>
            </w:tcBorders>
            <w:shd w:val="clear" w:color="auto" w:fill="auto"/>
            <w:vAlign w:val="center"/>
            <w:hideMark/>
          </w:tcPr>
          <w:p w14:paraId="7D17D8AA" w14:textId="77777777" w:rsidR="00854ACE" w:rsidRPr="00854ACE" w:rsidRDefault="00854ACE" w:rsidP="00854ACE">
            <w:pPr>
              <w:spacing w:after="0" w:line="240" w:lineRule="auto"/>
              <w:rPr>
                <w:rFonts w:ascii="Arial" w:eastAsia="Times New Roman" w:hAnsi="Arial" w:cs="Arial"/>
                <w:color w:val="000000"/>
              </w:rPr>
            </w:pPr>
            <w:r w:rsidRPr="00854ACE">
              <w:rPr>
                <w:rFonts w:ascii="Arial" w:eastAsia="Times New Roman" w:hAnsi="Arial" w:cs="Arial"/>
                <w:color w:val="000000" w:themeColor="text1"/>
                <w:lang w:val="sr-Latn-ME"/>
              </w:rPr>
              <w:t>4.3.</w:t>
            </w:r>
          </w:p>
        </w:tc>
        <w:tc>
          <w:tcPr>
            <w:tcW w:w="4069" w:type="pct"/>
            <w:tcBorders>
              <w:top w:val="nil"/>
              <w:left w:val="nil"/>
              <w:bottom w:val="nil"/>
              <w:right w:val="nil"/>
            </w:tcBorders>
            <w:shd w:val="clear" w:color="auto" w:fill="auto"/>
            <w:vAlign w:val="center"/>
            <w:hideMark/>
          </w:tcPr>
          <w:p w14:paraId="16DFFC61" w14:textId="77777777" w:rsidR="00854ACE" w:rsidRPr="00854ACE" w:rsidRDefault="00854ACE" w:rsidP="00854ACE">
            <w:pPr>
              <w:spacing w:after="0" w:line="240" w:lineRule="auto"/>
              <w:rPr>
                <w:rFonts w:ascii="Arial" w:eastAsia="Times New Roman" w:hAnsi="Arial" w:cs="Arial"/>
                <w:color w:val="000000"/>
              </w:rPr>
            </w:pPr>
            <w:r w:rsidRPr="00854ACE">
              <w:rPr>
                <w:rFonts w:ascii="Arial" w:eastAsia="Times New Roman" w:hAnsi="Arial" w:cs="Arial"/>
                <w:color w:val="000000" w:themeColor="text1"/>
                <w:lang w:val="sr-Latn-ME"/>
              </w:rPr>
              <w:t>General provisions related to the implementation of public bidding procedure</w:t>
            </w:r>
          </w:p>
        </w:tc>
        <w:tc>
          <w:tcPr>
            <w:tcW w:w="428" w:type="pct"/>
            <w:tcBorders>
              <w:top w:val="nil"/>
              <w:left w:val="nil"/>
              <w:bottom w:val="nil"/>
              <w:right w:val="nil"/>
            </w:tcBorders>
            <w:shd w:val="clear" w:color="auto" w:fill="auto"/>
            <w:vAlign w:val="center"/>
            <w:hideMark/>
          </w:tcPr>
          <w:p w14:paraId="29E1CA37" w14:textId="0CB8C606" w:rsidR="00854ACE" w:rsidRPr="00854ACE" w:rsidRDefault="00370BB4" w:rsidP="00854ACE">
            <w:pPr>
              <w:spacing w:after="0" w:line="240" w:lineRule="auto"/>
              <w:jc w:val="right"/>
              <w:rPr>
                <w:rFonts w:ascii="Arial" w:eastAsia="Times New Roman" w:hAnsi="Arial" w:cs="Arial"/>
                <w:color w:val="000000"/>
              </w:rPr>
            </w:pPr>
            <w:r>
              <w:rPr>
                <w:rFonts w:ascii="Arial" w:eastAsia="Times New Roman" w:hAnsi="Arial" w:cs="Arial"/>
                <w:color w:val="000000"/>
                <w:lang w:val="sr-Latn-ME"/>
              </w:rPr>
              <w:t>30</w:t>
            </w:r>
          </w:p>
        </w:tc>
      </w:tr>
      <w:tr w:rsidR="00854ACE" w:rsidRPr="00854ACE" w14:paraId="7E28648C" w14:textId="77777777" w:rsidTr="003C12C8">
        <w:trPr>
          <w:trHeight w:val="288"/>
        </w:trPr>
        <w:tc>
          <w:tcPr>
            <w:tcW w:w="503" w:type="pct"/>
            <w:tcBorders>
              <w:top w:val="nil"/>
              <w:left w:val="nil"/>
              <w:bottom w:val="nil"/>
              <w:right w:val="nil"/>
            </w:tcBorders>
            <w:shd w:val="clear" w:color="auto" w:fill="auto"/>
            <w:vAlign w:val="center"/>
            <w:hideMark/>
          </w:tcPr>
          <w:p w14:paraId="5A53855F" w14:textId="77777777" w:rsidR="00854ACE" w:rsidRPr="00854ACE" w:rsidRDefault="00854ACE" w:rsidP="00854ACE">
            <w:pPr>
              <w:spacing w:after="0" w:line="240" w:lineRule="auto"/>
              <w:rPr>
                <w:rFonts w:ascii="Arial" w:eastAsia="Times New Roman" w:hAnsi="Arial" w:cs="Arial"/>
                <w:color w:val="000000"/>
              </w:rPr>
            </w:pPr>
            <w:r w:rsidRPr="00854ACE">
              <w:rPr>
                <w:rFonts w:ascii="Arial" w:eastAsia="Times New Roman" w:hAnsi="Arial" w:cs="Arial"/>
                <w:color w:val="000000" w:themeColor="text1"/>
                <w:lang w:val="sr-Latn-ME"/>
              </w:rPr>
              <w:t>4.3.1.</w:t>
            </w:r>
          </w:p>
        </w:tc>
        <w:tc>
          <w:tcPr>
            <w:tcW w:w="4069" w:type="pct"/>
            <w:tcBorders>
              <w:top w:val="nil"/>
              <w:left w:val="nil"/>
              <w:bottom w:val="nil"/>
              <w:right w:val="nil"/>
            </w:tcBorders>
            <w:shd w:val="clear" w:color="auto" w:fill="auto"/>
            <w:vAlign w:val="center"/>
            <w:hideMark/>
          </w:tcPr>
          <w:p w14:paraId="5130633B" w14:textId="30E4250B" w:rsidR="00854ACE" w:rsidRPr="00854ACE" w:rsidRDefault="00854ACE" w:rsidP="00854ACE">
            <w:pPr>
              <w:spacing w:after="0" w:line="240" w:lineRule="auto"/>
              <w:rPr>
                <w:rFonts w:ascii="Arial" w:eastAsia="Times New Roman" w:hAnsi="Arial" w:cs="Arial"/>
                <w:color w:val="000000"/>
              </w:rPr>
            </w:pPr>
            <w:r w:rsidRPr="00854ACE">
              <w:rPr>
                <w:rFonts w:ascii="Arial" w:eastAsia="Times New Roman" w:hAnsi="Arial" w:cs="Arial"/>
                <w:color w:val="000000" w:themeColor="text1"/>
                <w:lang w:val="sr-Latn-ME"/>
              </w:rPr>
              <w:t>Confidentiality</w:t>
            </w:r>
            <w:r w:rsidR="003C12C8">
              <w:rPr>
                <w:rFonts w:ascii="Arial" w:eastAsia="Times New Roman" w:hAnsi="Arial" w:cs="Arial"/>
                <w:color w:val="000000" w:themeColor="text1"/>
                <w:lang w:val="sr-Latn-ME"/>
              </w:rPr>
              <w:t xml:space="preserve"> ..................................................................................................</w:t>
            </w:r>
          </w:p>
        </w:tc>
        <w:tc>
          <w:tcPr>
            <w:tcW w:w="428" w:type="pct"/>
            <w:tcBorders>
              <w:top w:val="nil"/>
              <w:left w:val="nil"/>
              <w:bottom w:val="nil"/>
              <w:right w:val="nil"/>
            </w:tcBorders>
            <w:shd w:val="clear" w:color="auto" w:fill="auto"/>
            <w:vAlign w:val="center"/>
            <w:hideMark/>
          </w:tcPr>
          <w:p w14:paraId="485BA07B" w14:textId="143C3326" w:rsidR="00854ACE" w:rsidRPr="00854ACE" w:rsidRDefault="00370BB4" w:rsidP="00854ACE">
            <w:pPr>
              <w:spacing w:after="0" w:line="240" w:lineRule="auto"/>
              <w:jc w:val="right"/>
              <w:rPr>
                <w:rFonts w:ascii="Arial" w:eastAsia="Times New Roman" w:hAnsi="Arial" w:cs="Arial"/>
                <w:color w:val="000000"/>
              </w:rPr>
            </w:pPr>
            <w:r>
              <w:rPr>
                <w:rFonts w:ascii="Arial" w:eastAsia="Times New Roman" w:hAnsi="Arial" w:cs="Arial"/>
                <w:color w:val="000000"/>
                <w:lang w:val="sr-Latn-ME"/>
              </w:rPr>
              <w:t>30</w:t>
            </w:r>
          </w:p>
        </w:tc>
      </w:tr>
      <w:tr w:rsidR="00854ACE" w:rsidRPr="00854ACE" w14:paraId="541C4160" w14:textId="77777777" w:rsidTr="003C12C8">
        <w:trPr>
          <w:trHeight w:val="288"/>
        </w:trPr>
        <w:tc>
          <w:tcPr>
            <w:tcW w:w="503" w:type="pct"/>
            <w:tcBorders>
              <w:top w:val="nil"/>
              <w:left w:val="nil"/>
              <w:bottom w:val="nil"/>
              <w:right w:val="nil"/>
            </w:tcBorders>
            <w:shd w:val="clear" w:color="auto" w:fill="auto"/>
            <w:vAlign w:val="center"/>
            <w:hideMark/>
          </w:tcPr>
          <w:p w14:paraId="6EA65534" w14:textId="77777777" w:rsidR="00854ACE" w:rsidRPr="00854ACE" w:rsidRDefault="00854ACE" w:rsidP="00854ACE">
            <w:pPr>
              <w:spacing w:after="0" w:line="240" w:lineRule="auto"/>
              <w:rPr>
                <w:rFonts w:ascii="Arial" w:eastAsia="Times New Roman" w:hAnsi="Arial" w:cs="Arial"/>
                <w:color w:val="000000"/>
              </w:rPr>
            </w:pPr>
            <w:r w:rsidRPr="00854ACE">
              <w:rPr>
                <w:rFonts w:ascii="Arial" w:eastAsia="Times New Roman" w:hAnsi="Arial" w:cs="Arial"/>
                <w:color w:val="000000" w:themeColor="text1"/>
                <w:lang w:val="sr-Latn-ME"/>
              </w:rPr>
              <w:t>4.3.2.</w:t>
            </w:r>
          </w:p>
        </w:tc>
        <w:tc>
          <w:tcPr>
            <w:tcW w:w="4069" w:type="pct"/>
            <w:tcBorders>
              <w:top w:val="nil"/>
              <w:left w:val="nil"/>
              <w:bottom w:val="nil"/>
              <w:right w:val="nil"/>
            </w:tcBorders>
            <w:shd w:val="clear" w:color="auto" w:fill="auto"/>
            <w:vAlign w:val="center"/>
            <w:hideMark/>
          </w:tcPr>
          <w:p w14:paraId="7E1F9FF3" w14:textId="3B6DDFE7" w:rsidR="00854ACE" w:rsidRPr="00854ACE" w:rsidRDefault="00854ACE" w:rsidP="00854ACE">
            <w:pPr>
              <w:spacing w:after="0" w:line="240" w:lineRule="auto"/>
              <w:rPr>
                <w:rFonts w:ascii="Arial" w:eastAsia="Times New Roman" w:hAnsi="Arial" w:cs="Arial"/>
                <w:color w:val="000000"/>
              </w:rPr>
            </w:pPr>
            <w:r w:rsidRPr="00854ACE">
              <w:rPr>
                <w:rFonts w:ascii="Arial" w:eastAsia="Times New Roman" w:hAnsi="Arial" w:cs="Arial"/>
                <w:color w:val="000000" w:themeColor="text1"/>
                <w:lang w:val="sr-Latn-ME"/>
              </w:rPr>
              <w:t>Prohibition of collusive behaviour</w:t>
            </w:r>
            <w:r w:rsidR="003C12C8">
              <w:rPr>
                <w:rFonts w:ascii="Arial" w:eastAsia="Times New Roman" w:hAnsi="Arial" w:cs="Arial"/>
                <w:color w:val="000000" w:themeColor="text1"/>
                <w:lang w:val="sr-Latn-ME"/>
              </w:rPr>
              <w:t xml:space="preserve"> ....................................................................</w:t>
            </w:r>
          </w:p>
        </w:tc>
        <w:tc>
          <w:tcPr>
            <w:tcW w:w="428" w:type="pct"/>
            <w:tcBorders>
              <w:top w:val="nil"/>
              <w:left w:val="nil"/>
              <w:bottom w:val="nil"/>
              <w:right w:val="nil"/>
            </w:tcBorders>
            <w:shd w:val="clear" w:color="auto" w:fill="auto"/>
            <w:vAlign w:val="center"/>
            <w:hideMark/>
          </w:tcPr>
          <w:p w14:paraId="1E483B6B" w14:textId="0CB54315" w:rsidR="00854ACE" w:rsidRPr="00854ACE" w:rsidRDefault="00370BB4" w:rsidP="00854ACE">
            <w:pPr>
              <w:spacing w:after="0" w:line="240" w:lineRule="auto"/>
              <w:jc w:val="right"/>
              <w:rPr>
                <w:rFonts w:ascii="Arial" w:eastAsia="Times New Roman" w:hAnsi="Arial" w:cs="Arial"/>
                <w:color w:val="000000"/>
              </w:rPr>
            </w:pPr>
            <w:r>
              <w:rPr>
                <w:rFonts w:ascii="Arial" w:eastAsia="Times New Roman" w:hAnsi="Arial" w:cs="Arial"/>
                <w:color w:val="000000"/>
                <w:lang w:val="sr-Latn-ME"/>
              </w:rPr>
              <w:t>31</w:t>
            </w:r>
          </w:p>
        </w:tc>
      </w:tr>
      <w:tr w:rsidR="00854ACE" w:rsidRPr="00854ACE" w14:paraId="2D1BD7D8" w14:textId="77777777" w:rsidTr="003C12C8">
        <w:trPr>
          <w:trHeight w:val="288"/>
        </w:trPr>
        <w:tc>
          <w:tcPr>
            <w:tcW w:w="503" w:type="pct"/>
            <w:tcBorders>
              <w:top w:val="nil"/>
              <w:left w:val="nil"/>
              <w:bottom w:val="nil"/>
              <w:right w:val="nil"/>
            </w:tcBorders>
            <w:shd w:val="clear" w:color="auto" w:fill="auto"/>
            <w:vAlign w:val="center"/>
            <w:hideMark/>
          </w:tcPr>
          <w:p w14:paraId="5B04E0FB" w14:textId="77777777" w:rsidR="00854ACE" w:rsidRPr="00854ACE" w:rsidRDefault="00854ACE" w:rsidP="00854ACE">
            <w:pPr>
              <w:spacing w:after="0" w:line="240" w:lineRule="auto"/>
              <w:rPr>
                <w:rFonts w:ascii="Arial" w:eastAsia="Times New Roman" w:hAnsi="Arial" w:cs="Arial"/>
                <w:color w:val="000000"/>
              </w:rPr>
            </w:pPr>
            <w:r w:rsidRPr="00854ACE">
              <w:rPr>
                <w:rFonts w:ascii="Arial" w:eastAsia="Times New Roman" w:hAnsi="Arial" w:cs="Arial"/>
                <w:color w:val="000000" w:themeColor="text1"/>
                <w:lang w:val="sr-Latn-ME"/>
              </w:rPr>
              <w:t>4.3.3.</w:t>
            </w:r>
          </w:p>
        </w:tc>
        <w:tc>
          <w:tcPr>
            <w:tcW w:w="4069" w:type="pct"/>
            <w:tcBorders>
              <w:top w:val="nil"/>
              <w:left w:val="nil"/>
              <w:bottom w:val="nil"/>
              <w:right w:val="nil"/>
            </w:tcBorders>
            <w:shd w:val="clear" w:color="auto" w:fill="auto"/>
            <w:vAlign w:val="center"/>
            <w:hideMark/>
          </w:tcPr>
          <w:p w14:paraId="6537E69B" w14:textId="013370A5" w:rsidR="00854ACE" w:rsidRPr="00854ACE" w:rsidRDefault="00854ACE" w:rsidP="00854ACE">
            <w:pPr>
              <w:spacing w:after="0" w:line="240" w:lineRule="auto"/>
              <w:rPr>
                <w:rFonts w:ascii="Arial" w:eastAsia="Times New Roman" w:hAnsi="Arial" w:cs="Arial"/>
                <w:color w:val="000000"/>
              </w:rPr>
            </w:pPr>
            <w:r w:rsidRPr="00854ACE">
              <w:rPr>
                <w:rFonts w:ascii="Arial" w:eastAsia="Times New Roman" w:hAnsi="Arial" w:cs="Arial"/>
                <w:color w:val="000000" w:themeColor="text1"/>
                <w:lang w:val="sr-Latn-ME"/>
              </w:rPr>
              <w:t>Correctness and completeness of information</w:t>
            </w:r>
            <w:r w:rsidR="003C12C8">
              <w:rPr>
                <w:rFonts w:ascii="Arial" w:eastAsia="Times New Roman" w:hAnsi="Arial" w:cs="Arial"/>
                <w:color w:val="000000" w:themeColor="text1"/>
                <w:lang w:val="sr-Latn-ME"/>
              </w:rPr>
              <w:t xml:space="preserve"> ................................................</w:t>
            </w:r>
          </w:p>
        </w:tc>
        <w:tc>
          <w:tcPr>
            <w:tcW w:w="428" w:type="pct"/>
            <w:tcBorders>
              <w:top w:val="nil"/>
              <w:left w:val="nil"/>
              <w:bottom w:val="nil"/>
              <w:right w:val="nil"/>
            </w:tcBorders>
            <w:shd w:val="clear" w:color="auto" w:fill="auto"/>
            <w:vAlign w:val="center"/>
            <w:hideMark/>
          </w:tcPr>
          <w:p w14:paraId="2C96B7F4" w14:textId="15BCD75E" w:rsidR="00854ACE" w:rsidRPr="00854ACE" w:rsidRDefault="00370BB4" w:rsidP="00854ACE">
            <w:pPr>
              <w:spacing w:after="0" w:line="240" w:lineRule="auto"/>
              <w:jc w:val="right"/>
              <w:rPr>
                <w:rFonts w:ascii="Arial" w:eastAsia="Times New Roman" w:hAnsi="Arial" w:cs="Arial"/>
                <w:color w:val="000000"/>
              </w:rPr>
            </w:pPr>
            <w:r>
              <w:rPr>
                <w:rFonts w:ascii="Arial" w:eastAsia="Times New Roman" w:hAnsi="Arial" w:cs="Arial"/>
                <w:color w:val="000000"/>
                <w:lang w:val="sr-Latn-ME"/>
              </w:rPr>
              <w:t>32</w:t>
            </w:r>
          </w:p>
        </w:tc>
      </w:tr>
      <w:tr w:rsidR="00854ACE" w:rsidRPr="00854ACE" w14:paraId="6BF607F5" w14:textId="77777777" w:rsidTr="003C12C8">
        <w:trPr>
          <w:trHeight w:val="288"/>
        </w:trPr>
        <w:tc>
          <w:tcPr>
            <w:tcW w:w="503" w:type="pct"/>
            <w:tcBorders>
              <w:top w:val="nil"/>
              <w:left w:val="nil"/>
              <w:bottom w:val="nil"/>
              <w:right w:val="nil"/>
            </w:tcBorders>
            <w:shd w:val="clear" w:color="auto" w:fill="auto"/>
            <w:vAlign w:val="center"/>
            <w:hideMark/>
          </w:tcPr>
          <w:p w14:paraId="203448E5" w14:textId="77777777" w:rsidR="00854ACE" w:rsidRPr="00854ACE" w:rsidRDefault="00854ACE" w:rsidP="00854ACE">
            <w:pPr>
              <w:spacing w:after="0" w:line="240" w:lineRule="auto"/>
              <w:rPr>
                <w:rFonts w:ascii="Arial" w:eastAsia="Times New Roman" w:hAnsi="Arial" w:cs="Arial"/>
                <w:color w:val="000000"/>
              </w:rPr>
            </w:pPr>
            <w:r w:rsidRPr="00854ACE">
              <w:rPr>
                <w:rFonts w:ascii="Arial" w:eastAsia="Times New Roman" w:hAnsi="Arial" w:cs="Arial"/>
                <w:color w:val="000000" w:themeColor="text1"/>
                <w:lang w:val="sr-Latn-ME"/>
              </w:rPr>
              <w:t>4.3.4.</w:t>
            </w:r>
          </w:p>
        </w:tc>
        <w:tc>
          <w:tcPr>
            <w:tcW w:w="4069" w:type="pct"/>
            <w:tcBorders>
              <w:top w:val="nil"/>
              <w:left w:val="nil"/>
              <w:bottom w:val="nil"/>
              <w:right w:val="nil"/>
            </w:tcBorders>
            <w:shd w:val="clear" w:color="auto" w:fill="auto"/>
            <w:vAlign w:val="center"/>
            <w:hideMark/>
          </w:tcPr>
          <w:p w14:paraId="10DD415A" w14:textId="2D75279C" w:rsidR="00854ACE" w:rsidRPr="00854ACE" w:rsidRDefault="00854ACE" w:rsidP="00854ACE">
            <w:pPr>
              <w:spacing w:after="0" w:line="240" w:lineRule="auto"/>
              <w:rPr>
                <w:rFonts w:ascii="Arial" w:eastAsia="Times New Roman" w:hAnsi="Arial" w:cs="Arial"/>
                <w:color w:val="000000"/>
              </w:rPr>
            </w:pPr>
            <w:r w:rsidRPr="00854ACE">
              <w:rPr>
                <w:rFonts w:ascii="Arial" w:eastAsia="Times New Roman" w:hAnsi="Arial" w:cs="Arial"/>
                <w:color w:val="000000" w:themeColor="text1"/>
                <w:lang w:val="sr-Latn-ME"/>
              </w:rPr>
              <w:t>Documents submitted with the application for participation in the spectrum auction</w:t>
            </w:r>
            <w:r w:rsidR="003C12C8">
              <w:rPr>
                <w:rFonts w:ascii="Arial" w:eastAsia="Times New Roman" w:hAnsi="Arial" w:cs="Arial"/>
                <w:color w:val="000000" w:themeColor="text1"/>
                <w:lang w:val="sr-Latn-ME"/>
              </w:rPr>
              <w:t xml:space="preserve"> .............................................................................................................</w:t>
            </w:r>
          </w:p>
        </w:tc>
        <w:tc>
          <w:tcPr>
            <w:tcW w:w="428" w:type="pct"/>
            <w:tcBorders>
              <w:top w:val="nil"/>
              <w:left w:val="nil"/>
              <w:bottom w:val="nil"/>
              <w:right w:val="nil"/>
            </w:tcBorders>
            <w:shd w:val="clear" w:color="auto" w:fill="auto"/>
            <w:vAlign w:val="center"/>
            <w:hideMark/>
          </w:tcPr>
          <w:p w14:paraId="1320CA1A" w14:textId="71881AF5" w:rsidR="00854ACE" w:rsidRPr="00854ACE" w:rsidRDefault="00370BB4" w:rsidP="00854ACE">
            <w:pPr>
              <w:spacing w:after="0" w:line="240" w:lineRule="auto"/>
              <w:jc w:val="right"/>
              <w:rPr>
                <w:rFonts w:ascii="Arial" w:eastAsia="Times New Roman" w:hAnsi="Arial" w:cs="Arial"/>
                <w:color w:val="000000"/>
              </w:rPr>
            </w:pPr>
            <w:r>
              <w:rPr>
                <w:rFonts w:ascii="Arial" w:eastAsia="Times New Roman" w:hAnsi="Arial" w:cs="Arial"/>
                <w:color w:val="000000"/>
                <w:lang w:val="sr-Latn-ME"/>
              </w:rPr>
              <w:t>33</w:t>
            </w:r>
          </w:p>
        </w:tc>
      </w:tr>
      <w:tr w:rsidR="00854ACE" w:rsidRPr="00854ACE" w14:paraId="30ED7FBA" w14:textId="77777777" w:rsidTr="003C12C8">
        <w:trPr>
          <w:trHeight w:val="288"/>
        </w:trPr>
        <w:tc>
          <w:tcPr>
            <w:tcW w:w="503" w:type="pct"/>
            <w:tcBorders>
              <w:top w:val="nil"/>
              <w:left w:val="nil"/>
              <w:bottom w:val="nil"/>
              <w:right w:val="nil"/>
            </w:tcBorders>
            <w:shd w:val="clear" w:color="auto" w:fill="auto"/>
            <w:vAlign w:val="center"/>
            <w:hideMark/>
          </w:tcPr>
          <w:p w14:paraId="589C2AE7" w14:textId="77777777" w:rsidR="00854ACE" w:rsidRPr="00854ACE" w:rsidRDefault="00854ACE" w:rsidP="00854ACE">
            <w:pPr>
              <w:spacing w:after="0" w:line="240" w:lineRule="auto"/>
              <w:rPr>
                <w:rFonts w:ascii="Arial" w:eastAsia="Times New Roman" w:hAnsi="Arial" w:cs="Arial"/>
                <w:color w:val="000000"/>
              </w:rPr>
            </w:pPr>
            <w:r w:rsidRPr="00854ACE">
              <w:rPr>
                <w:rFonts w:ascii="Arial" w:eastAsia="Times New Roman" w:hAnsi="Arial" w:cs="Arial"/>
                <w:color w:val="000000" w:themeColor="text1"/>
                <w:lang w:val="sr-Latn-ME"/>
              </w:rPr>
              <w:t>4.3.5.</w:t>
            </w:r>
          </w:p>
        </w:tc>
        <w:tc>
          <w:tcPr>
            <w:tcW w:w="4069" w:type="pct"/>
            <w:tcBorders>
              <w:top w:val="nil"/>
              <w:left w:val="nil"/>
              <w:bottom w:val="nil"/>
              <w:right w:val="nil"/>
            </w:tcBorders>
            <w:shd w:val="clear" w:color="auto" w:fill="auto"/>
            <w:vAlign w:val="center"/>
            <w:hideMark/>
          </w:tcPr>
          <w:p w14:paraId="7A26C525" w14:textId="027D51F6" w:rsidR="00854ACE" w:rsidRPr="00854ACE" w:rsidRDefault="00854ACE" w:rsidP="00854ACE">
            <w:pPr>
              <w:spacing w:after="0" w:line="240" w:lineRule="auto"/>
              <w:rPr>
                <w:rFonts w:ascii="Arial" w:eastAsia="Times New Roman" w:hAnsi="Arial" w:cs="Arial"/>
                <w:color w:val="000000"/>
              </w:rPr>
            </w:pPr>
            <w:r w:rsidRPr="00854ACE">
              <w:rPr>
                <w:rFonts w:ascii="Arial" w:eastAsia="Times New Roman" w:hAnsi="Arial" w:cs="Arial"/>
                <w:color w:val="000000" w:themeColor="text1"/>
                <w:lang w:val="sr-Latn-ME"/>
              </w:rPr>
              <w:t>Requests for clarification</w:t>
            </w:r>
            <w:r w:rsidR="003C12C8">
              <w:rPr>
                <w:rFonts w:ascii="Arial" w:eastAsia="Times New Roman" w:hAnsi="Arial" w:cs="Arial"/>
                <w:color w:val="000000" w:themeColor="text1"/>
                <w:lang w:val="sr-Latn-ME"/>
              </w:rPr>
              <w:t xml:space="preserve"> .................................................................................</w:t>
            </w:r>
          </w:p>
        </w:tc>
        <w:tc>
          <w:tcPr>
            <w:tcW w:w="428" w:type="pct"/>
            <w:tcBorders>
              <w:top w:val="nil"/>
              <w:left w:val="nil"/>
              <w:bottom w:val="nil"/>
              <w:right w:val="nil"/>
            </w:tcBorders>
            <w:shd w:val="clear" w:color="auto" w:fill="auto"/>
            <w:vAlign w:val="center"/>
            <w:hideMark/>
          </w:tcPr>
          <w:p w14:paraId="3C66057E" w14:textId="6268277B" w:rsidR="00854ACE" w:rsidRPr="00854ACE" w:rsidRDefault="00370BB4" w:rsidP="00854ACE">
            <w:pPr>
              <w:spacing w:after="0" w:line="240" w:lineRule="auto"/>
              <w:jc w:val="right"/>
              <w:rPr>
                <w:rFonts w:ascii="Arial" w:eastAsia="Times New Roman" w:hAnsi="Arial" w:cs="Arial"/>
                <w:color w:val="000000"/>
              </w:rPr>
            </w:pPr>
            <w:r>
              <w:rPr>
                <w:rFonts w:ascii="Arial" w:eastAsia="Times New Roman" w:hAnsi="Arial" w:cs="Arial"/>
                <w:color w:val="000000"/>
                <w:lang w:val="sr-Latn-ME"/>
              </w:rPr>
              <w:t>33</w:t>
            </w:r>
          </w:p>
        </w:tc>
      </w:tr>
      <w:tr w:rsidR="00854ACE" w:rsidRPr="00854ACE" w14:paraId="4BE69268" w14:textId="77777777" w:rsidTr="003C12C8">
        <w:trPr>
          <w:trHeight w:val="288"/>
        </w:trPr>
        <w:tc>
          <w:tcPr>
            <w:tcW w:w="503" w:type="pct"/>
            <w:tcBorders>
              <w:top w:val="nil"/>
              <w:left w:val="nil"/>
              <w:bottom w:val="nil"/>
              <w:right w:val="nil"/>
            </w:tcBorders>
            <w:shd w:val="clear" w:color="auto" w:fill="auto"/>
            <w:vAlign w:val="center"/>
            <w:hideMark/>
          </w:tcPr>
          <w:p w14:paraId="2249CAF4" w14:textId="77777777" w:rsidR="00854ACE" w:rsidRPr="00854ACE" w:rsidRDefault="00854ACE" w:rsidP="00854ACE">
            <w:pPr>
              <w:spacing w:after="0" w:line="240" w:lineRule="auto"/>
              <w:rPr>
                <w:rFonts w:ascii="Arial" w:eastAsia="Times New Roman" w:hAnsi="Arial" w:cs="Arial"/>
                <w:color w:val="000000"/>
              </w:rPr>
            </w:pPr>
            <w:r w:rsidRPr="00854ACE">
              <w:rPr>
                <w:rFonts w:ascii="Arial" w:eastAsia="Times New Roman" w:hAnsi="Arial" w:cs="Arial"/>
                <w:color w:val="000000" w:themeColor="text1"/>
                <w:lang w:val="sr-Latn-ME"/>
              </w:rPr>
              <w:t>4.3.6.</w:t>
            </w:r>
          </w:p>
        </w:tc>
        <w:tc>
          <w:tcPr>
            <w:tcW w:w="4069" w:type="pct"/>
            <w:tcBorders>
              <w:top w:val="nil"/>
              <w:left w:val="nil"/>
              <w:bottom w:val="nil"/>
              <w:right w:val="nil"/>
            </w:tcBorders>
            <w:shd w:val="clear" w:color="auto" w:fill="auto"/>
            <w:vAlign w:val="center"/>
            <w:hideMark/>
          </w:tcPr>
          <w:p w14:paraId="03FBB7F4" w14:textId="1CBDF185" w:rsidR="00854ACE" w:rsidRPr="00854ACE" w:rsidRDefault="00854ACE" w:rsidP="00854ACE">
            <w:pPr>
              <w:spacing w:after="0" w:line="240" w:lineRule="auto"/>
              <w:rPr>
                <w:rFonts w:ascii="Arial" w:eastAsia="Times New Roman" w:hAnsi="Arial" w:cs="Arial"/>
                <w:color w:val="000000"/>
              </w:rPr>
            </w:pPr>
            <w:r w:rsidRPr="00854ACE">
              <w:rPr>
                <w:rFonts w:ascii="Arial" w:eastAsia="Times New Roman" w:hAnsi="Arial" w:cs="Arial"/>
                <w:color w:val="000000" w:themeColor="text1"/>
                <w:lang w:val="sr-Latn-ME"/>
              </w:rPr>
              <w:t>Modifications and/or amendments to the Public Bidding Documents</w:t>
            </w:r>
            <w:r w:rsidR="003C12C8">
              <w:rPr>
                <w:rFonts w:ascii="Arial" w:eastAsia="Times New Roman" w:hAnsi="Arial" w:cs="Arial"/>
                <w:color w:val="000000" w:themeColor="text1"/>
                <w:lang w:val="sr-Latn-ME"/>
              </w:rPr>
              <w:t xml:space="preserve"> .............</w:t>
            </w:r>
          </w:p>
        </w:tc>
        <w:tc>
          <w:tcPr>
            <w:tcW w:w="428" w:type="pct"/>
            <w:tcBorders>
              <w:top w:val="nil"/>
              <w:left w:val="nil"/>
              <w:bottom w:val="nil"/>
              <w:right w:val="nil"/>
            </w:tcBorders>
            <w:shd w:val="clear" w:color="auto" w:fill="auto"/>
            <w:vAlign w:val="center"/>
            <w:hideMark/>
          </w:tcPr>
          <w:p w14:paraId="6ACCBFCA" w14:textId="60011C56" w:rsidR="00854ACE" w:rsidRPr="00854ACE" w:rsidRDefault="00370BB4" w:rsidP="00854ACE">
            <w:pPr>
              <w:spacing w:after="0" w:line="240" w:lineRule="auto"/>
              <w:jc w:val="right"/>
              <w:rPr>
                <w:rFonts w:ascii="Arial" w:eastAsia="Times New Roman" w:hAnsi="Arial" w:cs="Arial"/>
                <w:color w:val="000000"/>
              </w:rPr>
            </w:pPr>
            <w:r>
              <w:rPr>
                <w:rFonts w:ascii="Arial" w:eastAsia="Times New Roman" w:hAnsi="Arial" w:cs="Arial"/>
                <w:color w:val="000000"/>
                <w:lang w:val="sr-Latn-ME"/>
              </w:rPr>
              <w:t>33</w:t>
            </w:r>
          </w:p>
        </w:tc>
      </w:tr>
      <w:tr w:rsidR="00854ACE" w:rsidRPr="00854ACE" w14:paraId="2C8B9637" w14:textId="77777777" w:rsidTr="003C12C8">
        <w:trPr>
          <w:trHeight w:val="288"/>
        </w:trPr>
        <w:tc>
          <w:tcPr>
            <w:tcW w:w="503" w:type="pct"/>
            <w:tcBorders>
              <w:top w:val="nil"/>
              <w:left w:val="nil"/>
              <w:bottom w:val="nil"/>
              <w:right w:val="nil"/>
            </w:tcBorders>
            <w:shd w:val="clear" w:color="auto" w:fill="auto"/>
            <w:vAlign w:val="center"/>
            <w:hideMark/>
          </w:tcPr>
          <w:p w14:paraId="678B7A84" w14:textId="77777777" w:rsidR="00854ACE" w:rsidRPr="00854ACE" w:rsidRDefault="00854ACE" w:rsidP="00854ACE">
            <w:pPr>
              <w:spacing w:after="0" w:line="240" w:lineRule="auto"/>
              <w:rPr>
                <w:rFonts w:ascii="Arial" w:eastAsia="Times New Roman" w:hAnsi="Arial" w:cs="Arial"/>
                <w:color w:val="000000"/>
              </w:rPr>
            </w:pPr>
            <w:r w:rsidRPr="00854ACE">
              <w:rPr>
                <w:rFonts w:ascii="Arial" w:eastAsia="Times New Roman" w:hAnsi="Arial" w:cs="Arial"/>
                <w:color w:val="000000" w:themeColor="text1"/>
                <w:lang w:val="sr-Latn-ME"/>
              </w:rPr>
              <w:t>4.3.7.</w:t>
            </w:r>
          </w:p>
        </w:tc>
        <w:tc>
          <w:tcPr>
            <w:tcW w:w="4069" w:type="pct"/>
            <w:tcBorders>
              <w:top w:val="nil"/>
              <w:left w:val="nil"/>
              <w:bottom w:val="nil"/>
              <w:right w:val="nil"/>
            </w:tcBorders>
            <w:shd w:val="clear" w:color="auto" w:fill="auto"/>
            <w:vAlign w:val="center"/>
            <w:hideMark/>
          </w:tcPr>
          <w:p w14:paraId="6CE818E1" w14:textId="3DE73E6B" w:rsidR="00854ACE" w:rsidRPr="00854ACE" w:rsidRDefault="00854ACE" w:rsidP="00854ACE">
            <w:pPr>
              <w:spacing w:after="0" w:line="240" w:lineRule="auto"/>
              <w:rPr>
                <w:rFonts w:ascii="Arial" w:eastAsia="Times New Roman" w:hAnsi="Arial" w:cs="Arial"/>
                <w:color w:val="000000"/>
              </w:rPr>
            </w:pPr>
            <w:r w:rsidRPr="00854ACE">
              <w:rPr>
                <w:rFonts w:ascii="Arial" w:eastAsia="Times New Roman" w:hAnsi="Arial" w:cs="Arial"/>
                <w:color w:val="000000" w:themeColor="text1"/>
                <w:lang w:val="sr-Latn-ME"/>
              </w:rPr>
              <w:t xml:space="preserve">Bid guarantee </w:t>
            </w:r>
            <w:r w:rsidR="003C12C8">
              <w:rPr>
                <w:rFonts w:ascii="Arial" w:eastAsia="Times New Roman" w:hAnsi="Arial" w:cs="Arial"/>
                <w:color w:val="000000" w:themeColor="text1"/>
                <w:lang w:val="sr-Latn-ME"/>
              </w:rPr>
              <w:t>..................................................................................................</w:t>
            </w:r>
          </w:p>
        </w:tc>
        <w:tc>
          <w:tcPr>
            <w:tcW w:w="428" w:type="pct"/>
            <w:tcBorders>
              <w:top w:val="nil"/>
              <w:left w:val="nil"/>
              <w:bottom w:val="nil"/>
              <w:right w:val="nil"/>
            </w:tcBorders>
            <w:shd w:val="clear" w:color="auto" w:fill="auto"/>
            <w:vAlign w:val="center"/>
            <w:hideMark/>
          </w:tcPr>
          <w:p w14:paraId="1F0F6467" w14:textId="5D97EA10" w:rsidR="00854ACE" w:rsidRPr="00854ACE" w:rsidRDefault="00370BB4" w:rsidP="00854ACE">
            <w:pPr>
              <w:spacing w:after="0" w:line="240" w:lineRule="auto"/>
              <w:jc w:val="right"/>
              <w:rPr>
                <w:rFonts w:ascii="Arial" w:eastAsia="Times New Roman" w:hAnsi="Arial" w:cs="Arial"/>
                <w:color w:val="000000"/>
              </w:rPr>
            </w:pPr>
            <w:r>
              <w:rPr>
                <w:rFonts w:ascii="Arial" w:eastAsia="Times New Roman" w:hAnsi="Arial" w:cs="Arial"/>
                <w:color w:val="000000"/>
                <w:lang w:val="sr-Latn-ME"/>
              </w:rPr>
              <w:t>33</w:t>
            </w:r>
          </w:p>
        </w:tc>
      </w:tr>
      <w:tr w:rsidR="00854ACE" w:rsidRPr="00854ACE" w14:paraId="34C641E5" w14:textId="77777777" w:rsidTr="003C12C8">
        <w:trPr>
          <w:trHeight w:val="288"/>
        </w:trPr>
        <w:tc>
          <w:tcPr>
            <w:tcW w:w="503" w:type="pct"/>
            <w:tcBorders>
              <w:top w:val="nil"/>
              <w:left w:val="nil"/>
              <w:bottom w:val="nil"/>
              <w:right w:val="nil"/>
            </w:tcBorders>
            <w:shd w:val="clear" w:color="auto" w:fill="auto"/>
            <w:vAlign w:val="center"/>
            <w:hideMark/>
          </w:tcPr>
          <w:p w14:paraId="020E8ACF" w14:textId="77777777" w:rsidR="00854ACE" w:rsidRPr="00854ACE" w:rsidRDefault="00854ACE" w:rsidP="00854ACE">
            <w:pPr>
              <w:spacing w:after="0" w:line="240" w:lineRule="auto"/>
              <w:rPr>
                <w:rFonts w:ascii="Arial" w:eastAsia="Times New Roman" w:hAnsi="Arial" w:cs="Arial"/>
                <w:color w:val="000000"/>
              </w:rPr>
            </w:pPr>
            <w:r w:rsidRPr="00854ACE">
              <w:rPr>
                <w:rFonts w:ascii="Arial" w:eastAsia="Times New Roman" w:hAnsi="Arial" w:cs="Arial"/>
                <w:color w:val="000000" w:themeColor="text1"/>
                <w:lang w:val="sr-Latn-ME"/>
              </w:rPr>
              <w:t>4.3.8.</w:t>
            </w:r>
          </w:p>
        </w:tc>
        <w:tc>
          <w:tcPr>
            <w:tcW w:w="4069" w:type="pct"/>
            <w:tcBorders>
              <w:top w:val="nil"/>
              <w:left w:val="nil"/>
              <w:bottom w:val="nil"/>
              <w:right w:val="nil"/>
            </w:tcBorders>
            <w:shd w:val="clear" w:color="auto" w:fill="auto"/>
            <w:vAlign w:val="center"/>
            <w:hideMark/>
          </w:tcPr>
          <w:p w14:paraId="02EFDDFA" w14:textId="68199FF1" w:rsidR="00854ACE" w:rsidRPr="00854ACE" w:rsidRDefault="00854ACE" w:rsidP="00854ACE">
            <w:pPr>
              <w:spacing w:after="0" w:line="240" w:lineRule="auto"/>
              <w:rPr>
                <w:rFonts w:ascii="Arial" w:eastAsia="Times New Roman" w:hAnsi="Arial" w:cs="Arial"/>
                <w:color w:val="000000"/>
              </w:rPr>
            </w:pPr>
            <w:r w:rsidRPr="00854ACE">
              <w:rPr>
                <w:rFonts w:ascii="Arial" w:eastAsia="Times New Roman" w:hAnsi="Arial" w:cs="Arial"/>
                <w:color w:val="000000" w:themeColor="text1"/>
                <w:lang w:val="sr-Latn-ME"/>
              </w:rPr>
              <w:t>Annulment and suspension of the public bidding procedure</w:t>
            </w:r>
            <w:r w:rsidR="00576DE2">
              <w:rPr>
                <w:rFonts w:ascii="Arial" w:eastAsia="Times New Roman" w:hAnsi="Arial" w:cs="Arial"/>
                <w:color w:val="000000" w:themeColor="text1"/>
                <w:lang w:val="sr-Latn-ME"/>
              </w:rPr>
              <w:t xml:space="preserve"> ..........................</w:t>
            </w:r>
          </w:p>
        </w:tc>
        <w:tc>
          <w:tcPr>
            <w:tcW w:w="428" w:type="pct"/>
            <w:tcBorders>
              <w:top w:val="nil"/>
              <w:left w:val="nil"/>
              <w:bottom w:val="nil"/>
              <w:right w:val="nil"/>
            </w:tcBorders>
            <w:shd w:val="clear" w:color="auto" w:fill="auto"/>
            <w:vAlign w:val="center"/>
            <w:hideMark/>
          </w:tcPr>
          <w:p w14:paraId="47236AD5" w14:textId="71E95D99" w:rsidR="00854ACE" w:rsidRPr="00854ACE" w:rsidRDefault="00370BB4" w:rsidP="00854ACE">
            <w:pPr>
              <w:spacing w:after="0" w:line="240" w:lineRule="auto"/>
              <w:jc w:val="right"/>
              <w:rPr>
                <w:rFonts w:ascii="Arial" w:eastAsia="Times New Roman" w:hAnsi="Arial" w:cs="Arial"/>
                <w:color w:val="000000"/>
              </w:rPr>
            </w:pPr>
            <w:r>
              <w:rPr>
                <w:rFonts w:ascii="Arial" w:eastAsia="Times New Roman" w:hAnsi="Arial" w:cs="Arial"/>
                <w:color w:val="000000"/>
                <w:lang w:val="sr-Latn-ME"/>
              </w:rPr>
              <w:t>34</w:t>
            </w:r>
          </w:p>
        </w:tc>
      </w:tr>
      <w:tr w:rsidR="00854ACE" w:rsidRPr="00854ACE" w14:paraId="0037E3B9" w14:textId="77777777" w:rsidTr="003C12C8">
        <w:trPr>
          <w:trHeight w:val="288"/>
        </w:trPr>
        <w:tc>
          <w:tcPr>
            <w:tcW w:w="503" w:type="pct"/>
            <w:tcBorders>
              <w:top w:val="nil"/>
              <w:left w:val="nil"/>
              <w:bottom w:val="nil"/>
              <w:right w:val="nil"/>
            </w:tcBorders>
            <w:shd w:val="clear" w:color="auto" w:fill="auto"/>
            <w:vAlign w:val="center"/>
            <w:hideMark/>
          </w:tcPr>
          <w:p w14:paraId="34DABC31" w14:textId="77777777" w:rsidR="00854ACE" w:rsidRPr="00854ACE" w:rsidRDefault="00854ACE" w:rsidP="00854ACE">
            <w:pPr>
              <w:spacing w:after="0" w:line="240" w:lineRule="auto"/>
              <w:rPr>
                <w:rFonts w:ascii="Arial" w:eastAsia="Times New Roman" w:hAnsi="Arial" w:cs="Arial"/>
                <w:color w:val="000000"/>
              </w:rPr>
            </w:pPr>
            <w:r w:rsidRPr="00854ACE">
              <w:rPr>
                <w:rFonts w:ascii="Arial" w:eastAsia="Times New Roman" w:hAnsi="Arial" w:cs="Arial"/>
                <w:color w:val="000000" w:themeColor="text1"/>
                <w:lang w:val="sr-Latn-ME"/>
              </w:rPr>
              <w:t>4.3.9.</w:t>
            </w:r>
          </w:p>
        </w:tc>
        <w:tc>
          <w:tcPr>
            <w:tcW w:w="4069" w:type="pct"/>
            <w:tcBorders>
              <w:top w:val="nil"/>
              <w:left w:val="nil"/>
              <w:bottom w:val="nil"/>
              <w:right w:val="nil"/>
            </w:tcBorders>
            <w:shd w:val="clear" w:color="auto" w:fill="auto"/>
            <w:vAlign w:val="center"/>
            <w:hideMark/>
          </w:tcPr>
          <w:p w14:paraId="46728103" w14:textId="3A19C6E7" w:rsidR="00854ACE" w:rsidRPr="00854ACE" w:rsidRDefault="00854ACE" w:rsidP="00854ACE">
            <w:pPr>
              <w:spacing w:after="0" w:line="240" w:lineRule="auto"/>
              <w:rPr>
                <w:rFonts w:ascii="Arial" w:eastAsia="Times New Roman" w:hAnsi="Arial" w:cs="Arial"/>
                <w:color w:val="000000"/>
              </w:rPr>
            </w:pPr>
            <w:r w:rsidRPr="00854ACE">
              <w:rPr>
                <w:rFonts w:ascii="Arial" w:eastAsia="Times New Roman" w:hAnsi="Arial" w:cs="Arial"/>
                <w:color w:val="000000" w:themeColor="text1"/>
                <w:lang w:val="sr-Latn-ME"/>
              </w:rPr>
              <w:t>Non-participation in the spectrum auction</w:t>
            </w:r>
            <w:r w:rsidR="00576DE2">
              <w:rPr>
                <w:rFonts w:ascii="Arial" w:eastAsia="Times New Roman" w:hAnsi="Arial" w:cs="Arial"/>
                <w:color w:val="000000" w:themeColor="text1"/>
                <w:lang w:val="sr-Latn-ME"/>
              </w:rPr>
              <w:t xml:space="preserve"> ......................................................</w:t>
            </w:r>
          </w:p>
        </w:tc>
        <w:tc>
          <w:tcPr>
            <w:tcW w:w="428" w:type="pct"/>
            <w:tcBorders>
              <w:top w:val="nil"/>
              <w:left w:val="nil"/>
              <w:bottom w:val="nil"/>
              <w:right w:val="nil"/>
            </w:tcBorders>
            <w:shd w:val="clear" w:color="auto" w:fill="auto"/>
            <w:vAlign w:val="center"/>
            <w:hideMark/>
          </w:tcPr>
          <w:p w14:paraId="31CC286E" w14:textId="67800341" w:rsidR="00854ACE" w:rsidRPr="00854ACE" w:rsidRDefault="00370BB4" w:rsidP="00854ACE">
            <w:pPr>
              <w:spacing w:after="0" w:line="240" w:lineRule="auto"/>
              <w:jc w:val="right"/>
              <w:rPr>
                <w:rFonts w:ascii="Arial" w:eastAsia="Times New Roman" w:hAnsi="Arial" w:cs="Arial"/>
                <w:color w:val="000000"/>
              </w:rPr>
            </w:pPr>
            <w:r>
              <w:rPr>
                <w:rFonts w:ascii="Arial" w:eastAsia="Times New Roman" w:hAnsi="Arial" w:cs="Arial"/>
                <w:color w:val="000000"/>
                <w:lang w:val="sr-Latn-ME"/>
              </w:rPr>
              <w:t>35</w:t>
            </w:r>
          </w:p>
        </w:tc>
      </w:tr>
      <w:tr w:rsidR="00854ACE" w:rsidRPr="00854ACE" w14:paraId="2E183B62" w14:textId="77777777" w:rsidTr="003C12C8">
        <w:trPr>
          <w:trHeight w:val="288"/>
        </w:trPr>
        <w:tc>
          <w:tcPr>
            <w:tcW w:w="503" w:type="pct"/>
            <w:tcBorders>
              <w:top w:val="nil"/>
              <w:left w:val="nil"/>
              <w:bottom w:val="nil"/>
              <w:right w:val="nil"/>
            </w:tcBorders>
            <w:shd w:val="clear" w:color="auto" w:fill="auto"/>
            <w:vAlign w:val="center"/>
            <w:hideMark/>
          </w:tcPr>
          <w:p w14:paraId="7B27E8ED" w14:textId="77777777" w:rsidR="00854ACE" w:rsidRPr="00854ACE" w:rsidRDefault="00854ACE" w:rsidP="00854ACE">
            <w:pPr>
              <w:spacing w:after="0" w:line="240" w:lineRule="auto"/>
              <w:rPr>
                <w:rFonts w:ascii="Arial" w:eastAsia="Times New Roman" w:hAnsi="Arial" w:cs="Arial"/>
                <w:color w:val="000000"/>
              </w:rPr>
            </w:pPr>
            <w:r w:rsidRPr="00854ACE">
              <w:rPr>
                <w:rFonts w:ascii="Arial" w:eastAsia="Times New Roman" w:hAnsi="Arial" w:cs="Arial"/>
                <w:color w:val="000000" w:themeColor="text1"/>
                <w:lang w:val="sr-Latn-ME"/>
              </w:rPr>
              <w:t>4.3.10.</w:t>
            </w:r>
          </w:p>
        </w:tc>
        <w:tc>
          <w:tcPr>
            <w:tcW w:w="4069" w:type="pct"/>
            <w:tcBorders>
              <w:top w:val="nil"/>
              <w:left w:val="nil"/>
              <w:bottom w:val="nil"/>
              <w:right w:val="nil"/>
            </w:tcBorders>
            <w:shd w:val="clear" w:color="auto" w:fill="auto"/>
            <w:vAlign w:val="center"/>
            <w:hideMark/>
          </w:tcPr>
          <w:p w14:paraId="451FB932" w14:textId="09F06A68" w:rsidR="00854ACE" w:rsidRPr="00854ACE" w:rsidRDefault="00854ACE" w:rsidP="00854ACE">
            <w:pPr>
              <w:spacing w:after="0" w:line="240" w:lineRule="auto"/>
              <w:rPr>
                <w:rFonts w:ascii="Arial" w:eastAsia="Times New Roman" w:hAnsi="Arial" w:cs="Arial"/>
                <w:color w:val="000000"/>
              </w:rPr>
            </w:pPr>
            <w:r w:rsidRPr="00854ACE">
              <w:rPr>
                <w:rFonts w:ascii="Arial" w:eastAsia="Times New Roman" w:hAnsi="Arial" w:cs="Arial"/>
                <w:color w:val="000000" w:themeColor="text1"/>
                <w:lang w:val="sr-Latn-ME"/>
              </w:rPr>
              <w:t>Legal remedy</w:t>
            </w:r>
            <w:r w:rsidR="00576DE2">
              <w:rPr>
                <w:rFonts w:ascii="Arial" w:eastAsia="Times New Roman" w:hAnsi="Arial" w:cs="Arial"/>
                <w:color w:val="000000" w:themeColor="text1"/>
                <w:lang w:val="sr-Latn-ME"/>
              </w:rPr>
              <w:t xml:space="preserve"> ..................................................................................................</w:t>
            </w:r>
          </w:p>
        </w:tc>
        <w:tc>
          <w:tcPr>
            <w:tcW w:w="428" w:type="pct"/>
            <w:tcBorders>
              <w:top w:val="nil"/>
              <w:left w:val="nil"/>
              <w:bottom w:val="nil"/>
              <w:right w:val="nil"/>
            </w:tcBorders>
            <w:shd w:val="clear" w:color="auto" w:fill="auto"/>
            <w:vAlign w:val="center"/>
            <w:hideMark/>
          </w:tcPr>
          <w:p w14:paraId="6D108702" w14:textId="4FDB0549" w:rsidR="00854ACE" w:rsidRPr="00854ACE" w:rsidRDefault="00370BB4" w:rsidP="00854ACE">
            <w:pPr>
              <w:spacing w:after="0" w:line="240" w:lineRule="auto"/>
              <w:jc w:val="right"/>
              <w:rPr>
                <w:rFonts w:ascii="Arial" w:eastAsia="Times New Roman" w:hAnsi="Arial" w:cs="Arial"/>
                <w:color w:val="000000"/>
              </w:rPr>
            </w:pPr>
            <w:r>
              <w:rPr>
                <w:rFonts w:ascii="Arial" w:eastAsia="Times New Roman" w:hAnsi="Arial" w:cs="Arial"/>
                <w:color w:val="000000"/>
                <w:lang w:val="sr-Latn-ME"/>
              </w:rPr>
              <w:t>35</w:t>
            </w:r>
          </w:p>
        </w:tc>
      </w:tr>
      <w:tr w:rsidR="00854ACE" w:rsidRPr="00854ACE" w14:paraId="7B92B28F" w14:textId="77777777" w:rsidTr="003C12C8">
        <w:trPr>
          <w:trHeight w:val="288"/>
        </w:trPr>
        <w:tc>
          <w:tcPr>
            <w:tcW w:w="503" w:type="pct"/>
            <w:tcBorders>
              <w:top w:val="nil"/>
              <w:left w:val="nil"/>
              <w:bottom w:val="nil"/>
              <w:right w:val="nil"/>
            </w:tcBorders>
            <w:shd w:val="clear" w:color="auto" w:fill="auto"/>
            <w:vAlign w:val="center"/>
            <w:hideMark/>
          </w:tcPr>
          <w:p w14:paraId="72AAE88E" w14:textId="77777777" w:rsidR="00854ACE" w:rsidRPr="00854ACE" w:rsidRDefault="00854ACE" w:rsidP="00854ACE">
            <w:pPr>
              <w:spacing w:after="0" w:line="240" w:lineRule="auto"/>
              <w:rPr>
                <w:rFonts w:ascii="Arial" w:eastAsia="Times New Roman" w:hAnsi="Arial" w:cs="Arial"/>
                <w:color w:val="000000"/>
              </w:rPr>
            </w:pPr>
            <w:r w:rsidRPr="00854ACE">
              <w:rPr>
                <w:rFonts w:ascii="Arial" w:eastAsia="Times New Roman" w:hAnsi="Arial" w:cs="Arial"/>
                <w:color w:val="000000" w:themeColor="text1"/>
                <w:lang w:val="sr-Latn-ME"/>
              </w:rPr>
              <w:t>4.4.</w:t>
            </w:r>
          </w:p>
        </w:tc>
        <w:tc>
          <w:tcPr>
            <w:tcW w:w="4069" w:type="pct"/>
            <w:tcBorders>
              <w:top w:val="nil"/>
              <w:left w:val="nil"/>
              <w:bottom w:val="nil"/>
              <w:right w:val="nil"/>
            </w:tcBorders>
            <w:shd w:val="clear" w:color="auto" w:fill="auto"/>
            <w:vAlign w:val="center"/>
            <w:hideMark/>
          </w:tcPr>
          <w:p w14:paraId="21A87424" w14:textId="672ECD21" w:rsidR="00854ACE" w:rsidRPr="00854ACE" w:rsidRDefault="00854ACE" w:rsidP="00854ACE">
            <w:pPr>
              <w:spacing w:after="0" w:line="240" w:lineRule="auto"/>
              <w:rPr>
                <w:rFonts w:ascii="Arial" w:eastAsia="Times New Roman" w:hAnsi="Arial" w:cs="Arial"/>
                <w:color w:val="000000"/>
              </w:rPr>
            </w:pPr>
            <w:r w:rsidRPr="00854ACE">
              <w:rPr>
                <w:rFonts w:ascii="Arial" w:eastAsia="Times New Roman" w:hAnsi="Arial" w:cs="Arial"/>
                <w:color w:val="000000" w:themeColor="text1"/>
                <w:lang w:val="sr-Latn-ME"/>
              </w:rPr>
              <w:t>Eligibility of applicants to participate in the public bidding procedure</w:t>
            </w:r>
            <w:r w:rsidR="00576DE2">
              <w:rPr>
                <w:rFonts w:ascii="Arial" w:eastAsia="Times New Roman" w:hAnsi="Arial" w:cs="Arial"/>
                <w:color w:val="000000" w:themeColor="text1"/>
                <w:lang w:val="sr-Latn-ME"/>
              </w:rPr>
              <w:t xml:space="preserve"> .............</w:t>
            </w:r>
          </w:p>
        </w:tc>
        <w:tc>
          <w:tcPr>
            <w:tcW w:w="428" w:type="pct"/>
            <w:tcBorders>
              <w:top w:val="nil"/>
              <w:left w:val="nil"/>
              <w:bottom w:val="nil"/>
              <w:right w:val="nil"/>
            </w:tcBorders>
            <w:shd w:val="clear" w:color="auto" w:fill="auto"/>
            <w:vAlign w:val="center"/>
            <w:hideMark/>
          </w:tcPr>
          <w:p w14:paraId="567C59ED" w14:textId="1CB33AF7" w:rsidR="00854ACE" w:rsidRPr="00854ACE" w:rsidRDefault="00370BB4" w:rsidP="00854ACE">
            <w:pPr>
              <w:spacing w:after="0" w:line="240" w:lineRule="auto"/>
              <w:jc w:val="right"/>
              <w:rPr>
                <w:rFonts w:ascii="Arial" w:eastAsia="Times New Roman" w:hAnsi="Arial" w:cs="Arial"/>
                <w:color w:val="000000"/>
              </w:rPr>
            </w:pPr>
            <w:r>
              <w:rPr>
                <w:rFonts w:ascii="Arial" w:eastAsia="Times New Roman" w:hAnsi="Arial" w:cs="Arial"/>
                <w:color w:val="000000"/>
                <w:lang w:val="sr-Latn-ME"/>
              </w:rPr>
              <w:t>35</w:t>
            </w:r>
          </w:p>
        </w:tc>
      </w:tr>
      <w:tr w:rsidR="00854ACE" w:rsidRPr="00854ACE" w14:paraId="2C3929AF" w14:textId="77777777" w:rsidTr="003C12C8">
        <w:trPr>
          <w:trHeight w:val="288"/>
        </w:trPr>
        <w:tc>
          <w:tcPr>
            <w:tcW w:w="503" w:type="pct"/>
            <w:tcBorders>
              <w:top w:val="nil"/>
              <w:left w:val="nil"/>
              <w:bottom w:val="nil"/>
              <w:right w:val="nil"/>
            </w:tcBorders>
            <w:shd w:val="clear" w:color="auto" w:fill="auto"/>
            <w:vAlign w:val="center"/>
            <w:hideMark/>
          </w:tcPr>
          <w:p w14:paraId="45D91382" w14:textId="77777777" w:rsidR="00854ACE" w:rsidRPr="00854ACE" w:rsidRDefault="00854ACE" w:rsidP="00854ACE">
            <w:pPr>
              <w:spacing w:after="0" w:line="240" w:lineRule="auto"/>
              <w:rPr>
                <w:rFonts w:ascii="Arial" w:eastAsia="Times New Roman" w:hAnsi="Arial" w:cs="Arial"/>
                <w:color w:val="000000"/>
              </w:rPr>
            </w:pPr>
            <w:r w:rsidRPr="00854ACE">
              <w:rPr>
                <w:rFonts w:ascii="Arial" w:eastAsia="Times New Roman" w:hAnsi="Arial" w:cs="Arial"/>
                <w:color w:val="000000" w:themeColor="text1"/>
                <w:lang w:val="sr-Latn-ME"/>
              </w:rPr>
              <w:t>4.5.</w:t>
            </w:r>
          </w:p>
        </w:tc>
        <w:tc>
          <w:tcPr>
            <w:tcW w:w="4069" w:type="pct"/>
            <w:tcBorders>
              <w:top w:val="nil"/>
              <w:left w:val="nil"/>
              <w:bottom w:val="nil"/>
              <w:right w:val="nil"/>
            </w:tcBorders>
            <w:shd w:val="clear" w:color="auto" w:fill="auto"/>
            <w:vAlign w:val="center"/>
            <w:hideMark/>
          </w:tcPr>
          <w:p w14:paraId="33CE29EF" w14:textId="0980516B" w:rsidR="00854ACE" w:rsidRPr="00854ACE" w:rsidRDefault="00854ACE" w:rsidP="00854ACE">
            <w:pPr>
              <w:spacing w:after="0" w:line="240" w:lineRule="auto"/>
              <w:rPr>
                <w:rFonts w:ascii="Arial" w:eastAsia="Times New Roman" w:hAnsi="Arial" w:cs="Arial"/>
                <w:color w:val="000000"/>
              </w:rPr>
            </w:pPr>
            <w:r w:rsidRPr="00854ACE">
              <w:rPr>
                <w:rFonts w:ascii="Arial" w:eastAsia="Times New Roman" w:hAnsi="Arial" w:cs="Arial"/>
                <w:color w:val="000000" w:themeColor="text1"/>
                <w:lang w:val="sr-Latn-ME"/>
              </w:rPr>
              <w:t>The reserve price</w:t>
            </w:r>
            <w:r w:rsidR="00576DE2">
              <w:rPr>
                <w:rFonts w:ascii="Arial" w:eastAsia="Times New Roman" w:hAnsi="Arial" w:cs="Arial"/>
                <w:color w:val="000000" w:themeColor="text1"/>
                <w:lang w:val="sr-Latn-ME"/>
              </w:rPr>
              <w:t xml:space="preserve"> ............................................................................................</w:t>
            </w:r>
          </w:p>
        </w:tc>
        <w:tc>
          <w:tcPr>
            <w:tcW w:w="428" w:type="pct"/>
            <w:tcBorders>
              <w:top w:val="nil"/>
              <w:left w:val="nil"/>
              <w:bottom w:val="nil"/>
              <w:right w:val="nil"/>
            </w:tcBorders>
            <w:shd w:val="clear" w:color="auto" w:fill="auto"/>
            <w:vAlign w:val="center"/>
            <w:hideMark/>
          </w:tcPr>
          <w:p w14:paraId="072B8926" w14:textId="0042CC20" w:rsidR="00854ACE" w:rsidRPr="00854ACE" w:rsidRDefault="00370BB4" w:rsidP="00854ACE">
            <w:pPr>
              <w:spacing w:after="0" w:line="240" w:lineRule="auto"/>
              <w:jc w:val="right"/>
              <w:rPr>
                <w:rFonts w:ascii="Arial" w:eastAsia="Times New Roman" w:hAnsi="Arial" w:cs="Arial"/>
                <w:color w:val="000000"/>
              </w:rPr>
            </w:pPr>
            <w:r>
              <w:rPr>
                <w:rFonts w:ascii="Arial" w:eastAsia="Times New Roman" w:hAnsi="Arial" w:cs="Arial"/>
                <w:color w:val="000000"/>
                <w:lang w:val="sr-Latn-ME"/>
              </w:rPr>
              <w:t>35</w:t>
            </w:r>
          </w:p>
        </w:tc>
      </w:tr>
      <w:tr w:rsidR="00854ACE" w:rsidRPr="00854ACE" w14:paraId="32FC1087" w14:textId="77777777" w:rsidTr="003C12C8">
        <w:trPr>
          <w:trHeight w:val="288"/>
        </w:trPr>
        <w:tc>
          <w:tcPr>
            <w:tcW w:w="503" w:type="pct"/>
            <w:tcBorders>
              <w:top w:val="nil"/>
              <w:left w:val="nil"/>
              <w:bottom w:val="nil"/>
              <w:right w:val="nil"/>
            </w:tcBorders>
            <w:shd w:val="clear" w:color="auto" w:fill="auto"/>
            <w:vAlign w:val="center"/>
            <w:hideMark/>
          </w:tcPr>
          <w:p w14:paraId="2800DEDD" w14:textId="77777777" w:rsidR="00854ACE" w:rsidRPr="00854ACE" w:rsidRDefault="00854ACE" w:rsidP="00854ACE">
            <w:pPr>
              <w:spacing w:after="0" w:line="240" w:lineRule="auto"/>
              <w:rPr>
                <w:rFonts w:ascii="Arial" w:eastAsia="Times New Roman" w:hAnsi="Arial" w:cs="Arial"/>
                <w:color w:val="000000"/>
              </w:rPr>
            </w:pPr>
            <w:r w:rsidRPr="00854ACE">
              <w:rPr>
                <w:rFonts w:ascii="Arial" w:eastAsia="Times New Roman" w:hAnsi="Arial" w:cs="Arial"/>
                <w:color w:val="000000" w:themeColor="text1"/>
                <w:lang w:val="sr-Latn-ME"/>
              </w:rPr>
              <w:t>4.6.</w:t>
            </w:r>
          </w:p>
        </w:tc>
        <w:tc>
          <w:tcPr>
            <w:tcW w:w="4069" w:type="pct"/>
            <w:tcBorders>
              <w:top w:val="nil"/>
              <w:left w:val="nil"/>
              <w:bottom w:val="nil"/>
              <w:right w:val="nil"/>
            </w:tcBorders>
            <w:shd w:val="clear" w:color="auto" w:fill="auto"/>
            <w:vAlign w:val="center"/>
            <w:hideMark/>
          </w:tcPr>
          <w:p w14:paraId="44729848" w14:textId="1AC034F7" w:rsidR="00854ACE" w:rsidRPr="00854ACE" w:rsidRDefault="00854ACE" w:rsidP="00854ACE">
            <w:pPr>
              <w:spacing w:after="0" w:line="240" w:lineRule="auto"/>
              <w:rPr>
                <w:rFonts w:ascii="Arial" w:eastAsia="Times New Roman" w:hAnsi="Arial" w:cs="Arial"/>
                <w:color w:val="000000"/>
              </w:rPr>
            </w:pPr>
            <w:r w:rsidRPr="00854ACE">
              <w:rPr>
                <w:rFonts w:ascii="Arial" w:eastAsia="Times New Roman" w:hAnsi="Arial" w:cs="Arial"/>
                <w:color w:val="000000" w:themeColor="text1"/>
                <w:lang w:val="sr-Latn-ME"/>
              </w:rPr>
              <w:t>Format of the spectrum auction</w:t>
            </w:r>
            <w:r w:rsidR="00576DE2">
              <w:rPr>
                <w:rFonts w:ascii="Arial" w:eastAsia="Times New Roman" w:hAnsi="Arial" w:cs="Arial"/>
                <w:color w:val="000000" w:themeColor="text1"/>
                <w:lang w:val="sr-Latn-ME"/>
              </w:rPr>
              <w:t xml:space="preserve"> ......................................................................</w:t>
            </w:r>
          </w:p>
        </w:tc>
        <w:tc>
          <w:tcPr>
            <w:tcW w:w="428" w:type="pct"/>
            <w:tcBorders>
              <w:top w:val="nil"/>
              <w:left w:val="nil"/>
              <w:bottom w:val="nil"/>
              <w:right w:val="nil"/>
            </w:tcBorders>
            <w:shd w:val="clear" w:color="auto" w:fill="auto"/>
            <w:vAlign w:val="center"/>
            <w:hideMark/>
          </w:tcPr>
          <w:p w14:paraId="7B48CD62" w14:textId="77777777" w:rsidR="00854ACE" w:rsidRPr="00854ACE" w:rsidRDefault="00854ACE" w:rsidP="00854ACE">
            <w:pPr>
              <w:spacing w:after="0" w:line="240" w:lineRule="auto"/>
              <w:jc w:val="right"/>
              <w:rPr>
                <w:rFonts w:ascii="Arial" w:eastAsia="Times New Roman" w:hAnsi="Arial" w:cs="Arial"/>
                <w:color w:val="000000"/>
              </w:rPr>
            </w:pPr>
            <w:r w:rsidRPr="00854ACE">
              <w:rPr>
                <w:rFonts w:ascii="Arial" w:eastAsia="Times New Roman" w:hAnsi="Arial" w:cs="Arial"/>
                <w:color w:val="000000"/>
                <w:lang w:val="sr-Latn-ME"/>
              </w:rPr>
              <w:t>37</w:t>
            </w:r>
          </w:p>
        </w:tc>
      </w:tr>
      <w:tr w:rsidR="00854ACE" w:rsidRPr="00854ACE" w14:paraId="25183D9A" w14:textId="77777777" w:rsidTr="003C12C8">
        <w:trPr>
          <w:trHeight w:val="288"/>
        </w:trPr>
        <w:tc>
          <w:tcPr>
            <w:tcW w:w="503" w:type="pct"/>
            <w:tcBorders>
              <w:top w:val="nil"/>
              <w:left w:val="nil"/>
              <w:bottom w:val="nil"/>
              <w:right w:val="nil"/>
            </w:tcBorders>
            <w:shd w:val="clear" w:color="auto" w:fill="auto"/>
            <w:vAlign w:val="center"/>
            <w:hideMark/>
          </w:tcPr>
          <w:p w14:paraId="0B12E27D" w14:textId="77777777" w:rsidR="00854ACE" w:rsidRPr="00854ACE" w:rsidRDefault="00854ACE" w:rsidP="00854ACE">
            <w:pPr>
              <w:spacing w:after="0" w:line="240" w:lineRule="auto"/>
              <w:rPr>
                <w:rFonts w:ascii="Arial" w:eastAsia="Times New Roman" w:hAnsi="Arial" w:cs="Arial"/>
                <w:color w:val="000000"/>
              </w:rPr>
            </w:pPr>
            <w:r w:rsidRPr="00854ACE">
              <w:rPr>
                <w:rFonts w:ascii="Arial" w:eastAsia="Times New Roman" w:hAnsi="Arial" w:cs="Arial"/>
                <w:color w:val="000000" w:themeColor="text1"/>
                <w:lang w:val="sr-Latn-ME"/>
              </w:rPr>
              <w:t>4.7.</w:t>
            </w:r>
          </w:p>
        </w:tc>
        <w:tc>
          <w:tcPr>
            <w:tcW w:w="4069" w:type="pct"/>
            <w:tcBorders>
              <w:top w:val="nil"/>
              <w:left w:val="nil"/>
              <w:bottom w:val="nil"/>
              <w:right w:val="nil"/>
            </w:tcBorders>
            <w:shd w:val="clear" w:color="auto" w:fill="auto"/>
            <w:vAlign w:val="center"/>
            <w:hideMark/>
          </w:tcPr>
          <w:p w14:paraId="6E8787E9" w14:textId="5ABC98F5" w:rsidR="00854ACE" w:rsidRPr="00854ACE" w:rsidRDefault="00854ACE" w:rsidP="00854ACE">
            <w:pPr>
              <w:spacing w:after="0" w:line="240" w:lineRule="auto"/>
              <w:rPr>
                <w:rFonts w:ascii="Arial" w:eastAsia="Times New Roman" w:hAnsi="Arial" w:cs="Arial"/>
                <w:color w:val="000000"/>
              </w:rPr>
            </w:pPr>
            <w:r w:rsidRPr="00854ACE">
              <w:rPr>
                <w:rFonts w:ascii="Arial" w:eastAsia="Times New Roman" w:hAnsi="Arial" w:cs="Arial"/>
                <w:color w:val="000000" w:themeColor="text1"/>
                <w:lang w:val="sr-Latn-ME"/>
              </w:rPr>
              <w:t>One-off fee for awarding the approvals for the use of radio-frequencies</w:t>
            </w:r>
            <w:r w:rsidR="00576DE2">
              <w:rPr>
                <w:rFonts w:ascii="Arial" w:eastAsia="Times New Roman" w:hAnsi="Arial" w:cs="Arial"/>
                <w:color w:val="000000" w:themeColor="text1"/>
                <w:lang w:val="sr-Latn-ME"/>
              </w:rPr>
              <w:t xml:space="preserve"> ........</w:t>
            </w:r>
          </w:p>
        </w:tc>
        <w:tc>
          <w:tcPr>
            <w:tcW w:w="428" w:type="pct"/>
            <w:tcBorders>
              <w:top w:val="nil"/>
              <w:left w:val="nil"/>
              <w:bottom w:val="nil"/>
              <w:right w:val="nil"/>
            </w:tcBorders>
            <w:shd w:val="clear" w:color="auto" w:fill="auto"/>
            <w:vAlign w:val="center"/>
            <w:hideMark/>
          </w:tcPr>
          <w:p w14:paraId="6075DFD1" w14:textId="77777777" w:rsidR="00854ACE" w:rsidRPr="00854ACE" w:rsidRDefault="00854ACE" w:rsidP="00854ACE">
            <w:pPr>
              <w:spacing w:after="0" w:line="240" w:lineRule="auto"/>
              <w:jc w:val="right"/>
              <w:rPr>
                <w:rFonts w:ascii="Arial" w:eastAsia="Times New Roman" w:hAnsi="Arial" w:cs="Arial"/>
                <w:color w:val="000000"/>
              </w:rPr>
            </w:pPr>
            <w:r w:rsidRPr="00854ACE">
              <w:rPr>
                <w:rFonts w:ascii="Arial" w:eastAsia="Times New Roman" w:hAnsi="Arial" w:cs="Arial"/>
                <w:color w:val="000000"/>
                <w:lang w:val="sr-Latn-ME"/>
              </w:rPr>
              <w:t>40</w:t>
            </w:r>
          </w:p>
        </w:tc>
      </w:tr>
      <w:tr w:rsidR="00854ACE" w:rsidRPr="00854ACE" w14:paraId="5EC9EBC6" w14:textId="77777777" w:rsidTr="003C12C8">
        <w:trPr>
          <w:trHeight w:val="288"/>
        </w:trPr>
        <w:tc>
          <w:tcPr>
            <w:tcW w:w="503" w:type="pct"/>
            <w:tcBorders>
              <w:top w:val="nil"/>
              <w:left w:val="nil"/>
              <w:bottom w:val="nil"/>
              <w:right w:val="nil"/>
            </w:tcBorders>
            <w:shd w:val="clear" w:color="auto" w:fill="auto"/>
            <w:vAlign w:val="center"/>
            <w:hideMark/>
          </w:tcPr>
          <w:p w14:paraId="2E000D45" w14:textId="77777777" w:rsidR="00854ACE" w:rsidRPr="00854ACE" w:rsidRDefault="00854ACE" w:rsidP="00854ACE">
            <w:pPr>
              <w:spacing w:after="0" w:line="240" w:lineRule="auto"/>
              <w:rPr>
                <w:rFonts w:ascii="Arial" w:eastAsia="Times New Roman" w:hAnsi="Arial" w:cs="Arial"/>
                <w:color w:val="000000"/>
              </w:rPr>
            </w:pPr>
            <w:r w:rsidRPr="00854ACE">
              <w:rPr>
                <w:rFonts w:ascii="Arial" w:eastAsia="Times New Roman" w:hAnsi="Arial" w:cs="Arial"/>
                <w:color w:val="000000" w:themeColor="text1"/>
                <w:lang w:val="sr-Latn-ME"/>
              </w:rPr>
              <w:t>4.8.</w:t>
            </w:r>
          </w:p>
        </w:tc>
        <w:tc>
          <w:tcPr>
            <w:tcW w:w="4069" w:type="pct"/>
            <w:tcBorders>
              <w:top w:val="nil"/>
              <w:left w:val="nil"/>
              <w:bottom w:val="nil"/>
              <w:right w:val="nil"/>
            </w:tcBorders>
            <w:shd w:val="clear" w:color="auto" w:fill="auto"/>
            <w:vAlign w:val="center"/>
            <w:hideMark/>
          </w:tcPr>
          <w:p w14:paraId="5309DF1D" w14:textId="1044D5CF" w:rsidR="00854ACE" w:rsidRPr="00854ACE" w:rsidRDefault="00854ACE" w:rsidP="00854ACE">
            <w:pPr>
              <w:spacing w:after="0" w:line="240" w:lineRule="auto"/>
              <w:rPr>
                <w:rFonts w:ascii="Arial" w:eastAsia="Times New Roman" w:hAnsi="Arial" w:cs="Arial"/>
                <w:color w:val="000000"/>
              </w:rPr>
            </w:pPr>
            <w:r w:rsidRPr="00854ACE">
              <w:rPr>
                <w:rFonts w:ascii="Arial" w:eastAsia="Times New Roman" w:hAnsi="Arial" w:cs="Arial"/>
                <w:color w:val="000000" w:themeColor="text1"/>
                <w:lang w:val="sr-Latn-ME"/>
              </w:rPr>
              <w:t xml:space="preserve">Determination of the physical boundaries of awarded frequency blocks </w:t>
            </w:r>
            <w:r w:rsidR="00576DE2">
              <w:rPr>
                <w:rFonts w:ascii="Arial" w:eastAsia="Times New Roman" w:hAnsi="Arial" w:cs="Arial"/>
                <w:color w:val="000000" w:themeColor="text1"/>
                <w:lang w:val="sr-Latn-ME"/>
              </w:rPr>
              <w:t>........</w:t>
            </w:r>
          </w:p>
        </w:tc>
        <w:tc>
          <w:tcPr>
            <w:tcW w:w="428" w:type="pct"/>
            <w:tcBorders>
              <w:top w:val="nil"/>
              <w:left w:val="nil"/>
              <w:bottom w:val="nil"/>
              <w:right w:val="nil"/>
            </w:tcBorders>
            <w:shd w:val="clear" w:color="auto" w:fill="auto"/>
            <w:vAlign w:val="center"/>
            <w:hideMark/>
          </w:tcPr>
          <w:p w14:paraId="3CC14D94" w14:textId="77777777" w:rsidR="00854ACE" w:rsidRPr="00854ACE" w:rsidRDefault="00854ACE" w:rsidP="00854ACE">
            <w:pPr>
              <w:spacing w:after="0" w:line="240" w:lineRule="auto"/>
              <w:jc w:val="right"/>
              <w:rPr>
                <w:rFonts w:ascii="Arial" w:eastAsia="Times New Roman" w:hAnsi="Arial" w:cs="Arial"/>
                <w:color w:val="000000"/>
              </w:rPr>
            </w:pPr>
            <w:r w:rsidRPr="00854ACE">
              <w:rPr>
                <w:rFonts w:ascii="Arial" w:eastAsia="Times New Roman" w:hAnsi="Arial" w:cs="Arial"/>
                <w:color w:val="000000"/>
                <w:lang w:val="sr-Latn-ME"/>
              </w:rPr>
              <w:t>40</w:t>
            </w:r>
          </w:p>
        </w:tc>
      </w:tr>
      <w:tr w:rsidR="00854ACE" w:rsidRPr="00854ACE" w14:paraId="7FB349A8" w14:textId="77777777" w:rsidTr="003C12C8">
        <w:trPr>
          <w:trHeight w:val="288"/>
        </w:trPr>
        <w:tc>
          <w:tcPr>
            <w:tcW w:w="503" w:type="pct"/>
            <w:tcBorders>
              <w:top w:val="nil"/>
              <w:left w:val="nil"/>
              <w:bottom w:val="nil"/>
              <w:right w:val="nil"/>
            </w:tcBorders>
            <w:shd w:val="clear" w:color="auto" w:fill="auto"/>
            <w:vAlign w:val="center"/>
            <w:hideMark/>
          </w:tcPr>
          <w:p w14:paraId="0366EFF0" w14:textId="4D9CB54C" w:rsidR="00854ACE" w:rsidRPr="00854ACE" w:rsidRDefault="00854ACE" w:rsidP="00854ACE">
            <w:pPr>
              <w:spacing w:after="0" w:line="240" w:lineRule="auto"/>
              <w:rPr>
                <w:rFonts w:ascii="Arial" w:eastAsia="Times New Roman" w:hAnsi="Arial" w:cs="Arial"/>
                <w:color w:val="000000"/>
              </w:rPr>
            </w:pPr>
            <w:r w:rsidRPr="00854ACE">
              <w:rPr>
                <w:rFonts w:ascii="Arial" w:eastAsia="Times New Roman" w:hAnsi="Arial" w:cs="Arial"/>
                <w:color w:val="000000" w:themeColor="text1"/>
                <w:lang w:val="sr-Latn-ME"/>
              </w:rPr>
              <w:t>5</w:t>
            </w:r>
            <w:r w:rsidR="003C12C8">
              <w:rPr>
                <w:rFonts w:ascii="Arial" w:eastAsia="Times New Roman" w:hAnsi="Arial" w:cs="Arial"/>
                <w:color w:val="000000" w:themeColor="text1"/>
                <w:lang w:val="sr-Latn-ME"/>
              </w:rPr>
              <w:t>.</w:t>
            </w:r>
          </w:p>
        </w:tc>
        <w:tc>
          <w:tcPr>
            <w:tcW w:w="4069" w:type="pct"/>
            <w:tcBorders>
              <w:top w:val="nil"/>
              <w:left w:val="nil"/>
              <w:bottom w:val="nil"/>
              <w:right w:val="nil"/>
            </w:tcBorders>
            <w:shd w:val="clear" w:color="auto" w:fill="auto"/>
            <w:vAlign w:val="center"/>
            <w:hideMark/>
          </w:tcPr>
          <w:p w14:paraId="1F0F77F9" w14:textId="3BCB21C5" w:rsidR="00854ACE" w:rsidRPr="00854ACE" w:rsidRDefault="00854ACE" w:rsidP="00854ACE">
            <w:pPr>
              <w:spacing w:after="0" w:line="240" w:lineRule="auto"/>
              <w:rPr>
                <w:rFonts w:ascii="Arial" w:eastAsia="Times New Roman" w:hAnsi="Arial" w:cs="Arial"/>
                <w:color w:val="000000"/>
              </w:rPr>
            </w:pPr>
            <w:r w:rsidRPr="00854ACE">
              <w:rPr>
                <w:rFonts w:ascii="Arial" w:eastAsia="Times New Roman" w:hAnsi="Arial" w:cs="Arial"/>
                <w:color w:val="000000"/>
                <w:lang w:val="sr-Latn-ME"/>
              </w:rPr>
              <w:t>SPECIAL CONDITIONS AND OBLIGATIONS</w:t>
            </w:r>
            <w:r w:rsidR="00576DE2">
              <w:rPr>
                <w:rFonts w:ascii="Arial" w:eastAsia="Times New Roman" w:hAnsi="Arial" w:cs="Arial"/>
                <w:color w:val="000000"/>
                <w:lang w:val="sr-Latn-ME"/>
              </w:rPr>
              <w:t xml:space="preserve"> ...............................................</w:t>
            </w:r>
          </w:p>
        </w:tc>
        <w:tc>
          <w:tcPr>
            <w:tcW w:w="428" w:type="pct"/>
            <w:tcBorders>
              <w:top w:val="nil"/>
              <w:left w:val="nil"/>
              <w:bottom w:val="nil"/>
              <w:right w:val="nil"/>
            </w:tcBorders>
            <w:shd w:val="clear" w:color="auto" w:fill="auto"/>
            <w:vAlign w:val="center"/>
            <w:hideMark/>
          </w:tcPr>
          <w:p w14:paraId="2F7A3E42" w14:textId="77777777" w:rsidR="00854ACE" w:rsidRPr="00854ACE" w:rsidRDefault="00854ACE" w:rsidP="00854ACE">
            <w:pPr>
              <w:spacing w:after="0" w:line="240" w:lineRule="auto"/>
              <w:jc w:val="right"/>
              <w:rPr>
                <w:rFonts w:ascii="Arial" w:eastAsia="Times New Roman" w:hAnsi="Arial" w:cs="Arial"/>
                <w:color w:val="000000"/>
              </w:rPr>
            </w:pPr>
            <w:r w:rsidRPr="00854ACE">
              <w:rPr>
                <w:rFonts w:ascii="Arial" w:eastAsia="Times New Roman" w:hAnsi="Arial" w:cs="Arial"/>
                <w:color w:val="000000"/>
                <w:lang w:val="sr-Latn-ME"/>
              </w:rPr>
              <w:t>41</w:t>
            </w:r>
          </w:p>
        </w:tc>
      </w:tr>
      <w:tr w:rsidR="00854ACE" w:rsidRPr="00854ACE" w14:paraId="0199621D" w14:textId="77777777" w:rsidTr="003C12C8">
        <w:trPr>
          <w:trHeight w:val="288"/>
        </w:trPr>
        <w:tc>
          <w:tcPr>
            <w:tcW w:w="503" w:type="pct"/>
            <w:tcBorders>
              <w:top w:val="nil"/>
              <w:left w:val="nil"/>
              <w:bottom w:val="nil"/>
              <w:right w:val="nil"/>
            </w:tcBorders>
            <w:shd w:val="clear" w:color="auto" w:fill="auto"/>
            <w:vAlign w:val="center"/>
            <w:hideMark/>
          </w:tcPr>
          <w:p w14:paraId="1C1DB083" w14:textId="77777777" w:rsidR="00854ACE" w:rsidRPr="00854ACE" w:rsidRDefault="00854ACE" w:rsidP="00854ACE">
            <w:pPr>
              <w:spacing w:after="0" w:line="240" w:lineRule="auto"/>
              <w:rPr>
                <w:rFonts w:ascii="Arial" w:eastAsia="Times New Roman" w:hAnsi="Arial" w:cs="Arial"/>
                <w:color w:val="000000"/>
              </w:rPr>
            </w:pPr>
            <w:r w:rsidRPr="00854ACE">
              <w:rPr>
                <w:rFonts w:ascii="Arial" w:eastAsia="Times New Roman" w:hAnsi="Arial" w:cs="Arial"/>
                <w:color w:val="000000" w:themeColor="text1"/>
                <w:lang w:val="sr-Latn-ME"/>
              </w:rPr>
              <w:t>5.1.</w:t>
            </w:r>
          </w:p>
        </w:tc>
        <w:tc>
          <w:tcPr>
            <w:tcW w:w="4069" w:type="pct"/>
            <w:tcBorders>
              <w:top w:val="nil"/>
              <w:left w:val="nil"/>
              <w:bottom w:val="nil"/>
              <w:right w:val="nil"/>
            </w:tcBorders>
            <w:shd w:val="clear" w:color="auto" w:fill="auto"/>
            <w:vAlign w:val="center"/>
            <w:hideMark/>
          </w:tcPr>
          <w:p w14:paraId="3A095C72" w14:textId="7ADB458D" w:rsidR="00854ACE" w:rsidRPr="00854ACE" w:rsidRDefault="00854ACE" w:rsidP="00854ACE">
            <w:pPr>
              <w:spacing w:after="0" w:line="240" w:lineRule="auto"/>
              <w:rPr>
                <w:rFonts w:ascii="Arial" w:eastAsia="Times New Roman" w:hAnsi="Arial" w:cs="Arial"/>
                <w:color w:val="000000"/>
              </w:rPr>
            </w:pPr>
            <w:r w:rsidRPr="00854ACE">
              <w:rPr>
                <w:rFonts w:ascii="Arial" w:eastAsia="Times New Roman" w:hAnsi="Arial" w:cs="Arial"/>
                <w:color w:val="000000"/>
                <w:lang w:val="sr-Latn-ME"/>
              </w:rPr>
              <w:t>Reserved radio-frequency spectrum</w:t>
            </w:r>
            <w:r w:rsidR="00576DE2">
              <w:rPr>
                <w:rFonts w:ascii="Arial" w:eastAsia="Times New Roman" w:hAnsi="Arial" w:cs="Arial"/>
                <w:color w:val="000000"/>
                <w:lang w:val="sr-Latn-ME"/>
              </w:rPr>
              <w:t xml:space="preserve"> ..............................................................</w:t>
            </w:r>
          </w:p>
        </w:tc>
        <w:tc>
          <w:tcPr>
            <w:tcW w:w="428" w:type="pct"/>
            <w:tcBorders>
              <w:top w:val="nil"/>
              <w:left w:val="nil"/>
              <w:bottom w:val="nil"/>
              <w:right w:val="nil"/>
            </w:tcBorders>
            <w:shd w:val="clear" w:color="auto" w:fill="auto"/>
            <w:vAlign w:val="center"/>
            <w:hideMark/>
          </w:tcPr>
          <w:p w14:paraId="142C4680" w14:textId="77777777" w:rsidR="00854ACE" w:rsidRPr="00854ACE" w:rsidRDefault="00854ACE" w:rsidP="00854ACE">
            <w:pPr>
              <w:spacing w:after="0" w:line="240" w:lineRule="auto"/>
              <w:jc w:val="right"/>
              <w:rPr>
                <w:rFonts w:ascii="Arial" w:eastAsia="Times New Roman" w:hAnsi="Arial" w:cs="Arial"/>
                <w:color w:val="000000"/>
              </w:rPr>
            </w:pPr>
            <w:r w:rsidRPr="00854ACE">
              <w:rPr>
                <w:rFonts w:ascii="Arial" w:eastAsia="Times New Roman" w:hAnsi="Arial" w:cs="Arial"/>
                <w:color w:val="000000"/>
                <w:lang w:val="sr-Latn-ME"/>
              </w:rPr>
              <w:t>41</w:t>
            </w:r>
          </w:p>
        </w:tc>
      </w:tr>
      <w:tr w:rsidR="00854ACE" w:rsidRPr="00854ACE" w14:paraId="4FB5530D" w14:textId="77777777" w:rsidTr="003C12C8">
        <w:trPr>
          <w:trHeight w:val="288"/>
        </w:trPr>
        <w:tc>
          <w:tcPr>
            <w:tcW w:w="503" w:type="pct"/>
            <w:tcBorders>
              <w:top w:val="nil"/>
              <w:left w:val="nil"/>
              <w:bottom w:val="nil"/>
              <w:right w:val="nil"/>
            </w:tcBorders>
            <w:shd w:val="clear" w:color="auto" w:fill="auto"/>
            <w:vAlign w:val="center"/>
            <w:hideMark/>
          </w:tcPr>
          <w:p w14:paraId="74559C31" w14:textId="77777777" w:rsidR="00854ACE" w:rsidRPr="00854ACE" w:rsidRDefault="00854ACE" w:rsidP="00854ACE">
            <w:pPr>
              <w:spacing w:after="0" w:line="240" w:lineRule="auto"/>
              <w:rPr>
                <w:rFonts w:ascii="Arial" w:eastAsia="Times New Roman" w:hAnsi="Arial" w:cs="Arial"/>
                <w:color w:val="000000"/>
              </w:rPr>
            </w:pPr>
            <w:r w:rsidRPr="00854ACE">
              <w:rPr>
                <w:rFonts w:ascii="Arial" w:eastAsia="Times New Roman" w:hAnsi="Arial" w:cs="Arial"/>
                <w:color w:val="000000" w:themeColor="text1"/>
                <w:lang w:val="sr-Latn-ME"/>
              </w:rPr>
              <w:t>5.2.</w:t>
            </w:r>
          </w:p>
        </w:tc>
        <w:tc>
          <w:tcPr>
            <w:tcW w:w="4069" w:type="pct"/>
            <w:tcBorders>
              <w:top w:val="nil"/>
              <w:left w:val="nil"/>
              <w:bottom w:val="nil"/>
              <w:right w:val="nil"/>
            </w:tcBorders>
            <w:shd w:val="clear" w:color="auto" w:fill="auto"/>
            <w:vAlign w:val="center"/>
            <w:hideMark/>
          </w:tcPr>
          <w:p w14:paraId="135603B5" w14:textId="49081AE6" w:rsidR="00854ACE" w:rsidRPr="00576DE2" w:rsidRDefault="00854ACE" w:rsidP="00854ACE">
            <w:pPr>
              <w:spacing w:after="0" w:line="240" w:lineRule="auto"/>
              <w:rPr>
                <w:rFonts w:ascii="Arial" w:eastAsia="Times New Roman" w:hAnsi="Arial" w:cs="Arial"/>
                <w:iCs/>
                <w:color w:val="000000"/>
              </w:rPr>
            </w:pPr>
            <w:r w:rsidRPr="003C12C8">
              <w:rPr>
                <w:rFonts w:ascii="Arial" w:eastAsia="Times New Roman" w:hAnsi="Arial" w:cs="Arial"/>
                <w:color w:val="000000"/>
                <w:lang w:val="sr-Latn-ME"/>
              </w:rPr>
              <w:t>Spectrum caps and spectrum floors</w:t>
            </w:r>
            <w:r w:rsidRPr="00854ACE">
              <w:rPr>
                <w:rFonts w:ascii="Arial" w:eastAsia="Times New Roman" w:hAnsi="Arial" w:cs="Arial"/>
                <w:i/>
                <w:iCs/>
                <w:color w:val="000000"/>
                <w:lang w:val="sr-Latn-ME"/>
              </w:rPr>
              <w:t xml:space="preserve"> </w:t>
            </w:r>
            <w:r w:rsidR="00576DE2">
              <w:rPr>
                <w:rFonts w:ascii="Arial" w:eastAsia="Times New Roman" w:hAnsi="Arial" w:cs="Arial"/>
                <w:iCs/>
                <w:color w:val="000000"/>
                <w:lang w:val="sr-Latn-ME"/>
              </w:rPr>
              <w:t>...............................................................</w:t>
            </w:r>
          </w:p>
        </w:tc>
        <w:tc>
          <w:tcPr>
            <w:tcW w:w="428" w:type="pct"/>
            <w:tcBorders>
              <w:top w:val="nil"/>
              <w:left w:val="nil"/>
              <w:bottom w:val="nil"/>
              <w:right w:val="nil"/>
            </w:tcBorders>
            <w:shd w:val="clear" w:color="auto" w:fill="auto"/>
            <w:vAlign w:val="center"/>
            <w:hideMark/>
          </w:tcPr>
          <w:p w14:paraId="65D8F82A" w14:textId="77777777" w:rsidR="00854ACE" w:rsidRPr="00854ACE" w:rsidRDefault="00854ACE" w:rsidP="00854ACE">
            <w:pPr>
              <w:spacing w:after="0" w:line="240" w:lineRule="auto"/>
              <w:jc w:val="right"/>
              <w:rPr>
                <w:rFonts w:ascii="Arial" w:eastAsia="Times New Roman" w:hAnsi="Arial" w:cs="Arial"/>
                <w:color w:val="000000"/>
              </w:rPr>
            </w:pPr>
            <w:r w:rsidRPr="00854ACE">
              <w:rPr>
                <w:rFonts w:ascii="Arial" w:eastAsia="Times New Roman" w:hAnsi="Arial" w:cs="Arial"/>
                <w:color w:val="000000"/>
                <w:lang w:val="sr-Latn-ME"/>
              </w:rPr>
              <w:t>41</w:t>
            </w:r>
          </w:p>
        </w:tc>
      </w:tr>
      <w:tr w:rsidR="00854ACE" w:rsidRPr="00854ACE" w14:paraId="3C9C7DF8" w14:textId="77777777" w:rsidTr="003C12C8">
        <w:trPr>
          <w:trHeight w:val="288"/>
        </w:trPr>
        <w:tc>
          <w:tcPr>
            <w:tcW w:w="503" w:type="pct"/>
            <w:tcBorders>
              <w:top w:val="nil"/>
              <w:left w:val="nil"/>
              <w:bottom w:val="nil"/>
              <w:right w:val="nil"/>
            </w:tcBorders>
            <w:shd w:val="clear" w:color="auto" w:fill="auto"/>
            <w:vAlign w:val="center"/>
            <w:hideMark/>
          </w:tcPr>
          <w:p w14:paraId="7A3FF3DC" w14:textId="77777777" w:rsidR="00854ACE" w:rsidRPr="00854ACE" w:rsidRDefault="00854ACE" w:rsidP="00854ACE">
            <w:pPr>
              <w:spacing w:after="0" w:line="240" w:lineRule="auto"/>
              <w:rPr>
                <w:rFonts w:ascii="Arial" w:eastAsia="Times New Roman" w:hAnsi="Arial" w:cs="Arial"/>
                <w:color w:val="000000"/>
              </w:rPr>
            </w:pPr>
            <w:r w:rsidRPr="00854ACE">
              <w:rPr>
                <w:rFonts w:ascii="Arial" w:eastAsia="Times New Roman" w:hAnsi="Arial" w:cs="Arial"/>
                <w:color w:val="000000" w:themeColor="text1"/>
                <w:lang w:val="sr-Latn-ME"/>
              </w:rPr>
              <w:t>5.3.</w:t>
            </w:r>
          </w:p>
        </w:tc>
        <w:tc>
          <w:tcPr>
            <w:tcW w:w="4069" w:type="pct"/>
            <w:tcBorders>
              <w:top w:val="nil"/>
              <w:left w:val="nil"/>
              <w:bottom w:val="nil"/>
              <w:right w:val="nil"/>
            </w:tcBorders>
            <w:shd w:val="clear" w:color="auto" w:fill="auto"/>
            <w:vAlign w:val="center"/>
            <w:hideMark/>
          </w:tcPr>
          <w:p w14:paraId="027B2C79" w14:textId="56FCB9F4" w:rsidR="00854ACE" w:rsidRPr="00854ACE" w:rsidRDefault="00854ACE" w:rsidP="00854ACE">
            <w:pPr>
              <w:spacing w:after="0" w:line="240" w:lineRule="auto"/>
              <w:rPr>
                <w:rFonts w:ascii="Arial" w:eastAsia="Times New Roman" w:hAnsi="Arial" w:cs="Arial"/>
                <w:color w:val="000000"/>
              </w:rPr>
            </w:pPr>
            <w:r w:rsidRPr="00854ACE">
              <w:rPr>
                <w:rFonts w:ascii="Arial" w:eastAsia="Times New Roman" w:hAnsi="Arial" w:cs="Arial"/>
                <w:color w:val="000000"/>
                <w:lang w:val="sr-Latn-ME"/>
              </w:rPr>
              <w:t xml:space="preserve">Coverage obligations and network deployment (coverage requirements) </w:t>
            </w:r>
            <w:r w:rsidR="00576DE2">
              <w:rPr>
                <w:rFonts w:ascii="Arial" w:eastAsia="Times New Roman" w:hAnsi="Arial" w:cs="Arial"/>
                <w:color w:val="000000"/>
                <w:lang w:val="sr-Latn-ME"/>
              </w:rPr>
              <w:t>.....</w:t>
            </w:r>
          </w:p>
        </w:tc>
        <w:tc>
          <w:tcPr>
            <w:tcW w:w="428" w:type="pct"/>
            <w:tcBorders>
              <w:top w:val="nil"/>
              <w:left w:val="nil"/>
              <w:bottom w:val="nil"/>
              <w:right w:val="nil"/>
            </w:tcBorders>
            <w:shd w:val="clear" w:color="auto" w:fill="auto"/>
            <w:vAlign w:val="center"/>
            <w:hideMark/>
          </w:tcPr>
          <w:p w14:paraId="4A65C0A6" w14:textId="77777777" w:rsidR="00854ACE" w:rsidRPr="00854ACE" w:rsidRDefault="00854ACE" w:rsidP="00854ACE">
            <w:pPr>
              <w:spacing w:after="0" w:line="240" w:lineRule="auto"/>
              <w:jc w:val="right"/>
              <w:rPr>
                <w:rFonts w:ascii="Arial" w:eastAsia="Times New Roman" w:hAnsi="Arial" w:cs="Arial"/>
                <w:color w:val="000000"/>
              </w:rPr>
            </w:pPr>
            <w:r w:rsidRPr="00854ACE">
              <w:rPr>
                <w:rFonts w:ascii="Arial" w:eastAsia="Times New Roman" w:hAnsi="Arial" w:cs="Arial"/>
                <w:color w:val="000000"/>
                <w:lang w:val="sr-Latn-ME"/>
              </w:rPr>
              <w:t>42</w:t>
            </w:r>
          </w:p>
        </w:tc>
      </w:tr>
      <w:tr w:rsidR="00854ACE" w:rsidRPr="00854ACE" w14:paraId="26E7FFFA" w14:textId="77777777" w:rsidTr="003C12C8">
        <w:trPr>
          <w:trHeight w:val="288"/>
        </w:trPr>
        <w:tc>
          <w:tcPr>
            <w:tcW w:w="503" w:type="pct"/>
            <w:tcBorders>
              <w:top w:val="nil"/>
              <w:left w:val="nil"/>
              <w:bottom w:val="nil"/>
              <w:right w:val="nil"/>
            </w:tcBorders>
            <w:shd w:val="clear" w:color="auto" w:fill="auto"/>
            <w:vAlign w:val="center"/>
            <w:hideMark/>
          </w:tcPr>
          <w:p w14:paraId="5A995F85" w14:textId="77777777" w:rsidR="00854ACE" w:rsidRPr="00854ACE" w:rsidRDefault="00854ACE" w:rsidP="00854ACE">
            <w:pPr>
              <w:spacing w:after="0" w:line="240" w:lineRule="auto"/>
              <w:rPr>
                <w:rFonts w:ascii="Arial" w:eastAsia="Times New Roman" w:hAnsi="Arial" w:cs="Arial"/>
                <w:color w:val="000000"/>
              </w:rPr>
            </w:pPr>
            <w:r w:rsidRPr="00854ACE">
              <w:rPr>
                <w:rFonts w:ascii="Arial" w:eastAsia="Times New Roman" w:hAnsi="Arial" w:cs="Arial"/>
                <w:color w:val="000000" w:themeColor="text1"/>
                <w:lang w:val="sr-Latn-ME"/>
              </w:rPr>
              <w:t>5.3.1.</w:t>
            </w:r>
          </w:p>
        </w:tc>
        <w:tc>
          <w:tcPr>
            <w:tcW w:w="4069" w:type="pct"/>
            <w:tcBorders>
              <w:top w:val="nil"/>
              <w:left w:val="nil"/>
              <w:bottom w:val="nil"/>
              <w:right w:val="nil"/>
            </w:tcBorders>
            <w:shd w:val="clear" w:color="auto" w:fill="auto"/>
            <w:vAlign w:val="center"/>
            <w:hideMark/>
          </w:tcPr>
          <w:p w14:paraId="48F255A5" w14:textId="38769BA9" w:rsidR="00854ACE" w:rsidRPr="003C12C8" w:rsidRDefault="00854ACE" w:rsidP="00854ACE">
            <w:pPr>
              <w:spacing w:after="0" w:line="240" w:lineRule="auto"/>
              <w:rPr>
                <w:rFonts w:ascii="Arial" w:eastAsia="Times New Roman" w:hAnsi="Arial" w:cs="Arial"/>
                <w:color w:val="000000"/>
                <w:lang w:val="sr-Latn-ME"/>
              </w:rPr>
            </w:pPr>
            <w:r w:rsidRPr="003C12C8">
              <w:rPr>
                <w:rFonts w:ascii="Arial" w:eastAsia="Times New Roman" w:hAnsi="Arial" w:cs="Arial"/>
                <w:color w:val="000000"/>
                <w:lang w:val="sr-Latn-ME"/>
              </w:rPr>
              <w:t xml:space="preserve">Coverage requirements in the 900 MHz band </w:t>
            </w:r>
            <w:r w:rsidR="00576DE2">
              <w:rPr>
                <w:rFonts w:ascii="Arial" w:eastAsia="Times New Roman" w:hAnsi="Arial" w:cs="Arial"/>
                <w:color w:val="000000"/>
                <w:lang w:val="sr-Latn-ME"/>
              </w:rPr>
              <w:t>...............................................</w:t>
            </w:r>
          </w:p>
        </w:tc>
        <w:tc>
          <w:tcPr>
            <w:tcW w:w="428" w:type="pct"/>
            <w:tcBorders>
              <w:top w:val="nil"/>
              <w:left w:val="nil"/>
              <w:bottom w:val="nil"/>
              <w:right w:val="nil"/>
            </w:tcBorders>
            <w:shd w:val="clear" w:color="auto" w:fill="auto"/>
            <w:vAlign w:val="center"/>
            <w:hideMark/>
          </w:tcPr>
          <w:p w14:paraId="13CC7D1A" w14:textId="77777777" w:rsidR="00854ACE" w:rsidRPr="00854ACE" w:rsidRDefault="00854ACE" w:rsidP="00854ACE">
            <w:pPr>
              <w:spacing w:after="0" w:line="240" w:lineRule="auto"/>
              <w:jc w:val="right"/>
              <w:rPr>
                <w:rFonts w:ascii="Arial" w:eastAsia="Times New Roman" w:hAnsi="Arial" w:cs="Arial"/>
                <w:color w:val="000000"/>
              </w:rPr>
            </w:pPr>
            <w:r w:rsidRPr="00854ACE">
              <w:rPr>
                <w:rFonts w:ascii="Arial" w:eastAsia="Times New Roman" w:hAnsi="Arial" w:cs="Arial"/>
                <w:color w:val="000000"/>
                <w:lang w:val="sr-Latn-ME"/>
              </w:rPr>
              <w:t>42</w:t>
            </w:r>
          </w:p>
        </w:tc>
      </w:tr>
      <w:tr w:rsidR="00854ACE" w:rsidRPr="00854ACE" w14:paraId="63ADF4C6" w14:textId="77777777" w:rsidTr="003C12C8">
        <w:trPr>
          <w:trHeight w:val="288"/>
        </w:trPr>
        <w:tc>
          <w:tcPr>
            <w:tcW w:w="503" w:type="pct"/>
            <w:tcBorders>
              <w:top w:val="nil"/>
              <w:left w:val="nil"/>
              <w:bottom w:val="nil"/>
              <w:right w:val="nil"/>
            </w:tcBorders>
            <w:shd w:val="clear" w:color="auto" w:fill="auto"/>
            <w:vAlign w:val="center"/>
            <w:hideMark/>
          </w:tcPr>
          <w:p w14:paraId="2D53CFC5" w14:textId="77777777" w:rsidR="00854ACE" w:rsidRPr="00854ACE" w:rsidRDefault="00854ACE" w:rsidP="00854ACE">
            <w:pPr>
              <w:spacing w:after="0" w:line="240" w:lineRule="auto"/>
              <w:rPr>
                <w:rFonts w:ascii="Arial" w:eastAsia="Times New Roman" w:hAnsi="Arial" w:cs="Arial"/>
                <w:color w:val="000000"/>
              </w:rPr>
            </w:pPr>
            <w:r w:rsidRPr="00854ACE">
              <w:rPr>
                <w:rFonts w:ascii="Arial" w:eastAsia="Times New Roman" w:hAnsi="Arial" w:cs="Arial"/>
                <w:color w:val="000000" w:themeColor="text1"/>
                <w:lang w:val="sr-Latn-ME"/>
              </w:rPr>
              <w:t>5.3.2.</w:t>
            </w:r>
          </w:p>
        </w:tc>
        <w:tc>
          <w:tcPr>
            <w:tcW w:w="4069" w:type="pct"/>
            <w:tcBorders>
              <w:top w:val="nil"/>
              <w:left w:val="nil"/>
              <w:bottom w:val="nil"/>
              <w:right w:val="nil"/>
            </w:tcBorders>
            <w:shd w:val="clear" w:color="auto" w:fill="auto"/>
            <w:vAlign w:val="center"/>
            <w:hideMark/>
          </w:tcPr>
          <w:p w14:paraId="03568A04" w14:textId="393E69F4" w:rsidR="00854ACE" w:rsidRPr="00576DE2" w:rsidRDefault="00854ACE" w:rsidP="00854ACE">
            <w:pPr>
              <w:spacing w:after="0" w:line="240" w:lineRule="auto"/>
              <w:rPr>
                <w:rFonts w:ascii="Arial" w:eastAsia="Times New Roman" w:hAnsi="Arial" w:cs="Arial"/>
                <w:iCs/>
                <w:color w:val="000000"/>
              </w:rPr>
            </w:pPr>
            <w:r w:rsidRPr="003C12C8">
              <w:rPr>
                <w:rFonts w:ascii="Arial" w:eastAsia="Times New Roman" w:hAnsi="Arial" w:cs="Arial"/>
                <w:color w:val="000000"/>
                <w:lang w:val="sr-Latn-ME"/>
              </w:rPr>
              <w:t>Coverage requirements in the bands above 1 GHz</w:t>
            </w:r>
            <w:r w:rsidRPr="00854ACE">
              <w:rPr>
                <w:rFonts w:ascii="Arial" w:eastAsia="Times New Roman" w:hAnsi="Arial" w:cs="Arial"/>
                <w:i/>
                <w:iCs/>
                <w:color w:val="000000"/>
                <w:lang w:val="sr-Latn-ME"/>
              </w:rPr>
              <w:t xml:space="preserve"> </w:t>
            </w:r>
            <w:r w:rsidR="00576DE2">
              <w:rPr>
                <w:rFonts w:ascii="Arial" w:eastAsia="Times New Roman" w:hAnsi="Arial" w:cs="Arial"/>
                <w:iCs/>
                <w:color w:val="000000"/>
                <w:lang w:val="sr-Latn-ME"/>
              </w:rPr>
              <w:t>.......................................</w:t>
            </w:r>
          </w:p>
        </w:tc>
        <w:tc>
          <w:tcPr>
            <w:tcW w:w="428" w:type="pct"/>
            <w:tcBorders>
              <w:top w:val="nil"/>
              <w:left w:val="nil"/>
              <w:bottom w:val="nil"/>
              <w:right w:val="nil"/>
            </w:tcBorders>
            <w:shd w:val="clear" w:color="auto" w:fill="auto"/>
            <w:vAlign w:val="center"/>
            <w:hideMark/>
          </w:tcPr>
          <w:p w14:paraId="29F97FF0" w14:textId="77777777" w:rsidR="00854ACE" w:rsidRPr="00854ACE" w:rsidRDefault="00854ACE" w:rsidP="00854ACE">
            <w:pPr>
              <w:spacing w:after="0" w:line="240" w:lineRule="auto"/>
              <w:jc w:val="right"/>
              <w:rPr>
                <w:rFonts w:ascii="Arial" w:eastAsia="Times New Roman" w:hAnsi="Arial" w:cs="Arial"/>
                <w:color w:val="000000"/>
              </w:rPr>
            </w:pPr>
            <w:r w:rsidRPr="00854ACE">
              <w:rPr>
                <w:rFonts w:ascii="Arial" w:eastAsia="Times New Roman" w:hAnsi="Arial" w:cs="Arial"/>
                <w:color w:val="000000"/>
                <w:lang w:val="sr-Latn-ME"/>
              </w:rPr>
              <w:t>42</w:t>
            </w:r>
          </w:p>
        </w:tc>
      </w:tr>
      <w:tr w:rsidR="00854ACE" w:rsidRPr="00854ACE" w14:paraId="6D2FC31A" w14:textId="77777777" w:rsidTr="003C12C8">
        <w:trPr>
          <w:trHeight w:val="288"/>
        </w:trPr>
        <w:tc>
          <w:tcPr>
            <w:tcW w:w="503" w:type="pct"/>
            <w:tcBorders>
              <w:top w:val="nil"/>
              <w:left w:val="nil"/>
              <w:bottom w:val="nil"/>
              <w:right w:val="nil"/>
            </w:tcBorders>
            <w:shd w:val="clear" w:color="auto" w:fill="auto"/>
            <w:vAlign w:val="center"/>
            <w:hideMark/>
          </w:tcPr>
          <w:p w14:paraId="239440EC" w14:textId="77777777" w:rsidR="00854ACE" w:rsidRPr="00854ACE" w:rsidRDefault="00854ACE" w:rsidP="00854ACE">
            <w:pPr>
              <w:spacing w:after="0" w:line="240" w:lineRule="auto"/>
              <w:rPr>
                <w:rFonts w:ascii="Arial" w:eastAsia="Times New Roman" w:hAnsi="Arial" w:cs="Arial"/>
                <w:color w:val="000000"/>
              </w:rPr>
            </w:pPr>
            <w:r w:rsidRPr="00854ACE">
              <w:rPr>
                <w:rFonts w:ascii="Arial" w:eastAsia="Times New Roman" w:hAnsi="Arial" w:cs="Arial"/>
                <w:color w:val="000000" w:themeColor="text1"/>
                <w:lang w:val="sr-Latn-ME"/>
              </w:rPr>
              <w:lastRenderedPageBreak/>
              <w:t>5.3.3.</w:t>
            </w:r>
          </w:p>
        </w:tc>
        <w:tc>
          <w:tcPr>
            <w:tcW w:w="4069" w:type="pct"/>
            <w:tcBorders>
              <w:top w:val="nil"/>
              <w:left w:val="nil"/>
              <w:bottom w:val="nil"/>
              <w:right w:val="nil"/>
            </w:tcBorders>
            <w:shd w:val="clear" w:color="auto" w:fill="auto"/>
            <w:vAlign w:val="center"/>
            <w:hideMark/>
          </w:tcPr>
          <w:p w14:paraId="098B7448" w14:textId="2A737B07" w:rsidR="00854ACE" w:rsidRPr="00854ACE" w:rsidRDefault="00854ACE" w:rsidP="00854ACE">
            <w:pPr>
              <w:spacing w:after="0" w:line="240" w:lineRule="auto"/>
              <w:rPr>
                <w:rFonts w:ascii="Arial" w:eastAsia="Times New Roman" w:hAnsi="Arial" w:cs="Arial"/>
                <w:color w:val="000000"/>
              </w:rPr>
            </w:pPr>
            <w:r w:rsidRPr="00854ACE">
              <w:rPr>
                <w:rFonts w:ascii="Arial" w:eastAsia="Times New Roman" w:hAnsi="Arial" w:cs="Arial"/>
                <w:color w:val="000000"/>
                <w:lang w:val="sr-Latn-ME"/>
              </w:rPr>
              <w:t>Methods for the assessment of compliance with coverage requirements</w:t>
            </w:r>
            <w:r w:rsidR="00576DE2">
              <w:rPr>
                <w:rFonts w:ascii="Arial" w:eastAsia="Times New Roman" w:hAnsi="Arial" w:cs="Arial"/>
                <w:color w:val="000000"/>
                <w:lang w:val="sr-Latn-ME"/>
              </w:rPr>
              <w:t xml:space="preserve"> .......</w:t>
            </w:r>
          </w:p>
        </w:tc>
        <w:tc>
          <w:tcPr>
            <w:tcW w:w="428" w:type="pct"/>
            <w:tcBorders>
              <w:top w:val="nil"/>
              <w:left w:val="nil"/>
              <w:bottom w:val="nil"/>
              <w:right w:val="nil"/>
            </w:tcBorders>
            <w:shd w:val="clear" w:color="auto" w:fill="auto"/>
            <w:vAlign w:val="center"/>
            <w:hideMark/>
          </w:tcPr>
          <w:p w14:paraId="45F899C4" w14:textId="77777777" w:rsidR="00854ACE" w:rsidRPr="00854ACE" w:rsidRDefault="00854ACE" w:rsidP="00854ACE">
            <w:pPr>
              <w:spacing w:after="0" w:line="240" w:lineRule="auto"/>
              <w:jc w:val="right"/>
              <w:rPr>
                <w:rFonts w:ascii="Arial" w:eastAsia="Times New Roman" w:hAnsi="Arial" w:cs="Arial"/>
                <w:color w:val="000000"/>
              </w:rPr>
            </w:pPr>
            <w:r w:rsidRPr="00854ACE">
              <w:rPr>
                <w:rFonts w:ascii="Arial" w:eastAsia="Times New Roman" w:hAnsi="Arial" w:cs="Arial"/>
                <w:color w:val="000000"/>
                <w:lang w:val="sr-Latn-ME"/>
              </w:rPr>
              <w:t>43</w:t>
            </w:r>
          </w:p>
        </w:tc>
      </w:tr>
      <w:tr w:rsidR="00854ACE" w:rsidRPr="00854ACE" w14:paraId="07671ECF" w14:textId="77777777" w:rsidTr="003C12C8">
        <w:trPr>
          <w:trHeight w:val="288"/>
        </w:trPr>
        <w:tc>
          <w:tcPr>
            <w:tcW w:w="503" w:type="pct"/>
            <w:tcBorders>
              <w:top w:val="nil"/>
              <w:left w:val="nil"/>
              <w:bottom w:val="nil"/>
              <w:right w:val="nil"/>
            </w:tcBorders>
            <w:shd w:val="clear" w:color="auto" w:fill="auto"/>
            <w:vAlign w:val="center"/>
            <w:hideMark/>
          </w:tcPr>
          <w:p w14:paraId="5C5CA08C" w14:textId="77777777" w:rsidR="00854ACE" w:rsidRPr="00854ACE" w:rsidRDefault="00854ACE" w:rsidP="00854ACE">
            <w:pPr>
              <w:spacing w:after="0" w:line="240" w:lineRule="auto"/>
              <w:rPr>
                <w:rFonts w:ascii="Arial" w:eastAsia="Times New Roman" w:hAnsi="Arial" w:cs="Arial"/>
                <w:color w:val="000000"/>
              </w:rPr>
            </w:pPr>
            <w:r w:rsidRPr="00854ACE">
              <w:rPr>
                <w:rFonts w:ascii="Arial" w:eastAsia="Times New Roman" w:hAnsi="Arial" w:cs="Arial"/>
                <w:color w:val="000000" w:themeColor="text1"/>
                <w:lang w:val="sr-Latn-ME"/>
              </w:rPr>
              <w:t>5.4.</w:t>
            </w:r>
          </w:p>
        </w:tc>
        <w:tc>
          <w:tcPr>
            <w:tcW w:w="4069" w:type="pct"/>
            <w:tcBorders>
              <w:top w:val="nil"/>
              <w:left w:val="nil"/>
              <w:bottom w:val="nil"/>
              <w:right w:val="nil"/>
            </w:tcBorders>
            <w:shd w:val="clear" w:color="auto" w:fill="auto"/>
            <w:vAlign w:val="center"/>
            <w:hideMark/>
          </w:tcPr>
          <w:p w14:paraId="68880E79" w14:textId="2B4376AA" w:rsidR="00854ACE" w:rsidRPr="00854ACE" w:rsidRDefault="00854ACE" w:rsidP="00854ACE">
            <w:pPr>
              <w:spacing w:after="0" w:line="240" w:lineRule="auto"/>
              <w:rPr>
                <w:rFonts w:ascii="Arial" w:eastAsia="Times New Roman" w:hAnsi="Arial" w:cs="Arial"/>
                <w:color w:val="000000"/>
              </w:rPr>
            </w:pPr>
            <w:r w:rsidRPr="00854ACE">
              <w:rPr>
                <w:rFonts w:ascii="Arial" w:eastAsia="Times New Roman" w:hAnsi="Arial" w:cs="Arial"/>
                <w:color w:val="000000"/>
                <w:lang w:val="sr-Latn-ME"/>
              </w:rPr>
              <w:t>Obligations regarding the start of use of approved radio-frequencies</w:t>
            </w:r>
            <w:r w:rsidR="00576DE2">
              <w:rPr>
                <w:rFonts w:ascii="Arial" w:eastAsia="Times New Roman" w:hAnsi="Arial" w:cs="Arial"/>
                <w:color w:val="000000"/>
                <w:lang w:val="sr-Latn-ME"/>
              </w:rPr>
              <w:t xml:space="preserve"> ............</w:t>
            </w:r>
          </w:p>
        </w:tc>
        <w:tc>
          <w:tcPr>
            <w:tcW w:w="428" w:type="pct"/>
            <w:tcBorders>
              <w:top w:val="nil"/>
              <w:left w:val="nil"/>
              <w:bottom w:val="nil"/>
              <w:right w:val="nil"/>
            </w:tcBorders>
            <w:shd w:val="clear" w:color="auto" w:fill="auto"/>
            <w:vAlign w:val="center"/>
            <w:hideMark/>
          </w:tcPr>
          <w:p w14:paraId="46A01C36" w14:textId="77777777" w:rsidR="00854ACE" w:rsidRPr="00854ACE" w:rsidRDefault="00854ACE" w:rsidP="00854ACE">
            <w:pPr>
              <w:spacing w:after="0" w:line="240" w:lineRule="auto"/>
              <w:jc w:val="right"/>
              <w:rPr>
                <w:rFonts w:ascii="Arial" w:eastAsia="Times New Roman" w:hAnsi="Arial" w:cs="Arial"/>
                <w:color w:val="000000"/>
              </w:rPr>
            </w:pPr>
            <w:r w:rsidRPr="00854ACE">
              <w:rPr>
                <w:rFonts w:ascii="Arial" w:eastAsia="Times New Roman" w:hAnsi="Arial" w:cs="Arial"/>
                <w:color w:val="000000"/>
                <w:lang w:val="sr-Latn-ME"/>
              </w:rPr>
              <w:t>43</w:t>
            </w:r>
          </w:p>
        </w:tc>
      </w:tr>
      <w:tr w:rsidR="00854ACE" w:rsidRPr="00854ACE" w14:paraId="00CC92DD" w14:textId="77777777" w:rsidTr="003C12C8">
        <w:trPr>
          <w:trHeight w:val="288"/>
        </w:trPr>
        <w:tc>
          <w:tcPr>
            <w:tcW w:w="503" w:type="pct"/>
            <w:tcBorders>
              <w:top w:val="nil"/>
              <w:left w:val="nil"/>
              <w:bottom w:val="nil"/>
              <w:right w:val="nil"/>
            </w:tcBorders>
            <w:shd w:val="clear" w:color="auto" w:fill="auto"/>
            <w:vAlign w:val="center"/>
            <w:hideMark/>
          </w:tcPr>
          <w:p w14:paraId="1A15A0DA" w14:textId="77777777" w:rsidR="00854ACE" w:rsidRPr="00854ACE" w:rsidRDefault="00854ACE" w:rsidP="00854ACE">
            <w:pPr>
              <w:spacing w:after="0" w:line="240" w:lineRule="auto"/>
              <w:rPr>
                <w:rFonts w:ascii="Arial" w:eastAsia="Times New Roman" w:hAnsi="Arial" w:cs="Arial"/>
                <w:color w:val="000000"/>
              </w:rPr>
            </w:pPr>
            <w:r w:rsidRPr="00854ACE">
              <w:rPr>
                <w:rFonts w:ascii="Arial" w:eastAsia="Times New Roman" w:hAnsi="Arial" w:cs="Arial"/>
                <w:color w:val="000000" w:themeColor="text1"/>
                <w:lang w:val="sr-Latn-ME"/>
              </w:rPr>
              <w:t>5.5.</w:t>
            </w:r>
          </w:p>
        </w:tc>
        <w:tc>
          <w:tcPr>
            <w:tcW w:w="4069" w:type="pct"/>
            <w:tcBorders>
              <w:top w:val="nil"/>
              <w:left w:val="nil"/>
              <w:bottom w:val="nil"/>
              <w:right w:val="nil"/>
            </w:tcBorders>
            <w:shd w:val="clear" w:color="auto" w:fill="auto"/>
            <w:vAlign w:val="center"/>
            <w:hideMark/>
          </w:tcPr>
          <w:p w14:paraId="4AC880C5" w14:textId="562C174C" w:rsidR="00854ACE" w:rsidRPr="00854ACE" w:rsidRDefault="00854ACE" w:rsidP="00854ACE">
            <w:pPr>
              <w:spacing w:after="0" w:line="240" w:lineRule="auto"/>
              <w:rPr>
                <w:rFonts w:ascii="Arial" w:eastAsia="Times New Roman" w:hAnsi="Arial" w:cs="Arial"/>
                <w:color w:val="000000"/>
              </w:rPr>
            </w:pPr>
            <w:r w:rsidRPr="00854ACE">
              <w:rPr>
                <w:rFonts w:ascii="Arial" w:eastAsia="Times New Roman" w:hAnsi="Arial" w:cs="Arial"/>
                <w:color w:val="000000"/>
                <w:lang w:val="sr-Latn-ME"/>
              </w:rPr>
              <w:t xml:space="preserve">Transfer of rights to use radio-frequencies </w:t>
            </w:r>
            <w:r w:rsidR="00576DE2">
              <w:rPr>
                <w:rFonts w:ascii="Arial" w:eastAsia="Times New Roman" w:hAnsi="Arial" w:cs="Arial"/>
                <w:color w:val="000000"/>
                <w:lang w:val="sr-Latn-ME"/>
              </w:rPr>
              <w:t>.....................................................</w:t>
            </w:r>
          </w:p>
        </w:tc>
        <w:tc>
          <w:tcPr>
            <w:tcW w:w="428" w:type="pct"/>
            <w:tcBorders>
              <w:top w:val="nil"/>
              <w:left w:val="nil"/>
              <w:bottom w:val="nil"/>
              <w:right w:val="nil"/>
            </w:tcBorders>
            <w:shd w:val="clear" w:color="auto" w:fill="auto"/>
            <w:vAlign w:val="center"/>
            <w:hideMark/>
          </w:tcPr>
          <w:p w14:paraId="0900DA8A" w14:textId="5A3A0C24" w:rsidR="00854ACE" w:rsidRPr="00854ACE" w:rsidRDefault="00C604E8" w:rsidP="00854ACE">
            <w:pPr>
              <w:spacing w:after="0" w:line="240" w:lineRule="auto"/>
              <w:jc w:val="right"/>
              <w:rPr>
                <w:rFonts w:ascii="Arial" w:eastAsia="Times New Roman" w:hAnsi="Arial" w:cs="Arial"/>
                <w:color w:val="000000"/>
              </w:rPr>
            </w:pPr>
            <w:r>
              <w:rPr>
                <w:rFonts w:ascii="Arial" w:eastAsia="Times New Roman" w:hAnsi="Arial" w:cs="Arial"/>
                <w:color w:val="000000"/>
                <w:lang w:val="sr-Latn-ME"/>
              </w:rPr>
              <w:t>44</w:t>
            </w:r>
          </w:p>
        </w:tc>
      </w:tr>
      <w:tr w:rsidR="00854ACE" w:rsidRPr="00854ACE" w14:paraId="37ABF795" w14:textId="77777777" w:rsidTr="003C12C8">
        <w:trPr>
          <w:trHeight w:val="288"/>
        </w:trPr>
        <w:tc>
          <w:tcPr>
            <w:tcW w:w="503" w:type="pct"/>
            <w:tcBorders>
              <w:top w:val="nil"/>
              <w:left w:val="nil"/>
              <w:bottom w:val="nil"/>
              <w:right w:val="nil"/>
            </w:tcBorders>
            <w:shd w:val="clear" w:color="auto" w:fill="auto"/>
            <w:vAlign w:val="center"/>
            <w:hideMark/>
          </w:tcPr>
          <w:p w14:paraId="432ADAA3" w14:textId="77777777" w:rsidR="00854ACE" w:rsidRPr="00854ACE" w:rsidRDefault="00854ACE" w:rsidP="00854ACE">
            <w:pPr>
              <w:spacing w:after="0" w:line="240" w:lineRule="auto"/>
              <w:rPr>
                <w:rFonts w:ascii="Arial" w:eastAsia="Times New Roman" w:hAnsi="Arial" w:cs="Arial"/>
                <w:color w:val="000000"/>
              </w:rPr>
            </w:pPr>
            <w:r w:rsidRPr="00854ACE">
              <w:rPr>
                <w:rFonts w:ascii="Arial" w:eastAsia="Times New Roman" w:hAnsi="Arial" w:cs="Arial"/>
                <w:color w:val="000000" w:themeColor="text1"/>
                <w:lang w:val="sr-Latn-ME"/>
              </w:rPr>
              <w:t>5.6.</w:t>
            </w:r>
          </w:p>
        </w:tc>
        <w:tc>
          <w:tcPr>
            <w:tcW w:w="4069" w:type="pct"/>
            <w:tcBorders>
              <w:top w:val="nil"/>
              <w:left w:val="nil"/>
              <w:bottom w:val="nil"/>
              <w:right w:val="nil"/>
            </w:tcBorders>
            <w:shd w:val="clear" w:color="auto" w:fill="auto"/>
            <w:vAlign w:val="center"/>
            <w:hideMark/>
          </w:tcPr>
          <w:p w14:paraId="5E127B74" w14:textId="748699A5" w:rsidR="00854ACE" w:rsidRPr="00854ACE" w:rsidRDefault="00854ACE" w:rsidP="00854ACE">
            <w:pPr>
              <w:spacing w:after="0" w:line="240" w:lineRule="auto"/>
              <w:rPr>
                <w:rFonts w:ascii="Arial" w:eastAsia="Times New Roman" w:hAnsi="Arial" w:cs="Arial"/>
                <w:color w:val="000000"/>
              </w:rPr>
            </w:pPr>
            <w:r w:rsidRPr="00854ACE">
              <w:rPr>
                <w:rFonts w:ascii="Arial" w:eastAsia="Times New Roman" w:hAnsi="Arial" w:cs="Arial"/>
                <w:color w:val="000000" w:themeColor="text1"/>
                <w:lang w:val="sr-Latn-ME"/>
              </w:rPr>
              <w:t>National roaming</w:t>
            </w:r>
            <w:r w:rsidR="00576DE2">
              <w:rPr>
                <w:rFonts w:ascii="Arial" w:eastAsia="Times New Roman" w:hAnsi="Arial" w:cs="Arial"/>
                <w:color w:val="000000" w:themeColor="text1"/>
                <w:lang w:val="sr-Latn-ME"/>
              </w:rPr>
              <w:t xml:space="preserve"> .............................................................................................</w:t>
            </w:r>
          </w:p>
        </w:tc>
        <w:tc>
          <w:tcPr>
            <w:tcW w:w="428" w:type="pct"/>
            <w:tcBorders>
              <w:top w:val="nil"/>
              <w:left w:val="nil"/>
              <w:bottom w:val="nil"/>
              <w:right w:val="nil"/>
            </w:tcBorders>
            <w:shd w:val="clear" w:color="auto" w:fill="auto"/>
            <w:vAlign w:val="center"/>
            <w:hideMark/>
          </w:tcPr>
          <w:p w14:paraId="0616E716" w14:textId="77777777" w:rsidR="00854ACE" w:rsidRPr="00854ACE" w:rsidRDefault="00854ACE" w:rsidP="00854ACE">
            <w:pPr>
              <w:spacing w:after="0" w:line="240" w:lineRule="auto"/>
              <w:jc w:val="right"/>
              <w:rPr>
                <w:rFonts w:ascii="Arial" w:eastAsia="Times New Roman" w:hAnsi="Arial" w:cs="Arial"/>
                <w:color w:val="000000"/>
              </w:rPr>
            </w:pPr>
            <w:r w:rsidRPr="00854ACE">
              <w:rPr>
                <w:rFonts w:ascii="Arial" w:eastAsia="Times New Roman" w:hAnsi="Arial" w:cs="Arial"/>
                <w:color w:val="000000"/>
                <w:lang w:val="sr-Latn-ME"/>
              </w:rPr>
              <w:t>44</w:t>
            </w:r>
          </w:p>
        </w:tc>
      </w:tr>
      <w:tr w:rsidR="00854ACE" w:rsidRPr="00854ACE" w14:paraId="11F83C3E" w14:textId="77777777" w:rsidTr="003C12C8">
        <w:trPr>
          <w:trHeight w:val="288"/>
        </w:trPr>
        <w:tc>
          <w:tcPr>
            <w:tcW w:w="503" w:type="pct"/>
            <w:tcBorders>
              <w:top w:val="nil"/>
              <w:left w:val="nil"/>
              <w:bottom w:val="nil"/>
              <w:right w:val="nil"/>
            </w:tcBorders>
            <w:shd w:val="clear" w:color="auto" w:fill="auto"/>
            <w:vAlign w:val="center"/>
            <w:hideMark/>
          </w:tcPr>
          <w:p w14:paraId="5B45D8A2" w14:textId="0FE40F3C" w:rsidR="00854ACE" w:rsidRPr="00854ACE" w:rsidRDefault="00854ACE" w:rsidP="00854ACE">
            <w:pPr>
              <w:spacing w:after="0" w:line="240" w:lineRule="auto"/>
              <w:rPr>
                <w:rFonts w:ascii="Arial" w:eastAsia="Times New Roman" w:hAnsi="Arial" w:cs="Arial"/>
                <w:color w:val="000000"/>
              </w:rPr>
            </w:pPr>
            <w:r w:rsidRPr="00854ACE">
              <w:rPr>
                <w:rFonts w:ascii="Arial" w:eastAsia="Times New Roman" w:hAnsi="Arial" w:cs="Arial"/>
                <w:color w:val="000000" w:themeColor="text1"/>
                <w:lang w:val="sr-Latn-ME"/>
              </w:rPr>
              <w:t>6</w:t>
            </w:r>
            <w:r w:rsidR="003C12C8">
              <w:rPr>
                <w:rFonts w:ascii="Arial" w:eastAsia="Times New Roman" w:hAnsi="Arial" w:cs="Arial"/>
                <w:color w:val="000000" w:themeColor="text1"/>
                <w:lang w:val="sr-Latn-ME"/>
              </w:rPr>
              <w:t>.</w:t>
            </w:r>
          </w:p>
        </w:tc>
        <w:tc>
          <w:tcPr>
            <w:tcW w:w="4069" w:type="pct"/>
            <w:tcBorders>
              <w:top w:val="nil"/>
              <w:left w:val="nil"/>
              <w:bottom w:val="nil"/>
              <w:right w:val="nil"/>
            </w:tcBorders>
            <w:shd w:val="clear" w:color="auto" w:fill="auto"/>
            <w:vAlign w:val="center"/>
            <w:hideMark/>
          </w:tcPr>
          <w:p w14:paraId="21949FF6" w14:textId="41448D80" w:rsidR="00854ACE" w:rsidRPr="00854ACE" w:rsidRDefault="00854ACE" w:rsidP="00854ACE">
            <w:pPr>
              <w:spacing w:after="0" w:line="240" w:lineRule="auto"/>
              <w:rPr>
                <w:rFonts w:ascii="Arial" w:eastAsia="Times New Roman" w:hAnsi="Arial" w:cs="Arial"/>
                <w:color w:val="000000"/>
              </w:rPr>
            </w:pPr>
            <w:r w:rsidRPr="00854ACE">
              <w:rPr>
                <w:rFonts w:ascii="Arial" w:eastAsia="Times New Roman" w:hAnsi="Arial" w:cs="Arial"/>
                <w:color w:val="000000" w:themeColor="text1"/>
                <w:lang w:val="sr-Latn-ME"/>
              </w:rPr>
              <w:t xml:space="preserve">SPECTRUM AUCTION RULES  </w:t>
            </w:r>
            <w:r w:rsidR="00B65C64">
              <w:rPr>
                <w:rFonts w:ascii="Arial" w:eastAsia="Times New Roman" w:hAnsi="Arial" w:cs="Arial"/>
                <w:color w:val="000000" w:themeColor="text1"/>
                <w:lang w:val="sr-Latn-ME"/>
              </w:rPr>
              <w:t>.....................................................................</w:t>
            </w:r>
          </w:p>
        </w:tc>
        <w:tc>
          <w:tcPr>
            <w:tcW w:w="428" w:type="pct"/>
            <w:tcBorders>
              <w:top w:val="nil"/>
              <w:left w:val="nil"/>
              <w:bottom w:val="nil"/>
              <w:right w:val="nil"/>
            </w:tcBorders>
            <w:shd w:val="clear" w:color="auto" w:fill="auto"/>
            <w:vAlign w:val="center"/>
            <w:hideMark/>
          </w:tcPr>
          <w:p w14:paraId="5DC9636D" w14:textId="77777777" w:rsidR="00854ACE" w:rsidRPr="00854ACE" w:rsidRDefault="00854ACE" w:rsidP="00854ACE">
            <w:pPr>
              <w:spacing w:after="0" w:line="240" w:lineRule="auto"/>
              <w:jc w:val="right"/>
              <w:rPr>
                <w:rFonts w:ascii="Arial" w:eastAsia="Times New Roman" w:hAnsi="Arial" w:cs="Arial"/>
                <w:color w:val="000000"/>
              </w:rPr>
            </w:pPr>
            <w:r w:rsidRPr="00854ACE">
              <w:rPr>
                <w:rFonts w:ascii="Arial" w:eastAsia="Times New Roman" w:hAnsi="Arial" w:cs="Arial"/>
                <w:color w:val="000000"/>
                <w:lang w:val="sr-Latn-ME"/>
              </w:rPr>
              <w:t>45</w:t>
            </w:r>
          </w:p>
        </w:tc>
      </w:tr>
      <w:tr w:rsidR="00854ACE" w:rsidRPr="00854ACE" w14:paraId="32379084" w14:textId="77777777" w:rsidTr="003C12C8">
        <w:trPr>
          <w:trHeight w:val="288"/>
        </w:trPr>
        <w:tc>
          <w:tcPr>
            <w:tcW w:w="503" w:type="pct"/>
            <w:tcBorders>
              <w:top w:val="nil"/>
              <w:left w:val="nil"/>
              <w:bottom w:val="nil"/>
              <w:right w:val="nil"/>
            </w:tcBorders>
            <w:shd w:val="clear" w:color="auto" w:fill="auto"/>
            <w:vAlign w:val="center"/>
            <w:hideMark/>
          </w:tcPr>
          <w:p w14:paraId="7B2BE2B9" w14:textId="77777777" w:rsidR="00854ACE" w:rsidRPr="00854ACE" w:rsidRDefault="00854ACE" w:rsidP="00854ACE">
            <w:pPr>
              <w:spacing w:after="0" w:line="240" w:lineRule="auto"/>
              <w:rPr>
                <w:rFonts w:ascii="Arial" w:eastAsia="Times New Roman" w:hAnsi="Arial" w:cs="Arial"/>
                <w:color w:val="000000"/>
              </w:rPr>
            </w:pPr>
            <w:r w:rsidRPr="00854ACE">
              <w:rPr>
                <w:rFonts w:ascii="Arial" w:eastAsia="Times New Roman" w:hAnsi="Arial" w:cs="Arial"/>
                <w:color w:val="000000"/>
                <w:lang w:val="sr-Latn-ME"/>
              </w:rPr>
              <w:t>6.1.</w:t>
            </w:r>
          </w:p>
        </w:tc>
        <w:tc>
          <w:tcPr>
            <w:tcW w:w="4069" w:type="pct"/>
            <w:tcBorders>
              <w:top w:val="nil"/>
              <w:left w:val="nil"/>
              <w:bottom w:val="nil"/>
              <w:right w:val="nil"/>
            </w:tcBorders>
            <w:shd w:val="clear" w:color="auto" w:fill="auto"/>
            <w:vAlign w:val="center"/>
            <w:hideMark/>
          </w:tcPr>
          <w:p w14:paraId="5DA5C8FE" w14:textId="7DF52E14" w:rsidR="00854ACE" w:rsidRPr="00854ACE" w:rsidRDefault="00854ACE" w:rsidP="00854ACE">
            <w:pPr>
              <w:spacing w:after="0" w:line="240" w:lineRule="auto"/>
              <w:rPr>
                <w:rFonts w:ascii="Arial" w:eastAsia="Times New Roman" w:hAnsi="Arial" w:cs="Arial"/>
                <w:color w:val="000000"/>
              </w:rPr>
            </w:pPr>
            <w:r w:rsidRPr="00854ACE">
              <w:rPr>
                <w:rFonts w:ascii="Arial" w:eastAsia="Times New Roman" w:hAnsi="Arial" w:cs="Arial"/>
                <w:color w:val="000000"/>
                <w:lang w:val="sr-Latn-ME"/>
              </w:rPr>
              <w:t xml:space="preserve">General rules </w:t>
            </w:r>
            <w:r w:rsidR="00B65C64">
              <w:rPr>
                <w:rFonts w:ascii="Arial" w:eastAsia="Times New Roman" w:hAnsi="Arial" w:cs="Arial"/>
                <w:color w:val="000000"/>
                <w:lang w:val="sr-Latn-ME"/>
              </w:rPr>
              <w:t>...................................................................................................</w:t>
            </w:r>
          </w:p>
        </w:tc>
        <w:tc>
          <w:tcPr>
            <w:tcW w:w="428" w:type="pct"/>
            <w:tcBorders>
              <w:top w:val="nil"/>
              <w:left w:val="nil"/>
              <w:bottom w:val="nil"/>
              <w:right w:val="nil"/>
            </w:tcBorders>
            <w:shd w:val="clear" w:color="auto" w:fill="auto"/>
            <w:vAlign w:val="center"/>
            <w:hideMark/>
          </w:tcPr>
          <w:p w14:paraId="3C1CA6CB" w14:textId="77777777" w:rsidR="00854ACE" w:rsidRPr="00854ACE" w:rsidRDefault="00854ACE" w:rsidP="00854ACE">
            <w:pPr>
              <w:spacing w:after="0" w:line="240" w:lineRule="auto"/>
              <w:jc w:val="right"/>
              <w:rPr>
                <w:rFonts w:ascii="Arial" w:eastAsia="Times New Roman" w:hAnsi="Arial" w:cs="Arial"/>
                <w:color w:val="000000"/>
              </w:rPr>
            </w:pPr>
            <w:r w:rsidRPr="00854ACE">
              <w:rPr>
                <w:rFonts w:ascii="Arial" w:eastAsia="Times New Roman" w:hAnsi="Arial" w:cs="Arial"/>
                <w:color w:val="000000"/>
                <w:lang w:val="sr-Latn-ME"/>
              </w:rPr>
              <w:t>45</w:t>
            </w:r>
          </w:p>
        </w:tc>
      </w:tr>
      <w:tr w:rsidR="00854ACE" w:rsidRPr="00854ACE" w14:paraId="3A12A808" w14:textId="77777777" w:rsidTr="003C12C8">
        <w:trPr>
          <w:trHeight w:val="288"/>
        </w:trPr>
        <w:tc>
          <w:tcPr>
            <w:tcW w:w="503" w:type="pct"/>
            <w:tcBorders>
              <w:top w:val="nil"/>
              <w:left w:val="nil"/>
              <w:bottom w:val="nil"/>
              <w:right w:val="nil"/>
            </w:tcBorders>
            <w:shd w:val="clear" w:color="auto" w:fill="auto"/>
            <w:vAlign w:val="center"/>
            <w:hideMark/>
          </w:tcPr>
          <w:p w14:paraId="18AFD878" w14:textId="77777777" w:rsidR="00854ACE" w:rsidRPr="00854ACE" w:rsidRDefault="00854ACE" w:rsidP="00854ACE">
            <w:pPr>
              <w:spacing w:after="0" w:line="240" w:lineRule="auto"/>
              <w:rPr>
                <w:rFonts w:ascii="Arial" w:eastAsia="Times New Roman" w:hAnsi="Arial" w:cs="Arial"/>
                <w:color w:val="000000"/>
              </w:rPr>
            </w:pPr>
            <w:r w:rsidRPr="00854ACE">
              <w:rPr>
                <w:rFonts w:ascii="Arial" w:eastAsia="Times New Roman" w:hAnsi="Arial" w:cs="Arial"/>
                <w:color w:val="000000"/>
                <w:lang w:val="sr-Latn-ME"/>
              </w:rPr>
              <w:t>6.1.1.</w:t>
            </w:r>
          </w:p>
        </w:tc>
        <w:tc>
          <w:tcPr>
            <w:tcW w:w="4069" w:type="pct"/>
            <w:tcBorders>
              <w:top w:val="nil"/>
              <w:left w:val="nil"/>
              <w:bottom w:val="nil"/>
              <w:right w:val="nil"/>
            </w:tcBorders>
            <w:shd w:val="clear" w:color="auto" w:fill="auto"/>
            <w:vAlign w:val="center"/>
            <w:hideMark/>
          </w:tcPr>
          <w:p w14:paraId="2D103622" w14:textId="41F5B984" w:rsidR="00854ACE" w:rsidRPr="00854ACE" w:rsidRDefault="00854ACE" w:rsidP="00854ACE">
            <w:pPr>
              <w:spacing w:after="0" w:line="240" w:lineRule="auto"/>
              <w:rPr>
                <w:rFonts w:ascii="Arial" w:eastAsia="Times New Roman" w:hAnsi="Arial" w:cs="Arial"/>
                <w:color w:val="000000"/>
              </w:rPr>
            </w:pPr>
            <w:r w:rsidRPr="00854ACE">
              <w:rPr>
                <w:rFonts w:ascii="Arial" w:eastAsia="Times New Roman" w:hAnsi="Arial" w:cs="Arial"/>
                <w:color w:val="000000"/>
                <w:lang w:val="sr-Latn-ME"/>
              </w:rPr>
              <w:t>Rules on the subject of the spectrum auction</w:t>
            </w:r>
            <w:r w:rsidR="00B65C64">
              <w:rPr>
                <w:rFonts w:ascii="Arial" w:eastAsia="Times New Roman" w:hAnsi="Arial" w:cs="Arial"/>
                <w:color w:val="000000"/>
                <w:lang w:val="sr-Latn-ME"/>
              </w:rPr>
              <w:t xml:space="preserve"> ..................................................</w:t>
            </w:r>
          </w:p>
        </w:tc>
        <w:tc>
          <w:tcPr>
            <w:tcW w:w="428" w:type="pct"/>
            <w:tcBorders>
              <w:top w:val="nil"/>
              <w:left w:val="nil"/>
              <w:bottom w:val="nil"/>
              <w:right w:val="nil"/>
            </w:tcBorders>
            <w:shd w:val="clear" w:color="auto" w:fill="auto"/>
            <w:vAlign w:val="center"/>
            <w:hideMark/>
          </w:tcPr>
          <w:p w14:paraId="61F97537" w14:textId="77777777" w:rsidR="00854ACE" w:rsidRPr="00854ACE" w:rsidRDefault="00854ACE" w:rsidP="00854ACE">
            <w:pPr>
              <w:spacing w:after="0" w:line="240" w:lineRule="auto"/>
              <w:jc w:val="right"/>
              <w:rPr>
                <w:rFonts w:ascii="Arial" w:eastAsia="Times New Roman" w:hAnsi="Arial" w:cs="Arial"/>
                <w:color w:val="000000"/>
              </w:rPr>
            </w:pPr>
            <w:r w:rsidRPr="00854ACE">
              <w:rPr>
                <w:rFonts w:ascii="Arial" w:eastAsia="Times New Roman" w:hAnsi="Arial" w:cs="Arial"/>
                <w:color w:val="000000"/>
                <w:lang w:val="sr-Latn-ME"/>
              </w:rPr>
              <w:t>45</w:t>
            </w:r>
          </w:p>
        </w:tc>
      </w:tr>
      <w:tr w:rsidR="00854ACE" w:rsidRPr="00854ACE" w14:paraId="79CA580C" w14:textId="77777777" w:rsidTr="003C12C8">
        <w:trPr>
          <w:trHeight w:val="288"/>
        </w:trPr>
        <w:tc>
          <w:tcPr>
            <w:tcW w:w="503" w:type="pct"/>
            <w:tcBorders>
              <w:top w:val="nil"/>
              <w:left w:val="nil"/>
              <w:bottom w:val="nil"/>
              <w:right w:val="nil"/>
            </w:tcBorders>
            <w:shd w:val="clear" w:color="auto" w:fill="auto"/>
            <w:vAlign w:val="center"/>
            <w:hideMark/>
          </w:tcPr>
          <w:p w14:paraId="78C507B4" w14:textId="77777777" w:rsidR="00854ACE" w:rsidRPr="00854ACE" w:rsidRDefault="00854ACE" w:rsidP="00854ACE">
            <w:pPr>
              <w:spacing w:after="0" w:line="240" w:lineRule="auto"/>
              <w:rPr>
                <w:rFonts w:ascii="Arial" w:eastAsia="Times New Roman" w:hAnsi="Arial" w:cs="Arial"/>
                <w:color w:val="000000"/>
              </w:rPr>
            </w:pPr>
            <w:r w:rsidRPr="00854ACE">
              <w:rPr>
                <w:rFonts w:ascii="Arial" w:eastAsia="Times New Roman" w:hAnsi="Arial" w:cs="Arial"/>
                <w:color w:val="000000"/>
                <w:lang w:val="sr-Latn-ME"/>
              </w:rPr>
              <w:t>6.1.2.</w:t>
            </w:r>
          </w:p>
        </w:tc>
        <w:tc>
          <w:tcPr>
            <w:tcW w:w="4069" w:type="pct"/>
            <w:tcBorders>
              <w:top w:val="nil"/>
              <w:left w:val="nil"/>
              <w:bottom w:val="nil"/>
              <w:right w:val="nil"/>
            </w:tcBorders>
            <w:shd w:val="clear" w:color="auto" w:fill="auto"/>
            <w:vAlign w:val="center"/>
            <w:hideMark/>
          </w:tcPr>
          <w:p w14:paraId="39C58B90" w14:textId="0ADAC75C" w:rsidR="00854ACE" w:rsidRPr="00854ACE" w:rsidRDefault="00854ACE" w:rsidP="00854ACE">
            <w:pPr>
              <w:spacing w:after="0" w:line="240" w:lineRule="auto"/>
              <w:rPr>
                <w:rFonts w:ascii="Arial" w:eastAsia="Times New Roman" w:hAnsi="Arial" w:cs="Arial"/>
                <w:color w:val="000000"/>
              </w:rPr>
            </w:pPr>
            <w:r w:rsidRPr="00854ACE">
              <w:rPr>
                <w:rFonts w:ascii="Arial" w:eastAsia="Times New Roman" w:hAnsi="Arial" w:cs="Arial"/>
                <w:color w:val="000000"/>
                <w:lang w:val="sr-Latn-ME"/>
              </w:rPr>
              <w:t>Rules on the spectrum auction format</w:t>
            </w:r>
            <w:r w:rsidR="00B65C64">
              <w:rPr>
                <w:rFonts w:ascii="Arial" w:eastAsia="Times New Roman" w:hAnsi="Arial" w:cs="Arial"/>
                <w:color w:val="000000"/>
                <w:lang w:val="sr-Latn-ME"/>
              </w:rPr>
              <w:t xml:space="preserve"> .............................................................</w:t>
            </w:r>
          </w:p>
        </w:tc>
        <w:tc>
          <w:tcPr>
            <w:tcW w:w="428" w:type="pct"/>
            <w:tcBorders>
              <w:top w:val="nil"/>
              <w:left w:val="nil"/>
              <w:bottom w:val="nil"/>
              <w:right w:val="nil"/>
            </w:tcBorders>
            <w:shd w:val="clear" w:color="auto" w:fill="auto"/>
            <w:vAlign w:val="center"/>
            <w:hideMark/>
          </w:tcPr>
          <w:p w14:paraId="6A87E0DC" w14:textId="77777777" w:rsidR="00854ACE" w:rsidRPr="00854ACE" w:rsidRDefault="00854ACE" w:rsidP="00854ACE">
            <w:pPr>
              <w:spacing w:after="0" w:line="240" w:lineRule="auto"/>
              <w:jc w:val="right"/>
              <w:rPr>
                <w:rFonts w:ascii="Arial" w:eastAsia="Times New Roman" w:hAnsi="Arial" w:cs="Arial"/>
                <w:color w:val="000000"/>
              </w:rPr>
            </w:pPr>
            <w:r w:rsidRPr="00854ACE">
              <w:rPr>
                <w:rFonts w:ascii="Arial" w:eastAsia="Times New Roman" w:hAnsi="Arial" w:cs="Arial"/>
                <w:color w:val="000000"/>
                <w:lang w:val="sr-Latn-ME"/>
              </w:rPr>
              <w:t>46</w:t>
            </w:r>
          </w:p>
        </w:tc>
      </w:tr>
      <w:tr w:rsidR="00854ACE" w:rsidRPr="00854ACE" w14:paraId="73A0B357" w14:textId="77777777" w:rsidTr="003C12C8">
        <w:trPr>
          <w:trHeight w:val="288"/>
        </w:trPr>
        <w:tc>
          <w:tcPr>
            <w:tcW w:w="503" w:type="pct"/>
            <w:tcBorders>
              <w:top w:val="nil"/>
              <w:left w:val="nil"/>
              <w:bottom w:val="nil"/>
              <w:right w:val="nil"/>
            </w:tcBorders>
            <w:shd w:val="clear" w:color="auto" w:fill="auto"/>
            <w:vAlign w:val="center"/>
            <w:hideMark/>
          </w:tcPr>
          <w:p w14:paraId="62A0B56D" w14:textId="77777777" w:rsidR="00854ACE" w:rsidRPr="00854ACE" w:rsidRDefault="00854ACE" w:rsidP="00854ACE">
            <w:pPr>
              <w:spacing w:after="0" w:line="240" w:lineRule="auto"/>
              <w:rPr>
                <w:rFonts w:ascii="Arial" w:eastAsia="Times New Roman" w:hAnsi="Arial" w:cs="Arial"/>
                <w:color w:val="000000"/>
              </w:rPr>
            </w:pPr>
            <w:r w:rsidRPr="00854ACE">
              <w:rPr>
                <w:rFonts w:ascii="Arial" w:eastAsia="Times New Roman" w:hAnsi="Arial" w:cs="Arial"/>
                <w:color w:val="000000"/>
                <w:lang w:val="sr-Latn-ME"/>
              </w:rPr>
              <w:t>6.1.3.</w:t>
            </w:r>
          </w:p>
        </w:tc>
        <w:tc>
          <w:tcPr>
            <w:tcW w:w="4069" w:type="pct"/>
            <w:tcBorders>
              <w:top w:val="nil"/>
              <w:left w:val="nil"/>
              <w:bottom w:val="nil"/>
              <w:right w:val="nil"/>
            </w:tcBorders>
            <w:shd w:val="clear" w:color="auto" w:fill="auto"/>
            <w:vAlign w:val="center"/>
            <w:hideMark/>
          </w:tcPr>
          <w:p w14:paraId="4A5CF42F" w14:textId="061ED610" w:rsidR="00854ACE" w:rsidRPr="00854ACE" w:rsidRDefault="00854ACE" w:rsidP="00854ACE">
            <w:pPr>
              <w:spacing w:after="0" w:line="240" w:lineRule="auto"/>
              <w:rPr>
                <w:rFonts w:ascii="Arial" w:eastAsia="Times New Roman" w:hAnsi="Arial" w:cs="Arial"/>
                <w:color w:val="000000"/>
              </w:rPr>
            </w:pPr>
            <w:r w:rsidRPr="00854ACE">
              <w:rPr>
                <w:rFonts w:ascii="Arial" w:eastAsia="Times New Roman" w:hAnsi="Arial" w:cs="Arial"/>
                <w:color w:val="000000"/>
                <w:lang w:val="sr-Latn-ME"/>
              </w:rPr>
              <w:t>Rules on bidding restrictions</w:t>
            </w:r>
            <w:r w:rsidR="00B65C64">
              <w:rPr>
                <w:rFonts w:ascii="Arial" w:eastAsia="Times New Roman" w:hAnsi="Arial" w:cs="Arial"/>
                <w:color w:val="000000"/>
                <w:lang w:val="sr-Latn-ME"/>
              </w:rPr>
              <w:t xml:space="preserve"> ...........................................................................</w:t>
            </w:r>
          </w:p>
        </w:tc>
        <w:tc>
          <w:tcPr>
            <w:tcW w:w="428" w:type="pct"/>
            <w:tcBorders>
              <w:top w:val="nil"/>
              <w:left w:val="nil"/>
              <w:bottom w:val="nil"/>
              <w:right w:val="nil"/>
            </w:tcBorders>
            <w:shd w:val="clear" w:color="auto" w:fill="auto"/>
            <w:vAlign w:val="center"/>
            <w:hideMark/>
          </w:tcPr>
          <w:p w14:paraId="6B1083E4" w14:textId="77777777" w:rsidR="00854ACE" w:rsidRPr="00854ACE" w:rsidRDefault="00854ACE" w:rsidP="00854ACE">
            <w:pPr>
              <w:spacing w:after="0" w:line="240" w:lineRule="auto"/>
              <w:jc w:val="right"/>
              <w:rPr>
                <w:rFonts w:ascii="Arial" w:eastAsia="Times New Roman" w:hAnsi="Arial" w:cs="Arial"/>
                <w:color w:val="000000"/>
              </w:rPr>
            </w:pPr>
            <w:r w:rsidRPr="00854ACE">
              <w:rPr>
                <w:rFonts w:ascii="Arial" w:eastAsia="Times New Roman" w:hAnsi="Arial" w:cs="Arial"/>
                <w:color w:val="000000"/>
                <w:lang w:val="sr-Latn-ME"/>
              </w:rPr>
              <w:t>47</w:t>
            </w:r>
          </w:p>
        </w:tc>
      </w:tr>
      <w:tr w:rsidR="00854ACE" w:rsidRPr="00854ACE" w14:paraId="1814A4DF" w14:textId="77777777" w:rsidTr="003C12C8">
        <w:trPr>
          <w:trHeight w:val="288"/>
        </w:trPr>
        <w:tc>
          <w:tcPr>
            <w:tcW w:w="503" w:type="pct"/>
            <w:tcBorders>
              <w:top w:val="nil"/>
              <w:left w:val="nil"/>
              <w:bottom w:val="nil"/>
              <w:right w:val="nil"/>
            </w:tcBorders>
            <w:shd w:val="clear" w:color="auto" w:fill="auto"/>
            <w:vAlign w:val="center"/>
            <w:hideMark/>
          </w:tcPr>
          <w:p w14:paraId="770D17FF" w14:textId="77777777" w:rsidR="00854ACE" w:rsidRPr="00854ACE" w:rsidRDefault="00854ACE" w:rsidP="00854ACE">
            <w:pPr>
              <w:spacing w:after="0" w:line="240" w:lineRule="auto"/>
              <w:rPr>
                <w:rFonts w:ascii="Arial" w:eastAsia="Times New Roman" w:hAnsi="Arial" w:cs="Arial"/>
                <w:color w:val="000000"/>
              </w:rPr>
            </w:pPr>
            <w:r w:rsidRPr="00854ACE">
              <w:rPr>
                <w:rFonts w:ascii="Arial" w:eastAsia="Times New Roman" w:hAnsi="Arial" w:cs="Arial"/>
                <w:color w:val="000000"/>
                <w:lang w:val="sr-Latn-ME"/>
              </w:rPr>
              <w:t>6.1.3.1</w:t>
            </w:r>
          </w:p>
        </w:tc>
        <w:tc>
          <w:tcPr>
            <w:tcW w:w="4069" w:type="pct"/>
            <w:tcBorders>
              <w:top w:val="nil"/>
              <w:left w:val="nil"/>
              <w:bottom w:val="nil"/>
              <w:right w:val="nil"/>
            </w:tcBorders>
            <w:shd w:val="clear" w:color="auto" w:fill="auto"/>
            <w:vAlign w:val="center"/>
            <w:hideMark/>
          </w:tcPr>
          <w:p w14:paraId="4C5E9A88" w14:textId="6806DBC8" w:rsidR="00854ACE" w:rsidRPr="00854ACE" w:rsidRDefault="00854ACE" w:rsidP="00854ACE">
            <w:pPr>
              <w:spacing w:after="0" w:line="240" w:lineRule="auto"/>
              <w:rPr>
                <w:rFonts w:ascii="Arial" w:eastAsia="Times New Roman" w:hAnsi="Arial" w:cs="Arial"/>
                <w:color w:val="000000"/>
              </w:rPr>
            </w:pPr>
            <w:r w:rsidRPr="00854ACE">
              <w:rPr>
                <w:rFonts w:ascii="Arial" w:eastAsia="Times New Roman" w:hAnsi="Arial" w:cs="Arial"/>
                <w:color w:val="000000"/>
                <w:lang w:val="sr-Latn-ME"/>
              </w:rPr>
              <w:t>Rules on reserved spectrum</w:t>
            </w:r>
            <w:r w:rsidR="00B65C64">
              <w:rPr>
                <w:rFonts w:ascii="Arial" w:eastAsia="Times New Roman" w:hAnsi="Arial" w:cs="Arial"/>
                <w:color w:val="000000"/>
                <w:lang w:val="sr-Latn-ME"/>
              </w:rPr>
              <w:t xml:space="preserve"> ...........................................................................</w:t>
            </w:r>
          </w:p>
        </w:tc>
        <w:tc>
          <w:tcPr>
            <w:tcW w:w="428" w:type="pct"/>
            <w:tcBorders>
              <w:top w:val="nil"/>
              <w:left w:val="nil"/>
              <w:bottom w:val="nil"/>
              <w:right w:val="nil"/>
            </w:tcBorders>
            <w:shd w:val="clear" w:color="auto" w:fill="auto"/>
            <w:vAlign w:val="center"/>
            <w:hideMark/>
          </w:tcPr>
          <w:p w14:paraId="645B27D9" w14:textId="77777777" w:rsidR="00854ACE" w:rsidRPr="00854ACE" w:rsidRDefault="00854ACE" w:rsidP="00854ACE">
            <w:pPr>
              <w:spacing w:after="0" w:line="240" w:lineRule="auto"/>
              <w:jc w:val="right"/>
              <w:rPr>
                <w:rFonts w:ascii="Arial" w:eastAsia="Times New Roman" w:hAnsi="Arial" w:cs="Arial"/>
                <w:color w:val="000000"/>
              </w:rPr>
            </w:pPr>
            <w:r w:rsidRPr="00854ACE">
              <w:rPr>
                <w:rFonts w:ascii="Arial" w:eastAsia="Times New Roman" w:hAnsi="Arial" w:cs="Arial"/>
                <w:color w:val="000000"/>
                <w:lang w:val="sr-Latn-ME"/>
              </w:rPr>
              <w:t>47</w:t>
            </w:r>
          </w:p>
        </w:tc>
      </w:tr>
      <w:tr w:rsidR="00854ACE" w:rsidRPr="00854ACE" w14:paraId="1E0E4B11" w14:textId="77777777" w:rsidTr="003C12C8">
        <w:trPr>
          <w:trHeight w:val="288"/>
        </w:trPr>
        <w:tc>
          <w:tcPr>
            <w:tcW w:w="503" w:type="pct"/>
            <w:tcBorders>
              <w:top w:val="nil"/>
              <w:left w:val="nil"/>
              <w:bottom w:val="nil"/>
              <w:right w:val="nil"/>
            </w:tcBorders>
            <w:shd w:val="clear" w:color="auto" w:fill="auto"/>
            <w:vAlign w:val="center"/>
            <w:hideMark/>
          </w:tcPr>
          <w:p w14:paraId="6B05CE35" w14:textId="77777777" w:rsidR="00854ACE" w:rsidRPr="00854ACE" w:rsidRDefault="00854ACE" w:rsidP="00854ACE">
            <w:pPr>
              <w:spacing w:after="0" w:line="240" w:lineRule="auto"/>
              <w:rPr>
                <w:rFonts w:ascii="Arial" w:eastAsia="Times New Roman" w:hAnsi="Arial" w:cs="Arial"/>
                <w:color w:val="000000"/>
              </w:rPr>
            </w:pPr>
            <w:r w:rsidRPr="00854ACE">
              <w:rPr>
                <w:rFonts w:ascii="Arial" w:eastAsia="Times New Roman" w:hAnsi="Arial" w:cs="Arial"/>
                <w:color w:val="000000"/>
                <w:lang w:val="sr-Latn-ME"/>
              </w:rPr>
              <w:t>6.1.3.2.</w:t>
            </w:r>
          </w:p>
        </w:tc>
        <w:tc>
          <w:tcPr>
            <w:tcW w:w="4069" w:type="pct"/>
            <w:tcBorders>
              <w:top w:val="nil"/>
              <w:left w:val="nil"/>
              <w:bottom w:val="nil"/>
              <w:right w:val="nil"/>
            </w:tcBorders>
            <w:shd w:val="clear" w:color="auto" w:fill="auto"/>
            <w:vAlign w:val="center"/>
            <w:hideMark/>
          </w:tcPr>
          <w:p w14:paraId="58C4C73B" w14:textId="6A2A7BCB" w:rsidR="00854ACE" w:rsidRPr="00854ACE" w:rsidRDefault="00854ACE" w:rsidP="00854ACE">
            <w:pPr>
              <w:spacing w:after="0" w:line="240" w:lineRule="auto"/>
              <w:rPr>
                <w:rFonts w:ascii="Arial" w:eastAsia="Times New Roman" w:hAnsi="Arial" w:cs="Arial"/>
                <w:color w:val="000000"/>
              </w:rPr>
            </w:pPr>
            <w:r w:rsidRPr="00854ACE">
              <w:rPr>
                <w:rFonts w:ascii="Arial" w:eastAsia="Times New Roman" w:hAnsi="Arial" w:cs="Arial"/>
                <w:color w:val="000000"/>
                <w:lang w:val="sr-Latn-ME"/>
              </w:rPr>
              <w:t>Rules on spectrum caps and spectrum floors</w:t>
            </w:r>
            <w:r w:rsidR="00B65C64">
              <w:rPr>
                <w:rFonts w:ascii="Arial" w:eastAsia="Times New Roman" w:hAnsi="Arial" w:cs="Arial"/>
                <w:color w:val="000000"/>
                <w:lang w:val="sr-Latn-ME"/>
              </w:rPr>
              <w:t xml:space="preserve"> .................................................</w:t>
            </w:r>
          </w:p>
        </w:tc>
        <w:tc>
          <w:tcPr>
            <w:tcW w:w="428" w:type="pct"/>
            <w:tcBorders>
              <w:top w:val="nil"/>
              <w:left w:val="nil"/>
              <w:bottom w:val="nil"/>
              <w:right w:val="nil"/>
            </w:tcBorders>
            <w:shd w:val="clear" w:color="auto" w:fill="auto"/>
            <w:vAlign w:val="center"/>
            <w:hideMark/>
          </w:tcPr>
          <w:p w14:paraId="101C0591" w14:textId="77777777" w:rsidR="00854ACE" w:rsidRPr="00854ACE" w:rsidRDefault="00854ACE" w:rsidP="00854ACE">
            <w:pPr>
              <w:spacing w:after="0" w:line="240" w:lineRule="auto"/>
              <w:jc w:val="right"/>
              <w:rPr>
                <w:rFonts w:ascii="Arial" w:eastAsia="Times New Roman" w:hAnsi="Arial" w:cs="Arial"/>
                <w:color w:val="000000"/>
              </w:rPr>
            </w:pPr>
            <w:r w:rsidRPr="00854ACE">
              <w:rPr>
                <w:rFonts w:ascii="Arial" w:eastAsia="Times New Roman" w:hAnsi="Arial" w:cs="Arial"/>
                <w:color w:val="000000"/>
                <w:lang w:val="sr-Latn-ME"/>
              </w:rPr>
              <w:t>47</w:t>
            </w:r>
          </w:p>
        </w:tc>
      </w:tr>
      <w:tr w:rsidR="00854ACE" w:rsidRPr="00854ACE" w14:paraId="23A45236" w14:textId="77777777" w:rsidTr="003C12C8">
        <w:trPr>
          <w:trHeight w:val="288"/>
        </w:trPr>
        <w:tc>
          <w:tcPr>
            <w:tcW w:w="503" w:type="pct"/>
            <w:tcBorders>
              <w:top w:val="nil"/>
              <w:left w:val="nil"/>
              <w:bottom w:val="nil"/>
              <w:right w:val="nil"/>
            </w:tcBorders>
            <w:shd w:val="clear" w:color="auto" w:fill="auto"/>
            <w:vAlign w:val="center"/>
            <w:hideMark/>
          </w:tcPr>
          <w:p w14:paraId="25629847" w14:textId="77777777" w:rsidR="00854ACE" w:rsidRPr="00854ACE" w:rsidRDefault="00854ACE" w:rsidP="00854ACE">
            <w:pPr>
              <w:spacing w:after="0" w:line="240" w:lineRule="auto"/>
              <w:rPr>
                <w:rFonts w:ascii="Arial" w:eastAsia="Times New Roman" w:hAnsi="Arial" w:cs="Arial"/>
                <w:color w:val="000000"/>
              </w:rPr>
            </w:pPr>
            <w:r w:rsidRPr="00854ACE">
              <w:rPr>
                <w:rFonts w:ascii="Arial" w:eastAsia="Times New Roman" w:hAnsi="Arial" w:cs="Arial"/>
                <w:color w:val="000000"/>
                <w:lang w:val="sr-Latn-ME"/>
              </w:rPr>
              <w:t>6.1.3.3.</w:t>
            </w:r>
          </w:p>
        </w:tc>
        <w:tc>
          <w:tcPr>
            <w:tcW w:w="4069" w:type="pct"/>
            <w:tcBorders>
              <w:top w:val="nil"/>
              <w:left w:val="nil"/>
              <w:bottom w:val="nil"/>
              <w:right w:val="nil"/>
            </w:tcBorders>
            <w:shd w:val="clear" w:color="auto" w:fill="auto"/>
            <w:vAlign w:val="center"/>
            <w:hideMark/>
          </w:tcPr>
          <w:p w14:paraId="5278B21C" w14:textId="7ADC0969" w:rsidR="00854ACE" w:rsidRPr="00854ACE" w:rsidRDefault="00854ACE" w:rsidP="00854ACE">
            <w:pPr>
              <w:spacing w:after="0" w:line="240" w:lineRule="auto"/>
              <w:rPr>
                <w:rFonts w:ascii="Arial" w:eastAsia="Times New Roman" w:hAnsi="Arial" w:cs="Arial"/>
                <w:color w:val="000000"/>
              </w:rPr>
            </w:pPr>
            <w:r w:rsidRPr="00854ACE">
              <w:rPr>
                <w:rFonts w:ascii="Arial" w:eastAsia="Times New Roman" w:hAnsi="Arial" w:cs="Arial"/>
                <w:color w:val="000000"/>
                <w:lang w:val="sr-Latn-ME"/>
              </w:rPr>
              <w:t>Rules on the bid guarantee</w:t>
            </w:r>
            <w:r w:rsidR="00B65C64">
              <w:rPr>
                <w:rFonts w:ascii="Arial" w:eastAsia="Times New Roman" w:hAnsi="Arial" w:cs="Arial"/>
                <w:color w:val="000000"/>
                <w:lang w:val="sr-Latn-ME"/>
              </w:rPr>
              <w:t xml:space="preserve"> .............................................................................</w:t>
            </w:r>
          </w:p>
        </w:tc>
        <w:tc>
          <w:tcPr>
            <w:tcW w:w="428" w:type="pct"/>
            <w:tcBorders>
              <w:top w:val="nil"/>
              <w:left w:val="nil"/>
              <w:bottom w:val="nil"/>
              <w:right w:val="nil"/>
            </w:tcBorders>
            <w:shd w:val="clear" w:color="auto" w:fill="auto"/>
            <w:vAlign w:val="center"/>
            <w:hideMark/>
          </w:tcPr>
          <w:p w14:paraId="7B55BF99" w14:textId="77777777" w:rsidR="00854ACE" w:rsidRPr="00854ACE" w:rsidRDefault="00854ACE" w:rsidP="00854ACE">
            <w:pPr>
              <w:spacing w:after="0" w:line="240" w:lineRule="auto"/>
              <w:jc w:val="right"/>
              <w:rPr>
                <w:rFonts w:ascii="Arial" w:eastAsia="Times New Roman" w:hAnsi="Arial" w:cs="Arial"/>
                <w:color w:val="000000"/>
              </w:rPr>
            </w:pPr>
            <w:r w:rsidRPr="00854ACE">
              <w:rPr>
                <w:rFonts w:ascii="Arial" w:eastAsia="Times New Roman" w:hAnsi="Arial" w:cs="Arial"/>
                <w:color w:val="000000"/>
                <w:lang w:val="sr-Latn-ME"/>
              </w:rPr>
              <w:t>48</w:t>
            </w:r>
          </w:p>
        </w:tc>
      </w:tr>
      <w:tr w:rsidR="00854ACE" w:rsidRPr="00854ACE" w14:paraId="30297DF4" w14:textId="77777777" w:rsidTr="003C12C8">
        <w:trPr>
          <w:trHeight w:val="288"/>
        </w:trPr>
        <w:tc>
          <w:tcPr>
            <w:tcW w:w="503" w:type="pct"/>
            <w:tcBorders>
              <w:top w:val="nil"/>
              <w:left w:val="nil"/>
              <w:bottom w:val="nil"/>
              <w:right w:val="nil"/>
            </w:tcBorders>
            <w:shd w:val="clear" w:color="auto" w:fill="auto"/>
            <w:vAlign w:val="center"/>
            <w:hideMark/>
          </w:tcPr>
          <w:p w14:paraId="71F29E62" w14:textId="77777777" w:rsidR="00854ACE" w:rsidRPr="00854ACE" w:rsidRDefault="00854ACE" w:rsidP="00854ACE">
            <w:pPr>
              <w:spacing w:after="0" w:line="240" w:lineRule="auto"/>
              <w:rPr>
                <w:rFonts w:ascii="Arial" w:eastAsia="Times New Roman" w:hAnsi="Arial" w:cs="Arial"/>
                <w:color w:val="000000"/>
              </w:rPr>
            </w:pPr>
            <w:r w:rsidRPr="00854ACE">
              <w:rPr>
                <w:rFonts w:ascii="Arial" w:eastAsia="Times New Roman" w:hAnsi="Arial" w:cs="Arial"/>
                <w:color w:val="000000"/>
                <w:lang w:val="sr-Latn-ME"/>
              </w:rPr>
              <w:t>6.1.4.</w:t>
            </w:r>
          </w:p>
        </w:tc>
        <w:tc>
          <w:tcPr>
            <w:tcW w:w="4069" w:type="pct"/>
            <w:tcBorders>
              <w:top w:val="nil"/>
              <w:left w:val="nil"/>
              <w:bottom w:val="nil"/>
              <w:right w:val="nil"/>
            </w:tcBorders>
            <w:shd w:val="clear" w:color="auto" w:fill="auto"/>
            <w:vAlign w:val="center"/>
            <w:hideMark/>
          </w:tcPr>
          <w:p w14:paraId="03B2FB5C" w14:textId="66620C36" w:rsidR="00854ACE" w:rsidRPr="00854ACE" w:rsidRDefault="00854ACE" w:rsidP="00854ACE">
            <w:pPr>
              <w:spacing w:after="0" w:line="240" w:lineRule="auto"/>
              <w:rPr>
                <w:rFonts w:ascii="Arial" w:eastAsia="Times New Roman" w:hAnsi="Arial" w:cs="Arial"/>
                <w:color w:val="000000"/>
              </w:rPr>
            </w:pPr>
            <w:r w:rsidRPr="00854ACE">
              <w:rPr>
                <w:rFonts w:ascii="Arial" w:eastAsia="Times New Roman" w:hAnsi="Arial" w:cs="Arial"/>
                <w:color w:val="000000"/>
                <w:lang w:val="sr-Latn-ME"/>
              </w:rPr>
              <w:t>Rules on the prohibition of collusive behaviour</w:t>
            </w:r>
            <w:r w:rsidR="00B65C64">
              <w:rPr>
                <w:rFonts w:ascii="Arial" w:eastAsia="Times New Roman" w:hAnsi="Arial" w:cs="Arial"/>
                <w:color w:val="000000"/>
                <w:lang w:val="sr-Latn-ME"/>
              </w:rPr>
              <w:t xml:space="preserve"> ...............................................</w:t>
            </w:r>
          </w:p>
        </w:tc>
        <w:tc>
          <w:tcPr>
            <w:tcW w:w="428" w:type="pct"/>
            <w:tcBorders>
              <w:top w:val="nil"/>
              <w:left w:val="nil"/>
              <w:bottom w:val="nil"/>
              <w:right w:val="nil"/>
            </w:tcBorders>
            <w:shd w:val="clear" w:color="auto" w:fill="auto"/>
            <w:vAlign w:val="center"/>
            <w:hideMark/>
          </w:tcPr>
          <w:p w14:paraId="04619F50" w14:textId="50426F33" w:rsidR="00854ACE" w:rsidRPr="00854ACE" w:rsidRDefault="00C604E8" w:rsidP="00854ACE">
            <w:pPr>
              <w:spacing w:after="0" w:line="240" w:lineRule="auto"/>
              <w:jc w:val="right"/>
              <w:rPr>
                <w:rFonts w:ascii="Arial" w:eastAsia="Times New Roman" w:hAnsi="Arial" w:cs="Arial"/>
                <w:color w:val="000000"/>
              </w:rPr>
            </w:pPr>
            <w:r>
              <w:rPr>
                <w:rFonts w:ascii="Arial" w:eastAsia="Times New Roman" w:hAnsi="Arial" w:cs="Arial"/>
                <w:color w:val="000000"/>
                <w:lang w:val="sr-Latn-ME"/>
              </w:rPr>
              <w:t>49</w:t>
            </w:r>
          </w:p>
        </w:tc>
      </w:tr>
      <w:tr w:rsidR="00854ACE" w:rsidRPr="00854ACE" w14:paraId="5F3D18A7" w14:textId="77777777" w:rsidTr="003C12C8">
        <w:trPr>
          <w:trHeight w:val="288"/>
        </w:trPr>
        <w:tc>
          <w:tcPr>
            <w:tcW w:w="503" w:type="pct"/>
            <w:tcBorders>
              <w:top w:val="nil"/>
              <w:left w:val="nil"/>
              <w:bottom w:val="nil"/>
              <w:right w:val="nil"/>
            </w:tcBorders>
            <w:shd w:val="clear" w:color="auto" w:fill="auto"/>
            <w:vAlign w:val="center"/>
            <w:hideMark/>
          </w:tcPr>
          <w:p w14:paraId="42D1D4D4" w14:textId="77777777" w:rsidR="00854ACE" w:rsidRPr="00854ACE" w:rsidRDefault="00854ACE" w:rsidP="00854ACE">
            <w:pPr>
              <w:spacing w:after="0" w:line="240" w:lineRule="auto"/>
              <w:rPr>
                <w:rFonts w:ascii="Arial" w:eastAsia="Times New Roman" w:hAnsi="Arial" w:cs="Arial"/>
                <w:color w:val="000000"/>
              </w:rPr>
            </w:pPr>
            <w:r w:rsidRPr="00854ACE">
              <w:rPr>
                <w:rFonts w:ascii="Arial" w:eastAsia="Times New Roman" w:hAnsi="Arial" w:cs="Arial"/>
                <w:color w:val="000000"/>
                <w:lang w:val="sr-Latn-ME"/>
              </w:rPr>
              <w:t>6.1.5</w:t>
            </w:r>
          </w:p>
        </w:tc>
        <w:tc>
          <w:tcPr>
            <w:tcW w:w="4069" w:type="pct"/>
            <w:tcBorders>
              <w:top w:val="nil"/>
              <w:left w:val="nil"/>
              <w:bottom w:val="nil"/>
              <w:right w:val="nil"/>
            </w:tcBorders>
            <w:shd w:val="clear" w:color="auto" w:fill="auto"/>
            <w:vAlign w:val="center"/>
            <w:hideMark/>
          </w:tcPr>
          <w:p w14:paraId="06DEA508" w14:textId="5A7B5240" w:rsidR="00854ACE" w:rsidRPr="00854ACE" w:rsidRDefault="00854ACE" w:rsidP="00854ACE">
            <w:pPr>
              <w:spacing w:after="0" w:line="240" w:lineRule="auto"/>
              <w:rPr>
                <w:rFonts w:ascii="Arial" w:eastAsia="Times New Roman" w:hAnsi="Arial" w:cs="Arial"/>
                <w:color w:val="000000"/>
              </w:rPr>
            </w:pPr>
            <w:r w:rsidRPr="00854ACE">
              <w:rPr>
                <w:rFonts w:ascii="Arial" w:eastAsia="Times New Roman" w:hAnsi="Arial" w:cs="Arial"/>
                <w:color w:val="000000"/>
                <w:lang w:val="sr-Latn-ME"/>
              </w:rPr>
              <w:t>Breach of the auction rules</w:t>
            </w:r>
            <w:r w:rsidR="00B65C64">
              <w:rPr>
                <w:rFonts w:ascii="Arial" w:eastAsia="Times New Roman" w:hAnsi="Arial" w:cs="Arial"/>
                <w:color w:val="000000"/>
                <w:lang w:val="sr-Latn-ME"/>
              </w:rPr>
              <w:t xml:space="preserve"> .............................................................................</w:t>
            </w:r>
          </w:p>
        </w:tc>
        <w:tc>
          <w:tcPr>
            <w:tcW w:w="428" w:type="pct"/>
            <w:tcBorders>
              <w:top w:val="nil"/>
              <w:left w:val="nil"/>
              <w:bottom w:val="nil"/>
              <w:right w:val="nil"/>
            </w:tcBorders>
            <w:shd w:val="clear" w:color="auto" w:fill="auto"/>
            <w:vAlign w:val="center"/>
            <w:hideMark/>
          </w:tcPr>
          <w:p w14:paraId="266DD97B" w14:textId="77777777" w:rsidR="00854ACE" w:rsidRPr="00854ACE" w:rsidRDefault="00854ACE" w:rsidP="00854ACE">
            <w:pPr>
              <w:spacing w:after="0" w:line="240" w:lineRule="auto"/>
              <w:jc w:val="right"/>
              <w:rPr>
                <w:rFonts w:ascii="Arial" w:eastAsia="Times New Roman" w:hAnsi="Arial" w:cs="Arial"/>
                <w:color w:val="000000"/>
              </w:rPr>
            </w:pPr>
            <w:r w:rsidRPr="00854ACE">
              <w:rPr>
                <w:rFonts w:ascii="Arial" w:eastAsia="Times New Roman" w:hAnsi="Arial" w:cs="Arial"/>
                <w:color w:val="000000"/>
                <w:lang w:val="sr-Latn-ME"/>
              </w:rPr>
              <w:t>49</w:t>
            </w:r>
          </w:p>
        </w:tc>
      </w:tr>
      <w:tr w:rsidR="00854ACE" w:rsidRPr="00854ACE" w14:paraId="4D03A41C" w14:textId="77777777" w:rsidTr="003C12C8">
        <w:trPr>
          <w:trHeight w:val="288"/>
        </w:trPr>
        <w:tc>
          <w:tcPr>
            <w:tcW w:w="503" w:type="pct"/>
            <w:tcBorders>
              <w:top w:val="nil"/>
              <w:left w:val="nil"/>
              <w:bottom w:val="nil"/>
              <w:right w:val="nil"/>
            </w:tcBorders>
            <w:shd w:val="clear" w:color="auto" w:fill="auto"/>
            <w:vAlign w:val="center"/>
            <w:hideMark/>
          </w:tcPr>
          <w:p w14:paraId="45E797C2" w14:textId="77777777" w:rsidR="00854ACE" w:rsidRPr="00854ACE" w:rsidRDefault="00854ACE" w:rsidP="00854ACE">
            <w:pPr>
              <w:spacing w:after="0" w:line="240" w:lineRule="auto"/>
              <w:rPr>
                <w:rFonts w:ascii="Arial" w:eastAsia="Times New Roman" w:hAnsi="Arial" w:cs="Arial"/>
                <w:color w:val="000000"/>
              </w:rPr>
            </w:pPr>
            <w:r w:rsidRPr="00854ACE">
              <w:rPr>
                <w:rFonts w:ascii="Arial" w:eastAsia="Times New Roman" w:hAnsi="Arial" w:cs="Arial"/>
                <w:color w:val="000000"/>
                <w:lang w:val="sr-Latn-ME"/>
              </w:rPr>
              <w:t>6.1.6.</w:t>
            </w:r>
          </w:p>
        </w:tc>
        <w:tc>
          <w:tcPr>
            <w:tcW w:w="4069" w:type="pct"/>
            <w:tcBorders>
              <w:top w:val="nil"/>
              <w:left w:val="nil"/>
              <w:bottom w:val="nil"/>
              <w:right w:val="nil"/>
            </w:tcBorders>
            <w:shd w:val="clear" w:color="auto" w:fill="auto"/>
            <w:vAlign w:val="center"/>
            <w:hideMark/>
          </w:tcPr>
          <w:p w14:paraId="60B5C631" w14:textId="480F4AE6" w:rsidR="00854ACE" w:rsidRPr="00854ACE" w:rsidRDefault="00854ACE" w:rsidP="00854ACE">
            <w:pPr>
              <w:spacing w:after="0" w:line="240" w:lineRule="auto"/>
              <w:rPr>
                <w:rFonts w:ascii="Arial" w:eastAsia="Times New Roman" w:hAnsi="Arial" w:cs="Arial"/>
                <w:color w:val="000000"/>
              </w:rPr>
            </w:pPr>
            <w:r w:rsidRPr="00854ACE">
              <w:rPr>
                <w:rFonts w:ascii="Arial" w:eastAsia="Times New Roman" w:hAnsi="Arial" w:cs="Arial"/>
                <w:color w:val="000000"/>
                <w:lang w:val="sr-Latn-ME"/>
              </w:rPr>
              <w:t>Rules on communication with the Agency</w:t>
            </w:r>
            <w:r w:rsidR="00B65C64">
              <w:rPr>
                <w:rFonts w:ascii="Arial" w:eastAsia="Times New Roman" w:hAnsi="Arial" w:cs="Arial"/>
                <w:color w:val="000000"/>
                <w:lang w:val="sr-Latn-ME"/>
              </w:rPr>
              <w:t xml:space="preserve"> ......................................................</w:t>
            </w:r>
          </w:p>
        </w:tc>
        <w:tc>
          <w:tcPr>
            <w:tcW w:w="428" w:type="pct"/>
            <w:tcBorders>
              <w:top w:val="nil"/>
              <w:left w:val="nil"/>
              <w:bottom w:val="nil"/>
              <w:right w:val="nil"/>
            </w:tcBorders>
            <w:shd w:val="clear" w:color="auto" w:fill="auto"/>
            <w:vAlign w:val="center"/>
            <w:hideMark/>
          </w:tcPr>
          <w:p w14:paraId="3881220A" w14:textId="77777777" w:rsidR="00854ACE" w:rsidRPr="00854ACE" w:rsidRDefault="00854ACE" w:rsidP="00854ACE">
            <w:pPr>
              <w:spacing w:after="0" w:line="240" w:lineRule="auto"/>
              <w:jc w:val="right"/>
              <w:rPr>
                <w:rFonts w:ascii="Arial" w:eastAsia="Times New Roman" w:hAnsi="Arial" w:cs="Arial"/>
                <w:color w:val="000000"/>
              </w:rPr>
            </w:pPr>
            <w:r w:rsidRPr="00854ACE">
              <w:rPr>
                <w:rFonts w:ascii="Arial" w:eastAsia="Times New Roman" w:hAnsi="Arial" w:cs="Arial"/>
                <w:color w:val="000000"/>
                <w:lang w:val="sr-Latn-ME"/>
              </w:rPr>
              <w:t>49</w:t>
            </w:r>
          </w:p>
        </w:tc>
      </w:tr>
      <w:tr w:rsidR="00854ACE" w:rsidRPr="00854ACE" w14:paraId="32630CEA" w14:textId="77777777" w:rsidTr="003C12C8">
        <w:trPr>
          <w:trHeight w:val="288"/>
        </w:trPr>
        <w:tc>
          <w:tcPr>
            <w:tcW w:w="503" w:type="pct"/>
            <w:tcBorders>
              <w:top w:val="nil"/>
              <w:left w:val="nil"/>
              <w:bottom w:val="nil"/>
              <w:right w:val="nil"/>
            </w:tcBorders>
            <w:shd w:val="clear" w:color="auto" w:fill="auto"/>
            <w:vAlign w:val="center"/>
            <w:hideMark/>
          </w:tcPr>
          <w:p w14:paraId="1FBBB525" w14:textId="77777777" w:rsidR="00854ACE" w:rsidRPr="00854ACE" w:rsidRDefault="00854ACE" w:rsidP="00854ACE">
            <w:pPr>
              <w:spacing w:after="0" w:line="240" w:lineRule="auto"/>
              <w:rPr>
                <w:rFonts w:ascii="Arial" w:eastAsia="Times New Roman" w:hAnsi="Arial" w:cs="Arial"/>
                <w:color w:val="000000"/>
              </w:rPr>
            </w:pPr>
            <w:r w:rsidRPr="00854ACE">
              <w:rPr>
                <w:rFonts w:ascii="Arial" w:eastAsia="Times New Roman" w:hAnsi="Arial" w:cs="Arial"/>
                <w:color w:val="000000"/>
                <w:lang w:val="sr-Latn-ME"/>
              </w:rPr>
              <w:t>6.1.7.</w:t>
            </w:r>
          </w:p>
        </w:tc>
        <w:tc>
          <w:tcPr>
            <w:tcW w:w="4069" w:type="pct"/>
            <w:tcBorders>
              <w:top w:val="nil"/>
              <w:left w:val="nil"/>
              <w:bottom w:val="nil"/>
              <w:right w:val="nil"/>
            </w:tcBorders>
            <w:shd w:val="clear" w:color="auto" w:fill="auto"/>
            <w:vAlign w:val="center"/>
            <w:hideMark/>
          </w:tcPr>
          <w:p w14:paraId="7F21004A" w14:textId="0DB937BE" w:rsidR="00854ACE" w:rsidRPr="00854ACE" w:rsidRDefault="00854ACE" w:rsidP="00854ACE">
            <w:pPr>
              <w:spacing w:after="0" w:line="240" w:lineRule="auto"/>
              <w:rPr>
                <w:rFonts w:ascii="Arial" w:eastAsia="Times New Roman" w:hAnsi="Arial" w:cs="Arial"/>
                <w:color w:val="000000"/>
              </w:rPr>
            </w:pPr>
            <w:r w:rsidRPr="00854ACE">
              <w:rPr>
                <w:rFonts w:ascii="Arial" w:eastAsia="Times New Roman" w:hAnsi="Arial" w:cs="Arial"/>
                <w:color w:val="000000"/>
                <w:lang w:val="sr-Latn-ME"/>
              </w:rPr>
              <w:t>Time, place and language of the auction</w:t>
            </w:r>
            <w:r w:rsidR="00B65C64">
              <w:rPr>
                <w:rFonts w:ascii="Arial" w:eastAsia="Times New Roman" w:hAnsi="Arial" w:cs="Arial"/>
                <w:color w:val="000000"/>
                <w:lang w:val="sr-Latn-ME"/>
              </w:rPr>
              <w:t xml:space="preserve"> ........................................................</w:t>
            </w:r>
          </w:p>
        </w:tc>
        <w:tc>
          <w:tcPr>
            <w:tcW w:w="428" w:type="pct"/>
            <w:tcBorders>
              <w:top w:val="nil"/>
              <w:left w:val="nil"/>
              <w:bottom w:val="nil"/>
              <w:right w:val="nil"/>
            </w:tcBorders>
            <w:shd w:val="clear" w:color="auto" w:fill="auto"/>
            <w:vAlign w:val="center"/>
            <w:hideMark/>
          </w:tcPr>
          <w:p w14:paraId="30150B66" w14:textId="77777777" w:rsidR="00854ACE" w:rsidRPr="00854ACE" w:rsidRDefault="00854ACE" w:rsidP="00854ACE">
            <w:pPr>
              <w:spacing w:after="0" w:line="240" w:lineRule="auto"/>
              <w:jc w:val="right"/>
              <w:rPr>
                <w:rFonts w:ascii="Arial" w:eastAsia="Times New Roman" w:hAnsi="Arial" w:cs="Arial"/>
                <w:color w:val="000000"/>
              </w:rPr>
            </w:pPr>
            <w:r w:rsidRPr="00854ACE">
              <w:rPr>
                <w:rFonts w:ascii="Arial" w:eastAsia="Times New Roman" w:hAnsi="Arial" w:cs="Arial"/>
                <w:color w:val="000000"/>
                <w:lang w:val="sr-Latn-ME"/>
              </w:rPr>
              <w:t>49</w:t>
            </w:r>
          </w:p>
        </w:tc>
      </w:tr>
      <w:tr w:rsidR="00854ACE" w:rsidRPr="00854ACE" w14:paraId="0D1A8E57" w14:textId="77777777" w:rsidTr="003C12C8">
        <w:trPr>
          <w:trHeight w:val="288"/>
        </w:trPr>
        <w:tc>
          <w:tcPr>
            <w:tcW w:w="503" w:type="pct"/>
            <w:tcBorders>
              <w:top w:val="nil"/>
              <w:left w:val="nil"/>
              <w:bottom w:val="nil"/>
              <w:right w:val="nil"/>
            </w:tcBorders>
            <w:shd w:val="clear" w:color="auto" w:fill="auto"/>
            <w:vAlign w:val="center"/>
            <w:hideMark/>
          </w:tcPr>
          <w:p w14:paraId="1CF34414" w14:textId="77777777" w:rsidR="00854ACE" w:rsidRPr="00854ACE" w:rsidRDefault="00854ACE" w:rsidP="00854ACE">
            <w:pPr>
              <w:spacing w:after="0" w:line="240" w:lineRule="auto"/>
              <w:rPr>
                <w:rFonts w:ascii="Arial" w:eastAsia="Times New Roman" w:hAnsi="Arial" w:cs="Arial"/>
                <w:color w:val="000000"/>
              </w:rPr>
            </w:pPr>
            <w:r w:rsidRPr="00854ACE">
              <w:rPr>
                <w:rFonts w:ascii="Arial" w:eastAsia="Times New Roman" w:hAnsi="Arial" w:cs="Arial"/>
                <w:color w:val="000000"/>
                <w:lang w:val="sr-Latn-ME"/>
              </w:rPr>
              <w:t>6.1.8.</w:t>
            </w:r>
          </w:p>
        </w:tc>
        <w:tc>
          <w:tcPr>
            <w:tcW w:w="4069" w:type="pct"/>
            <w:tcBorders>
              <w:top w:val="nil"/>
              <w:left w:val="nil"/>
              <w:bottom w:val="nil"/>
              <w:right w:val="nil"/>
            </w:tcBorders>
            <w:shd w:val="clear" w:color="auto" w:fill="auto"/>
            <w:vAlign w:val="center"/>
            <w:hideMark/>
          </w:tcPr>
          <w:p w14:paraId="3B87694A" w14:textId="247E75D6" w:rsidR="00854ACE" w:rsidRPr="00854ACE" w:rsidRDefault="00854ACE" w:rsidP="00854ACE">
            <w:pPr>
              <w:spacing w:after="0" w:line="240" w:lineRule="auto"/>
              <w:rPr>
                <w:rFonts w:ascii="Arial" w:eastAsia="Times New Roman" w:hAnsi="Arial" w:cs="Arial"/>
                <w:color w:val="000000"/>
              </w:rPr>
            </w:pPr>
            <w:r w:rsidRPr="00854ACE">
              <w:rPr>
                <w:rFonts w:ascii="Arial" w:eastAsia="Times New Roman" w:hAnsi="Arial" w:cs="Arial"/>
                <w:color w:val="000000"/>
                <w:lang w:val="sr-Latn-ME"/>
              </w:rPr>
              <w:t>Exceptional circumstances</w:t>
            </w:r>
            <w:r w:rsidR="00B65C64">
              <w:rPr>
                <w:rFonts w:ascii="Arial" w:eastAsia="Times New Roman" w:hAnsi="Arial" w:cs="Arial"/>
                <w:color w:val="000000"/>
                <w:lang w:val="sr-Latn-ME"/>
              </w:rPr>
              <w:t xml:space="preserve"> .............................................................................</w:t>
            </w:r>
          </w:p>
        </w:tc>
        <w:tc>
          <w:tcPr>
            <w:tcW w:w="428" w:type="pct"/>
            <w:tcBorders>
              <w:top w:val="nil"/>
              <w:left w:val="nil"/>
              <w:bottom w:val="nil"/>
              <w:right w:val="nil"/>
            </w:tcBorders>
            <w:shd w:val="clear" w:color="auto" w:fill="auto"/>
            <w:vAlign w:val="center"/>
            <w:hideMark/>
          </w:tcPr>
          <w:p w14:paraId="54DF144C" w14:textId="77777777" w:rsidR="00854ACE" w:rsidRPr="00854ACE" w:rsidRDefault="00854ACE" w:rsidP="00854ACE">
            <w:pPr>
              <w:spacing w:after="0" w:line="240" w:lineRule="auto"/>
              <w:jc w:val="right"/>
              <w:rPr>
                <w:rFonts w:ascii="Arial" w:eastAsia="Times New Roman" w:hAnsi="Arial" w:cs="Arial"/>
                <w:color w:val="000000"/>
              </w:rPr>
            </w:pPr>
            <w:r w:rsidRPr="00854ACE">
              <w:rPr>
                <w:rFonts w:ascii="Arial" w:eastAsia="Times New Roman" w:hAnsi="Arial" w:cs="Arial"/>
                <w:color w:val="000000"/>
                <w:lang w:val="sr-Latn-ME"/>
              </w:rPr>
              <w:t>50</w:t>
            </w:r>
          </w:p>
        </w:tc>
      </w:tr>
      <w:tr w:rsidR="00854ACE" w:rsidRPr="00854ACE" w14:paraId="20FDF60E" w14:textId="77777777" w:rsidTr="003C12C8">
        <w:trPr>
          <w:trHeight w:val="288"/>
        </w:trPr>
        <w:tc>
          <w:tcPr>
            <w:tcW w:w="503" w:type="pct"/>
            <w:tcBorders>
              <w:top w:val="nil"/>
              <w:left w:val="nil"/>
              <w:bottom w:val="nil"/>
              <w:right w:val="nil"/>
            </w:tcBorders>
            <w:shd w:val="clear" w:color="auto" w:fill="auto"/>
            <w:vAlign w:val="center"/>
            <w:hideMark/>
          </w:tcPr>
          <w:p w14:paraId="4ED35434" w14:textId="77777777" w:rsidR="00854ACE" w:rsidRPr="00854ACE" w:rsidRDefault="00854ACE" w:rsidP="00854ACE">
            <w:pPr>
              <w:spacing w:after="0" w:line="240" w:lineRule="auto"/>
              <w:rPr>
                <w:rFonts w:ascii="Arial" w:eastAsia="Times New Roman" w:hAnsi="Arial" w:cs="Arial"/>
                <w:color w:val="000000"/>
              </w:rPr>
            </w:pPr>
            <w:r w:rsidRPr="00854ACE">
              <w:rPr>
                <w:rFonts w:ascii="Arial" w:eastAsia="Times New Roman" w:hAnsi="Arial" w:cs="Arial"/>
                <w:color w:val="000000"/>
                <w:lang w:val="sr-Latn-ME"/>
              </w:rPr>
              <w:t>6.2.</w:t>
            </w:r>
          </w:p>
        </w:tc>
        <w:tc>
          <w:tcPr>
            <w:tcW w:w="4069" w:type="pct"/>
            <w:tcBorders>
              <w:top w:val="nil"/>
              <w:left w:val="nil"/>
              <w:bottom w:val="nil"/>
              <w:right w:val="nil"/>
            </w:tcBorders>
            <w:shd w:val="clear" w:color="auto" w:fill="auto"/>
            <w:vAlign w:val="center"/>
            <w:hideMark/>
          </w:tcPr>
          <w:p w14:paraId="1C523C5D" w14:textId="227B5056" w:rsidR="00854ACE" w:rsidRPr="00854ACE" w:rsidRDefault="00854ACE" w:rsidP="00854ACE">
            <w:pPr>
              <w:spacing w:after="0" w:line="240" w:lineRule="auto"/>
              <w:rPr>
                <w:rFonts w:ascii="Arial" w:eastAsia="Times New Roman" w:hAnsi="Arial" w:cs="Arial"/>
                <w:color w:val="000000"/>
              </w:rPr>
            </w:pPr>
            <w:r w:rsidRPr="00854ACE">
              <w:rPr>
                <w:rFonts w:ascii="Arial" w:eastAsia="Times New Roman" w:hAnsi="Arial" w:cs="Arial"/>
                <w:color w:val="000000"/>
                <w:lang w:val="sr-Latn-ME"/>
              </w:rPr>
              <w:t xml:space="preserve">Conduction of auction rounds </w:t>
            </w:r>
            <w:r w:rsidR="00B65C64">
              <w:rPr>
                <w:rFonts w:ascii="Arial" w:eastAsia="Times New Roman" w:hAnsi="Arial" w:cs="Arial"/>
                <w:color w:val="000000"/>
                <w:lang w:val="sr-Latn-ME"/>
              </w:rPr>
              <w:t>.........................................................................</w:t>
            </w:r>
          </w:p>
        </w:tc>
        <w:tc>
          <w:tcPr>
            <w:tcW w:w="428" w:type="pct"/>
            <w:tcBorders>
              <w:top w:val="nil"/>
              <w:left w:val="nil"/>
              <w:bottom w:val="nil"/>
              <w:right w:val="nil"/>
            </w:tcBorders>
            <w:shd w:val="clear" w:color="auto" w:fill="auto"/>
            <w:vAlign w:val="center"/>
            <w:hideMark/>
          </w:tcPr>
          <w:p w14:paraId="19E27DBA" w14:textId="77777777" w:rsidR="00854ACE" w:rsidRPr="00854ACE" w:rsidRDefault="00854ACE" w:rsidP="00854ACE">
            <w:pPr>
              <w:spacing w:after="0" w:line="240" w:lineRule="auto"/>
              <w:jc w:val="right"/>
              <w:rPr>
                <w:rFonts w:ascii="Arial" w:eastAsia="Times New Roman" w:hAnsi="Arial" w:cs="Arial"/>
                <w:color w:val="000000"/>
              </w:rPr>
            </w:pPr>
            <w:r w:rsidRPr="00854ACE">
              <w:rPr>
                <w:rFonts w:ascii="Arial" w:eastAsia="Times New Roman" w:hAnsi="Arial" w:cs="Arial"/>
                <w:color w:val="000000"/>
                <w:lang w:val="sr-Latn-ME"/>
              </w:rPr>
              <w:t>50</w:t>
            </w:r>
          </w:p>
        </w:tc>
      </w:tr>
      <w:tr w:rsidR="00854ACE" w:rsidRPr="00854ACE" w14:paraId="55549AF9" w14:textId="77777777" w:rsidTr="003C12C8">
        <w:trPr>
          <w:trHeight w:val="288"/>
        </w:trPr>
        <w:tc>
          <w:tcPr>
            <w:tcW w:w="503" w:type="pct"/>
            <w:tcBorders>
              <w:top w:val="nil"/>
              <w:left w:val="nil"/>
              <w:bottom w:val="nil"/>
              <w:right w:val="nil"/>
            </w:tcBorders>
            <w:shd w:val="clear" w:color="auto" w:fill="auto"/>
            <w:vAlign w:val="center"/>
            <w:hideMark/>
          </w:tcPr>
          <w:p w14:paraId="49D53461" w14:textId="77777777" w:rsidR="00854ACE" w:rsidRPr="00854ACE" w:rsidRDefault="00854ACE" w:rsidP="00854ACE">
            <w:pPr>
              <w:spacing w:after="0" w:line="240" w:lineRule="auto"/>
              <w:rPr>
                <w:rFonts w:ascii="Arial" w:eastAsia="Times New Roman" w:hAnsi="Arial" w:cs="Arial"/>
                <w:color w:val="000000"/>
              </w:rPr>
            </w:pPr>
            <w:r w:rsidRPr="00854ACE">
              <w:rPr>
                <w:rFonts w:ascii="Arial" w:eastAsia="Times New Roman" w:hAnsi="Arial" w:cs="Arial"/>
                <w:color w:val="000000"/>
                <w:lang w:val="sr-Latn-ME"/>
              </w:rPr>
              <w:t>6.2.1.</w:t>
            </w:r>
          </w:p>
        </w:tc>
        <w:tc>
          <w:tcPr>
            <w:tcW w:w="4069" w:type="pct"/>
            <w:tcBorders>
              <w:top w:val="nil"/>
              <w:left w:val="nil"/>
              <w:bottom w:val="nil"/>
              <w:right w:val="nil"/>
            </w:tcBorders>
            <w:shd w:val="clear" w:color="auto" w:fill="auto"/>
            <w:vAlign w:val="center"/>
            <w:hideMark/>
          </w:tcPr>
          <w:p w14:paraId="1347370C" w14:textId="6FC5B28E" w:rsidR="00854ACE" w:rsidRPr="00854ACE" w:rsidRDefault="00854ACE" w:rsidP="00854ACE">
            <w:pPr>
              <w:spacing w:after="0" w:line="240" w:lineRule="auto"/>
              <w:rPr>
                <w:rFonts w:ascii="Arial" w:eastAsia="Times New Roman" w:hAnsi="Arial" w:cs="Arial"/>
                <w:color w:val="000000"/>
              </w:rPr>
            </w:pPr>
            <w:r w:rsidRPr="00854ACE">
              <w:rPr>
                <w:rFonts w:ascii="Arial" w:eastAsia="Times New Roman" w:hAnsi="Arial" w:cs="Arial"/>
                <w:color w:val="000000"/>
                <w:lang w:val="sr-Latn-ME"/>
              </w:rPr>
              <w:t>Stages in the realization of auction rounds</w:t>
            </w:r>
            <w:r w:rsidR="00B65C64">
              <w:rPr>
                <w:rFonts w:ascii="Arial" w:eastAsia="Times New Roman" w:hAnsi="Arial" w:cs="Arial"/>
                <w:color w:val="000000"/>
                <w:lang w:val="sr-Latn-ME"/>
              </w:rPr>
              <w:t xml:space="preserve"> .....................................................</w:t>
            </w:r>
          </w:p>
        </w:tc>
        <w:tc>
          <w:tcPr>
            <w:tcW w:w="428" w:type="pct"/>
            <w:tcBorders>
              <w:top w:val="nil"/>
              <w:left w:val="nil"/>
              <w:bottom w:val="nil"/>
              <w:right w:val="nil"/>
            </w:tcBorders>
            <w:shd w:val="clear" w:color="auto" w:fill="auto"/>
            <w:vAlign w:val="center"/>
            <w:hideMark/>
          </w:tcPr>
          <w:p w14:paraId="2E17779D" w14:textId="77777777" w:rsidR="00854ACE" w:rsidRPr="00854ACE" w:rsidRDefault="00854ACE" w:rsidP="00854ACE">
            <w:pPr>
              <w:spacing w:after="0" w:line="240" w:lineRule="auto"/>
              <w:jc w:val="right"/>
              <w:rPr>
                <w:rFonts w:ascii="Arial" w:eastAsia="Times New Roman" w:hAnsi="Arial" w:cs="Arial"/>
                <w:color w:val="000000"/>
              </w:rPr>
            </w:pPr>
            <w:r w:rsidRPr="00854ACE">
              <w:rPr>
                <w:rFonts w:ascii="Arial" w:eastAsia="Times New Roman" w:hAnsi="Arial" w:cs="Arial"/>
                <w:color w:val="000000"/>
                <w:lang w:val="sr-Latn-ME"/>
              </w:rPr>
              <w:t>50</w:t>
            </w:r>
          </w:p>
        </w:tc>
      </w:tr>
      <w:tr w:rsidR="00854ACE" w:rsidRPr="00854ACE" w14:paraId="71949824" w14:textId="77777777" w:rsidTr="003C12C8">
        <w:trPr>
          <w:trHeight w:val="288"/>
        </w:trPr>
        <w:tc>
          <w:tcPr>
            <w:tcW w:w="503" w:type="pct"/>
            <w:tcBorders>
              <w:top w:val="nil"/>
              <w:left w:val="nil"/>
              <w:bottom w:val="nil"/>
              <w:right w:val="nil"/>
            </w:tcBorders>
            <w:shd w:val="clear" w:color="auto" w:fill="auto"/>
            <w:vAlign w:val="center"/>
            <w:hideMark/>
          </w:tcPr>
          <w:p w14:paraId="29CA339A" w14:textId="77777777" w:rsidR="00854ACE" w:rsidRPr="00854ACE" w:rsidRDefault="00854ACE" w:rsidP="00854ACE">
            <w:pPr>
              <w:spacing w:after="0" w:line="240" w:lineRule="auto"/>
              <w:rPr>
                <w:rFonts w:ascii="Arial" w:eastAsia="Times New Roman" w:hAnsi="Arial" w:cs="Arial"/>
                <w:color w:val="000000"/>
              </w:rPr>
            </w:pPr>
            <w:r w:rsidRPr="00854ACE">
              <w:rPr>
                <w:rFonts w:ascii="Arial" w:eastAsia="Times New Roman" w:hAnsi="Arial" w:cs="Arial"/>
                <w:color w:val="000000"/>
                <w:lang w:val="sr-Latn-ME"/>
              </w:rPr>
              <w:t>6.2.2.</w:t>
            </w:r>
          </w:p>
        </w:tc>
        <w:tc>
          <w:tcPr>
            <w:tcW w:w="4069" w:type="pct"/>
            <w:tcBorders>
              <w:top w:val="nil"/>
              <w:left w:val="nil"/>
              <w:bottom w:val="nil"/>
              <w:right w:val="nil"/>
            </w:tcBorders>
            <w:shd w:val="clear" w:color="auto" w:fill="auto"/>
            <w:vAlign w:val="center"/>
            <w:hideMark/>
          </w:tcPr>
          <w:p w14:paraId="4D2A590F" w14:textId="0E5FDE16" w:rsidR="00854ACE" w:rsidRPr="00854ACE" w:rsidRDefault="00854ACE" w:rsidP="00854ACE">
            <w:pPr>
              <w:spacing w:after="0" w:line="240" w:lineRule="auto"/>
              <w:rPr>
                <w:rFonts w:ascii="Arial" w:eastAsia="Times New Roman" w:hAnsi="Arial" w:cs="Arial"/>
                <w:color w:val="000000"/>
              </w:rPr>
            </w:pPr>
            <w:r w:rsidRPr="00854ACE">
              <w:rPr>
                <w:rFonts w:ascii="Arial" w:eastAsia="Times New Roman" w:hAnsi="Arial" w:cs="Arial"/>
                <w:color w:val="000000"/>
                <w:lang w:val="sr-Latn-ME"/>
              </w:rPr>
              <w:t>Schedule and duration of individual auction rounds</w:t>
            </w:r>
            <w:r w:rsidR="00B65C64">
              <w:rPr>
                <w:rFonts w:ascii="Arial" w:eastAsia="Times New Roman" w:hAnsi="Arial" w:cs="Arial"/>
                <w:color w:val="000000"/>
                <w:lang w:val="sr-Latn-ME"/>
              </w:rPr>
              <w:t xml:space="preserve"> .......................................</w:t>
            </w:r>
            <w:r w:rsidRPr="00854ACE">
              <w:rPr>
                <w:rFonts w:ascii="Arial" w:eastAsia="Times New Roman" w:hAnsi="Arial" w:cs="Arial"/>
                <w:color w:val="000000"/>
                <w:lang w:val="sr-Latn-ME"/>
              </w:rPr>
              <w:t xml:space="preserve"> </w:t>
            </w:r>
          </w:p>
        </w:tc>
        <w:tc>
          <w:tcPr>
            <w:tcW w:w="428" w:type="pct"/>
            <w:tcBorders>
              <w:top w:val="nil"/>
              <w:left w:val="nil"/>
              <w:bottom w:val="nil"/>
              <w:right w:val="nil"/>
            </w:tcBorders>
            <w:shd w:val="clear" w:color="auto" w:fill="auto"/>
            <w:vAlign w:val="center"/>
            <w:hideMark/>
          </w:tcPr>
          <w:p w14:paraId="6CA7848A" w14:textId="77777777" w:rsidR="00854ACE" w:rsidRPr="00854ACE" w:rsidRDefault="00854ACE" w:rsidP="00854ACE">
            <w:pPr>
              <w:spacing w:after="0" w:line="240" w:lineRule="auto"/>
              <w:jc w:val="right"/>
              <w:rPr>
                <w:rFonts w:ascii="Arial" w:eastAsia="Times New Roman" w:hAnsi="Arial" w:cs="Arial"/>
                <w:color w:val="000000"/>
              </w:rPr>
            </w:pPr>
            <w:r w:rsidRPr="00854ACE">
              <w:rPr>
                <w:rFonts w:ascii="Arial" w:eastAsia="Times New Roman" w:hAnsi="Arial" w:cs="Arial"/>
                <w:color w:val="000000"/>
                <w:lang w:val="sr-Latn-ME"/>
              </w:rPr>
              <w:t>51</w:t>
            </w:r>
          </w:p>
        </w:tc>
      </w:tr>
      <w:tr w:rsidR="00854ACE" w:rsidRPr="00854ACE" w14:paraId="19E0A0C4" w14:textId="77777777" w:rsidTr="003C12C8">
        <w:trPr>
          <w:trHeight w:val="288"/>
        </w:trPr>
        <w:tc>
          <w:tcPr>
            <w:tcW w:w="503" w:type="pct"/>
            <w:tcBorders>
              <w:top w:val="nil"/>
              <w:left w:val="nil"/>
              <w:bottom w:val="nil"/>
              <w:right w:val="nil"/>
            </w:tcBorders>
            <w:shd w:val="clear" w:color="auto" w:fill="auto"/>
            <w:vAlign w:val="center"/>
            <w:hideMark/>
          </w:tcPr>
          <w:p w14:paraId="6C9DA093" w14:textId="77777777" w:rsidR="00854ACE" w:rsidRPr="00854ACE" w:rsidRDefault="00854ACE" w:rsidP="00854ACE">
            <w:pPr>
              <w:spacing w:after="0" w:line="240" w:lineRule="auto"/>
              <w:rPr>
                <w:rFonts w:ascii="Arial" w:eastAsia="Times New Roman" w:hAnsi="Arial" w:cs="Arial"/>
                <w:color w:val="000000"/>
              </w:rPr>
            </w:pPr>
            <w:r w:rsidRPr="00854ACE">
              <w:rPr>
                <w:rFonts w:ascii="Arial" w:eastAsia="Times New Roman" w:hAnsi="Arial" w:cs="Arial"/>
                <w:color w:val="000000"/>
                <w:lang w:val="sr-Latn-ME"/>
              </w:rPr>
              <w:t>6.2.3.</w:t>
            </w:r>
          </w:p>
        </w:tc>
        <w:tc>
          <w:tcPr>
            <w:tcW w:w="4069" w:type="pct"/>
            <w:tcBorders>
              <w:top w:val="nil"/>
              <w:left w:val="nil"/>
              <w:bottom w:val="nil"/>
              <w:right w:val="nil"/>
            </w:tcBorders>
            <w:shd w:val="clear" w:color="auto" w:fill="auto"/>
            <w:vAlign w:val="center"/>
            <w:hideMark/>
          </w:tcPr>
          <w:p w14:paraId="76261F36" w14:textId="0ED7A612" w:rsidR="00854ACE" w:rsidRPr="00854ACE" w:rsidRDefault="00854ACE" w:rsidP="00854ACE">
            <w:pPr>
              <w:spacing w:after="0" w:line="240" w:lineRule="auto"/>
              <w:rPr>
                <w:rFonts w:ascii="Arial" w:eastAsia="Times New Roman" w:hAnsi="Arial" w:cs="Arial"/>
                <w:color w:val="000000"/>
              </w:rPr>
            </w:pPr>
            <w:r w:rsidRPr="00854ACE">
              <w:rPr>
                <w:rFonts w:ascii="Arial" w:eastAsia="Times New Roman" w:hAnsi="Arial" w:cs="Arial"/>
                <w:color w:val="000000"/>
                <w:lang w:val="sr-Latn-ME"/>
              </w:rPr>
              <w:t>Announcement of the start of the auction round</w:t>
            </w:r>
            <w:r w:rsidR="00B65C64">
              <w:rPr>
                <w:rFonts w:ascii="Arial" w:eastAsia="Times New Roman" w:hAnsi="Arial" w:cs="Arial"/>
                <w:color w:val="000000"/>
                <w:lang w:val="sr-Latn-ME"/>
              </w:rPr>
              <w:t xml:space="preserve"> .............................................</w:t>
            </w:r>
          </w:p>
        </w:tc>
        <w:tc>
          <w:tcPr>
            <w:tcW w:w="428" w:type="pct"/>
            <w:tcBorders>
              <w:top w:val="nil"/>
              <w:left w:val="nil"/>
              <w:bottom w:val="nil"/>
              <w:right w:val="nil"/>
            </w:tcBorders>
            <w:shd w:val="clear" w:color="auto" w:fill="auto"/>
            <w:vAlign w:val="center"/>
            <w:hideMark/>
          </w:tcPr>
          <w:p w14:paraId="2F88458B" w14:textId="77777777" w:rsidR="00854ACE" w:rsidRPr="00854ACE" w:rsidRDefault="00854ACE" w:rsidP="00854ACE">
            <w:pPr>
              <w:spacing w:after="0" w:line="240" w:lineRule="auto"/>
              <w:jc w:val="right"/>
              <w:rPr>
                <w:rFonts w:ascii="Arial" w:eastAsia="Times New Roman" w:hAnsi="Arial" w:cs="Arial"/>
                <w:color w:val="000000"/>
              </w:rPr>
            </w:pPr>
            <w:r w:rsidRPr="00854ACE">
              <w:rPr>
                <w:rFonts w:ascii="Arial" w:eastAsia="Times New Roman" w:hAnsi="Arial" w:cs="Arial"/>
                <w:color w:val="000000"/>
                <w:lang w:val="sr-Latn-ME"/>
              </w:rPr>
              <w:t>51</w:t>
            </w:r>
          </w:p>
        </w:tc>
      </w:tr>
      <w:tr w:rsidR="00854ACE" w:rsidRPr="00854ACE" w14:paraId="4334DF5C" w14:textId="77777777" w:rsidTr="003C12C8">
        <w:trPr>
          <w:trHeight w:val="288"/>
        </w:trPr>
        <w:tc>
          <w:tcPr>
            <w:tcW w:w="503" w:type="pct"/>
            <w:tcBorders>
              <w:top w:val="nil"/>
              <w:left w:val="nil"/>
              <w:bottom w:val="nil"/>
              <w:right w:val="nil"/>
            </w:tcBorders>
            <w:shd w:val="clear" w:color="auto" w:fill="auto"/>
            <w:vAlign w:val="center"/>
            <w:hideMark/>
          </w:tcPr>
          <w:p w14:paraId="59844CAE" w14:textId="77777777" w:rsidR="00854ACE" w:rsidRPr="00854ACE" w:rsidRDefault="00854ACE" w:rsidP="00854ACE">
            <w:pPr>
              <w:spacing w:after="0" w:line="240" w:lineRule="auto"/>
              <w:rPr>
                <w:rFonts w:ascii="Arial" w:eastAsia="Times New Roman" w:hAnsi="Arial" w:cs="Arial"/>
                <w:color w:val="000000"/>
              </w:rPr>
            </w:pPr>
            <w:r w:rsidRPr="00854ACE">
              <w:rPr>
                <w:rFonts w:ascii="Arial" w:eastAsia="Times New Roman" w:hAnsi="Arial" w:cs="Arial"/>
                <w:color w:val="000000"/>
                <w:lang w:val="sr-Latn-ME"/>
              </w:rPr>
              <w:t>6.2.4.</w:t>
            </w:r>
          </w:p>
        </w:tc>
        <w:tc>
          <w:tcPr>
            <w:tcW w:w="4069" w:type="pct"/>
            <w:tcBorders>
              <w:top w:val="nil"/>
              <w:left w:val="nil"/>
              <w:bottom w:val="nil"/>
              <w:right w:val="nil"/>
            </w:tcBorders>
            <w:shd w:val="clear" w:color="auto" w:fill="auto"/>
            <w:vAlign w:val="center"/>
            <w:hideMark/>
          </w:tcPr>
          <w:p w14:paraId="437E8202" w14:textId="020ABD3C" w:rsidR="00854ACE" w:rsidRPr="00854ACE" w:rsidRDefault="00854ACE" w:rsidP="00854ACE">
            <w:pPr>
              <w:spacing w:after="0" w:line="240" w:lineRule="auto"/>
              <w:rPr>
                <w:rFonts w:ascii="Arial" w:eastAsia="Times New Roman" w:hAnsi="Arial" w:cs="Arial"/>
                <w:color w:val="000000"/>
              </w:rPr>
            </w:pPr>
            <w:r w:rsidRPr="00854ACE">
              <w:rPr>
                <w:rFonts w:ascii="Arial" w:eastAsia="Times New Roman" w:hAnsi="Arial" w:cs="Arial"/>
                <w:color w:val="000000"/>
                <w:lang w:val="sr-Latn-ME"/>
              </w:rPr>
              <w:t xml:space="preserve">Composition and submission of bids </w:t>
            </w:r>
            <w:r w:rsidR="00B65C64">
              <w:rPr>
                <w:rFonts w:ascii="Arial" w:eastAsia="Times New Roman" w:hAnsi="Arial" w:cs="Arial"/>
                <w:color w:val="000000"/>
                <w:lang w:val="sr-Latn-ME"/>
              </w:rPr>
              <w:t>..............................................................</w:t>
            </w:r>
          </w:p>
        </w:tc>
        <w:tc>
          <w:tcPr>
            <w:tcW w:w="428" w:type="pct"/>
            <w:tcBorders>
              <w:top w:val="nil"/>
              <w:left w:val="nil"/>
              <w:bottom w:val="nil"/>
              <w:right w:val="nil"/>
            </w:tcBorders>
            <w:shd w:val="clear" w:color="auto" w:fill="auto"/>
            <w:vAlign w:val="center"/>
            <w:hideMark/>
          </w:tcPr>
          <w:p w14:paraId="674E558D" w14:textId="77777777" w:rsidR="00854ACE" w:rsidRPr="00854ACE" w:rsidRDefault="00854ACE" w:rsidP="00854ACE">
            <w:pPr>
              <w:spacing w:after="0" w:line="240" w:lineRule="auto"/>
              <w:jc w:val="right"/>
              <w:rPr>
                <w:rFonts w:ascii="Arial" w:eastAsia="Times New Roman" w:hAnsi="Arial" w:cs="Arial"/>
                <w:color w:val="000000"/>
              </w:rPr>
            </w:pPr>
            <w:r w:rsidRPr="00854ACE">
              <w:rPr>
                <w:rFonts w:ascii="Arial" w:eastAsia="Times New Roman" w:hAnsi="Arial" w:cs="Arial"/>
                <w:color w:val="000000"/>
                <w:lang w:val="sr-Latn-ME"/>
              </w:rPr>
              <w:t>52</w:t>
            </w:r>
          </w:p>
        </w:tc>
      </w:tr>
      <w:tr w:rsidR="00854ACE" w:rsidRPr="00854ACE" w14:paraId="70AB6BFE" w14:textId="77777777" w:rsidTr="003C12C8">
        <w:trPr>
          <w:trHeight w:val="288"/>
        </w:trPr>
        <w:tc>
          <w:tcPr>
            <w:tcW w:w="503" w:type="pct"/>
            <w:tcBorders>
              <w:top w:val="nil"/>
              <w:left w:val="nil"/>
              <w:bottom w:val="nil"/>
              <w:right w:val="nil"/>
            </w:tcBorders>
            <w:shd w:val="clear" w:color="auto" w:fill="auto"/>
            <w:vAlign w:val="center"/>
            <w:hideMark/>
          </w:tcPr>
          <w:p w14:paraId="5E699DCB" w14:textId="77777777" w:rsidR="00854ACE" w:rsidRPr="00854ACE" w:rsidRDefault="00854ACE" w:rsidP="00854ACE">
            <w:pPr>
              <w:spacing w:after="0" w:line="240" w:lineRule="auto"/>
              <w:rPr>
                <w:rFonts w:ascii="Arial" w:eastAsia="Times New Roman" w:hAnsi="Arial" w:cs="Arial"/>
                <w:color w:val="000000"/>
              </w:rPr>
            </w:pPr>
            <w:r w:rsidRPr="00854ACE">
              <w:rPr>
                <w:rFonts w:ascii="Arial" w:eastAsia="Times New Roman" w:hAnsi="Arial" w:cs="Arial"/>
                <w:color w:val="000000"/>
                <w:lang w:val="sr-Latn-ME"/>
              </w:rPr>
              <w:t>6.2.5.</w:t>
            </w:r>
          </w:p>
        </w:tc>
        <w:tc>
          <w:tcPr>
            <w:tcW w:w="4069" w:type="pct"/>
            <w:tcBorders>
              <w:top w:val="nil"/>
              <w:left w:val="nil"/>
              <w:bottom w:val="nil"/>
              <w:right w:val="nil"/>
            </w:tcBorders>
            <w:shd w:val="clear" w:color="auto" w:fill="auto"/>
            <w:vAlign w:val="center"/>
            <w:hideMark/>
          </w:tcPr>
          <w:p w14:paraId="14D758A1" w14:textId="710A5F37" w:rsidR="00854ACE" w:rsidRPr="00854ACE" w:rsidRDefault="00854ACE" w:rsidP="00854ACE">
            <w:pPr>
              <w:spacing w:after="0" w:line="240" w:lineRule="auto"/>
              <w:rPr>
                <w:rFonts w:ascii="Arial" w:eastAsia="Times New Roman" w:hAnsi="Arial" w:cs="Arial"/>
                <w:color w:val="000000"/>
              </w:rPr>
            </w:pPr>
            <w:r w:rsidRPr="00854ACE">
              <w:rPr>
                <w:rFonts w:ascii="Arial" w:eastAsia="Times New Roman" w:hAnsi="Arial" w:cs="Arial"/>
                <w:color w:val="000000"/>
                <w:lang w:val="sr-Latn-ME"/>
              </w:rPr>
              <w:t>Opening of bids</w:t>
            </w:r>
            <w:r w:rsidR="00B65C64">
              <w:rPr>
                <w:rFonts w:ascii="Arial" w:eastAsia="Times New Roman" w:hAnsi="Arial" w:cs="Arial"/>
                <w:color w:val="000000"/>
                <w:lang w:val="sr-Latn-ME"/>
              </w:rPr>
              <w:t xml:space="preserve"> ..............................................................................................</w:t>
            </w:r>
          </w:p>
        </w:tc>
        <w:tc>
          <w:tcPr>
            <w:tcW w:w="428" w:type="pct"/>
            <w:tcBorders>
              <w:top w:val="nil"/>
              <w:left w:val="nil"/>
              <w:bottom w:val="nil"/>
              <w:right w:val="nil"/>
            </w:tcBorders>
            <w:shd w:val="clear" w:color="auto" w:fill="auto"/>
            <w:vAlign w:val="center"/>
            <w:hideMark/>
          </w:tcPr>
          <w:p w14:paraId="246FD0D6" w14:textId="77777777" w:rsidR="00854ACE" w:rsidRPr="00854ACE" w:rsidRDefault="00854ACE" w:rsidP="00854ACE">
            <w:pPr>
              <w:spacing w:after="0" w:line="240" w:lineRule="auto"/>
              <w:jc w:val="right"/>
              <w:rPr>
                <w:rFonts w:ascii="Arial" w:eastAsia="Times New Roman" w:hAnsi="Arial" w:cs="Arial"/>
                <w:color w:val="000000"/>
              </w:rPr>
            </w:pPr>
            <w:r w:rsidRPr="00854ACE">
              <w:rPr>
                <w:rFonts w:ascii="Arial" w:eastAsia="Times New Roman" w:hAnsi="Arial" w:cs="Arial"/>
                <w:color w:val="000000"/>
                <w:lang w:val="sr-Latn-ME"/>
              </w:rPr>
              <w:t>53</w:t>
            </w:r>
          </w:p>
        </w:tc>
      </w:tr>
      <w:tr w:rsidR="00854ACE" w:rsidRPr="00854ACE" w14:paraId="4A0DDD3E" w14:textId="77777777" w:rsidTr="003C12C8">
        <w:trPr>
          <w:trHeight w:val="288"/>
        </w:trPr>
        <w:tc>
          <w:tcPr>
            <w:tcW w:w="503" w:type="pct"/>
            <w:tcBorders>
              <w:top w:val="nil"/>
              <w:left w:val="nil"/>
              <w:bottom w:val="nil"/>
              <w:right w:val="nil"/>
            </w:tcBorders>
            <w:shd w:val="clear" w:color="auto" w:fill="auto"/>
            <w:vAlign w:val="center"/>
            <w:hideMark/>
          </w:tcPr>
          <w:p w14:paraId="7B5AEFB2" w14:textId="77777777" w:rsidR="00854ACE" w:rsidRPr="00854ACE" w:rsidRDefault="00854ACE" w:rsidP="00854ACE">
            <w:pPr>
              <w:spacing w:after="0" w:line="240" w:lineRule="auto"/>
              <w:rPr>
                <w:rFonts w:ascii="Arial" w:eastAsia="Times New Roman" w:hAnsi="Arial" w:cs="Arial"/>
                <w:color w:val="000000"/>
              </w:rPr>
            </w:pPr>
            <w:r w:rsidRPr="00854ACE">
              <w:rPr>
                <w:rFonts w:ascii="Arial" w:eastAsia="Times New Roman" w:hAnsi="Arial" w:cs="Arial"/>
                <w:color w:val="000000"/>
                <w:lang w:val="sr-Latn-ME"/>
              </w:rPr>
              <w:t>6.2.6.</w:t>
            </w:r>
          </w:p>
        </w:tc>
        <w:tc>
          <w:tcPr>
            <w:tcW w:w="4069" w:type="pct"/>
            <w:tcBorders>
              <w:top w:val="nil"/>
              <w:left w:val="nil"/>
              <w:bottom w:val="nil"/>
              <w:right w:val="nil"/>
            </w:tcBorders>
            <w:shd w:val="clear" w:color="auto" w:fill="auto"/>
            <w:vAlign w:val="center"/>
            <w:hideMark/>
          </w:tcPr>
          <w:p w14:paraId="6AAA8CC0" w14:textId="35F3B892" w:rsidR="00854ACE" w:rsidRPr="00854ACE" w:rsidRDefault="00854ACE" w:rsidP="00854ACE">
            <w:pPr>
              <w:spacing w:after="0" w:line="240" w:lineRule="auto"/>
              <w:rPr>
                <w:rFonts w:ascii="Arial" w:eastAsia="Times New Roman" w:hAnsi="Arial" w:cs="Arial"/>
                <w:color w:val="000000"/>
              </w:rPr>
            </w:pPr>
            <w:r w:rsidRPr="00854ACE">
              <w:rPr>
                <w:rFonts w:ascii="Arial" w:eastAsia="Times New Roman" w:hAnsi="Arial" w:cs="Arial"/>
                <w:color w:val="000000"/>
                <w:lang w:val="sr-Latn-ME"/>
              </w:rPr>
              <w:t>Review of bids and announcement of round outcome</w:t>
            </w:r>
            <w:r w:rsidR="00B65C64">
              <w:rPr>
                <w:rFonts w:ascii="Arial" w:eastAsia="Times New Roman" w:hAnsi="Arial" w:cs="Arial"/>
                <w:color w:val="000000"/>
                <w:lang w:val="sr-Latn-ME"/>
              </w:rPr>
              <w:t xml:space="preserve"> ...................................</w:t>
            </w:r>
          </w:p>
        </w:tc>
        <w:tc>
          <w:tcPr>
            <w:tcW w:w="428" w:type="pct"/>
            <w:tcBorders>
              <w:top w:val="nil"/>
              <w:left w:val="nil"/>
              <w:bottom w:val="nil"/>
              <w:right w:val="nil"/>
            </w:tcBorders>
            <w:shd w:val="clear" w:color="auto" w:fill="auto"/>
            <w:vAlign w:val="center"/>
            <w:hideMark/>
          </w:tcPr>
          <w:p w14:paraId="2BE6A327" w14:textId="60A9EECC" w:rsidR="00854ACE" w:rsidRPr="00854ACE" w:rsidRDefault="00C604E8" w:rsidP="00854ACE">
            <w:pPr>
              <w:spacing w:after="0" w:line="240" w:lineRule="auto"/>
              <w:jc w:val="right"/>
              <w:rPr>
                <w:rFonts w:ascii="Arial" w:eastAsia="Times New Roman" w:hAnsi="Arial" w:cs="Arial"/>
                <w:color w:val="000000"/>
              </w:rPr>
            </w:pPr>
            <w:r>
              <w:rPr>
                <w:rFonts w:ascii="Arial" w:eastAsia="Times New Roman" w:hAnsi="Arial" w:cs="Arial"/>
                <w:color w:val="000000"/>
                <w:lang w:val="sr-Latn-ME"/>
              </w:rPr>
              <w:t>54</w:t>
            </w:r>
          </w:p>
        </w:tc>
      </w:tr>
      <w:tr w:rsidR="00854ACE" w:rsidRPr="00854ACE" w14:paraId="6F0B4266" w14:textId="77777777" w:rsidTr="003C12C8">
        <w:trPr>
          <w:trHeight w:val="288"/>
        </w:trPr>
        <w:tc>
          <w:tcPr>
            <w:tcW w:w="503" w:type="pct"/>
            <w:tcBorders>
              <w:top w:val="nil"/>
              <w:left w:val="nil"/>
              <w:bottom w:val="nil"/>
              <w:right w:val="nil"/>
            </w:tcBorders>
            <w:shd w:val="clear" w:color="auto" w:fill="auto"/>
            <w:vAlign w:val="center"/>
            <w:hideMark/>
          </w:tcPr>
          <w:p w14:paraId="10ED77B5" w14:textId="77777777" w:rsidR="00854ACE" w:rsidRPr="00854ACE" w:rsidRDefault="00854ACE" w:rsidP="00854ACE">
            <w:pPr>
              <w:spacing w:after="0" w:line="240" w:lineRule="auto"/>
              <w:rPr>
                <w:rFonts w:ascii="Arial" w:eastAsia="Times New Roman" w:hAnsi="Arial" w:cs="Arial"/>
                <w:color w:val="000000"/>
              </w:rPr>
            </w:pPr>
            <w:r w:rsidRPr="00854ACE">
              <w:rPr>
                <w:rFonts w:ascii="Arial" w:eastAsia="Times New Roman" w:hAnsi="Arial" w:cs="Arial"/>
                <w:color w:val="000000"/>
                <w:lang w:val="sr-Latn-ME"/>
              </w:rPr>
              <w:t>6.2.7.</w:t>
            </w:r>
          </w:p>
        </w:tc>
        <w:tc>
          <w:tcPr>
            <w:tcW w:w="4069" w:type="pct"/>
            <w:tcBorders>
              <w:top w:val="nil"/>
              <w:left w:val="nil"/>
              <w:bottom w:val="nil"/>
              <w:right w:val="nil"/>
            </w:tcBorders>
            <w:shd w:val="clear" w:color="auto" w:fill="auto"/>
            <w:vAlign w:val="center"/>
            <w:hideMark/>
          </w:tcPr>
          <w:p w14:paraId="0116089D" w14:textId="61FC7FB2" w:rsidR="00854ACE" w:rsidRPr="00854ACE" w:rsidRDefault="00854ACE" w:rsidP="00854ACE">
            <w:pPr>
              <w:spacing w:after="0" w:line="240" w:lineRule="auto"/>
              <w:rPr>
                <w:rFonts w:ascii="Arial" w:eastAsia="Times New Roman" w:hAnsi="Arial" w:cs="Arial"/>
                <w:color w:val="000000"/>
              </w:rPr>
            </w:pPr>
            <w:r w:rsidRPr="00854ACE">
              <w:rPr>
                <w:rFonts w:ascii="Arial" w:eastAsia="Times New Roman" w:hAnsi="Arial" w:cs="Arial"/>
                <w:color w:val="000000"/>
                <w:lang w:val="sr-Latn-ME"/>
              </w:rPr>
              <w:t xml:space="preserve">Right on extension of bid submission interval </w:t>
            </w:r>
            <w:r w:rsidR="00B65C64">
              <w:rPr>
                <w:rFonts w:ascii="Arial" w:eastAsia="Times New Roman" w:hAnsi="Arial" w:cs="Arial"/>
                <w:color w:val="000000"/>
                <w:lang w:val="sr-Latn-ME"/>
              </w:rPr>
              <w:t>................................................</w:t>
            </w:r>
          </w:p>
        </w:tc>
        <w:tc>
          <w:tcPr>
            <w:tcW w:w="428" w:type="pct"/>
            <w:tcBorders>
              <w:top w:val="nil"/>
              <w:left w:val="nil"/>
              <w:bottom w:val="nil"/>
              <w:right w:val="nil"/>
            </w:tcBorders>
            <w:shd w:val="clear" w:color="auto" w:fill="auto"/>
            <w:vAlign w:val="center"/>
            <w:hideMark/>
          </w:tcPr>
          <w:p w14:paraId="455528CE" w14:textId="77777777" w:rsidR="00854ACE" w:rsidRPr="00854ACE" w:rsidRDefault="00854ACE" w:rsidP="00854ACE">
            <w:pPr>
              <w:spacing w:after="0" w:line="240" w:lineRule="auto"/>
              <w:jc w:val="right"/>
              <w:rPr>
                <w:rFonts w:ascii="Arial" w:eastAsia="Times New Roman" w:hAnsi="Arial" w:cs="Arial"/>
                <w:color w:val="000000"/>
              </w:rPr>
            </w:pPr>
            <w:r w:rsidRPr="00854ACE">
              <w:rPr>
                <w:rFonts w:ascii="Arial" w:eastAsia="Times New Roman" w:hAnsi="Arial" w:cs="Arial"/>
                <w:color w:val="000000"/>
                <w:lang w:val="sr-Latn-ME"/>
              </w:rPr>
              <w:t>54</w:t>
            </w:r>
          </w:p>
        </w:tc>
      </w:tr>
      <w:tr w:rsidR="00854ACE" w:rsidRPr="00854ACE" w14:paraId="6145D33A" w14:textId="77777777" w:rsidTr="003C12C8">
        <w:trPr>
          <w:trHeight w:val="288"/>
        </w:trPr>
        <w:tc>
          <w:tcPr>
            <w:tcW w:w="503" w:type="pct"/>
            <w:tcBorders>
              <w:top w:val="nil"/>
              <w:left w:val="nil"/>
              <w:bottom w:val="nil"/>
              <w:right w:val="nil"/>
            </w:tcBorders>
            <w:shd w:val="clear" w:color="auto" w:fill="auto"/>
            <w:vAlign w:val="center"/>
            <w:hideMark/>
          </w:tcPr>
          <w:p w14:paraId="1DFF2703" w14:textId="77777777" w:rsidR="00854ACE" w:rsidRPr="00854ACE" w:rsidRDefault="00854ACE" w:rsidP="00854ACE">
            <w:pPr>
              <w:spacing w:after="0" w:line="240" w:lineRule="auto"/>
              <w:rPr>
                <w:rFonts w:ascii="Arial" w:eastAsia="Times New Roman" w:hAnsi="Arial" w:cs="Arial"/>
                <w:color w:val="000000"/>
              </w:rPr>
            </w:pPr>
            <w:r w:rsidRPr="00854ACE">
              <w:rPr>
                <w:rFonts w:ascii="Arial" w:eastAsia="Times New Roman" w:hAnsi="Arial" w:cs="Arial"/>
                <w:color w:val="000000"/>
                <w:lang w:val="sr-Latn-ME"/>
              </w:rPr>
              <w:t>6.3.</w:t>
            </w:r>
          </w:p>
        </w:tc>
        <w:tc>
          <w:tcPr>
            <w:tcW w:w="4069" w:type="pct"/>
            <w:tcBorders>
              <w:top w:val="nil"/>
              <w:left w:val="nil"/>
              <w:bottom w:val="nil"/>
              <w:right w:val="nil"/>
            </w:tcBorders>
            <w:shd w:val="clear" w:color="auto" w:fill="auto"/>
            <w:vAlign w:val="center"/>
            <w:hideMark/>
          </w:tcPr>
          <w:p w14:paraId="60885D8D" w14:textId="61FEAE16" w:rsidR="00854ACE" w:rsidRPr="00854ACE" w:rsidRDefault="00854ACE" w:rsidP="00854ACE">
            <w:pPr>
              <w:spacing w:after="0" w:line="240" w:lineRule="auto"/>
              <w:rPr>
                <w:rFonts w:ascii="Arial" w:eastAsia="Times New Roman" w:hAnsi="Arial" w:cs="Arial"/>
                <w:color w:val="000000"/>
              </w:rPr>
            </w:pPr>
            <w:r w:rsidRPr="00854ACE">
              <w:rPr>
                <w:rFonts w:ascii="Arial" w:eastAsia="Times New Roman" w:hAnsi="Arial" w:cs="Arial"/>
                <w:color w:val="000000"/>
                <w:lang w:val="sr-Latn-ME"/>
              </w:rPr>
              <w:t xml:space="preserve">Bidding in the pre-auction phase </w:t>
            </w:r>
            <w:r w:rsidR="00B65C64">
              <w:rPr>
                <w:rFonts w:ascii="Arial" w:eastAsia="Times New Roman" w:hAnsi="Arial" w:cs="Arial"/>
                <w:color w:val="000000"/>
                <w:lang w:val="sr-Latn-ME"/>
              </w:rPr>
              <w:t>....................................................................</w:t>
            </w:r>
          </w:p>
        </w:tc>
        <w:tc>
          <w:tcPr>
            <w:tcW w:w="428" w:type="pct"/>
            <w:tcBorders>
              <w:top w:val="nil"/>
              <w:left w:val="nil"/>
              <w:bottom w:val="nil"/>
              <w:right w:val="nil"/>
            </w:tcBorders>
            <w:shd w:val="clear" w:color="auto" w:fill="auto"/>
            <w:vAlign w:val="center"/>
            <w:hideMark/>
          </w:tcPr>
          <w:p w14:paraId="6A79E4A7" w14:textId="77777777" w:rsidR="00854ACE" w:rsidRPr="00854ACE" w:rsidRDefault="00854ACE" w:rsidP="00854ACE">
            <w:pPr>
              <w:spacing w:after="0" w:line="240" w:lineRule="auto"/>
              <w:jc w:val="right"/>
              <w:rPr>
                <w:rFonts w:ascii="Arial" w:eastAsia="Times New Roman" w:hAnsi="Arial" w:cs="Arial"/>
                <w:color w:val="000000"/>
              </w:rPr>
            </w:pPr>
            <w:r w:rsidRPr="00854ACE">
              <w:rPr>
                <w:rFonts w:ascii="Arial" w:eastAsia="Times New Roman" w:hAnsi="Arial" w:cs="Arial"/>
                <w:color w:val="000000"/>
                <w:lang w:val="sr-Latn-ME"/>
              </w:rPr>
              <w:t>54</w:t>
            </w:r>
          </w:p>
        </w:tc>
      </w:tr>
      <w:tr w:rsidR="00854ACE" w:rsidRPr="00854ACE" w14:paraId="34B5E845" w14:textId="77777777" w:rsidTr="003C12C8">
        <w:trPr>
          <w:trHeight w:val="288"/>
        </w:trPr>
        <w:tc>
          <w:tcPr>
            <w:tcW w:w="503" w:type="pct"/>
            <w:tcBorders>
              <w:top w:val="nil"/>
              <w:left w:val="nil"/>
              <w:bottom w:val="nil"/>
              <w:right w:val="nil"/>
            </w:tcBorders>
            <w:shd w:val="clear" w:color="auto" w:fill="auto"/>
            <w:vAlign w:val="center"/>
            <w:hideMark/>
          </w:tcPr>
          <w:p w14:paraId="4EC53BE0" w14:textId="77777777" w:rsidR="00854ACE" w:rsidRPr="00854ACE" w:rsidRDefault="00854ACE" w:rsidP="00854ACE">
            <w:pPr>
              <w:spacing w:after="0" w:line="240" w:lineRule="auto"/>
              <w:rPr>
                <w:rFonts w:ascii="Arial" w:eastAsia="Times New Roman" w:hAnsi="Arial" w:cs="Arial"/>
                <w:color w:val="000000"/>
              </w:rPr>
            </w:pPr>
            <w:r w:rsidRPr="00854ACE">
              <w:rPr>
                <w:rFonts w:ascii="Arial" w:eastAsia="Times New Roman" w:hAnsi="Arial" w:cs="Arial"/>
                <w:color w:val="000000"/>
                <w:lang w:val="sr-Latn-ME"/>
              </w:rPr>
              <w:t>6.4.</w:t>
            </w:r>
          </w:p>
        </w:tc>
        <w:tc>
          <w:tcPr>
            <w:tcW w:w="4069" w:type="pct"/>
            <w:tcBorders>
              <w:top w:val="nil"/>
              <w:left w:val="nil"/>
              <w:bottom w:val="nil"/>
              <w:right w:val="nil"/>
            </w:tcBorders>
            <w:shd w:val="clear" w:color="auto" w:fill="auto"/>
            <w:vAlign w:val="center"/>
            <w:hideMark/>
          </w:tcPr>
          <w:p w14:paraId="7F96D81D" w14:textId="026960EE" w:rsidR="00854ACE" w:rsidRPr="00854ACE" w:rsidRDefault="00854ACE" w:rsidP="00854ACE">
            <w:pPr>
              <w:spacing w:after="0" w:line="240" w:lineRule="auto"/>
              <w:rPr>
                <w:rFonts w:ascii="Arial" w:eastAsia="Times New Roman" w:hAnsi="Arial" w:cs="Arial"/>
                <w:color w:val="000000"/>
              </w:rPr>
            </w:pPr>
            <w:r w:rsidRPr="00854ACE">
              <w:rPr>
                <w:rFonts w:ascii="Arial" w:eastAsia="Times New Roman" w:hAnsi="Arial" w:cs="Arial"/>
                <w:color w:val="000000"/>
                <w:lang w:val="sr-Latn-ME"/>
              </w:rPr>
              <w:t xml:space="preserve">Bidding in the main auction phase </w:t>
            </w:r>
            <w:r w:rsidR="00B65C64">
              <w:rPr>
                <w:rFonts w:ascii="Arial" w:eastAsia="Times New Roman" w:hAnsi="Arial" w:cs="Arial"/>
                <w:color w:val="000000"/>
                <w:lang w:val="sr-Latn-ME"/>
              </w:rPr>
              <w:t>..................................................................</w:t>
            </w:r>
          </w:p>
        </w:tc>
        <w:tc>
          <w:tcPr>
            <w:tcW w:w="428" w:type="pct"/>
            <w:tcBorders>
              <w:top w:val="nil"/>
              <w:left w:val="nil"/>
              <w:bottom w:val="nil"/>
              <w:right w:val="nil"/>
            </w:tcBorders>
            <w:shd w:val="clear" w:color="auto" w:fill="auto"/>
            <w:vAlign w:val="center"/>
            <w:hideMark/>
          </w:tcPr>
          <w:p w14:paraId="58EDC546" w14:textId="77777777" w:rsidR="00854ACE" w:rsidRPr="00854ACE" w:rsidRDefault="00854ACE" w:rsidP="00854ACE">
            <w:pPr>
              <w:spacing w:after="0" w:line="240" w:lineRule="auto"/>
              <w:jc w:val="right"/>
              <w:rPr>
                <w:rFonts w:ascii="Arial" w:eastAsia="Times New Roman" w:hAnsi="Arial" w:cs="Arial"/>
                <w:color w:val="000000"/>
              </w:rPr>
            </w:pPr>
            <w:r w:rsidRPr="00854ACE">
              <w:rPr>
                <w:rFonts w:ascii="Arial" w:eastAsia="Times New Roman" w:hAnsi="Arial" w:cs="Arial"/>
                <w:color w:val="000000"/>
                <w:lang w:val="sr-Latn-ME"/>
              </w:rPr>
              <w:t>55</w:t>
            </w:r>
          </w:p>
        </w:tc>
      </w:tr>
      <w:tr w:rsidR="00854ACE" w:rsidRPr="00854ACE" w14:paraId="7C6AB207" w14:textId="77777777" w:rsidTr="003C12C8">
        <w:trPr>
          <w:trHeight w:val="288"/>
        </w:trPr>
        <w:tc>
          <w:tcPr>
            <w:tcW w:w="503" w:type="pct"/>
            <w:tcBorders>
              <w:top w:val="nil"/>
              <w:left w:val="nil"/>
              <w:bottom w:val="nil"/>
              <w:right w:val="nil"/>
            </w:tcBorders>
            <w:shd w:val="clear" w:color="auto" w:fill="auto"/>
            <w:vAlign w:val="center"/>
            <w:hideMark/>
          </w:tcPr>
          <w:p w14:paraId="419C70BD" w14:textId="77777777" w:rsidR="00854ACE" w:rsidRPr="00854ACE" w:rsidRDefault="00854ACE" w:rsidP="00854ACE">
            <w:pPr>
              <w:spacing w:after="0" w:line="240" w:lineRule="auto"/>
              <w:rPr>
                <w:rFonts w:ascii="Arial" w:eastAsia="Times New Roman" w:hAnsi="Arial" w:cs="Arial"/>
                <w:color w:val="000000"/>
              </w:rPr>
            </w:pPr>
            <w:r w:rsidRPr="00854ACE">
              <w:rPr>
                <w:rFonts w:ascii="Arial" w:eastAsia="Times New Roman" w:hAnsi="Arial" w:cs="Arial"/>
                <w:color w:val="000000"/>
                <w:lang w:val="sr-Latn-ME"/>
              </w:rPr>
              <w:t>6.4.1.</w:t>
            </w:r>
          </w:p>
        </w:tc>
        <w:tc>
          <w:tcPr>
            <w:tcW w:w="4069" w:type="pct"/>
            <w:tcBorders>
              <w:top w:val="nil"/>
              <w:left w:val="nil"/>
              <w:bottom w:val="nil"/>
              <w:right w:val="nil"/>
            </w:tcBorders>
            <w:shd w:val="clear" w:color="auto" w:fill="auto"/>
            <w:vAlign w:val="center"/>
            <w:hideMark/>
          </w:tcPr>
          <w:p w14:paraId="299DDC0D" w14:textId="1FB84342" w:rsidR="00854ACE" w:rsidRPr="00854ACE" w:rsidRDefault="00854ACE" w:rsidP="00854ACE">
            <w:pPr>
              <w:spacing w:after="0" w:line="240" w:lineRule="auto"/>
              <w:rPr>
                <w:rFonts w:ascii="Arial" w:eastAsia="Times New Roman" w:hAnsi="Arial" w:cs="Arial"/>
                <w:color w:val="000000"/>
              </w:rPr>
            </w:pPr>
            <w:r w:rsidRPr="00854ACE">
              <w:rPr>
                <w:rFonts w:ascii="Arial" w:eastAsia="Times New Roman" w:hAnsi="Arial" w:cs="Arial"/>
                <w:color w:val="000000"/>
                <w:lang w:val="sr-Latn-ME"/>
              </w:rPr>
              <w:t xml:space="preserve">Primary rounds of the main auction phase </w:t>
            </w:r>
            <w:r w:rsidR="00B65C64">
              <w:rPr>
                <w:rFonts w:ascii="Arial" w:eastAsia="Times New Roman" w:hAnsi="Arial" w:cs="Arial"/>
                <w:color w:val="000000"/>
                <w:lang w:val="sr-Latn-ME"/>
              </w:rPr>
              <w:t>.....................................................</w:t>
            </w:r>
          </w:p>
        </w:tc>
        <w:tc>
          <w:tcPr>
            <w:tcW w:w="428" w:type="pct"/>
            <w:tcBorders>
              <w:top w:val="nil"/>
              <w:left w:val="nil"/>
              <w:bottom w:val="nil"/>
              <w:right w:val="nil"/>
            </w:tcBorders>
            <w:shd w:val="clear" w:color="auto" w:fill="auto"/>
            <w:vAlign w:val="center"/>
            <w:hideMark/>
          </w:tcPr>
          <w:p w14:paraId="280FACF3" w14:textId="5A50DE0C" w:rsidR="00854ACE" w:rsidRPr="00854ACE" w:rsidRDefault="00C604E8" w:rsidP="00854ACE">
            <w:pPr>
              <w:spacing w:after="0" w:line="240" w:lineRule="auto"/>
              <w:jc w:val="right"/>
              <w:rPr>
                <w:rFonts w:ascii="Arial" w:eastAsia="Times New Roman" w:hAnsi="Arial" w:cs="Arial"/>
                <w:color w:val="000000"/>
              </w:rPr>
            </w:pPr>
            <w:r>
              <w:rPr>
                <w:rFonts w:ascii="Arial" w:eastAsia="Times New Roman" w:hAnsi="Arial" w:cs="Arial"/>
                <w:color w:val="000000"/>
                <w:lang w:val="sr-Latn-ME"/>
              </w:rPr>
              <w:t>56</w:t>
            </w:r>
          </w:p>
        </w:tc>
      </w:tr>
      <w:tr w:rsidR="00854ACE" w:rsidRPr="00854ACE" w14:paraId="07F5E39B" w14:textId="77777777" w:rsidTr="003C12C8">
        <w:trPr>
          <w:trHeight w:val="288"/>
        </w:trPr>
        <w:tc>
          <w:tcPr>
            <w:tcW w:w="503" w:type="pct"/>
            <w:tcBorders>
              <w:top w:val="nil"/>
              <w:left w:val="nil"/>
              <w:bottom w:val="nil"/>
              <w:right w:val="nil"/>
            </w:tcBorders>
            <w:shd w:val="clear" w:color="auto" w:fill="auto"/>
            <w:vAlign w:val="center"/>
            <w:hideMark/>
          </w:tcPr>
          <w:p w14:paraId="243CA8E3" w14:textId="77777777" w:rsidR="00854ACE" w:rsidRPr="00854ACE" w:rsidRDefault="00854ACE" w:rsidP="00854ACE">
            <w:pPr>
              <w:spacing w:after="0" w:line="240" w:lineRule="auto"/>
              <w:rPr>
                <w:rFonts w:ascii="Arial" w:eastAsia="Times New Roman" w:hAnsi="Arial" w:cs="Arial"/>
                <w:color w:val="000000"/>
              </w:rPr>
            </w:pPr>
            <w:r w:rsidRPr="00854ACE">
              <w:rPr>
                <w:rFonts w:ascii="Arial" w:eastAsia="Times New Roman" w:hAnsi="Arial" w:cs="Arial"/>
                <w:color w:val="000000"/>
                <w:lang w:val="sr-Latn-ME"/>
              </w:rPr>
              <w:t>6.4.1.1.</w:t>
            </w:r>
          </w:p>
        </w:tc>
        <w:tc>
          <w:tcPr>
            <w:tcW w:w="4069" w:type="pct"/>
            <w:tcBorders>
              <w:top w:val="nil"/>
              <w:left w:val="nil"/>
              <w:bottom w:val="nil"/>
              <w:right w:val="nil"/>
            </w:tcBorders>
            <w:shd w:val="clear" w:color="auto" w:fill="auto"/>
            <w:vAlign w:val="center"/>
            <w:hideMark/>
          </w:tcPr>
          <w:p w14:paraId="4627C722" w14:textId="7AF908AD" w:rsidR="00854ACE" w:rsidRPr="00854ACE" w:rsidRDefault="00854ACE" w:rsidP="00854ACE">
            <w:pPr>
              <w:spacing w:after="0" w:line="240" w:lineRule="auto"/>
              <w:rPr>
                <w:rFonts w:ascii="Arial" w:eastAsia="Times New Roman" w:hAnsi="Arial" w:cs="Arial"/>
                <w:color w:val="000000"/>
              </w:rPr>
            </w:pPr>
            <w:r w:rsidRPr="00854ACE">
              <w:rPr>
                <w:rFonts w:ascii="Arial" w:eastAsia="Times New Roman" w:hAnsi="Arial" w:cs="Arial"/>
                <w:color w:val="000000"/>
                <w:lang w:val="sr-Latn-ME"/>
              </w:rPr>
              <w:t xml:space="preserve">Amount of fee per block in the primary rounds </w:t>
            </w:r>
            <w:r w:rsidR="00B65C64">
              <w:rPr>
                <w:rFonts w:ascii="Arial" w:eastAsia="Times New Roman" w:hAnsi="Arial" w:cs="Arial"/>
                <w:color w:val="000000"/>
                <w:lang w:val="sr-Latn-ME"/>
              </w:rPr>
              <w:t>...............................................</w:t>
            </w:r>
          </w:p>
        </w:tc>
        <w:tc>
          <w:tcPr>
            <w:tcW w:w="428" w:type="pct"/>
            <w:tcBorders>
              <w:top w:val="nil"/>
              <w:left w:val="nil"/>
              <w:bottom w:val="nil"/>
              <w:right w:val="nil"/>
            </w:tcBorders>
            <w:shd w:val="clear" w:color="auto" w:fill="auto"/>
            <w:vAlign w:val="center"/>
            <w:hideMark/>
          </w:tcPr>
          <w:p w14:paraId="7F0F45CE" w14:textId="77777777" w:rsidR="00854ACE" w:rsidRPr="00854ACE" w:rsidRDefault="00854ACE" w:rsidP="00854ACE">
            <w:pPr>
              <w:spacing w:after="0" w:line="240" w:lineRule="auto"/>
              <w:jc w:val="right"/>
              <w:rPr>
                <w:rFonts w:ascii="Arial" w:eastAsia="Times New Roman" w:hAnsi="Arial" w:cs="Arial"/>
                <w:color w:val="000000"/>
              </w:rPr>
            </w:pPr>
            <w:r w:rsidRPr="00854ACE">
              <w:rPr>
                <w:rFonts w:ascii="Arial" w:eastAsia="Times New Roman" w:hAnsi="Arial" w:cs="Arial"/>
                <w:color w:val="000000"/>
                <w:lang w:val="sr-Latn-ME"/>
              </w:rPr>
              <w:t>57</w:t>
            </w:r>
          </w:p>
        </w:tc>
      </w:tr>
      <w:tr w:rsidR="00854ACE" w:rsidRPr="00854ACE" w14:paraId="40F1F5E3" w14:textId="77777777" w:rsidTr="003C12C8">
        <w:trPr>
          <w:trHeight w:val="288"/>
        </w:trPr>
        <w:tc>
          <w:tcPr>
            <w:tcW w:w="503" w:type="pct"/>
            <w:tcBorders>
              <w:top w:val="nil"/>
              <w:left w:val="nil"/>
              <w:bottom w:val="nil"/>
              <w:right w:val="nil"/>
            </w:tcBorders>
            <w:shd w:val="clear" w:color="auto" w:fill="auto"/>
            <w:vAlign w:val="center"/>
            <w:hideMark/>
          </w:tcPr>
          <w:p w14:paraId="7F2956D8" w14:textId="77777777" w:rsidR="00854ACE" w:rsidRPr="00854ACE" w:rsidRDefault="00854ACE" w:rsidP="00854ACE">
            <w:pPr>
              <w:spacing w:after="0" w:line="240" w:lineRule="auto"/>
              <w:rPr>
                <w:rFonts w:ascii="Arial" w:eastAsia="Times New Roman" w:hAnsi="Arial" w:cs="Arial"/>
                <w:color w:val="000000"/>
              </w:rPr>
            </w:pPr>
            <w:r w:rsidRPr="00854ACE">
              <w:rPr>
                <w:rFonts w:ascii="Arial" w:eastAsia="Times New Roman" w:hAnsi="Arial" w:cs="Arial"/>
                <w:color w:val="000000"/>
                <w:lang w:val="sr-Latn-ME"/>
              </w:rPr>
              <w:t>6.4.1.2.</w:t>
            </w:r>
          </w:p>
        </w:tc>
        <w:tc>
          <w:tcPr>
            <w:tcW w:w="4069" w:type="pct"/>
            <w:tcBorders>
              <w:top w:val="nil"/>
              <w:left w:val="nil"/>
              <w:bottom w:val="nil"/>
              <w:right w:val="nil"/>
            </w:tcBorders>
            <w:shd w:val="clear" w:color="auto" w:fill="auto"/>
            <w:vAlign w:val="center"/>
            <w:hideMark/>
          </w:tcPr>
          <w:p w14:paraId="6FF59CBE" w14:textId="3ECED38D" w:rsidR="00854ACE" w:rsidRPr="00854ACE" w:rsidRDefault="00854ACE" w:rsidP="00854ACE">
            <w:pPr>
              <w:spacing w:after="0" w:line="240" w:lineRule="auto"/>
              <w:rPr>
                <w:rFonts w:ascii="Arial" w:eastAsia="Times New Roman" w:hAnsi="Arial" w:cs="Arial"/>
                <w:color w:val="000000"/>
              </w:rPr>
            </w:pPr>
            <w:r w:rsidRPr="00854ACE">
              <w:rPr>
                <w:rFonts w:ascii="Arial" w:eastAsia="Times New Roman" w:hAnsi="Arial" w:cs="Arial"/>
                <w:color w:val="000000"/>
                <w:lang w:val="sr-Latn-ME"/>
              </w:rPr>
              <w:t xml:space="preserve">Activity rules in the primary rounds </w:t>
            </w:r>
            <w:r w:rsidR="00B65C64">
              <w:rPr>
                <w:rFonts w:ascii="Arial" w:eastAsia="Times New Roman" w:hAnsi="Arial" w:cs="Arial"/>
                <w:color w:val="000000"/>
                <w:lang w:val="sr-Latn-ME"/>
              </w:rPr>
              <w:t>.................................................................</w:t>
            </w:r>
          </w:p>
        </w:tc>
        <w:tc>
          <w:tcPr>
            <w:tcW w:w="428" w:type="pct"/>
            <w:tcBorders>
              <w:top w:val="nil"/>
              <w:left w:val="nil"/>
              <w:bottom w:val="nil"/>
              <w:right w:val="nil"/>
            </w:tcBorders>
            <w:shd w:val="clear" w:color="auto" w:fill="auto"/>
            <w:vAlign w:val="center"/>
            <w:hideMark/>
          </w:tcPr>
          <w:p w14:paraId="3C8B2407" w14:textId="27502B0D" w:rsidR="00854ACE" w:rsidRPr="00854ACE" w:rsidRDefault="00854ACE" w:rsidP="00370BB4">
            <w:pPr>
              <w:spacing w:after="0" w:line="240" w:lineRule="auto"/>
              <w:jc w:val="right"/>
              <w:rPr>
                <w:rFonts w:ascii="Arial" w:eastAsia="Times New Roman" w:hAnsi="Arial" w:cs="Arial"/>
                <w:color w:val="000000"/>
              </w:rPr>
            </w:pPr>
            <w:r w:rsidRPr="00854ACE">
              <w:rPr>
                <w:rFonts w:ascii="Arial" w:eastAsia="Times New Roman" w:hAnsi="Arial" w:cs="Arial"/>
                <w:color w:val="000000"/>
                <w:lang w:val="sr-Latn-ME"/>
              </w:rPr>
              <w:t>5</w:t>
            </w:r>
            <w:r w:rsidR="00370BB4">
              <w:rPr>
                <w:rFonts w:ascii="Arial" w:eastAsia="Times New Roman" w:hAnsi="Arial" w:cs="Arial"/>
                <w:color w:val="000000"/>
                <w:lang w:val="sr-Latn-ME"/>
              </w:rPr>
              <w:t>8</w:t>
            </w:r>
          </w:p>
        </w:tc>
      </w:tr>
      <w:tr w:rsidR="00854ACE" w:rsidRPr="00854ACE" w14:paraId="212CAC91" w14:textId="77777777" w:rsidTr="003C12C8">
        <w:trPr>
          <w:trHeight w:val="288"/>
        </w:trPr>
        <w:tc>
          <w:tcPr>
            <w:tcW w:w="503" w:type="pct"/>
            <w:tcBorders>
              <w:top w:val="nil"/>
              <w:left w:val="nil"/>
              <w:bottom w:val="nil"/>
              <w:right w:val="nil"/>
            </w:tcBorders>
            <w:shd w:val="clear" w:color="auto" w:fill="auto"/>
            <w:vAlign w:val="center"/>
            <w:hideMark/>
          </w:tcPr>
          <w:p w14:paraId="1D72DB09" w14:textId="77777777" w:rsidR="00854ACE" w:rsidRPr="00854ACE" w:rsidRDefault="00854ACE" w:rsidP="00854ACE">
            <w:pPr>
              <w:spacing w:after="0" w:line="240" w:lineRule="auto"/>
              <w:rPr>
                <w:rFonts w:ascii="Arial" w:eastAsia="Times New Roman" w:hAnsi="Arial" w:cs="Arial"/>
                <w:color w:val="000000"/>
              </w:rPr>
            </w:pPr>
            <w:r w:rsidRPr="00854ACE">
              <w:rPr>
                <w:rFonts w:ascii="Arial" w:eastAsia="Times New Roman" w:hAnsi="Arial" w:cs="Arial"/>
                <w:color w:val="000000"/>
                <w:lang w:val="sr-Latn-ME"/>
              </w:rPr>
              <w:t>6.4.2.</w:t>
            </w:r>
          </w:p>
        </w:tc>
        <w:tc>
          <w:tcPr>
            <w:tcW w:w="4069" w:type="pct"/>
            <w:tcBorders>
              <w:top w:val="nil"/>
              <w:left w:val="nil"/>
              <w:bottom w:val="nil"/>
              <w:right w:val="nil"/>
            </w:tcBorders>
            <w:shd w:val="clear" w:color="auto" w:fill="auto"/>
            <w:vAlign w:val="center"/>
            <w:hideMark/>
          </w:tcPr>
          <w:p w14:paraId="5A49AC61" w14:textId="1F96A80F" w:rsidR="00854ACE" w:rsidRPr="00854ACE" w:rsidRDefault="00854ACE" w:rsidP="00854ACE">
            <w:pPr>
              <w:spacing w:after="0" w:line="240" w:lineRule="auto"/>
              <w:rPr>
                <w:rFonts w:ascii="Arial" w:eastAsia="Times New Roman" w:hAnsi="Arial" w:cs="Arial"/>
                <w:color w:val="000000"/>
              </w:rPr>
            </w:pPr>
            <w:r w:rsidRPr="00854ACE">
              <w:rPr>
                <w:rFonts w:ascii="Arial" w:eastAsia="Times New Roman" w:hAnsi="Arial" w:cs="Arial"/>
                <w:color w:val="000000"/>
                <w:lang w:val="sr-Latn-ME"/>
              </w:rPr>
              <w:t xml:space="preserve">Supplementary Round of the main auction phase </w:t>
            </w:r>
            <w:r w:rsidR="00B65C64">
              <w:rPr>
                <w:rFonts w:ascii="Arial" w:eastAsia="Times New Roman" w:hAnsi="Arial" w:cs="Arial"/>
                <w:color w:val="000000"/>
                <w:lang w:val="sr-Latn-ME"/>
              </w:rPr>
              <w:t>..........................................</w:t>
            </w:r>
          </w:p>
        </w:tc>
        <w:tc>
          <w:tcPr>
            <w:tcW w:w="428" w:type="pct"/>
            <w:tcBorders>
              <w:top w:val="nil"/>
              <w:left w:val="nil"/>
              <w:bottom w:val="nil"/>
              <w:right w:val="nil"/>
            </w:tcBorders>
            <w:shd w:val="clear" w:color="auto" w:fill="auto"/>
            <w:vAlign w:val="center"/>
            <w:hideMark/>
          </w:tcPr>
          <w:p w14:paraId="5766E359" w14:textId="77777777" w:rsidR="00854ACE" w:rsidRPr="00854ACE" w:rsidRDefault="00854ACE" w:rsidP="00854ACE">
            <w:pPr>
              <w:spacing w:after="0" w:line="240" w:lineRule="auto"/>
              <w:jc w:val="right"/>
              <w:rPr>
                <w:rFonts w:ascii="Arial" w:eastAsia="Times New Roman" w:hAnsi="Arial" w:cs="Arial"/>
                <w:color w:val="000000"/>
              </w:rPr>
            </w:pPr>
            <w:r w:rsidRPr="00854ACE">
              <w:rPr>
                <w:rFonts w:ascii="Arial" w:eastAsia="Times New Roman" w:hAnsi="Arial" w:cs="Arial"/>
                <w:color w:val="000000"/>
                <w:lang w:val="sr-Latn-ME"/>
              </w:rPr>
              <w:t>58</w:t>
            </w:r>
          </w:p>
        </w:tc>
      </w:tr>
      <w:tr w:rsidR="00854ACE" w:rsidRPr="00854ACE" w14:paraId="25C81030" w14:textId="77777777" w:rsidTr="003C12C8">
        <w:trPr>
          <w:trHeight w:val="288"/>
        </w:trPr>
        <w:tc>
          <w:tcPr>
            <w:tcW w:w="503" w:type="pct"/>
            <w:tcBorders>
              <w:top w:val="nil"/>
              <w:left w:val="nil"/>
              <w:bottom w:val="nil"/>
              <w:right w:val="nil"/>
            </w:tcBorders>
            <w:shd w:val="clear" w:color="auto" w:fill="auto"/>
            <w:vAlign w:val="center"/>
            <w:hideMark/>
          </w:tcPr>
          <w:p w14:paraId="49E50B58" w14:textId="77777777" w:rsidR="00854ACE" w:rsidRPr="00854ACE" w:rsidRDefault="00854ACE" w:rsidP="00854ACE">
            <w:pPr>
              <w:spacing w:after="0" w:line="240" w:lineRule="auto"/>
              <w:rPr>
                <w:rFonts w:ascii="Arial" w:eastAsia="Times New Roman" w:hAnsi="Arial" w:cs="Arial"/>
                <w:color w:val="000000"/>
              </w:rPr>
            </w:pPr>
            <w:r w:rsidRPr="00854ACE">
              <w:rPr>
                <w:rFonts w:ascii="Arial" w:eastAsia="Times New Roman" w:hAnsi="Arial" w:cs="Arial"/>
                <w:color w:val="000000"/>
                <w:lang w:val="sr-Latn-ME"/>
              </w:rPr>
              <w:t>6.5.</w:t>
            </w:r>
          </w:p>
        </w:tc>
        <w:tc>
          <w:tcPr>
            <w:tcW w:w="4069" w:type="pct"/>
            <w:tcBorders>
              <w:top w:val="nil"/>
              <w:left w:val="nil"/>
              <w:bottom w:val="nil"/>
              <w:right w:val="nil"/>
            </w:tcBorders>
            <w:shd w:val="clear" w:color="auto" w:fill="auto"/>
            <w:vAlign w:val="center"/>
            <w:hideMark/>
          </w:tcPr>
          <w:p w14:paraId="72F1128C" w14:textId="71BA0723" w:rsidR="00854ACE" w:rsidRPr="00854ACE" w:rsidRDefault="00854ACE" w:rsidP="00854ACE">
            <w:pPr>
              <w:spacing w:after="0" w:line="240" w:lineRule="auto"/>
              <w:rPr>
                <w:rFonts w:ascii="Arial" w:eastAsia="Times New Roman" w:hAnsi="Arial" w:cs="Arial"/>
                <w:color w:val="000000"/>
              </w:rPr>
            </w:pPr>
            <w:r w:rsidRPr="00854ACE">
              <w:rPr>
                <w:rFonts w:ascii="Arial" w:eastAsia="Times New Roman" w:hAnsi="Arial" w:cs="Arial"/>
                <w:bCs/>
                <w:color w:val="000000"/>
                <w:lang w:val="sr-Latn-ME"/>
              </w:rPr>
              <w:t xml:space="preserve">End of the auction  </w:t>
            </w:r>
            <w:r w:rsidR="00B65C64">
              <w:rPr>
                <w:rFonts w:ascii="Arial" w:eastAsia="Times New Roman" w:hAnsi="Arial" w:cs="Arial"/>
                <w:bCs/>
                <w:color w:val="000000"/>
                <w:lang w:val="sr-Latn-ME"/>
              </w:rPr>
              <w:t>..........................................................................................</w:t>
            </w:r>
          </w:p>
        </w:tc>
        <w:tc>
          <w:tcPr>
            <w:tcW w:w="428" w:type="pct"/>
            <w:tcBorders>
              <w:top w:val="nil"/>
              <w:left w:val="nil"/>
              <w:bottom w:val="nil"/>
              <w:right w:val="nil"/>
            </w:tcBorders>
            <w:shd w:val="clear" w:color="auto" w:fill="auto"/>
            <w:vAlign w:val="center"/>
            <w:hideMark/>
          </w:tcPr>
          <w:p w14:paraId="25616E10" w14:textId="77777777" w:rsidR="00854ACE" w:rsidRPr="00854ACE" w:rsidRDefault="00854ACE" w:rsidP="00854ACE">
            <w:pPr>
              <w:spacing w:after="0" w:line="240" w:lineRule="auto"/>
              <w:jc w:val="right"/>
              <w:rPr>
                <w:rFonts w:ascii="Arial" w:eastAsia="Times New Roman" w:hAnsi="Arial" w:cs="Arial"/>
                <w:color w:val="000000"/>
              </w:rPr>
            </w:pPr>
            <w:r w:rsidRPr="00854ACE">
              <w:rPr>
                <w:rFonts w:ascii="Arial" w:eastAsia="Times New Roman" w:hAnsi="Arial" w:cs="Arial"/>
                <w:color w:val="000000"/>
                <w:lang w:val="sr-Latn-ME"/>
              </w:rPr>
              <w:t>60</w:t>
            </w:r>
          </w:p>
        </w:tc>
      </w:tr>
      <w:tr w:rsidR="00854ACE" w:rsidRPr="00854ACE" w14:paraId="4499A88A" w14:textId="77777777" w:rsidTr="003C12C8">
        <w:trPr>
          <w:trHeight w:val="288"/>
        </w:trPr>
        <w:tc>
          <w:tcPr>
            <w:tcW w:w="503" w:type="pct"/>
            <w:tcBorders>
              <w:top w:val="nil"/>
              <w:left w:val="nil"/>
              <w:bottom w:val="nil"/>
              <w:right w:val="nil"/>
            </w:tcBorders>
            <w:shd w:val="clear" w:color="auto" w:fill="auto"/>
            <w:vAlign w:val="center"/>
            <w:hideMark/>
          </w:tcPr>
          <w:p w14:paraId="0721DA02" w14:textId="3B29367B" w:rsidR="00854ACE" w:rsidRPr="00854ACE" w:rsidRDefault="00854ACE" w:rsidP="00854ACE">
            <w:pPr>
              <w:spacing w:after="0" w:line="240" w:lineRule="auto"/>
              <w:rPr>
                <w:rFonts w:ascii="Arial" w:eastAsia="Times New Roman" w:hAnsi="Arial" w:cs="Arial"/>
                <w:color w:val="000000"/>
              </w:rPr>
            </w:pPr>
            <w:r w:rsidRPr="00854ACE">
              <w:rPr>
                <w:rFonts w:ascii="Arial" w:eastAsia="Times New Roman" w:hAnsi="Arial" w:cs="Arial"/>
                <w:color w:val="000000" w:themeColor="text1"/>
                <w:lang w:val="sr-Latn-ME"/>
              </w:rPr>
              <w:t>7</w:t>
            </w:r>
            <w:r w:rsidR="003C12C8">
              <w:rPr>
                <w:rFonts w:ascii="Arial" w:eastAsia="Times New Roman" w:hAnsi="Arial" w:cs="Arial"/>
                <w:color w:val="000000" w:themeColor="text1"/>
                <w:lang w:val="sr-Latn-ME"/>
              </w:rPr>
              <w:t>.</w:t>
            </w:r>
          </w:p>
        </w:tc>
        <w:tc>
          <w:tcPr>
            <w:tcW w:w="4069" w:type="pct"/>
            <w:tcBorders>
              <w:top w:val="nil"/>
              <w:left w:val="nil"/>
              <w:bottom w:val="nil"/>
              <w:right w:val="nil"/>
            </w:tcBorders>
            <w:shd w:val="clear" w:color="auto" w:fill="auto"/>
            <w:vAlign w:val="center"/>
            <w:hideMark/>
          </w:tcPr>
          <w:p w14:paraId="38B526AA" w14:textId="118802F7" w:rsidR="00854ACE" w:rsidRPr="00854ACE" w:rsidRDefault="00854ACE" w:rsidP="00854ACE">
            <w:pPr>
              <w:spacing w:after="0" w:line="240" w:lineRule="auto"/>
              <w:rPr>
                <w:rFonts w:ascii="Arial" w:eastAsia="Times New Roman" w:hAnsi="Arial" w:cs="Arial"/>
                <w:color w:val="000000"/>
              </w:rPr>
            </w:pPr>
            <w:r w:rsidRPr="00854ACE">
              <w:rPr>
                <w:rFonts w:ascii="Arial" w:eastAsia="Times New Roman" w:hAnsi="Arial" w:cs="Arial"/>
                <w:color w:val="000000" w:themeColor="text1"/>
                <w:lang w:val="sr-Latn-ME"/>
              </w:rPr>
              <w:t>GENERAL TECHNICAL CONDITIONS FOR THE USE OF RADIO-FREQUENCIES</w:t>
            </w:r>
            <w:r w:rsidR="00B65C64">
              <w:rPr>
                <w:rFonts w:ascii="Arial" w:eastAsia="Times New Roman" w:hAnsi="Arial" w:cs="Arial"/>
                <w:color w:val="000000" w:themeColor="text1"/>
                <w:lang w:val="sr-Latn-ME"/>
              </w:rPr>
              <w:t xml:space="preserve"> ..............................................................................................</w:t>
            </w:r>
          </w:p>
        </w:tc>
        <w:tc>
          <w:tcPr>
            <w:tcW w:w="428" w:type="pct"/>
            <w:tcBorders>
              <w:top w:val="nil"/>
              <w:left w:val="nil"/>
              <w:bottom w:val="nil"/>
              <w:right w:val="nil"/>
            </w:tcBorders>
            <w:shd w:val="clear" w:color="auto" w:fill="auto"/>
            <w:vAlign w:val="center"/>
            <w:hideMark/>
          </w:tcPr>
          <w:p w14:paraId="18991A7B" w14:textId="77777777" w:rsidR="00854ACE" w:rsidRPr="00854ACE" w:rsidRDefault="00854ACE" w:rsidP="00854ACE">
            <w:pPr>
              <w:spacing w:after="0" w:line="240" w:lineRule="auto"/>
              <w:jc w:val="right"/>
              <w:rPr>
                <w:rFonts w:ascii="Arial" w:eastAsia="Times New Roman" w:hAnsi="Arial" w:cs="Arial"/>
                <w:color w:val="000000"/>
              </w:rPr>
            </w:pPr>
            <w:r w:rsidRPr="00854ACE">
              <w:rPr>
                <w:rFonts w:ascii="Arial" w:eastAsia="Times New Roman" w:hAnsi="Arial" w:cs="Arial"/>
                <w:color w:val="000000"/>
                <w:lang w:val="sr-Latn-ME"/>
              </w:rPr>
              <w:t>61</w:t>
            </w:r>
          </w:p>
        </w:tc>
      </w:tr>
      <w:tr w:rsidR="00854ACE" w:rsidRPr="00854ACE" w14:paraId="68D79789" w14:textId="77777777" w:rsidTr="003C12C8">
        <w:trPr>
          <w:trHeight w:val="288"/>
        </w:trPr>
        <w:tc>
          <w:tcPr>
            <w:tcW w:w="503" w:type="pct"/>
            <w:vMerge w:val="restart"/>
            <w:tcBorders>
              <w:top w:val="nil"/>
              <w:left w:val="nil"/>
              <w:bottom w:val="nil"/>
              <w:right w:val="nil"/>
            </w:tcBorders>
            <w:shd w:val="clear" w:color="auto" w:fill="auto"/>
            <w:vAlign w:val="center"/>
            <w:hideMark/>
          </w:tcPr>
          <w:p w14:paraId="55E39764" w14:textId="77777777" w:rsidR="00854ACE" w:rsidRPr="00854ACE" w:rsidRDefault="00854ACE" w:rsidP="00854ACE">
            <w:pPr>
              <w:spacing w:after="0" w:line="240" w:lineRule="auto"/>
              <w:rPr>
                <w:rFonts w:ascii="Arial" w:eastAsia="Times New Roman" w:hAnsi="Arial" w:cs="Arial"/>
                <w:color w:val="000000"/>
              </w:rPr>
            </w:pPr>
            <w:r w:rsidRPr="00854ACE">
              <w:rPr>
                <w:rFonts w:ascii="Arial" w:eastAsia="Times New Roman" w:hAnsi="Arial" w:cs="Arial"/>
                <w:color w:val="000000" w:themeColor="text1"/>
                <w:lang w:val="sr-Latn-ME"/>
              </w:rPr>
              <w:t>7.1.</w:t>
            </w:r>
          </w:p>
        </w:tc>
        <w:tc>
          <w:tcPr>
            <w:tcW w:w="4069" w:type="pct"/>
            <w:tcBorders>
              <w:top w:val="nil"/>
              <w:left w:val="nil"/>
              <w:bottom w:val="nil"/>
              <w:right w:val="nil"/>
            </w:tcBorders>
            <w:shd w:val="clear" w:color="auto" w:fill="auto"/>
            <w:vAlign w:val="center"/>
            <w:hideMark/>
          </w:tcPr>
          <w:p w14:paraId="1733A854" w14:textId="77777777" w:rsidR="00854ACE" w:rsidRPr="00854ACE" w:rsidRDefault="00854ACE" w:rsidP="00854ACE">
            <w:pPr>
              <w:spacing w:after="0" w:line="240" w:lineRule="auto"/>
              <w:rPr>
                <w:rFonts w:ascii="Arial" w:eastAsia="Times New Roman" w:hAnsi="Arial" w:cs="Arial"/>
                <w:color w:val="000000"/>
              </w:rPr>
            </w:pPr>
            <w:r w:rsidRPr="00854ACE">
              <w:rPr>
                <w:rFonts w:ascii="Arial" w:eastAsia="Times New Roman" w:hAnsi="Arial" w:cs="Arial"/>
                <w:color w:val="000000" w:themeColor="text1"/>
                <w:lang w:val="sr-Latn-ME"/>
              </w:rPr>
              <w:t xml:space="preserve">General technical conditions for the use of radio-frequencies </w:t>
            </w:r>
          </w:p>
        </w:tc>
        <w:tc>
          <w:tcPr>
            <w:tcW w:w="428" w:type="pct"/>
            <w:tcBorders>
              <w:top w:val="nil"/>
              <w:left w:val="nil"/>
              <w:bottom w:val="nil"/>
              <w:right w:val="nil"/>
            </w:tcBorders>
            <w:shd w:val="clear" w:color="auto" w:fill="auto"/>
            <w:vAlign w:val="center"/>
            <w:hideMark/>
          </w:tcPr>
          <w:p w14:paraId="33CD5F8E" w14:textId="77777777" w:rsidR="00854ACE" w:rsidRPr="00854ACE" w:rsidRDefault="00854ACE" w:rsidP="00854ACE">
            <w:pPr>
              <w:spacing w:after="0" w:line="240" w:lineRule="auto"/>
              <w:rPr>
                <w:rFonts w:ascii="Arial" w:eastAsia="Times New Roman" w:hAnsi="Arial" w:cs="Arial"/>
                <w:color w:val="000000"/>
              </w:rPr>
            </w:pPr>
          </w:p>
        </w:tc>
      </w:tr>
      <w:tr w:rsidR="00854ACE" w:rsidRPr="00854ACE" w14:paraId="0398B339" w14:textId="77777777" w:rsidTr="003C12C8">
        <w:trPr>
          <w:trHeight w:val="288"/>
        </w:trPr>
        <w:tc>
          <w:tcPr>
            <w:tcW w:w="503" w:type="pct"/>
            <w:vMerge/>
            <w:tcBorders>
              <w:top w:val="nil"/>
              <w:left w:val="nil"/>
              <w:bottom w:val="nil"/>
              <w:right w:val="nil"/>
            </w:tcBorders>
            <w:vAlign w:val="center"/>
            <w:hideMark/>
          </w:tcPr>
          <w:p w14:paraId="31DD5184" w14:textId="77777777" w:rsidR="00854ACE" w:rsidRPr="00854ACE" w:rsidRDefault="00854ACE" w:rsidP="00854ACE">
            <w:pPr>
              <w:spacing w:after="0" w:line="240" w:lineRule="auto"/>
              <w:rPr>
                <w:rFonts w:ascii="Arial" w:eastAsia="Times New Roman" w:hAnsi="Arial" w:cs="Arial"/>
                <w:color w:val="000000"/>
              </w:rPr>
            </w:pPr>
          </w:p>
        </w:tc>
        <w:tc>
          <w:tcPr>
            <w:tcW w:w="4069" w:type="pct"/>
            <w:tcBorders>
              <w:top w:val="nil"/>
              <w:left w:val="nil"/>
              <w:bottom w:val="nil"/>
              <w:right w:val="nil"/>
            </w:tcBorders>
            <w:shd w:val="clear" w:color="auto" w:fill="auto"/>
            <w:vAlign w:val="center"/>
            <w:hideMark/>
          </w:tcPr>
          <w:p w14:paraId="128CFA44" w14:textId="08751CB9" w:rsidR="00854ACE" w:rsidRPr="00854ACE" w:rsidRDefault="00854ACE" w:rsidP="00854ACE">
            <w:pPr>
              <w:spacing w:after="0" w:line="240" w:lineRule="auto"/>
              <w:rPr>
                <w:rFonts w:ascii="Arial" w:eastAsia="Times New Roman" w:hAnsi="Arial" w:cs="Arial"/>
                <w:color w:val="000000"/>
              </w:rPr>
            </w:pPr>
            <w:r w:rsidRPr="00854ACE">
              <w:rPr>
                <w:rFonts w:ascii="Arial" w:eastAsia="Times New Roman" w:hAnsi="Arial" w:cs="Arial"/>
                <w:color w:val="000000" w:themeColor="text1"/>
                <w:lang w:val="sr-Latn-ME"/>
              </w:rPr>
              <w:t>in the 900 MHz  band for GSM and TRA-ECS systems</w:t>
            </w:r>
            <w:r w:rsidR="00B65C64">
              <w:rPr>
                <w:rFonts w:ascii="Arial" w:eastAsia="Times New Roman" w:hAnsi="Arial" w:cs="Arial"/>
                <w:color w:val="000000" w:themeColor="text1"/>
                <w:lang w:val="sr-Latn-ME"/>
              </w:rPr>
              <w:t xml:space="preserve"> .................................</w:t>
            </w:r>
          </w:p>
        </w:tc>
        <w:tc>
          <w:tcPr>
            <w:tcW w:w="428" w:type="pct"/>
            <w:tcBorders>
              <w:top w:val="nil"/>
              <w:left w:val="nil"/>
              <w:bottom w:val="nil"/>
              <w:right w:val="nil"/>
            </w:tcBorders>
            <w:shd w:val="clear" w:color="auto" w:fill="auto"/>
            <w:vAlign w:val="center"/>
            <w:hideMark/>
          </w:tcPr>
          <w:p w14:paraId="4569B6DA" w14:textId="77777777" w:rsidR="00854ACE" w:rsidRPr="00854ACE" w:rsidRDefault="00854ACE" w:rsidP="00854ACE">
            <w:pPr>
              <w:spacing w:after="0" w:line="240" w:lineRule="auto"/>
              <w:jc w:val="right"/>
              <w:rPr>
                <w:rFonts w:ascii="Arial" w:eastAsia="Times New Roman" w:hAnsi="Arial" w:cs="Arial"/>
                <w:color w:val="000000"/>
              </w:rPr>
            </w:pPr>
            <w:r w:rsidRPr="00854ACE">
              <w:rPr>
                <w:rFonts w:ascii="Arial" w:eastAsia="Times New Roman" w:hAnsi="Arial" w:cs="Arial"/>
                <w:color w:val="000000"/>
                <w:lang w:val="sr-Latn-ME"/>
              </w:rPr>
              <w:t>61</w:t>
            </w:r>
          </w:p>
        </w:tc>
      </w:tr>
      <w:tr w:rsidR="00854ACE" w:rsidRPr="00854ACE" w14:paraId="4EDFBFBF" w14:textId="77777777" w:rsidTr="003C12C8">
        <w:trPr>
          <w:trHeight w:val="288"/>
        </w:trPr>
        <w:tc>
          <w:tcPr>
            <w:tcW w:w="503" w:type="pct"/>
            <w:vMerge w:val="restart"/>
            <w:tcBorders>
              <w:top w:val="nil"/>
              <w:left w:val="nil"/>
              <w:bottom w:val="nil"/>
              <w:right w:val="nil"/>
            </w:tcBorders>
            <w:shd w:val="clear" w:color="auto" w:fill="auto"/>
            <w:vAlign w:val="center"/>
            <w:hideMark/>
          </w:tcPr>
          <w:p w14:paraId="14204603" w14:textId="77777777" w:rsidR="00854ACE" w:rsidRPr="00854ACE" w:rsidRDefault="00854ACE" w:rsidP="00854ACE">
            <w:pPr>
              <w:spacing w:after="0" w:line="240" w:lineRule="auto"/>
              <w:rPr>
                <w:rFonts w:ascii="Arial" w:eastAsia="Times New Roman" w:hAnsi="Arial" w:cs="Arial"/>
                <w:color w:val="000000"/>
              </w:rPr>
            </w:pPr>
            <w:r w:rsidRPr="00854ACE">
              <w:rPr>
                <w:rFonts w:ascii="Arial" w:eastAsia="Times New Roman" w:hAnsi="Arial" w:cs="Arial"/>
                <w:color w:val="000000" w:themeColor="text1"/>
                <w:lang w:val="sr-Latn-ME"/>
              </w:rPr>
              <w:t>7.2.</w:t>
            </w:r>
          </w:p>
        </w:tc>
        <w:tc>
          <w:tcPr>
            <w:tcW w:w="4069" w:type="pct"/>
            <w:tcBorders>
              <w:top w:val="nil"/>
              <w:left w:val="nil"/>
              <w:bottom w:val="nil"/>
              <w:right w:val="nil"/>
            </w:tcBorders>
            <w:shd w:val="clear" w:color="auto" w:fill="auto"/>
            <w:vAlign w:val="center"/>
            <w:hideMark/>
          </w:tcPr>
          <w:p w14:paraId="352A8C53" w14:textId="77777777" w:rsidR="00854ACE" w:rsidRPr="00854ACE" w:rsidRDefault="00854ACE" w:rsidP="00854ACE">
            <w:pPr>
              <w:spacing w:after="0" w:line="240" w:lineRule="auto"/>
              <w:rPr>
                <w:rFonts w:ascii="Arial" w:eastAsia="Times New Roman" w:hAnsi="Arial" w:cs="Arial"/>
                <w:color w:val="000000"/>
              </w:rPr>
            </w:pPr>
            <w:r w:rsidRPr="00854ACE">
              <w:rPr>
                <w:rFonts w:ascii="Arial" w:eastAsia="Times New Roman" w:hAnsi="Arial" w:cs="Arial"/>
                <w:color w:val="000000" w:themeColor="text1"/>
                <w:lang w:val="sr-Latn-ME"/>
              </w:rPr>
              <w:t xml:space="preserve">General technical conditions for the use of radio-frequencies </w:t>
            </w:r>
          </w:p>
        </w:tc>
        <w:tc>
          <w:tcPr>
            <w:tcW w:w="428" w:type="pct"/>
            <w:tcBorders>
              <w:top w:val="nil"/>
              <w:left w:val="nil"/>
              <w:bottom w:val="nil"/>
              <w:right w:val="nil"/>
            </w:tcBorders>
            <w:shd w:val="clear" w:color="auto" w:fill="auto"/>
            <w:vAlign w:val="center"/>
            <w:hideMark/>
          </w:tcPr>
          <w:p w14:paraId="3C561E93" w14:textId="77777777" w:rsidR="00854ACE" w:rsidRPr="00854ACE" w:rsidRDefault="00854ACE" w:rsidP="00854ACE">
            <w:pPr>
              <w:spacing w:after="0" w:line="240" w:lineRule="auto"/>
              <w:rPr>
                <w:rFonts w:ascii="Arial" w:eastAsia="Times New Roman" w:hAnsi="Arial" w:cs="Arial"/>
                <w:color w:val="000000"/>
              </w:rPr>
            </w:pPr>
          </w:p>
        </w:tc>
      </w:tr>
      <w:tr w:rsidR="00854ACE" w:rsidRPr="00854ACE" w14:paraId="4E1EA949" w14:textId="77777777" w:rsidTr="003C12C8">
        <w:trPr>
          <w:trHeight w:val="288"/>
        </w:trPr>
        <w:tc>
          <w:tcPr>
            <w:tcW w:w="503" w:type="pct"/>
            <w:vMerge/>
            <w:tcBorders>
              <w:top w:val="nil"/>
              <w:left w:val="nil"/>
              <w:bottom w:val="nil"/>
              <w:right w:val="nil"/>
            </w:tcBorders>
            <w:vAlign w:val="center"/>
            <w:hideMark/>
          </w:tcPr>
          <w:p w14:paraId="78CBF420" w14:textId="77777777" w:rsidR="00854ACE" w:rsidRPr="00854ACE" w:rsidRDefault="00854ACE" w:rsidP="00854ACE">
            <w:pPr>
              <w:spacing w:after="0" w:line="240" w:lineRule="auto"/>
              <w:rPr>
                <w:rFonts w:ascii="Arial" w:eastAsia="Times New Roman" w:hAnsi="Arial" w:cs="Arial"/>
                <w:color w:val="000000"/>
              </w:rPr>
            </w:pPr>
          </w:p>
        </w:tc>
        <w:tc>
          <w:tcPr>
            <w:tcW w:w="4069" w:type="pct"/>
            <w:tcBorders>
              <w:top w:val="nil"/>
              <w:left w:val="nil"/>
              <w:bottom w:val="nil"/>
              <w:right w:val="nil"/>
            </w:tcBorders>
            <w:shd w:val="clear" w:color="auto" w:fill="auto"/>
            <w:vAlign w:val="center"/>
            <w:hideMark/>
          </w:tcPr>
          <w:p w14:paraId="4361657D" w14:textId="790B35D2" w:rsidR="00854ACE" w:rsidRPr="00854ACE" w:rsidRDefault="00854ACE" w:rsidP="00854ACE">
            <w:pPr>
              <w:spacing w:after="0" w:line="240" w:lineRule="auto"/>
              <w:rPr>
                <w:rFonts w:ascii="Arial" w:eastAsia="Times New Roman" w:hAnsi="Arial" w:cs="Arial"/>
                <w:color w:val="000000"/>
              </w:rPr>
            </w:pPr>
            <w:r w:rsidRPr="00854ACE">
              <w:rPr>
                <w:rFonts w:ascii="Arial" w:eastAsia="Times New Roman" w:hAnsi="Arial" w:cs="Arial"/>
                <w:color w:val="000000" w:themeColor="text1"/>
                <w:lang w:val="sr-Latn-ME"/>
              </w:rPr>
              <w:t>in the 1800 MHz  band for GSM/DCS1800 and TRA-ECS systems</w:t>
            </w:r>
            <w:r w:rsidR="00B65C64">
              <w:rPr>
                <w:rFonts w:ascii="Arial" w:eastAsia="Times New Roman" w:hAnsi="Arial" w:cs="Arial"/>
                <w:color w:val="000000" w:themeColor="text1"/>
                <w:lang w:val="sr-Latn-ME"/>
              </w:rPr>
              <w:t xml:space="preserve"> ...............</w:t>
            </w:r>
          </w:p>
        </w:tc>
        <w:tc>
          <w:tcPr>
            <w:tcW w:w="428" w:type="pct"/>
            <w:tcBorders>
              <w:top w:val="nil"/>
              <w:left w:val="nil"/>
              <w:bottom w:val="nil"/>
              <w:right w:val="nil"/>
            </w:tcBorders>
            <w:shd w:val="clear" w:color="auto" w:fill="auto"/>
            <w:vAlign w:val="center"/>
            <w:hideMark/>
          </w:tcPr>
          <w:p w14:paraId="0A7F3B9D" w14:textId="77777777" w:rsidR="00854ACE" w:rsidRPr="00854ACE" w:rsidRDefault="00854ACE" w:rsidP="00854ACE">
            <w:pPr>
              <w:spacing w:after="0" w:line="240" w:lineRule="auto"/>
              <w:jc w:val="right"/>
              <w:rPr>
                <w:rFonts w:ascii="Arial" w:eastAsia="Times New Roman" w:hAnsi="Arial" w:cs="Arial"/>
                <w:color w:val="000000"/>
              </w:rPr>
            </w:pPr>
            <w:r w:rsidRPr="00854ACE">
              <w:rPr>
                <w:rFonts w:ascii="Arial" w:eastAsia="Times New Roman" w:hAnsi="Arial" w:cs="Arial"/>
                <w:color w:val="000000"/>
                <w:lang w:val="sr-Latn-ME"/>
              </w:rPr>
              <w:t>62</w:t>
            </w:r>
          </w:p>
        </w:tc>
      </w:tr>
      <w:tr w:rsidR="00854ACE" w:rsidRPr="00854ACE" w14:paraId="638DE18A" w14:textId="77777777" w:rsidTr="003C12C8">
        <w:trPr>
          <w:trHeight w:val="288"/>
        </w:trPr>
        <w:tc>
          <w:tcPr>
            <w:tcW w:w="503" w:type="pct"/>
            <w:vMerge w:val="restart"/>
            <w:tcBorders>
              <w:top w:val="nil"/>
              <w:left w:val="nil"/>
              <w:bottom w:val="nil"/>
              <w:right w:val="nil"/>
            </w:tcBorders>
            <w:shd w:val="clear" w:color="auto" w:fill="auto"/>
            <w:vAlign w:val="center"/>
            <w:hideMark/>
          </w:tcPr>
          <w:p w14:paraId="095138A7" w14:textId="77777777" w:rsidR="00854ACE" w:rsidRPr="00854ACE" w:rsidRDefault="00854ACE" w:rsidP="00854ACE">
            <w:pPr>
              <w:spacing w:after="0" w:line="240" w:lineRule="auto"/>
              <w:rPr>
                <w:rFonts w:ascii="Arial" w:eastAsia="Times New Roman" w:hAnsi="Arial" w:cs="Arial"/>
                <w:color w:val="000000"/>
              </w:rPr>
            </w:pPr>
            <w:r w:rsidRPr="00854ACE">
              <w:rPr>
                <w:rFonts w:ascii="Arial" w:eastAsia="Times New Roman" w:hAnsi="Arial" w:cs="Arial"/>
                <w:color w:val="000000" w:themeColor="text1"/>
                <w:lang w:val="sr-Latn-ME"/>
              </w:rPr>
              <w:t>7.3.</w:t>
            </w:r>
          </w:p>
        </w:tc>
        <w:tc>
          <w:tcPr>
            <w:tcW w:w="4069" w:type="pct"/>
            <w:tcBorders>
              <w:top w:val="nil"/>
              <w:left w:val="nil"/>
              <w:bottom w:val="nil"/>
              <w:right w:val="nil"/>
            </w:tcBorders>
            <w:shd w:val="clear" w:color="auto" w:fill="auto"/>
            <w:vAlign w:val="center"/>
            <w:hideMark/>
          </w:tcPr>
          <w:p w14:paraId="0BF71E10" w14:textId="77777777" w:rsidR="00854ACE" w:rsidRPr="00854ACE" w:rsidRDefault="00854ACE" w:rsidP="00854ACE">
            <w:pPr>
              <w:spacing w:after="0" w:line="240" w:lineRule="auto"/>
              <w:rPr>
                <w:rFonts w:ascii="Arial" w:eastAsia="Times New Roman" w:hAnsi="Arial" w:cs="Arial"/>
                <w:color w:val="000000"/>
              </w:rPr>
            </w:pPr>
            <w:r w:rsidRPr="00854ACE">
              <w:rPr>
                <w:rFonts w:ascii="Arial" w:eastAsia="Times New Roman" w:hAnsi="Arial" w:cs="Arial"/>
                <w:color w:val="000000" w:themeColor="text1"/>
                <w:lang w:val="sr-Latn-ME"/>
              </w:rPr>
              <w:t xml:space="preserve">General technical conditions for the use of radio-frequencies </w:t>
            </w:r>
          </w:p>
        </w:tc>
        <w:tc>
          <w:tcPr>
            <w:tcW w:w="428" w:type="pct"/>
            <w:tcBorders>
              <w:top w:val="nil"/>
              <w:left w:val="nil"/>
              <w:bottom w:val="nil"/>
              <w:right w:val="nil"/>
            </w:tcBorders>
            <w:shd w:val="clear" w:color="auto" w:fill="auto"/>
            <w:vAlign w:val="center"/>
            <w:hideMark/>
          </w:tcPr>
          <w:p w14:paraId="2248F28D" w14:textId="77777777" w:rsidR="00854ACE" w:rsidRPr="00854ACE" w:rsidRDefault="00854ACE" w:rsidP="00854ACE">
            <w:pPr>
              <w:spacing w:after="0" w:line="240" w:lineRule="auto"/>
              <w:rPr>
                <w:rFonts w:ascii="Arial" w:eastAsia="Times New Roman" w:hAnsi="Arial" w:cs="Arial"/>
                <w:color w:val="000000"/>
              </w:rPr>
            </w:pPr>
          </w:p>
        </w:tc>
      </w:tr>
      <w:tr w:rsidR="00854ACE" w:rsidRPr="00854ACE" w14:paraId="70CE366A" w14:textId="77777777" w:rsidTr="003C12C8">
        <w:trPr>
          <w:trHeight w:val="288"/>
        </w:trPr>
        <w:tc>
          <w:tcPr>
            <w:tcW w:w="503" w:type="pct"/>
            <w:vMerge/>
            <w:tcBorders>
              <w:top w:val="nil"/>
              <w:left w:val="nil"/>
              <w:bottom w:val="nil"/>
              <w:right w:val="nil"/>
            </w:tcBorders>
            <w:vAlign w:val="center"/>
            <w:hideMark/>
          </w:tcPr>
          <w:p w14:paraId="55124E90" w14:textId="77777777" w:rsidR="00854ACE" w:rsidRPr="00854ACE" w:rsidRDefault="00854ACE" w:rsidP="00854ACE">
            <w:pPr>
              <w:spacing w:after="0" w:line="240" w:lineRule="auto"/>
              <w:rPr>
                <w:rFonts w:ascii="Arial" w:eastAsia="Times New Roman" w:hAnsi="Arial" w:cs="Arial"/>
                <w:color w:val="000000"/>
              </w:rPr>
            </w:pPr>
          </w:p>
        </w:tc>
        <w:tc>
          <w:tcPr>
            <w:tcW w:w="4069" w:type="pct"/>
            <w:tcBorders>
              <w:top w:val="nil"/>
              <w:left w:val="nil"/>
              <w:bottom w:val="nil"/>
              <w:right w:val="nil"/>
            </w:tcBorders>
            <w:shd w:val="clear" w:color="auto" w:fill="auto"/>
            <w:vAlign w:val="center"/>
            <w:hideMark/>
          </w:tcPr>
          <w:p w14:paraId="3A5CC593" w14:textId="6F4E3542" w:rsidR="00854ACE" w:rsidRPr="00854ACE" w:rsidRDefault="00854ACE" w:rsidP="00854ACE">
            <w:pPr>
              <w:spacing w:after="0" w:line="240" w:lineRule="auto"/>
              <w:rPr>
                <w:rFonts w:ascii="Arial" w:eastAsia="Times New Roman" w:hAnsi="Arial" w:cs="Arial"/>
                <w:color w:val="000000"/>
              </w:rPr>
            </w:pPr>
            <w:r w:rsidRPr="00854ACE">
              <w:rPr>
                <w:rFonts w:ascii="Arial" w:eastAsia="Times New Roman" w:hAnsi="Arial" w:cs="Arial"/>
                <w:color w:val="000000" w:themeColor="text1"/>
                <w:lang w:val="sr-Latn-ME"/>
              </w:rPr>
              <w:t>in the 2 GHz band  for MFCN systems</w:t>
            </w:r>
            <w:r w:rsidR="00B65C64">
              <w:rPr>
                <w:rFonts w:ascii="Arial" w:eastAsia="Times New Roman" w:hAnsi="Arial" w:cs="Arial"/>
                <w:color w:val="000000" w:themeColor="text1"/>
                <w:lang w:val="sr-Latn-ME"/>
              </w:rPr>
              <w:t xml:space="preserve"> ...........................................................</w:t>
            </w:r>
          </w:p>
        </w:tc>
        <w:tc>
          <w:tcPr>
            <w:tcW w:w="428" w:type="pct"/>
            <w:tcBorders>
              <w:top w:val="nil"/>
              <w:left w:val="nil"/>
              <w:bottom w:val="nil"/>
              <w:right w:val="nil"/>
            </w:tcBorders>
            <w:shd w:val="clear" w:color="auto" w:fill="auto"/>
            <w:vAlign w:val="center"/>
            <w:hideMark/>
          </w:tcPr>
          <w:p w14:paraId="14147B63" w14:textId="77777777" w:rsidR="00854ACE" w:rsidRPr="00854ACE" w:rsidRDefault="00854ACE" w:rsidP="00854ACE">
            <w:pPr>
              <w:spacing w:after="0" w:line="240" w:lineRule="auto"/>
              <w:jc w:val="right"/>
              <w:rPr>
                <w:rFonts w:ascii="Arial" w:eastAsia="Times New Roman" w:hAnsi="Arial" w:cs="Arial"/>
                <w:color w:val="000000"/>
              </w:rPr>
            </w:pPr>
            <w:r w:rsidRPr="00854ACE">
              <w:rPr>
                <w:rFonts w:ascii="Arial" w:eastAsia="Times New Roman" w:hAnsi="Arial" w:cs="Arial"/>
                <w:color w:val="000000"/>
                <w:lang w:val="sr-Latn-ME"/>
              </w:rPr>
              <w:t>63</w:t>
            </w:r>
          </w:p>
        </w:tc>
      </w:tr>
      <w:tr w:rsidR="00854ACE" w:rsidRPr="00854ACE" w14:paraId="4B558CE1" w14:textId="77777777" w:rsidTr="003C12C8">
        <w:trPr>
          <w:trHeight w:val="288"/>
        </w:trPr>
        <w:tc>
          <w:tcPr>
            <w:tcW w:w="503" w:type="pct"/>
            <w:vMerge w:val="restart"/>
            <w:tcBorders>
              <w:top w:val="nil"/>
              <w:left w:val="nil"/>
              <w:bottom w:val="nil"/>
              <w:right w:val="nil"/>
            </w:tcBorders>
            <w:shd w:val="clear" w:color="auto" w:fill="auto"/>
            <w:vAlign w:val="center"/>
            <w:hideMark/>
          </w:tcPr>
          <w:p w14:paraId="320A7C37" w14:textId="77777777" w:rsidR="00854ACE" w:rsidRPr="00854ACE" w:rsidRDefault="00854ACE" w:rsidP="00854ACE">
            <w:pPr>
              <w:spacing w:after="0" w:line="240" w:lineRule="auto"/>
              <w:rPr>
                <w:rFonts w:ascii="Arial" w:eastAsia="Times New Roman" w:hAnsi="Arial" w:cs="Arial"/>
                <w:color w:val="000000"/>
              </w:rPr>
            </w:pPr>
            <w:r w:rsidRPr="00854ACE">
              <w:rPr>
                <w:rFonts w:ascii="Arial" w:eastAsia="Times New Roman" w:hAnsi="Arial" w:cs="Arial"/>
                <w:color w:val="000000" w:themeColor="text1"/>
                <w:lang w:val="sr-Latn-ME"/>
              </w:rPr>
              <w:t>7.4.</w:t>
            </w:r>
          </w:p>
        </w:tc>
        <w:tc>
          <w:tcPr>
            <w:tcW w:w="4069" w:type="pct"/>
            <w:tcBorders>
              <w:top w:val="nil"/>
              <w:left w:val="nil"/>
              <w:bottom w:val="nil"/>
              <w:right w:val="nil"/>
            </w:tcBorders>
            <w:shd w:val="clear" w:color="auto" w:fill="auto"/>
            <w:vAlign w:val="center"/>
            <w:hideMark/>
          </w:tcPr>
          <w:p w14:paraId="574C1F9F" w14:textId="77777777" w:rsidR="00854ACE" w:rsidRPr="00854ACE" w:rsidRDefault="00854ACE" w:rsidP="00854ACE">
            <w:pPr>
              <w:spacing w:after="0" w:line="240" w:lineRule="auto"/>
              <w:rPr>
                <w:rFonts w:ascii="Arial" w:eastAsia="Times New Roman" w:hAnsi="Arial" w:cs="Arial"/>
                <w:color w:val="000000"/>
              </w:rPr>
            </w:pPr>
            <w:r w:rsidRPr="00854ACE">
              <w:rPr>
                <w:rFonts w:ascii="Arial" w:eastAsia="Times New Roman" w:hAnsi="Arial" w:cs="Arial"/>
                <w:color w:val="000000" w:themeColor="text1"/>
                <w:lang w:val="sr-Latn-ME"/>
              </w:rPr>
              <w:t xml:space="preserve">General technical conditions for use of radio-frequencies </w:t>
            </w:r>
          </w:p>
        </w:tc>
        <w:tc>
          <w:tcPr>
            <w:tcW w:w="428" w:type="pct"/>
            <w:tcBorders>
              <w:top w:val="nil"/>
              <w:left w:val="nil"/>
              <w:bottom w:val="nil"/>
              <w:right w:val="nil"/>
            </w:tcBorders>
            <w:shd w:val="clear" w:color="auto" w:fill="auto"/>
            <w:vAlign w:val="center"/>
            <w:hideMark/>
          </w:tcPr>
          <w:p w14:paraId="1E660835" w14:textId="77777777" w:rsidR="00854ACE" w:rsidRPr="00854ACE" w:rsidRDefault="00854ACE" w:rsidP="00854ACE">
            <w:pPr>
              <w:spacing w:after="0" w:line="240" w:lineRule="auto"/>
              <w:rPr>
                <w:rFonts w:ascii="Arial" w:eastAsia="Times New Roman" w:hAnsi="Arial" w:cs="Arial"/>
                <w:color w:val="000000"/>
              </w:rPr>
            </w:pPr>
          </w:p>
        </w:tc>
      </w:tr>
      <w:tr w:rsidR="00854ACE" w:rsidRPr="00854ACE" w14:paraId="16ED1F1B" w14:textId="77777777" w:rsidTr="003C12C8">
        <w:trPr>
          <w:trHeight w:val="288"/>
        </w:trPr>
        <w:tc>
          <w:tcPr>
            <w:tcW w:w="503" w:type="pct"/>
            <w:vMerge/>
            <w:tcBorders>
              <w:top w:val="nil"/>
              <w:left w:val="nil"/>
              <w:bottom w:val="nil"/>
              <w:right w:val="nil"/>
            </w:tcBorders>
            <w:vAlign w:val="center"/>
            <w:hideMark/>
          </w:tcPr>
          <w:p w14:paraId="2C0A7359" w14:textId="77777777" w:rsidR="00854ACE" w:rsidRPr="00854ACE" w:rsidRDefault="00854ACE" w:rsidP="00854ACE">
            <w:pPr>
              <w:spacing w:after="0" w:line="240" w:lineRule="auto"/>
              <w:rPr>
                <w:rFonts w:ascii="Arial" w:eastAsia="Times New Roman" w:hAnsi="Arial" w:cs="Arial"/>
                <w:color w:val="000000"/>
              </w:rPr>
            </w:pPr>
          </w:p>
        </w:tc>
        <w:tc>
          <w:tcPr>
            <w:tcW w:w="4069" w:type="pct"/>
            <w:tcBorders>
              <w:top w:val="nil"/>
              <w:left w:val="nil"/>
              <w:bottom w:val="nil"/>
              <w:right w:val="nil"/>
            </w:tcBorders>
            <w:shd w:val="clear" w:color="auto" w:fill="auto"/>
            <w:vAlign w:val="center"/>
            <w:hideMark/>
          </w:tcPr>
          <w:p w14:paraId="27F7EE7B" w14:textId="265E12D3" w:rsidR="00854ACE" w:rsidRPr="00854ACE" w:rsidRDefault="00854ACE" w:rsidP="00854ACE">
            <w:pPr>
              <w:spacing w:after="0" w:line="240" w:lineRule="auto"/>
              <w:rPr>
                <w:rFonts w:ascii="Arial" w:eastAsia="Times New Roman" w:hAnsi="Arial" w:cs="Arial"/>
                <w:color w:val="000000"/>
              </w:rPr>
            </w:pPr>
            <w:r w:rsidRPr="00854ACE">
              <w:rPr>
                <w:rFonts w:ascii="Arial" w:eastAsia="Times New Roman" w:hAnsi="Arial" w:cs="Arial"/>
                <w:color w:val="000000" w:themeColor="text1"/>
                <w:lang w:val="sr-Latn-ME"/>
              </w:rPr>
              <w:t>in the 2.6 GHz band  for MFCN systems</w:t>
            </w:r>
            <w:r w:rsidR="00B65C64">
              <w:rPr>
                <w:rFonts w:ascii="Arial" w:eastAsia="Times New Roman" w:hAnsi="Arial" w:cs="Arial"/>
                <w:color w:val="000000" w:themeColor="text1"/>
                <w:lang w:val="sr-Latn-ME"/>
              </w:rPr>
              <w:t xml:space="preserve"> ........................................................</w:t>
            </w:r>
          </w:p>
        </w:tc>
        <w:tc>
          <w:tcPr>
            <w:tcW w:w="428" w:type="pct"/>
            <w:tcBorders>
              <w:top w:val="nil"/>
              <w:left w:val="nil"/>
              <w:bottom w:val="nil"/>
              <w:right w:val="nil"/>
            </w:tcBorders>
            <w:shd w:val="clear" w:color="auto" w:fill="auto"/>
            <w:vAlign w:val="center"/>
            <w:hideMark/>
          </w:tcPr>
          <w:p w14:paraId="6D84B3A8" w14:textId="5F296743" w:rsidR="00854ACE" w:rsidRPr="00854ACE" w:rsidRDefault="00C604E8" w:rsidP="00854ACE">
            <w:pPr>
              <w:spacing w:after="0" w:line="240" w:lineRule="auto"/>
              <w:jc w:val="right"/>
              <w:rPr>
                <w:rFonts w:ascii="Arial" w:eastAsia="Times New Roman" w:hAnsi="Arial" w:cs="Arial"/>
                <w:color w:val="000000"/>
              </w:rPr>
            </w:pPr>
            <w:r>
              <w:rPr>
                <w:rFonts w:ascii="Arial" w:eastAsia="Times New Roman" w:hAnsi="Arial" w:cs="Arial"/>
                <w:color w:val="000000"/>
                <w:lang w:val="sr-Latn-ME"/>
              </w:rPr>
              <w:t>63</w:t>
            </w:r>
          </w:p>
        </w:tc>
      </w:tr>
      <w:tr w:rsidR="00854ACE" w:rsidRPr="00854ACE" w14:paraId="439F29D4" w14:textId="77777777" w:rsidTr="003C12C8">
        <w:trPr>
          <w:trHeight w:val="288"/>
        </w:trPr>
        <w:tc>
          <w:tcPr>
            <w:tcW w:w="503" w:type="pct"/>
            <w:vMerge w:val="restart"/>
            <w:tcBorders>
              <w:top w:val="nil"/>
              <w:left w:val="nil"/>
              <w:bottom w:val="nil"/>
              <w:right w:val="nil"/>
            </w:tcBorders>
            <w:shd w:val="clear" w:color="auto" w:fill="auto"/>
            <w:vAlign w:val="center"/>
            <w:hideMark/>
          </w:tcPr>
          <w:p w14:paraId="21CF1804" w14:textId="77777777" w:rsidR="00854ACE" w:rsidRPr="00854ACE" w:rsidRDefault="00854ACE" w:rsidP="00854ACE">
            <w:pPr>
              <w:spacing w:after="0" w:line="240" w:lineRule="auto"/>
              <w:rPr>
                <w:rFonts w:ascii="Arial" w:eastAsia="Times New Roman" w:hAnsi="Arial" w:cs="Arial"/>
                <w:color w:val="000000"/>
              </w:rPr>
            </w:pPr>
            <w:r w:rsidRPr="00854ACE">
              <w:rPr>
                <w:rFonts w:ascii="Arial" w:eastAsia="Times New Roman" w:hAnsi="Arial" w:cs="Arial"/>
                <w:color w:val="000000" w:themeColor="text1"/>
                <w:lang w:val="sr-Latn-ME"/>
              </w:rPr>
              <w:t>7.5.</w:t>
            </w:r>
          </w:p>
        </w:tc>
        <w:tc>
          <w:tcPr>
            <w:tcW w:w="4069" w:type="pct"/>
            <w:tcBorders>
              <w:top w:val="nil"/>
              <w:left w:val="nil"/>
              <w:bottom w:val="nil"/>
              <w:right w:val="nil"/>
            </w:tcBorders>
            <w:shd w:val="clear" w:color="auto" w:fill="auto"/>
            <w:vAlign w:val="center"/>
            <w:hideMark/>
          </w:tcPr>
          <w:p w14:paraId="20D916B0" w14:textId="77777777" w:rsidR="00854ACE" w:rsidRPr="00854ACE" w:rsidRDefault="00854ACE" w:rsidP="00854ACE">
            <w:pPr>
              <w:spacing w:after="0" w:line="240" w:lineRule="auto"/>
              <w:rPr>
                <w:rFonts w:ascii="Arial" w:eastAsia="Times New Roman" w:hAnsi="Arial" w:cs="Arial"/>
                <w:color w:val="000000"/>
              </w:rPr>
            </w:pPr>
            <w:r w:rsidRPr="00854ACE">
              <w:rPr>
                <w:rFonts w:ascii="Arial" w:eastAsia="Times New Roman" w:hAnsi="Arial" w:cs="Arial"/>
                <w:color w:val="000000" w:themeColor="text1"/>
                <w:lang w:val="sr-Latn-ME"/>
              </w:rPr>
              <w:t xml:space="preserve">The use of radio-frequencies in border areas between Montenegro </w:t>
            </w:r>
          </w:p>
        </w:tc>
        <w:tc>
          <w:tcPr>
            <w:tcW w:w="428" w:type="pct"/>
            <w:tcBorders>
              <w:top w:val="nil"/>
              <w:left w:val="nil"/>
              <w:bottom w:val="nil"/>
              <w:right w:val="nil"/>
            </w:tcBorders>
            <w:shd w:val="clear" w:color="auto" w:fill="auto"/>
            <w:vAlign w:val="center"/>
            <w:hideMark/>
          </w:tcPr>
          <w:p w14:paraId="4348317C" w14:textId="77777777" w:rsidR="00854ACE" w:rsidRPr="00854ACE" w:rsidRDefault="00854ACE" w:rsidP="00854ACE">
            <w:pPr>
              <w:spacing w:after="0" w:line="240" w:lineRule="auto"/>
              <w:rPr>
                <w:rFonts w:ascii="Arial" w:eastAsia="Times New Roman" w:hAnsi="Arial" w:cs="Arial"/>
                <w:color w:val="000000"/>
              </w:rPr>
            </w:pPr>
          </w:p>
        </w:tc>
      </w:tr>
      <w:tr w:rsidR="00854ACE" w:rsidRPr="00854ACE" w14:paraId="5EE1C818" w14:textId="77777777" w:rsidTr="003C12C8">
        <w:trPr>
          <w:trHeight w:val="288"/>
        </w:trPr>
        <w:tc>
          <w:tcPr>
            <w:tcW w:w="503" w:type="pct"/>
            <w:vMerge/>
            <w:tcBorders>
              <w:top w:val="nil"/>
              <w:left w:val="nil"/>
              <w:bottom w:val="nil"/>
              <w:right w:val="nil"/>
            </w:tcBorders>
            <w:vAlign w:val="center"/>
            <w:hideMark/>
          </w:tcPr>
          <w:p w14:paraId="4C14844E" w14:textId="77777777" w:rsidR="00854ACE" w:rsidRPr="00854ACE" w:rsidRDefault="00854ACE" w:rsidP="00854ACE">
            <w:pPr>
              <w:spacing w:after="0" w:line="240" w:lineRule="auto"/>
              <w:rPr>
                <w:rFonts w:ascii="Arial" w:eastAsia="Times New Roman" w:hAnsi="Arial" w:cs="Arial"/>
                <w:color w:val="000000"/>
              </w:rPr>
            </w:pPr>
          </w:p>
        </w:tc>
        <w:tc>
          <w:tcPr>
            <w:tcW w:w="4069" w:type="pct"/>
            <w:tcBorders>
              <w:top w:val="nil"/>
              <w:left w:val="nil"/>
              <w:bottom w:val="nil"/>
              <w:right w:val="nil"/>
            </w:tcBorders>
            <w:shd w:val="clear" w:color="auto" w:fill="auto"/>
            <w:vAlign w:val="center"/>
            <w:hideMark/>
          </w:tcPr>
          <w:p w14:paraId="4A247974" w14:textId="0204E739" w:rsidR="00854ACE" w:rsidRPr="00854ACE" w:rsidRDefault="00854ACE" w:rsidP="00854ACE">
            <w:pPr>
              <w:spacing w:after="0" w:line="240" w:lineRule="auto"/>
              <w:rPr>
                <w:rFonts w:ascii="Arial" w:eastAsia="Times New Roman" w:hAnsi="Arial" w:cs="Arial"/>
                <w:color w:val="000000"/>
              </w:rPr>
            </w:pPr>
            <w:r w:rsidRPr="00854ACE">
              <w:rPr>
                <w:rFonts w:ascii="Arial" w:eastAsia="Times New Roman" w:hAnsi="Arial" w:cs="Arial"/>
                <w:color w:val="000000" w:themeColor="text1"/>
                <w:lang w:val="sr-Latn-ME"/>
              </w:rPr>
              <w:t>and neighbouring countries</w:t>
            </w:r>
            <w:r w:rsidR="00B65C64">
              <w:rPr>
                <w:rFonts w:ascii="Arial" w:eastAsia="Times New Roman" w:hAnsi="Arial" w:cs="Arial"/>
                <w:color w:val="000000" w:themeColor="text1"/>
                <w:lang w:val="sr-Latn-ME"/>
              </w:rPr>
              <w:t xml:space="preserve"> ............................................................................</w:t>
            </w:r>
          </w:p>
        </w:tc>
        <w:tc>
          <w:tcPr>
            <w:tcW w:w="428" w:type="pct"/>
            <w:tcBorders>
              <w:top w:val="nil"/>
              <w:left w:val="nil"/>
              <w:bottom w:val="nil"/>
              <w:right w:val="nil"/>
            </w:tcBorders>
            <w:shd w:val="clear" w:color="auto" w:fill="auto"/>
            <w:vAlign w:val="center"/>
            <w:hideMark/>
          </w:tcPr>
          <w:p w14:paraId="74543E2A" w14:textId="7BAC53A7" w:rsidR="00854ACE" w:rsidRPr="00854ACE" w:rsidRDefault="00C604E8" w:rsidP="00854ACE">
            <w:pPr>
              <w:spacing w:after="0" w:line="240" w:lineRule="auto"/>
              <w:jc w:val="right"/>
              <w:rPr>
                <w:rFonts w:ascii="Arial" w:eastAsia="Times New Roman" w:hAnsi="Arial" w:cs="Arial"/>
                <w:color w:val="000000"/>
              </w:rPr>
            </w:pPr>
            <w:r>
              <w:rPr>
                <w:rFonts w:ascii="Arial" w:eastAsia="Times New Roman" w:hAnsi="Arial" w:cs="Arial"/>
                <w:color w:val="000000"/>
                <w:lang w:val="sr-Latn-ME"/>
              </w:rPr>
              <w:t>64</w:t>
            </w:r>
          </w:p>
        </w:tc>
      </w:tr>
      <w:tr w:rsidR="00854ACE" w:rsidRPr="00854ACE" w14:paraId="35C64151" w14:textId="77777777" w:rsidTr="003C12C8">
        <w:trPr>
          <w:trHeight w:val="288"/>
        </w:trPr>
        <w:tc>
          <w:tcPr>
            <w:tcW w:w="503" w:type="pct"/>
            <w:tcBorders>
              <w:top w:val="nil"/>
              <w:left w:val="nil"/>
              <w:bottom w:val="nil"/>
              <w:right w:val="nil"/>
            </w:tcBorders>
            <w:shd w:val="clear" w:color="auto" w:fill="auto"/>
            <w:vAlign w:val="center"/>
            <w:hideMark/>
          </w:tcPr>
          <w:p w14:paraId="16C61DDC" w14:textId="77777777" w:rsidR="00854ACE" w:rsidRPr="00854ACE" w:rsidRDefault="00854ACE" w:rsidP="00854ACE">
            <w:pPr>
              <w:spacing w:after="0" w:line="240" w:lineRule="auto"/>
              <w:rPr>
                <w:rFonts w:ascii="Arial" w:eastAsia="Times New Roman" w:hAnsi="Arial" w:cs="Arial"/>
                <w:color w:val="000000"/>
              </w:rPr>
            </w:pPr>
            <w:r w:rsidRPr="00854ACE">
              <w:rPr>
                <w:rFonts w:ascii="Arial" w:eastAsia="Times New Roman" w:hAnsi="Arial" w:cs="Arial"/>
                <w:color w:val="000000" w:themeColor="text1"/>
                <w:lang w:val="sr-Latn-ME"/>
              </w:rPr>
              <w:t>7.6.</w:t>
            </w:r>
          </w:p>
        </w:tc>
        <w:tc>
          <w:tcPr>
            <w:tcW w:w="4069" w:type="pct"/>
            <w:tcBorders>
              <w:top w:val="nil"/>
              <w:left w:val="nil"/>
              <w:bottom w:val="nil"/>
              <w:right w:val="nil"/>
            </w:tcBorders>
            <w:shd w:val="clear" w:color="auto" w:fill="auto"/>
            <w:vAlign w:val="center"/>
            <w:hideMark/>
          </w:tcPr>
          <w:p w14:paraId="49742BEE" w14:textId="11271C86" w:rsidR="00854ACE" w:rsidRPr="00854ACE" w:rsidRDefault="00854ACE" w:rsidP="00854ACE">
            <w:pPr>
              <w:spacing w:after="0" w:line="240" w:lineRule="auto"/>
              <w:rPr>
                <w:rFonts w:ascii="Arial" w:eastAsia="Times New Roman" w:hAnsi="Arial" w:cs="Arial"/>
                <w:color w:val="000000"/>
              </w:rPr>
            </w:pPr>
            <w:r w:rsidRPr="00854ACE">
              <w:rPr>
                <w:rFonts w:ascii="Arial" w:eastAsia="Times New Roman" w:hAnsi="Arial" w:cs="Arial"/>
                <w:color w:val="000000" w:themeColor="text1"/>
                <w:lang w:val="sr-Latn-ME"/>
              </w:rPr>
              <w:t>Limits of exposure to electromagnetic fields</w:t>
            </w:r>
            <w:r w:rsidR="00B65C64">
              <w:rPr>
                <w:rFonts w:ascii="Arial" w:eastAsia="Times New Roman" w:hAnsi="Arial" w:cs="Arial"/>
                <w:color w:val="000000" w:themeColor="text1"/>
                <w:lang w:val="sr-Latn-ME"/>
              </w:rPr>
              <w:t xml:space="preserve"> ..................................................</w:t>
            </w:r>
          </w:p>
        </w:tc>
        <w:tc>
          <w:tcPr>
            <w:tcW w:w="428" w:type="pct"/>
            <w:tcBorders>
              <w:top w:val="nil"/>
              <w:left w:val="nil"/>
              <w:bottom w:val="nil"/>
              <w:right w:val="nil"/>
            </w:tcBorders>
            <w:shd w:val="clear" w:color="auto" w:fill="auto"/>
            <w:vAlign w:val="center"/>
            <w:hideMark/>
          </w:tcPr>
          <w:p w14:paraId="08C62D58" w14:textId="77777777" w:rsidR="00854ACE" w:rsidRPr="00854ACE" w:rsidRDefault="00854ACE" w:rsidP="00854ACE">
            <w:pPr>
              <w:spacing w:after="0" w:line="240" w:lineRule="auto"/>
              <w:jc w:val="right"/>
              <w:rPr>
                <w:rFonts w:ascii="Arial" w:eastAsia="Times New Roman" w:hAnsi="Arial" w:cs="Arial"/>
                <w:color w:val="000000"/>
              </w:rPr>
            </w:pPr>
            <w:r w:rsidRPr="00854ACE">
              <w:rPr>
                <w:rFonts w:ascii="Arial" w:eastAsia="Times New Roman" w:hAnsi="Arial" w:cs="Arial"/>
                <w:color w:val="000000"/>
                <w:lang w:val="sr-Latn-ME"/>
              </w:rPr>
              <w:t>65</w:t>
            </w:r>
          </w:p>
        </w:tc>
      </w:tr>
      <w:tr w:rsidR="00854ACE" w:rsidRPr="00854ACE" w14:paraId="6F9434C0" w14:textId="77777777" w:rsidTr="003C12C8">
        <w:trPr>
          <w:trHeight w:val="288"/>
        </w:trPr>
        <w:tc>
          <w:tcPr>
            <w:tcW w:w="503" w:type="pct"/>
            <w:tcBorders>
              <w:top w:val="nil"/>
              <w:left w:val="nil"/>
              <w:bottom w:val="nil"/>
              <w:right w:val="nil"/>
            </w:tcBorders>
            <w:shd w:val="clear" w:color="auto" w:fill="auto"/>
            <w:vAlign w:val="center"/>
            <w:hideMark/>
          </w:tcPr>
          <w:p w14:paraId="11C48AAF" w14:textId="371BE3AD" w:rsidR="00854ACE" w:rsidRPr="00854ACE" w:rsidRDefault="00854ACE" w:rsidP="00854ACE">
            <w:pPr>
              <w:spacing w:after="0" w:line="240" w:lineRule="auto"/>
              <w:rPr>
                <w:rFonts w:ascii="Arial" w:eastAsia="Times New Roman" w:hAnsi="Arial" w:cs="Arial"/>
                <w:color w:val="000000"/>
              </w:rPr>
            </w:pPr>
            <w:r w:rsidRPr="00854ACE">
              <w:rPr>
                <w:rFonts w:ascii="Arial" w:eastAsia="Times New Roman" w:hAnsi="Arial" w:cs="Arial"/>
                <w:color w:val="000000" w:themeColor="text1"/>
                <w:lang w:val="sr-Latn-ME"/>
              </w:rPr>
              <w:t>8</w:t>
            </w:r>
            <w:r w:rsidR="003C12C8">
              <w:rPr>
                <w:rFonts w:ascii="Arial" w:eastAsia="Times New Roman" w:hAnsi="Arial" w:cs="Arial"/>
                <w:color w:val="000000" w:themeColor="text1"/>
                <w:lang w:val="sr-Latn-ME"/>
              </w:rPr>
              <w:t>.</w:t>
            </w:r>
          </w:p>
        </w:tc>
        <w:tc>
          <w:tcPr>
            <w:tcW w:w="4069" w:type="pct"/>
            <w:tcBorders>
              <w:top w:val="nil"/>
              <w:left w:val="nil"/>
              <w:bottom w:val="nil"/>
              <w:right w:val="nil"/>
            </w:tcBorders>
            <w:shd w:val="clear" w:color="auto" w:fill="auto"/>
            <w:vAlign w:val="center"/>
            <w:hideMark/>
          </w:tcPr>
          <w:p w14:paraId="3C090F46" w14:textId="247DF79B" w:rsidR="00854ACE" w:rsidRPr="00854ACE" w:rsidRDefault="00854ACE" w:rsidP="00854ACE">
            <w:pPr>
              <w:spacing w:after="0" w:line="240" w:lineRule="auto"/>
              <w:rPr>
                <w:rFonts w:ascii="Arial" w:eastAsia="Times New Roman" w:hAnsi="Arial" w:cs="Arial"/>
                <w:color w:val="000000"/>
              </w:rPr>
            </w:pPr>
            <w:r w:rsidRPr="00854ACE">
              <w:rPr>
                <w:rFonts w:ascii="Arial" w:eastAsia="Times New Roman" w:hAnsi="Arial" w:cs="Arial"/>
                <w:color w:val="000000" w:themeColor="text1"/>
                <w:lang w:val="sr-Latn-ME"/>
              </w:rPr>
              <w:t>REGULATORY FEES</w:t>
            </w:r>
            <w:r w:rsidR="00B65C64">
              <w:rPr>
                <w:rFonts w:ascii="Arial" w:eastAsia="Times New Roman" w:hAnsi="Arial" w:cs="Arial"/>
                <w:color w:val="000000" w:themeColor="text1"/>
                <w:lang w:val="sr-Latn-ME"/>
              </w:rPr>
              <w:t xml:space="preserve"> ....................................................................................</w:t>
            </w:r>
          </w:p>
        </w:tc>
        <w:tc>
          <w:tcPr>
            <w:tcW w:w="428" w:type="pct"/>
            <w:tcBorders>
              <w:top w:val="nil"/>
              <w:left w:val="nil"/>
              <w:bottom w:val="nil"/>
              <w:right w:val="nil"/>
            </w:tcBorders>
            <w:shd w:val="clear" w:color="auto" w:fill="auto"/>
            <w:vAlign w:val="center"/>
            <w:hideMark/>
          </w:tcPr>
          <w:p w14:paraId="429BD702" w14:textId="77777777" w:rsidR="00854ACE" w:rsidRPr="00854ACE" w:rsidRDefault="00854ACE" w:rsidP="00854ACE">
            <w:pPr>
              <w:spacing w:after="0" w:line="240" w:lineRule="auto"/>
              <w:jc w:val="right"/>
              <w:rPr>
                <w:rFonts w:ascii="Arial" w:eastAsia="Times New Roman" w:hAnsi="Arial" w:cs="Arial"/>
                <w:color w:val="000000"/>
              </w:rPr>
            </w:pPr>
            <w:r w:rsidRPr="00854ACE">
              <w:rPr>
                <w:rFonts w:ascii="Arial" w:eastAsia="Times New Roman" w:hAnsi="Arial" w:cs="Arial"/>
                <w:color w:val="000000"/>
                <w:lang w:val="sr-Latn-ME"/>
              </w:rPr>
              <w:t>67</w:t>
            </w:r>
          </w:p>
        </w:tc>
      </w:tr>
      <w:tr w:rsidR="00854ACE" w:rsidRPr="00854ACE" w14:paraId="7235BB04" w14:textId="77777777" w:rsidTr="003C12C8">
        <w:trPr>
          <w:trHeight w:val="288"/>
        </w:trPr>
        <w:tc>
          <w:tcPr>
            <w:tcW w:w="503" w:type="pct"/>
            <w:tcBorders>
              <w:top w:val="nil"/>
              <w:left w:val="nil"/>
              <w:bottom w:val="nil"/>
              <w:right w:val="nil"/>
            </w:tcBorders>
            <w:shd w:val="clear" w:color="auto" w:fill="auto"/>
            <w:vAlign w:val="center"/>
            <w:hideMark/>
          </w:tcPr>
          <w:p w14:paraId="23B89F77" w14:textId="77777777" w:rsidR="00854ACE" w:rsidRPr="00854ACE" w:rsidRDefault="00854ACE" w:rsidP="00854ACE">
            <w:pPr>
              <w:spacing w:after="0" w:line="240" w:lineRule="auto"/>
              <w:rPr>
                <w:rFonts w:ascii="Arial" w:eastAsia="Times New Roman" w:hAnsi="Arial" w:cs="Arial"/>
                <w:color w:val="000000"/>
              </w:rPr>
            </w:pPr>
            <w:r w:rsidRPr="00854ACE">
              <w:rPr>
                <w:rFonts w:ascii="Arial" w:eastAsia="Times New Roman" w:hAnsi="Arial" w:cs="Arial"/>
                <w:color w:val="000000" w:themeColor="text1"/>
                <w:lang w:val="sr-Latn-ME"/>
              </w:rPr>
              <w:t>8.1.</w:t>
            </w:r>
          </w:p>
        </w:tc>
        <w:tc>
          <w:tcPr>
            <w:tcW w:w="4069" w:type="pct"/>
            <w:tcBorders>
              <w:top w:val="nil"/>
              <w:left w:val="nil"/>
              <w:bottom w:val="nil"/>
              <w:right w:val="nil"/>
            </w:tcBorders>
            <w:shd w:val="clear" w:color="auto" w:fill="auto"/>
            <w:vAlign w:val="center"/>
            <w:hideMark/>
          </w:tcPr>
          <w:p w14:paraId="7CCA597D" w14:textId="0F90C543" w:rsidR="00854ACE" w:rsidRPr="00854ACE" w:rsidRDefault="00854ACE" w:rsidP="00854ACE">
            <w:pPr>
              <w:spacing w:after="0" w:line="240" w:lineRule="auto"/>
              <w:rPr>
                <w:rFonts w:ascii="Arial" w:eastAsia="Times New Roman" w:hAnsi="Arial" w:cs="Arial"/>
                <w:color w:val="000000"/>
              </w:rPr>
            </w:pPr>
            <w:r w:rsidRPr="00854ACE">
              <w:rPr>
                <w:rFonts w:ascii="Arial" w:eastAsia="Times New Roman" w:hAnsi="Arial" w:cs="Arial"/>
                <w:color w:val="000000" w:themeColor="text1"/>
                <w:lang w:val="sr-Latn-ME"/>
              </w:rPr>
              <w:t>Fees paid for the use of radio-frequencies</w:t>
            </w:r>
            <w:r w:rsidR="00B65C64">
              <w:rPr>
                <w:rFonts w:ascii="Arial" w:eastAsia="Times New Roman" w:hAnsi="Arial" w:cs="Arial"/>
                <w:color w:val="000000" w:themeColor="text1"/>
                <w:lang w:val="sr-Latn-ME"/>
              </w:rPr>
              <w:t xml:space="preserve"> .....................................................</w:t>
            </w:r>
          </w:p>
        </w:tc>
        <w:tc>
          <w:tcPr>
            <w:tcW w:w="428" w:type="pct"/>
            <w:tcBorders>
              <w:top w:val="nil"/>
              <w:left w:val="nil"/>
              <w:bottom w:val="nil"/>
              <w:right w:val="nil"/>
            </w:tcBorders>
            <w:shd w:val="clear" w:color="auto" w:fill="auto"/>
            <w:vAlign w:val="center"/>
            <w:hideMark/>
          </w:tcPr>
          <w:p w14:paraId="79D818A0" w14:textId="77777777" w:rsidR="00854ACE" w:rsidRPr="00854ACE" w:rsidRDefault="00854ACE" w:rsidP="00854ACE">
            <w:pPr>
              <w:spacing w:after="0" w:line="240" w:lineRule="auto"/>
              <w:jc w:val="right"/>
              <w:rPr>
                <w:rFonts w:ascii="Arial" w:eastAsia="Times New Roman" w:hAnsi="Arial" w:cs="Arial"/>
                <w:color w:val="000000"/>
              </w:rPr>
            </w:pPr>
            <w:r w:rsidRPr="00854ACE">
              <w:rPr>
                <w:rFonts w:ascii="Arial" w:eastAsia="Times New Roman" w:hAnsi="Arial" w:cs="Arial"/>
                <w:color w:val="000000"/>
                <w:lang w:val="sr-Latn-ME"/>
              </w:rPr>
              <w:t>67</w:t>
            </w:r>
          </w:p>
        </w:tc>
      </w:tr>
      <w:tr w:rsidR="00854ACE" w:rsidRPr="00854ACE" w14:paraId="3FDF022C" w14:textId="77777777" w:rsidTr="003C12C8">
        <w:trPr>
          <w:trHeight w:val="288"/>
        </w:trPr>
        <w:tc>
          <w:tcPr>
            <w:tcW w:w="503" w:type="pct"/>
            <w:tcBorders>
              <w:top w:val="nil"/>
              <w:left w:val="nil"/>
              <w:bottom w:val="nil"/>
              <w:right w:val="nil"/>
            </w:tcBorders>
            <w:shd w:val="clear" w:color="auto" w:fill="auto"/>
            <w:vAlign w:val="center"/>
            <w:hideMark/>
          </w:tcPr>
          <w:p w14:paraId="12548344" w14:textId="77777777" w:rsidR="00854ACE" w:rsidRPr="00854ACE" w:rsidRDefault="00854ACE" w:rsidP="00854ACE">
            <w:pPr>
              <w:spacing w:after="0" w:line="240" w:lineRule="auto"/>
              <w:rPr>
                <w:rFonts w:ascii="Arial" w:eastAsia="Times New Roman" w:hAnsi="Arial" w:cs="Arial"/>
                <w:color w:val="000000"/>
              </w:rPr>
            </w:pPr>
            <w:r w:rsidRPr="00854ACE">
              <w:rPr>
                <w:rFonts w:ascii="Arial" w:eastAsia="Times New Roman" w:hAnsi="Arial" w:cs="Arial"/>
                <w:color w:val="000000" w:themeColor="text1"/>
                <w:lang w:val="sr-Latn-ME"/>
              </w:rPr>
              <w:t>8.2.</w:t>
            </w:r>
          </w:p>
        </w:tc>
        <w:tc>
          <w:tcPr>
            <w:tcW w:w="4069" w:type="pct"/>
            <w:tcBorders>
              <w:top w:val="nil"/>
              <w:left w:val="nil"/>
              <w:bottom w:val="nil"/>
              <w:right w:val="nil"/>
            </w:tcBorders>
            <w:shd w:val="clear" w:color="auto" w:fill="auto"/>
            <w:vAlign w:val="center"/>
            <w:hideMark/>
          </w:tcPr>
          <w:p w14:paraId="4F3C7017" w14:textId="3FEC478C" w:rsidR="00854ACE" w:rsidRPr="00854ACE" w:rsidRDefault="00854ACE" w:rsidP="00854ACE">
            <w:pPr>
              <w:spacing w:after="0" w:line="240" w:lineRule="auto"/>
              <w:rPr>
                <w:rFonts w:ascii="Arial" w:eastAsia="Times New Roman" w:hAnsi="Arial" w:cs="Arial"/>
                <w:color w:val="000000"/>
              </w:rPr>
            </w:pPr>
            <w:r w:rsidRPr="00854ACE">
              <w:rPr>
                <w:rFonts w:ascii="Arial" w:eastAsia="Times New Roman" w:hAnsi="Arial" w:cs="Arial"/>
                <w:color w:val="000000" w:themeColor="text1"/>
                <w:lang w:val="sr-Latn-ME"/>
              </w:rPr>
              <w:t>Other regulatory fees</w:t>
            </w:r>
            <w:r w:rsidR="00B65C64">
              <w:rPr>
                <w:rFonts w:ascii="Arial" w:eastAsia="Times New Roman" w:hAnsi="Arial" w:cs="Arial"/>
                <w:color w:val="000000" w:themeColor="text1"/>
                <w:lang w:val="sr-Latn-ME"/>
              </w:rPr>
              <w:t xml:space="preserve"> ......................................................................................</w:t>
            </w:r>
          </w:p>
        </w:tc>
        <w:tc>
          <w:tcPr>
            <w:tcW w:w="428" w:type="pct"/>
            <w:tcBorders>
              <w:top w:val="nil"/>
              <w:left w:val="nil"/>
              <w:bottom w:val="nil"/>
              <w:right w:val="nil"/>
            </w:tcBorders>
            <w:shd w:val="clear" w:color="auto" w:fill="auto"/>
            <w:vAlign w:val="center"/>
            <w:hideMark/>
          </w:tcPr>
          <w:p w14:paraId="5CA4F886" w14:textId="77777777" w:rsidR="00854ACE" w:rsidRPr="00854ACE" w:rsidRDefault="00854ACE" w:rsidP="00854ACE">
            <w:pPr>
              <w:spacing w:after="0" w:line="240" w:lineRule="auto"/>
              <w:jc w:val="right"/>
              <w:rPr>
                <w:rFonts w:ascii="Arial" w:eastAsia="Times New Roman" w:hAnsi="Arial" w:cs="Arial"/>
                <w:color w:val="000000"/>
              </w:rPr>
            </w:pPr>
            <w:r w:rsidRPr="00854ACE">
              <w:rPr>
                <w:rFonts w:ascii="Arial" w:eastAsia="Times New Roman" w:hAnsi="Arial" w:cs="Arial"/>
                <w:color w:val="000000"/>
                <w:lang w:val="sr-Latn-ME"/>
              </w:rPr>
              <w:t>68</w:t>
            </w:r>
          </w:p>
        </w:tc>
      </w:tr>
      <w:tr w:rsidR="00854ACE" w:rsidRPr="00854ACE" w14:paraId="2EF51870" w14:textId="77777777" w:rsidTr="003C12C8">
        <w:trPr>
          <w:trHeight w:val="288"/>
        </w:trPr>
        <w:tc>
          <w:tcPr>
            <w:tcW w:w="4572" w:type="pct"/>
            <w:gridSpan w:val="2"/>
            <w:tcBorders>
              <w:top w:val="nil"/>
              <w:left w:val="nil"/>
              <w:bottom w:val="nil"/>
              <w:right w:val="nil"/>
            </w:tcBorders>
            <w:shd w:val="clear" w:color="auto" w:fill="auto"/>
            <w:vAlign w:val="center"/>
            <w:hideMark/>
          </w:tcPr>
          <w:p w14:paraId="6963357D" w14:textId="6681A624" w:rsidR="00854ACE" w:rsidRPr="00854ACE" w:rsidRDefault="00854ACE" w:rsidP="00854ACE">
            <w:pPr>
              <w:spacing w:after="0" w:line="240" w:lineRule="auto"/>
              <w:jc w:val="both"/>
              <w:rPr>
                <w:rFonts w:ascii="Arial" w:eastAsia="Times New Roman" w:hAnsi="Arial" w:cs="Arial"/>
                <w:color w:val="000000"/>
              </w:rPr>
            </w:pPr>
            <w:r w:rsidRPr="00854ACE">
              <w:rPr>
                <w:rFonts w:ascii="Arial" w:eastAsia="Times New Roman" w:hAnsi="Arial" w:cs="Arial"/>
                <w:color w:val="000000" w:themeColor="text1"/>
                <w:lang w:val="sr-Latn-ME"/>
              </w:rPr>
              <w:t>Annex 1:  Address of the headquarter and contact details of the  Agency</w:t>
            </w:r>
            <w:r w:rsidR="00B65C64">
              <w:rPr>
                <w:rFonts w:ascii="Arial" w:eastAsia="Times New Roman" w:hAnsi="Arial" w:cs="Arial"/>
                <w:color w:val="000000" w:themeColor="text1"/>
                <w:lang w:val="sr-Latn-ME"/>
              </w:rPr>
              <w:t xml:space="preserve"> ....................</w:t>
            </w:r>
          </w:p>
        </w:tc>
        <w:tc>
          <w:tcPr>
            <w:tcW w:w="428" w:type="pct"/>
            <w:tcBorders>
              <w:top w:val="nil"/>
              <w:left w:val="nil"/>
              <w:bottom w:val="nil"/>
              <w:right w:val="nil"/>
            </w:tcBorders>
            <w:shd w:val="clear" w:color="auto" w:fill="auto"/>
            <w:vAlign w:val="center"/>
            <w:hideMark/>
          </w:tcPr>
          <w:p w14:paraId="1E07DEA5" w14:textId="77777777" w:rsidR="00854ACE" w:rsidRPr="00854ACE" w:rsidRDefault="00854ACE" w:rsidP="00854ACE">
            <w:pPr>
              <w:spacing w:after="0" w:line="240" w:lineRule="auto"/>
              <w:jc w:val="right"/>
              <w:rPr>
                <w:rFonts w:ascii="Arial" w:eastAsia="Times New Roman" w:hAnsi="Arial" w:cs="Arial"/>
                <w:color w:val="000000"/>
              </w:rPr>
            </w:pPr>
            <w:r w:rsidRPr="00854ACE">
              <w:rPr>
                <w:rFonts w:ascii="Arial" w:eastAsia="Times New Roman" w:hAnsi="Arial" w:cs="Arial"/>
                <w:color w:val="000000"/>
                <w:lang w:val="sr-Latn-ME"/>
              </w:rPr>
              <w:t>70</w:t>
            </w:r>
          </w:p>
        </w:tc>
      </w:tr>
      <w:tr w:rsidR="00854ACE" w:rsidRPr="00854ACE" w14:paraId="1A4C3247" w14:textId="77777777" w:rsidTr="003C12C8">
        <w:trPr>
          <w:trHeight w:val="288"/>
        </w:trPr>
        <w:tc>
          <w:tcPr>
            <w:tcW w:w="4572" w:type="pct"/>
            <w:gridSpan w:val="2"/>
            <w:tcBorders>
              <w:top w:val="nil"/>
              <w:left w:val="nil"/>
              <w:bottom w:val="nil"/>
              <w:right w:val="nil"/>
            </w:tcBorders>
            <w:shd w:val="clear" w:color="auto" w:fill="auto"/>
            <w:vAlign w:val="center"/>
            <w:hideMark/>
          </w:tcPr>
          <w:p w14:paraId="0BB758E2" w14:textId="16CF9C94" w:rsidR="00854ACE" w:rsidRPr="00854ACE" w:rsidRDefault="00854ACE" w:rsidP="00854ACE">
            <w:pPr>
              <w:spacing w:after="0" w:line="240" w:lineRule="auto"/>
              <w:jc w:val="both"/>
              <w:rPr>
                <w:rFonts w:ascii="Arial" w:eastAsia="Times New Roman" w:hAnsi="Arial" w:cs="Arial"/>
                <w:color w:val="000000"/>
              </w:rPr>
            </w:pPr>
            <w:r w:rsidRPr="00854ACE">
              <w:rPr>
                <w:rFonts w:ascii="Arial" w:eastAsia="Times New Roman" w:hAnsi="Arial" w:cs="Arial"/>
                <w:color w:val="000000" w:themeColor="text1"/>
                <w:lang w:val="sr-Latn-ME"/>
              </w:rPr>
              <w:t xml:space="preserve">Annex 2:  Form of application for participation in the spectrum auction </w:t>
            </w:r>
            <w:r w:rsidR="00B65C64">
              <w:rPr>
                <w:rFonts w:ascii="Arial" w:eastAsia="Times New Roman" w:hAnsi="Arial" w:cs="Arial"/>
                <w:color w:val="000000" w:themeColor="text1"/>
                <w:lang w:val="sr-Latn-ME"/>
              </w:rPr>
              <w:t>........................</w:t>
            </w:r>
          </w:p>
        </w:tc>
        <w:tc>
          <w:tcPr>
            <w:tcW w:w="428" w:type="pct"/>
            <w:tcBorders>
              <w:top w:val="nil"/>
              <w:left w:val="nil"/>
              <w:bottom w:val="nil"/>
              <w:right w:val="nil"/>
            </w:tcBorders>
            <w:shd w:val="clear" w:color="auto" w:fill="auto"/>
            <w:vAlign w:val="center"/>
            <w:hideMark/>
          </w:tcPr>
          <w:p w14:paraId="13D98190" w14:textId="77777777" w:rsidR="00854ACE" w:rsidRPr="00854ACE" w:rsidRDefault="00854ACE" w:rsidP="00854ACE">
            <w:pPr>
              <w:spacing w:after="0" w:line="240" w:lineRule="auto"/>
              <w:jc w:val="right"/>
              <w:rPr>
                <w:rFonts w:ascii="Arial" w:eastAsia="Times New Roman" w:hAnsi="Arial" w:cs="Arial"/>
                <w:color w:val="000000"/>
              </w:rPr>
            </w:pPr>
            <w:r w:rsidRPr="00854ACE">
              <w:rPr>
                <w:rFonts w:ascii="Arial" w:eastAsia="Times New Roman" w:hAnsi="Arial" w:cs="Arial"/>
                <w:color w:val="000000"/>
                <w:lang w:val="sr-Latn-ME"/>
              </w:rPr>
              <w:t>71</w:t>
            </w:r>
          </w:p>
        </w:tc>
      </w:tr>
      <w:tr w:rsidR="00854ACE" w:rsidRPr="00854ACE" w14:paraId="728E281E" w14:textId="77777777" w:rsidTr="003C12C8">
        <w:trPr>
          <w:trHeight w:val="288"/>
        </w:trPr>
        <w:tc>
          <w:tcPr>
            <w:tcW w:w="4572" w:type="pct"/>
            <w:gridSpan w:val="2"/>
            <w:tcBorders>
              <w:top w:val="nil"/>
              <w:left w:val="nil"/>
              <w:bottom w:val="nil"/>
              <w:right w:val="nil"/>
            </w:tcBorders>
            <w:shd w:val="clear" w:color="auto" w:fill="auto"/>
            <w:vAlign w:val="center"/>
            <w:hideMark/>
          </w:tcPr>
          <w:p w14:paraId="783193C6" w14:textId="77777777" w:rsidR="00854ACE" w:rsidRPr="00854ACE" w:rsidRDefault="00854ACE" w:rsidP="00854ACE">
            <w:pPr>
              <w:spacing w:after="0" w:line="240" w:lineRule="auto"/>
              <w:rPr>
                <w:rFonts w:ascii="Arial" w:eastAsia="Times New Roman" w:hAnsi="Arial" w:cs="Arial"/>
                <w:color w:val="000000"/>
              </w:rPr>
            </w:pPr>
            <w:r w:rsidRPr="00854ACE">
              <w:rPr>
                <w:rFonts w:ascii="Arial" w:eastAsia="Times New Roman" w:hAnsi="Arial" w:cs="Arial"/>
                <w:color w:val="000000" w:themeColor="text1"/>
                <w:lang w:val="sr-Latn-ME"/>
              </w:rPr>
              <w:lastRenderedPageBreak/>
              <w:t xml:space="preserve">Annex 3:  Form of declaration of the applicant for participation in the spectrum auction </w:t>
            </w:r>
          </w:p>
        </w:tc>
        <w:tc>
          <w:tcPr>
            <w:tcW w:w="428" w:type="pct"/>
            <w:tcBorders>
              <w:top w:val="nil"/>
              <w:left w:val="nil"/>
              <w:bottom w:val="nil"/>
              <w:right w:val="nil"/>
            </w:tcBorders>
            <w:shd w:val="clear" w:color="auto" w:fill="auto"/>
            <w:vAlign w:val="center"/>
            <w:hideMark/>
          </w:tcPr>
          <w:p w14:paraId="20FF05CC" w14:textId="77777777" w:rsidR="00854ACE" w:rsidRPr="00854ACE" w:rsidRDefault="00854ACE" w:rsidP="00854ACE">
            <w:pPr>
              <w:spacing w:after="0" w:line="240" w:lineRule="auto"/>
              <w:rPr>
                <w:rFonts w:ascii="Arial" w:eastAsia="Times New Roman" w:hAnsi="Arial" w:cs="Arial"/>
                <w:color w:val="000000"/>
              </w:rPr>
            </w:pPr>
          </w:p>
        </w:tc>
      </w:tr>
      <w:tr w:rsidR="00854ACE" w:rsidRPr="00854ACE" w14:paraId="3DFC2BFA" w14:textId="77777777" w:rsidTr="003C12C8">
        <w:trPr>
          <w:trHeight w:val="288"/>
        </w:trPr>
        <w:tc>
          <w:tcPr>
            <w:tcW w:w="4572" w:type="pct"/>
            <w:gridSpan w:val="2"/>
            <w:tcBorders>
              <w:top w:val="nil"/>
              <w:left w:val="nil"/>
              <w:bottom w:val="nil"/>
              <w:right w:val="nil"/>
            </w:tcBorders>
            <w:shd w:val="clear" w:color="auto" w:fill="auto"/>
            <w:vAlign w:val="center"/>
            <w:hideMark/>
          </w:tcPr>
          <w:p w14:paraId="52A5EBE7" w14:textId="35B6AA04" w:rsidR="00854ACE" w:rsidRPr="00854ACE" w:rsidRDefault="00854ACE" w:rsidP="00854ACE">
            <w:pPr>
              <w:spacing w:after="0" w:line="240" w:lineRule="auto"/>
              <w:rPr>
                <w:rFonts w:ascii="Arial" w:eastAsia="Times New Roman" w:hAnsi="Arial" w:cs="Arial"/>
                <w:color w:val="000000"/>
              </w:rPr>
            </w:pPr>
            <w:r w:rsidRPr="00854ACE">
              <w:rPr>
                <w:rFonts w:ascii="Arial" w:eastAsia="Times New Roman" w:hAnsi="Arial" w:cs="Arial"/>
                <w:color w:val="000000" w:themeColor="text1"/>
                <w:lang w:val="sr-Latn-ME"/>
              </w:rPr>
              <w:t xml:space="preserve">about being aware of the content of the Public Bidding Documents </w:t>
            </w:r>
            <w:r w:rsidR="00B65C64">
              <w:rPr>
                <w:rFonts w:ascii="Arial" w:eastAsia="Times New Roman" w:hAnsi="Arial" w:cs="Arial"/>
                <w:color w:val="000000" w:themeColor="text1"/>
                <w:lang w:val="sr-Latn-ME"/>
              </w:rPr>
              <w:t>.............................</w:t>
            </w:r>
          </w:p>
        </w:tc>
        <w:tc>
          <w:tcPr>
            <w:tcW w:w="428" w:type="pct"/>
            <w:tcBorders>
              <w:top w:val="nil"/>
              <w:left w:val="nil"/>
              <w:bottom w:val="nil"/>
              <w:right w:val="nil"/>
            </w:tcBorders>
            <w:shd w:val="clear" w:color="auto" w:fill="auto"/>
            <w:vAlign w:val="center"/>
            <w:hideMark/>
          </w:tcPr>
          <w:p w14:paraId="4257D110" w14:textId="77777777" w:rsidR="00854ACE" w:rsidRPr="00854ACE" w:rsidRDefault="00854ACE" w:rsidP="00854ACE">
            <w:pPr>
              <w:spacing w:after="0" w:line="240" w:lineRule="auto"/>
              <w:rPr>
                <w:rFonts w:ascii="Arial" w:eastAsia="Times New Roman" w:hAnsi="Arial" w:cs="Arial"/>
                <w:color w:val="000000"/>
              </w:rPr>
            </w:pPr>
          </w:p>
        </w:tc>
      </w:tr>
      <w:tr w:rsidR="00854ACE" w:rsidRPr="00854ACE" w14:paraId="12F2C10A" w14:textId="77777777" w:rsidTr="003C12C8">
        <w:trPr>
          <w:trHeight w:val="288"/>
        </w:trPr>
        <w:tc>
          <w:tcPr>
            <w:tcW w:w="4572" w:type="pct"/>
            <w:gridSpan w:val="2"/>
            <w:tcBorders>
              <w:top w:val="nil"/>
              <w:left w:val="nil"/>
              <w:bottom w:val="nil"/>
              <w:right w:val="nil"/>
            </w:tcBorders>
            <w:shd w:val="clear" w:color="auto" w:fill="auto"/>
            <w:vAlign w:val="center"/>
            <w:hideMark/>
          </w:tcPr>
          <w:p w14:paraId="0E2FF582" w14:textId="3BA52389" w:rsidR="00854ACE" w:rsidRPr="00854ACE" w:rsidRDefault="00854ACE" w:rsidP="00854ACE">
            <w:pPr>
              <w:spacing w:after="0" w:line="240" w:lineRule="auto"/>
              <w:rPr>
                <w:rFonts w:ascii="Arial" w:eastAsia="Times New Roman" w:hAnsi="Arial" w:cs="Arial"/>
                <w:color w:val="000000"/>
              </w:rPr>
            </w:pPr>
            <w:r w:rsidRPr="00854ACE">
              <w:rPr>
                <w:rFonts w:ascii="Arial" w:eastAsia="Times New Roman" w:hAnsi="Arial" w:cs="Arial"/>
                <w:color w:val="000000" w:themeColor="text1"/>
                <w:lang w:val="sr-Latn-ME"/>
              </w:rPr>
              <w:t>and fully accepting the terms and conditions relating to the public bidding</w:t>
            </w:r>
            <w:r w:rsidR="00B65C64">
              <w:rPr>
                <w:rFonts w:ascii="Arial" w:eastAsia="Times New Roman" w:hAnsi="Arial" w:cs="Arial"/>
                <w:color w:val="000000" w:themeColor="text1"/>
                <w:lang w:val="sr-Latn-ME"/>
              </w:rPr>
              <w:t xml:space="preserve"> ..................</w:t>
            </w:r>
          </w:p>
        </w:tc>
        <w:tc>
          <w:tcPr>
            <w:tcW w:w="428" w:type="pct"/>
            <w:tcBorders>
              <w:top w:val="nil"/>
              <w:left w:val="nil"/>
              <w:bottom w:val="nil"/>
              <w:right w:val="nil"/>
            </w:tcBorders>
            <w:shd w:val="clear" w:color="auto" w:fill="auto"/>
            <w:vAlign w:val="center"/>
            <w:hideMark/>
          </w:tcPr>
          <w:p w14:paraId="60EA2DFA" w14:textId="77777777" w:rsidR="00854ACE" w:rsidRPr="00854ACE" w:rsidRDefault="00854ACE" w:rsidP="00854ACE">
            <w:pPr>
              <w:spacing w:after="0" w:line="240" w:lineRule="auto"/>
              <w:jc w:val="right"/>
              <w:rPr>
                <w:rFonts w:ascii="Arial" w:eastAsia="Times New Roman" w:hAnsi="Arial" w:cs="Arial"/>
                <w:color w:val="000000"/>
              </w:rPr>
            </w:pPr>
            <w:r w:rsidRPr="00854ACE">
              <w:rPr>
                <w:rFonts w:ascii="Arial" w:eastAsia="Times New Roman" w:hAnsi="Arial" w:cs="Arial"/>
                <w:color w:val="000000"/>
                <w:lang w:val="sr-Latn-ME"/>
              </w:rPr>
              <w:t>73</w:t>
            </w:r>
          </w:p>
        </w:tc>
      </w:tr>
      <w:tr w:rsidR="00854ACE" w:rsidRPr="00854ACE" w14:paraId="10C3532B" w14:textId="77777777" w:rsidTr="003C12C8">
        <w:trPr>
          <w:trHeight w:val="288"/>
        </w:trPr>
        <w:tc>
          <w:tcPr>
            <w:tcW w:w="4572" w:type="pct"/>
            <w:gridSpan w:val="2"/>
            <w:tcBorders>
              <w:top w:val="nil"/>
              <w:left w:val="nil"/>
              <w:bottom w:val="nil"/>
              <w:right w:val="nil"/>
            </w:tcBorders>
            <w:shd w:val="clear" w:color="auto" w:fill="auto"/>
            <w:vAlign w:val="center"/>
            <w:hideMark/>
          </w:tcPr>
          <w:p w14:paraId="05E461B8" w14:textId="77777777" w:rsidR="00854ACE" w:rsidRPr="00854ACE" w:rsidRDefault="00854ACE" w:rsidP="00854ACE">
            <w:pPr>
              <w:spacing w:after="0" w:line="240" w:lineRule="auto"/>
              <w:rPr>
                <w:rFonts w:ascii="Arial" w:eastAsia="Times New Roman" w:hAnsi="Arial" w:cs="Arial"/>
                <w:color w:val="000000"/>
              </w:rPr>
            </w:pPr>
            <w:r w:rsidRPr="00854ACE">
              <w:rPr>
                <w:rFonts w:ascii="Arial" w:eastAsia="Times New Roman" w:hAnsi="Arial" w:cs="Arial"/>
                <w:color w:val="000000" w:themeColor="text1"/>
                <w:lang w:val="sr-Latn-ME"/>
              </w:rPr>
              <w:t>Annex 4:  Form of declaration of the applicant for participation in the spectrum auction</w:t>
            </w:r>
          </w:p>
        </w:tc>
        <w:tc>
          <w:tcPr>
            <w:tcW w:w="428" w:type="pct"/>
            <w:tcBorders>
              <w:top w:val="nil"/>
              <w:left w:val="nil"/>
              <w:bottom w:val="nil"/>
              <w:right w:val="nil"/>
            </w:tcBorders>
            <w:shd w:val="clear" w:color="auto" w:fill="auto"/>
            <w:vAlign w:val="center"/>
            <w:hideMark/>
          </w:tcPr>
          <w:p w14:paraId="25859574" w14:textId="77777777" w:rsidR="00854ACE" w:rsidRPr="00854ACE" w:rsidRDefault="00854ACE" w:rsidP="00854ACE">
            <w:pPr>
              <w:spacing w:after="0" w:line="240" w:lineRule="auto"/>
              <w:rPr>
                <w:rFonts w:ascii="Arial" w:eastAsia="Times New Roman" w:hAnsi="Arial" w:cs="Arial"/>
                <w:color w:val="000000"/>
              </w:rPr>
            </w:pPr>
          </w:p>
        </w:tc>
      </w:tr>
      <w:tr w:rsidR="00854ACE" w:rsidRPr="00854ACE" w14:paraId="017619F2" w14:textId="77777777" w:rsidTr="003C12C8">
        <w:trPr>
          <w:trHeight w:val="288"/>
        </w:trPr>
        <w:tc>
          <w:tcPr>
            <w:tcW w:w="4572" w:type="pct"/>
            <w:gridSpan w:val="2"/>
            <w:tcBorders>
              <w:top w:val="nil"/>
              <w:left w:val="nil"/>
              <w:bottom w:val="nil"/>
              <w:right w:val="nil"/>
            </w:tcBorders>
            <w:shd w:val="clear" w:color="auto" w:fill="auto"/>
            <w:vAlign w:val="center"/>
            <w:hideMark/>
          </w:tcPr>
          <w:p w14:paraId="305A4BCC" w14:textId="49510E91" w:rsidR="00854ACE" w:rsidRPr="00854ACE" w:rsidRDefault="00854ACE" w:rsidP="00854ACE">
            <w:pPr>
              <w:spacing w:after="0" w:line="240" w:lineRule="auto"/>
              <w:rPr>
                <w:rFonts w:ascii="Arial" w:eastAsia="Times New Roman" w:hAnsi="Arial" w:cs="Arial"/>
                <w:color w:val="000000"/>
              </w:rPr>
            </w:pPr>
            <w:r w:rsidRPr="00854ACE">
              <w:rPr>
                <w:rFonts w:ascii="Arial" w:eastAsia="Times New Roman" w:hAnsi="Arial" w:cs="Arial"/>
                <w:color w:val="000000" w:themeColor="text1"/>
                <w:lang w:val="sr-Latn-ME"/>
              </w:rPr>
              <w:t>on correctness and completeness of the submitted information</w:t>
            </w:r>
            <w:r w:rsidR="00B65C64">
              <w:rPr>
                <w:rFonts w:ascii="Arial" w:eastAsia="Times New Roman" w:hAnsi="Arial" w:cs="Arial"/>
                <w:color w:val="000000" w:themeColor="text1"/>
                <w:lang w:val="sr-Latn-ME"/>
              </w:rPr>
              <w:t xml:space="preserve"> ...................................</w:t>
            </w:r>
          </w:p>
        </w:tc>
        <w:tc>
          <w:tcPr>
            <w:tcW w:w="428" w:type="pct"/>
            <w:tcBorders>
              <w:top w:val="nil"/>
              <w:left w:val="nil"/>
              <w:bottom w:val="nil"/>
              <w:right w:val="nil"/>
            </w:tcBorders>
            <w:shd w:val="clear" w:color="auto" w:fill="auto"/>
            <w:vAlign w:val="center"/>
            <w:hideMark/>
          </w:tcPr>
          <w:p w14:paraId="131AAD46" w14:textId="77777777" w:rsidR="00854ACE" w:rsidRPr="00854ACE" w:rsidRDefault="00854ACE" w:rsidP="00854ACE">
            <w:pPr>
              <w:spacing w:after="0" w:line="240" w:lineRule="auto"/>
              <w:jc w:val="right"/>
              <w:rPr>
                <w:rFonts w:ascii="Arial" w:eastAsia="Times New Roman" w:hAnsi="Arial" w:cs="Arial"/>
                <w:color w:val="000000"/>
              </w:rPr>
            </w:pPr>
            <w:r w:rsidRPr="00854ACE">
              <w:rPr>
                <w:rFonts w:ascii="Arial" w:eastAsia="Times New Roman" w:hAnsi="Arial" w:cs="Arial"/>
                <w:color w:val="000000"/>
                <w:lang w:val="sr-Latn-ME"/>
              </w:rPr>
              <w:t>75</w:t>
            </w:r>
          </w:p>
        </w:tc>
      </w:tr>
      <w:tr w:rsidR="00854ACE" w:rsidRPr="00854ACE" w14:paraId="613BC406" w14:textId="77777777" w:rsidTr="003C12C8">
        <w:trPr>
          <w:trHeight w:val="288"/>
        </w:trPr>
        <w:tc>
          <w:tcPr>
            <w:tcW w:w="4572" w:type="pct"/>
            <w:gridSpan w:val="2"/>
            <w:tcBorders>
              <w:top w:val="nil"/>
              <w:left w:val="nil"/>
              <w:bottom w:val="nil"/>
              <w:right w:val="nil"/>
            </w:tcBorders>
            <w:shd w:val="clear" w:color="auto" w:fill="auto"/>
            <w:vAlign w:val="center"/>
            <w:hideMark/>
          </w:tcPr>
          <w:p w14:paraId="2ACDFF47" w14:textId="77777777" w:rsidR="00854ACE" w:rsidRPr="00854ACE" w:rsidRDefault="00854ACE" w:rsidP="00854ACE">
            <w:pPr>
              <w:spacing w:after="0" w:line="240" w:lineRule="auto"/>
              <w:rPr>
                <w:rFonts w:ascii="Arial" w:eastAsia="Times New Roman" w:hAnsi="Arial" w:cs="Arial"/>
                <w:color w:val="000000"/>
              </w:rPr>
            </w:pPr>
            <w:r w:rsidRPr="00854ACE">
              <w:rPr>
                <w:rFonts w:ascii="Arial" w:eastAsia="Times New Roman" w:hAnsi="Arial" w:cs="Arial"/>
                <w:color w:val="000000" w:themeColor="text1"/>
                <w:lang w:val="sr-Latn-ME"/>
              </w:rPr>
              <w:t xml:space="preserve">Annex 5:  Form of declaration of the applicant for participation in the spectrum auction </w:t>
            </w:r>
          </w:p>
        </w:tc>
        <w:tc>
          <w:tcPr>
            <w:tcW w:w="428" w:type="pct"/>
            <w:tcBorders>
              <w:top w:val="nil"/>
              <w:left w:val="nil"/>
              <w:bottom w:val="nil"/>
              <w:right w:val="nil"/>
            </w:tcBorders>
            <w:shd w:val="clear" w:color="auto" w:fill="auto"/>
            <w:vAlign w:val="center"/>
            <w:hideMark/>
          </w:tcPr>
          <w:p w14:paraId="3BC720A2" w14:textId="77777777" w:rsidR="00854ACE" w:rsidRPr="00854ACE" w:rsidRDefault="00854ACE" w:rsidP="00854ACE">
            <w:pPr>
              <w:spacing w:after="0" w:line="240" w:lineRule="auto"/>
              <w:rPr>
                <w:rFonts w:ascii="Arial" w:eastAsia="Times New Roman" w:hAnsi="Arial" w:cs="Arial"/>
                <w:color w:val="000000"/>
              </w:rPr>
            </w:pPr>
          </w:p>
        </w:tc>
      </w:tr>
      <w:tr w:rsidR="00854ACE" w:rsidRPr="00854ACE" w14:paraId="24660323" w14:textId="77777777" w:rsidTr="003C12C8">
        <w:trPr>
          <w:trHeight w:val="288"/>
        </w:trPr>
        <w:tc>
          <w:tcPr>
            <w:tcW w:w="4572" w:type="pct"/>
            <w:gridSpan w:val="2"/>
            <w:tcBorders>
              <w:top w:val="nil"/>
              <w:left w:val="nil"/>
              <w:bottom w:val="nil"/>
              <w:right w:val="nil"/>
            </w:tcBorders>
            <w:shd w:val="clear" w:color="auto" w:fill="auto"/>
            <w:vAlign w:val="center"/>
            <w:hideMark/>
          </w:tcPr>
          <w:p w14:paraId="4CDC022E" w14:textId="45A8BBAC" w:rsidR="00854ACE" w:rsidRPr="00854ACE" w:rsidRDefault="00854ACE" w:rsidP="00854ACE">
            <w:pPr>
              <w:spacing w:after="0" w:line="240" w:lineRule="auto"/>
              <w:rPr>
                <w:rFonts w:ascii="Arial" w:eastAsia="Times New Roman" w:hAnsi="Arial" w:cs="Arial"/>
                <w:color w:val="000000"/>
              </w:rPr>
            </w:pPr>
            <w:r w:rsidRPr="00854ACE">
              <w:rPr>
                <w:rFonts w:ascii="Arial" w:eastAsia="Times New Roman" w:hAnsi="Arial" w:cs="Arial"/>
                <w:color w:val="000000" w:themeColor="text1"/>
                <w:lang w:val="sr-Latn-ME"/>
              </w:rPr>
              <w:t>about not undertaking activities of secret conspiracy or collusion</w:t>
            </w:r>
            <w:r w:rsidR="00B65C64">
              <w:rPr>
                <w:rFonts w:ascii="Arial" w:eastAsia="Times New Roman" w:hAnsi="Arial" w:cs="Arial"/>
                <w:color w:val="000000" w:themeColor="text1"/>
                <w:lang w:val="sr-Latn-ME"/>
              </w:rPr>
              <w:t xml:space="preserve"> .................................</w:t>
            </w:r>
          </w:p>
        </w:tc>
        <w:tc>
          <w:tcPr>
            <w:tcW w:w="428" w:type="pct"/>
            <w:tcBorders>
              <w:top w:val="nil"/>
              <w:left w:val="nil"/>
              <w:bottom w:val="nil"/>
              <w:right w:val="nil"/>
            </w:tcBorders>
            <w:shd w:val="clear" w:color="auto" w:fill="auto"/>
            <w:vAlign w:val="center"/>
            <w:hideMark/>
          </w:tcPr>
          <w:p w14:paraId="2F4C7D0C" w14:textId="77777777" w:rsidR="00854ACE" w:rsidRPr="00854ACE" w:rsidRDefault="00854ACE" w:rsidP="00854ACE">
            <w:pPr>
              <w:spacing w:after="0" w:line="240" w:lineRule="auto"/>
              <w:jc w:val="right"/>
              <w:rPr>
                <w:rFonts w:ascii="Arial" w:eastAsia="Times New Roman" w:hAnsi="Arial" w:cs="Arial"/>
                <w:color w:val="000000"/>
              </w:rPr>
            </w:pPr>
            <w:r w:rsidRPr="00854ACE">
              <w:rPr>
                <w:rFonts w:ascii="Arial" w:eastAsia="Times New Roman" w:hAnsi="Arial" w:cs="Arial"/>
                <w:color w:val="000000"/>
                <w:lang w:val="sr-Latn-ME"/>
              </w:rPr>
              <w:t>77</w:t>
            </w:r>
          </w:p>
        </w:tc>
      </w:tr>
      <w:tr w:rsidR="00854ACE" w:rsidRPr="00854ACE" w14:paraId="2015EEF4" w14:textId="77777777" w:rsidTr="003C12C8">
        <w:trPr>
          <w:trHeight w:val="288"/>
        </w:trPr>
        <w:tc>
          <w:tcPr>
            <w:tcW w:w="4572" w:type="pct"/>
            <w:gridSpan w:val="2"/>
            <w:tcBorders>
              <w:top w:val="nil"/>
              <w:left w:val="nil"/>
              <w:bottom w:val="nil"/>
              <w:right w:val="nil"/>
            </w:tcBorders>
            <w:shd w:val="clear" w:color="auto" w:fill="auto"/>
            <w:vAlign w:val="center"/>
            <w:hideMark/>
          </w:tcPr>
          <w:p w14:paraId="78931E04" w14:textId="77777777" w:rsidR="00854ACE" w:rsidRPr="00854ACE" w:rsidRDefault="00854ACE" w:rsidP="00854ACE">
            <w:pPr>
              <w:spacing w:after="0" w:line="240" w:lineRule="auto"/>
              <w:rPr>
                <w:rFonts w:ascii="Arial" w:eastAsia="Times New Roman" w:hAnsi="Arial" w:cs="Arial"/>
                <w:color w:val="000000"/>
              </w:rPr>
            </w:pPr>
            <w:r w:rsidRPr="00854ACE">
              <w:rPr>
                <w:rFonts w:ascii="Arial" w:eastAsia="Times New Roman" w:hAnsi="Arial" w:cs="Arial"/>
                <w:color w:val="000000" w:themeColor="text1"/>
                <w:lang w:val="sr-Latn-ME"/>
              </w:rPr>
              <w:t xml:space="preserve">Annex 6:  Form of declaration of the applicant for participation in the spectrum auction </w:t>
            </w:r>
          </w:p>
        </w:tc>
        <w:tc>
          <w:tcPr>
            <w:tcW w:w="428" w:type="pct"/>
            <w:tcBorders>
              <w:top w:val="nil"/>
              <w:left w:val="nil"/>
              <w:bottom w:val="nil"/>
              <w:right w:val="nil"/>
            </w:tcBorders>
            <w:shd w:val="clear" w:color="auto" w:fill="auto"/>
            <w:vAlign w:val="center"/>
            <w:hideMark/>
          </w:tcPr>
          <w:p w14:paraId="3EF38A85" w14:textId="77777777" w:rsidR="00854ACE" w:rsidRPr="00854ACE" w:rsidRDefault="00854ACE" w:rsidP="00854ACE">
            <w:pPr>
              <w:spacing w:after="0" w:line="240" w:lineRule="auto"/>
              <w:rPr>
                <w:rFonts w:ascii="Arial" w:eastAsia="Times New Roman" w:hAnsi="Arial" w:cs="Arial"/>
                <w:color w:val="000000"/>
              </w:rPr>
            </w:pPr>
          </w:p>
        </w:tc>
      </w:tr>
      <w:tr w:rsidR="00854ACE" w:rsidRPr="00854ACE" w14:paraId="47961B5C" w14:textId="77777777" w:rsidTr="003C12C8">
        <w:trPr>
          <w:trHeight w:val="288"/>
        </w:trPr>
        <w:tc>
          <w:tcPr>
            <w:tcW w:w="4572" w:type="pct"/>
            <w:gridSpan w:val="2"/>
            <w:tcBorders>
              <w:top w:val="nil"/>
              <w:left w:val="nil"/>
              <w:bottom w:val="nil"/>
              <w:right w:val="nil"/>
            </w:tcBorders>
            <w:shd w:val="clear" w:color="auto" w:fill="auto"/>
            <w:vAlign w:val="center"/>
            <w:hideMark/>
          </w:tcPr>
          <w:p w14:paraId="047CC9EE" w14:textId="75349E02" w:rsidR="00854ACE" w:rsidRPr="00854ACE" w:rsidRDefault="00854ACE" w:rsidP="00854ACE">
            <w:pPr>
              <w:spacing w:after="0" w:line="240" w:lineRule="auto"/>
              <w:rPr>
                <w:rFonts w:ascii="Arial" w:eastAsia="Times New Roman" w:hAnsi="Arial" w:cs="Arial"/>
                <w:color w:val="000000"/>
              </w:rPr>
            </w:pPr>
            <w:r w:rsidRPr="00854ACE">
              <w:rPr>
                <w:rFonts w:ascii="Arial" w:eastAsia="Times New Roman" w:hAnsi="Arial" w:cs="Arial"/>
                <w:color w:val="000000" w:themeColor="text1"/>
                <w:lang w:val="sr-Latn-ME"/>
              </w:rPr>
              <w:t>on its solvency</w:t>
            </w:r>
            <w:r w:rsidR="00B65C64">
              <w:rPr>
                <w:rFonts w:ascii="Arial" w:eastAsia="Times New Roman" w:hAnsi="Arial" w:cs="Arial"/>
                <w:color w:val="000000" w:themeColor="text1"/>
                <w:lang w:val="sr-Latn-ME"/>
              </w:rPr>
              <w:t xml:space="preserve"> ...............................................................................................................</w:t>
            </w:r>
          </w:p>
        </w:tc>
        <w:tc>
          <w:tcPr>
            <w:tcW w:w="428" w:type="pct"/>
            <w:tcBorders>
              <w:top w:val="nil"/>
              <w:left w:val="nil"/>
              <w:bottom w:val="nil"/>
              <w:right w:val="nil"/>
            </w:tcBorders>
            <w:shd w:val="clear" w:color="auto" w:fill="auto"/>
            <w:vAlign w:val="center"/>
            <w:hideMark/>
          </w:tcPr>
          <w:p w14:paraId="425B6748" w14:textId="77777777" w:rsidR="00854ACE" w:rsidRPr="00854ACE" w:rsidRDefault="00854ACE" w:rsidP="00854ACE">
            <w:pPr>
              <w:spacing w:after="0" w:line="240" w:lineRule="auto"/>
              <w:jc w:val="right"/>
              <w:rPr>
                <w:rFonts w:ascii="Arial" w:eastAsia="Times New Roman" w:hAnsi="Arial" w:cs="Arial"/>
                <w:color w:val="000000"/>
              </w:rPr>
            </w:pPr>
            <w:r w:rsidRPr="00854ACE">
              <w:rPr>
                <w:rFonts w:ascii="Arial" w:eastAsia="Times New Roman" w:hAnsi="Arial" w:cs="Arial"/>
                <w:color w:val="000000"/>
                <w:lang w:val="sr-Latn-ME"/>
              </w:rPr>
              <w:t>79</w:t>
            </w:r>
          </w:p>
        </w:tc>
      </w:tr>
      <w:tr w:rsidR="00854ACE" w:rsidRPr="00854ACE" w14:paraId="682F7009" w14:textId="77777777" w:rsidTr="003C12C8">
        <w:trPr>
          <w:trHeight w:val="288"/>
        </w:trPr>
        <w:tc>
          <w:tcPr>
            <w:tcW w:w="4572" w:type="pct"/>
            <w:gridSpan w:val="2"/>
            <w:tcBorders>
              <w:top w:val="nil"/>
              <w:left w:val="nil"/>
              <w:bottom w:val="nil"/>
              <w:right w:val="nil"/>
            </w:tcBorders>
            <w:shd w:val="clear" w:color="auto" w:fill="auto"/>
            <w:vAlign w:val="center"/>
            <w:hideMark/>
          </w:tcPr>
          <w:p w14:paraId="64A468F8" w14:textId="7E9E9B79" w:rsidR="00854ACE" w:rsidRPr="00854ACE" w:rsidRDefault="00854ACE" w:rsidP="00854ACE">
            <w:pPr>
              <w:spacing w:after="0" w:line="240" w:lineRule="auto"/>
              <w:rPr>
                <w:rFonts w:ascii="Arial" w:eastAsia="Times New Roman" w:hAnsi="Arial" w:cs="Arial"/>
                <w:color w:val="000000"/>
              </w:rPr>
            </w:pPr>
            <w:r w:rsidRPr="00854ACE">
              <w:rPr>
                <w:rFonts w:ascii="Arial" w:eastAsia="Times New Roman" w:hAnsi="Arial" w:cs="Arial"/>
                <w:color w:val="000000" w:themeColor="text1"/>
                <w:lang w:val="sr-Latn-ME"/>
              </w:rPr>
              <w:t>Annex 7:  Form of bank guarantee</w:t>
            </w:r>
            <w:r w:rsidR="00B65C64">
              <w:rPr>
                <w:rFonts w:ascii="Arial" w:eastAsia="Times New Roman" w:hAnsi="Arial" w:cs="Arial"/>
                <w:color w:val="000000" w:themeColor="text1"/>
                <w:lang w:val="sr-Latn-ME"/>
              </w:rPr>
              <w:t xml:space="preserve"> ................................................................................</w:t>
            </w:r>
          </w:p>
        </w:tc>
        <w:tc>
          <w:tcPr>
            <w:tcW w:w="428" w:type="pct"/>
            <w:tcBorders>
              <w:top w:val="nil"/>
              <w:left w:val="nil"/>
              <w:bottom w:val="nil"/>
              <w:right w:val="nil"/>
            </w:tcBorders>
            <w:shd w:val="clear" w:color="auto" w:fill="auto"/>
            <w:vAlign w:val="center"/>
            <w:hideMark/>
          </w:tcPr>
          <w:p w14:paraId="125BD60D" w14:textId="77777777" w:rsidR="00854ACE" w:rsidRPr="00854ACE" w:rsidRDefault="00854ACE" w:rsidP="00854ACE">
            <w:pPr>
              <w:spacing w:after="0" w:line="240" w:lineRule="auto"/>
              <w:jc w:val="right"/>
              <w:rPr>
                <w:rFonts w:ascii="Arial" w:eastAsia="Times New Roman" w:hAnsi="Arial" w:cs="Arial"/>
                <w:color w:val="000000"/>
              </w:rPr>
            </w:pPr>
            <w:r w:rsidRPr="00854ACE">
              <w:rPr>
                <w:rFonts w:ascii="Arial" w:eastAsia="Times New Roman" w:hAnsi="Arial" w:cs="Arial"/>
                <w:color w:val="000000"/>
                <w:lang w:val="sr-Latn-ME"/>
              </w:rPr>
              <w:t>81</w:t>
            </w:r>
          </w:p>
        </w:tc>
      </w:tr>
      <w:tr w:rsidR="00854ACE" w:rsidRPr="00854ACE" w14:paraId="688488B5" w14:textId="77777777" w:rsidTr="003C12C8">
        <w:trPr>
          <w:trHeight w:val="288"/>
        </w:trPr>
        <w:tc>
          <w:tcPr>
            <w:tcW w:w="4572" w:type="pct"/>
            <w:gridSpan w:val="2"/>
            <w:tcBorders>
              <w:top w:val="nil"/>
              <w:left w:val="nil"/>
              <w:bottom w:val="nil"/>
              <w:right w:val="nil"/>
            </w:tcBorders>
            <w:shd w:val="clear" w:color="auto" w:fill="auto"/>
            <w:vAlign w:val="center"/>
            <w:hideMark/>
          </w:tcPr>
          <w:p w14:paraId="7EE9F5C3" w14:textId="25BF6EC3" w:rsidR="00854ACE" w:rsidRPr="00854ACE" w:rsidRDefault="00854ACE" w:rsidP="00854ACE">
            <w:pPr>
              <w:spacing w:after="0" w:line="240" w:lineRule="auto"/>
              <w:rPr>
                <w:rFonts w:ascii="Arial" w:eastAsia="Times New Roman" w:hAnsi="Arial" w:cs="Arial"/>
                <w:color w:val="000000"/>
              </w:rPr>
            </w:pPr>
            <w:r w:rsidRPr="00854ACE">
              <w:rPr>
                <w:rFonts w:ascii="Arial" w:eastAsia="Times New Roman" w:hAnsi="Arial" w:cs="Arial"/>
                <w:color w:val="000000" w:themeColor="text1"/>
                <w:lang w:val="sr-Latn-ME"/>
              </w:rPr>
              <w:t>Annex 8:  Example forms of the spectrum auction bids</w:t>
            </w:r>
            <w:r w:rsidR="00B65C64">
              <w:rPr>
                <w:rFonts w:ascii="Arial" w:eastAsia="Times New Roman" w:hAnsi="Arial" w:cs="Arial"/>
                <w:color w:val="000000" w:themeColor="text1"/>
                <w:lang w:val="sr-Latn-ME"/>
              </w:rPr>
              <w:t xml:space="preserve"> ................................................</w:t>
            </w:r>
          </w:p>
        </w:tc>
        <w:tc>
          <w:tcPr>
            <w:tcW w:w="428" w:type="pct"/>
            <w:tcBorders>
              <w:top w:val="nil"/>
              <w:left w:val="nil"/>
              <w:bottom w:val="nil"/>
              <w:right w:val="nil"/>
            </w:tcBorders>
            <w:shd w:val="clear" w:color="auto" w:fill="auto"/>
            <w:vAlign w:val="center"/>
            <w:hideMark/>
          </w:tcPr>
          <w:p w14:paraId="70863AA4" w14:textId="77777777" w:rsidR="00854ACE" w:rsidRPr="00854ACE" w:rsidRDefault="00854ACE" w:rsidP="00854ACE">
            <w:pPr>
              <w:spacing w:after="0" w:line="240" w:lineRule="auto"/>
              <w:jc w:val="right"/>
              <w:rPr>
                <w:rFonts w:ascii="Arial" w:eastAsia="Times New Roman" w:hAnsi="Arial" w:cs="Arial"/>
                <w:color w:val="000000"/>
              </w:rPr>
            </w:pPr>
            <w:r w:rsidRPr="00854ACE">
              <w:rPr>
                <w:rFonts w:ascii="Arial" w:eastAsia="Times New Roman" w:hAnsi="Arial" w:cs="Arial"/>
                <w:color w:val="000000"/>
                <w:lang w:val="sr-Latn-ME"/>
              </w:rPr>
              <w:t>83</w:t>
            </w:r>
          </w:p>
        </w:tc>
      </w:tr>
      <w:tr w:rsidR="00854ACE" w:rsidRPr="00854ACE" w14:paraId="74BD93B9" w14:textId="77777777" w:rsidTr="003C12C8">
        <w:trPr>
          <w:trHeight w:val="288"/>
        </w:trPr>
        <w:tc>
          <w:tcPr>
            <w:tcW w:w="4572" w:type="pct"/>
            <w:gridSpan w:val="2"/>
            <w:tcBorders>
              <w:top w:val="nil"/>
              <w:left w:val="nil"/>
              <w:bottom w:val="nil"/>
              <w:right w:val="nil"/>
            </w:tcBorders>
            <w:shd w:val="clear" w:color="auto" w:fill="auto"/>
            <w:vAlign w:val="center"/>
            <w:hideMark/>
          </w:tcPr>
          <w:p w14:paraId="3F7D6D95" w14:textId="58D9DCCD" w:rsidR="00854ACE" w:rsidRPr="00854ACE" w:rsidRDefault="00854ACE" w:rsidP="00854ACE">
            <w:pPr>
              <w:spacing w:after="0" w:line="240" w:lineRule="auto"/>
              <w:rPr>
                <w:rFonts w:ascii="Arial" w:eastAsia="Times New Roman" w:hAnsi="Arial" w:cs="Arial"/>
                <w:color w:val="000000"/>
              </w:rPr>
            </w:pPr>
            <w:r w:rsidRPr="00854ACE">
              <w:rPr>
                <w:rFonts w:ascii="Arial" w:eastAsia="Times New Roman" w:hAnsi="Arial" w:cs="Arial"/>
                <w:color w:val="000000" w:themeColor="text1"/>
                <w:lang w:val="sr-Latn-ME"/>
              </w:rPr>
              <w:t>Enclosure 1: Draft approval for the use of radio-frequencies in the 900 MHz band</w:t>
            </w:r>
            <w:r w:rsidR="00B65C64">
              <w:rPr>
                <w:rFonts w:ascii="Arial" w:eastAsia="Times New Roman" w:hAnsi="Arial" w:cs="Arial"/>
                <w:color w:val="000000" w:themeColor="text1"/>
                <w:lang w:val="sr-Latn-ME"/>
              </w:rPr>
              <w:t xml:space="preserve"> ......</w:t>
            </w:r>
          </w:p>
        </w:tc>
        <w:tc>
          <w:tcPr>
            <w:tcW w:w="428" w:type="pct"/>
            <w:tcBorders>
              <w:top w:val="nil"/>
              <w:left w:val="nil"/>
              <w:bottom w:val="nil"/>
              <w:right w:val="nil"/>
            </w:tcBorders>
            <w:shd w:val="clear" w:color="auto" w:fill="auto"/>
            <w:vAlign w:val="center"/>
            <w:hideMark/>
          </w:tcPr>
          <w:p w14:paraId="49E1C133" w14:textId="77777777" w:rsidR="00854ACE" w:rsidRPr="00854ACE" w:rsidRDefault="00854ACE" w:rsidP="00854ACE">
            <w:pPr>
              <w:spacing w:after="0" w:line="240" w:lineRule="auto"/>
              <w:jc w:val="right"/>
              <w:rPr>
                <w:rFonts w:ascii="Arial" w:eastAsia="Times New Roman" w:hAnsi="Arial" w:cs="Arial"/>
                <w:color w:val="000000"/>
              </w:rPr>
            </w:pPr>
            <w:r w:rsidRPr="00854ACE">
              <w:rPr>
                <w:rFonts w:ascii="Arial" w:eastAsia="Times New Roman" w:hAnsi="Arial" w:cs="Arial"/>
                <w:color w:val="000000"/>
                <w:lang w:val="sr-Latn-ME"/>
              </w:rPr>
              <w:t>88</w:t>
            </w:r>
          </w:p>
        </w:tc>
      </w:tr>
      <w:tr w:rsidR="00854ACE" w:rsidRPr="00854ACE" w14:paraId="6554BFC0" w14:textId="77777777" w:rsidTr="003C12C8">
        <w:trPr>
          <w:trHeight w:val="288"/>
        </w:trPr>
        <w:tc>
          <w:tcPr>
            <w:tcW w:w="4572" w:type="pct"/>
            <w:gridSpan w:val="2"/>
            <w:tcBorders>
              <w:top w:val="nil"/>
              <w:left w:val="nil"/>
              <w:bottom w:val="nil"/>
              <w:right w:val="nil"/>
            </w:tcBorders>
            <w:shd w:val="clear" w:color="auto" w:fill="auto"/>
            <w:vAlign w:val="center"/>
            <w:hideMark/>
          </w:tcPr>
          <w:p w14:paraId="27D90403" w14:textId="417C4E6F" w:rsidR="00854ACE" w:rsidRPr="00854ACE" w:rsidRDefault="00854ACE" w:rsidP="00854ACE">
            <w:pPr>
              <w:spacing w:after="0" w:line="240" w:lineRule="auto"/>
              <w:rPr>
                <w:rFonts w:ascii="Arial" w:eastAsia="Times New Roman" w:hAnsi="Arial" w:cs="Arial"/>
                <w:color w:val="000000"/>
              </w:rPr>
            </w:pPr>
            <w:r w:rsidRPr="00854ACE">
              <w:rPr>
                <w:rFonts w:ascii="Arial" w:eastAsia="Times New Roman" w:hAnsi="Arial" w:cs="Arial"/>
                <w:color w:val="000000" w:themeColor="text1"/>
                <w:lang w:val="sr-Latn-ME"/>
              </w:rPr>
              <w:t>Enclosure 2: Draft approval for the use of radio-frequencies in the 1800 MHz band</w:t>
            </w:r>
            <w:r w:rsidR="00B65C64">
              <w:rPr>
                <w:rFonts w:ascii="Arial" w:eastAsia="Times New Roman" w:hAnsi="Arial" w:cs="Arial"/>
                <w:color w:val="000000" w:themeColor="text1"/>
                <w:lang w:val="sr-Latn-ME"/>
              </w:rPr>
              <w:t xml:space="preserve"> ....</w:t>
            </w:r>
          </w:p>
        </w:tc>
        <w:tc>
          <w:tcPr>
            <w:tcW w:w="428" w:type="pct"/>
            <w:tcBorders>
              <w:top w:val="nil"/>
              <w:left w:val="nil"/>
              <w:bottom w:val="nil"/>
              <w:right w:val="nil"/>
            </w:tcBorders>
            <w:shd w:val="clear" w:color="auto" w:fill="auto"/>
            <w:vAlign w:val="center"/>
            <w:hideMark/>
          </w:tcPr>
          <w:p w14:paraId="4B7BBED5" w14:textId="77777777" w:rsidR="00854ACE" w:rsidRPr="00854ACE" w:rsidRDefault="00854ACE" w:rsidP="00854ACE">
            <w:pPr>
              <w:spacing w:after="0" w:line="240" w:lineRule="auto"/>
              <w:jc w:val="right"/>
              <w:rPr>
                <w:rFonts w:ascii="Arial" w:eastAsia="Times New Roman" w:hAnsi="Arial" w:cs="Arial"/>
                <w:color w:val="000000"/>
              </w:rPr>
            </w:pPr>
            <w:r w:rsidRPr="00854ACE">
              <w:rPr>
                <w:rFonts w:ascii="Arial" w:eastAsia="Times New Roman" w:hAnsi="Arial" w:cs="Arial"/>
                <w:color w:val="000000"/>
                <w:lang w:val="sr-Latn-ME"/>
              </w:rPr>
              <w:t>93</w:t>
            </w:r>
          </w:p>
        </w:tc>
      </w:tr>
      <w:tr w:rsidR="00854ACE" w:rsidRPr="00854ACE" w14:paraId="362504AC" w14:textId="77777777" w:rsidTr="003C12C8">
        <w:trPr>
          <w:trHeight w:val="288"/>
        </w:trPr>
        <w:tc>
          <w:tcPr>
            <w:tcW w:w="4572" w:type="pct"/>
            <w:gridSpan w:val="2"/>
            <w:tcBorders>
              <w:top w:val="nil"/>
              <w:left w:val="nil"/>
              <w:bottom w:val="nil"/>
              <w:right w:val="nil"/>
            </w:tcBorders>
            <w:shd w:val="clear" w:color="auto" w:fill="auto"/>
            <w:vAlign w:val="center"/>
            <w:hideMark/>
          </w:tcPr>
          <w:p w14:paraId="7F4D28CD" w14:textId="38F89491" w:rsidR="00854ACE" w:rsidRPr="00854ACE" w:rsidRDefault="00854ACE" w:rsidP="00854ACE">
            <w:pPr>
              <w:spacing w:after="0" w:line="240" w:lineRule="auto"/>
              <w:rPr>
                <w:rFonts w:ascii="Arial" w:eastAsia="Times New Roman" w:hAnsi="Arial" w:cs="Arial"/>
                <w:color w:val="000000"/>
              </w:rPr>
            </w:pPr>
            <w:r w:rsidRPr="00854ACE">
              <w:rPr>
                <w:rFonts w:ascii="Arial" w:eastAsia="Times New Roman" w:hAnsi="Arial" w:cs="Arial"/>
                <w:color w:val="000000" w:themeColor="text1"/>
                <w:lang w:val="sr-Latn-ME"/>
              </w:rPr>
              <w:t>Enclosure 3: Draft approval for the use of radio-frequencies in the 2 GHz band</w:t>
            </w:r>
            <w:r w:rsidR="00B65C64">
              <w:rPr>
                <w:rFonts w:ascii="Arial" w:eastAsia="Times New Roman" w:hAnsi="Arial" w:cs="Arial"/>
                <w:color w:val="000000" w:themeColor="text1"/>
                <w:lang w:val="sr-Latn-ME"/>
              </w:rPr>
              <w:t xml:space="preserve"> ..........</w:t>
            </w:r>
          </w:p>
        </w:tc>
        <w:tc>
          <w:tcPr>
            <w:tcW w:w="428" w:type="pct"/>
            <w:tcBorders>
              <w:top w:val="nil"/>
              <w:left w:val="nil"/>
              <w:bottom w:val="nil"/>
              <w:right w:val="nil"/>
            </w:tcBorders>
            <w:shd w:val="clear" w:color="auto" w:fill="auto"/>
            <w:vAlign w:val="center"/>
            <w:hideMark/>
          </w:tcPr>
          <w:p w14:paraId="4E232A92" w14:textId="77777777" w:rsidR="00854ACE" w:rsidRPr="00854ACE" w:rsidRDefault="00854ACE" w:rsidP="00854ACE">
            <w:pPr>
              <w:spacing w:after="0" w:line="240" w:lineRule="auto"/>
              <w:jc w:val="right"/>
              <w:rPr>
                <w:rFonts w:ascii="Arial" w:eastAsia="Times New Roman" w:hAnsi="Arial" w:cs="Arial"/>
                <w:color w:val="000000"/>
              </w:rPr>
            </w:pPr>
            <w:r w:rsidRPr="00854ACE">
              <w:rPr>
                <w:rFonts w:ascii="Arial" w:eastAsia="Times New Roman" w:hAnsi="Arial" w:cs="Arial"/>
                <w:color w:val="000000"/>
                <w:lang w:val="sr-Latn-ME"/>
              </w:rPr>
              <w:t>98</w:t>
            </w:r>
          </w:p>
        </w:tc>
      </w:tr>
      <w:tr w:rsidR="00854ACE" w:rsidRPr="00854ACE" w14:paraId="1AE98916" w14:textId="77777777" w:rsidTr="003C12C8">
        <w:trPr>
          <w:trHeight w:val="288"/>
        </w:trPr>
        <w:tc>
          <w:tcPr>
            <w:tcW w:w="4572" w:type="pct"/>
            <w:gridSpan w:val="2"/>
            <w:tcBorders>
              <w:top w:val="nil"/>
              <w:left w:val="nil"/>
              <w:bottom w:val="nil"/>
              <w:right w:val="nil"/>
            </w:tcBorders>
            <w:shd w:val="clear" w:color="auto" w:fill="auto"/>
            <w:vAlign w:val="center"/>
            <w:hideMark/>
          </w:tcPr>
          <w:p w14:paraId="453107F6" w14:textId="33684E53" w:rsidR="00854ACE" w:rsidRPr="00854ACE" w:rsidRDefault="00854ACE" w:rsidP="00854ACE">
            <w:pPr>
              <w:spacing w:after="0" w:line="240" w:lineRule="auto"/>
              <w:rPr>
                <w:rFonts w:ascii="Arial" w:eastAsia="Times New Roman" w:hAnsi="Arial" w:cs="Arial"/>
                <w:color w:val="000000"/>
              </w:rPr>
            </w:pPr>
            <w:r w:rsidRPr="00854ACE">
              <w:rPr>
                <w:rFonts w:ascii="Arial" w:eastAsia="Times New Roman" w:hAnsi="Arial" w:cs="Arial"/>
                <w:color w:val="000000" w:themeColor="text1"/>
                <w:lang w:val="sr-Latn-ME"/>
              </w:rPr>
              <w:t>Enclosure 4: Draft approval for the use of radio-frequencies in the 2.6 GHz band</w:t>
            </w:r>
            <w:r w:rsidR="00B65C64">
              <w:rPr>
                <w:rFonts w:ascii="Arial" w:eastAsia="Times New Roman" w:hAnsi="Arial" w:cs="Arial"/>
                <w:color w:val="000000" w:themeColor="text1"/>
                <w:lang w:val="sr-Latn-ME"/>
              </w:rPr>
              <w:t xml:space="preserve"> .......</w:t>
            </w:r>
          </w:p>
        </w:tc>
        <w:tc>
          <w:tcPr>
            <w:tcW w:w="428" w:type="pct"/>
            <w:tcBorders>
              <w:top w:val="nil"/>
              <w:left w:val="nil"/>
              <w:bottom w:val="nil"/>
              <w:right w:val="nil"/>
            </w:tcBorders>
            <w:shd w:val="clear" w:color="auto" w:fill="auto"/>
            <w:vAlign w:val="center"/>
            <w:hideMark/>
          </w:tcPr>
          <w:p w14:paraId="050B3B2B" w14:textId="77777777" w:rsidR="00854ACE" w:rsidRPr="00854ACE" w:rsidRDefault="00854ACE" w:rsidP="00854ACE">
            <w:pPr>
              <w:spacing w:after="0" w:line="240" w:lineRule="auto"/>
              <w:jc w:val="right"/>
              <w:rPr>
                <w:rFonts w:ascii="Arial" w:eastAsia="Times New Roman" w:hAnsi="Arial" w:cs="Arial"/>
                <w:color w:val="000000"/>
              </w:rPr>
            </w:pPr>
            <w:r w:rsidRPr="00854ACE">
              <w:rPr>
                <w:rFonts w:ascii="Arial" w:eastAsia="Times New Roman" w:hAnsi="Arial" w:cs="Arial"/>
                <w:color w:val="000000"/>
                <w:lang w:val="sr-Latn-ME"/>
              </w:rPr>
              <w:t>102</w:t>
            </w:r>
          </w:p>
        </w:tc>
      </w:tr>
    </w:tbl>
    <w:p w14:paraId="05CA9359" w14:textId="77777777" w:rsidR="00C56ED5" w:rsidRDefault="00C56ED5" w:rsidP="002652FF">
      <w:pPr>
        <w:spacing w:after="0" w:line="240" w:lineRule="auto"/>
        <w:rPr>
          <w:rFonts w:ascii="Arial" w:hAnsi="Arial" w:cs="Arial"/>
          <w:b/>
          <w:color w:val="000000" w:themeColor="text1"/>
          <w:sz w:val="28"/>
          <w:szCs w:val="28"/>
          <w:lang w:val="sr-Latn-CS"/>
        </w:rPr>
      </w:pPr>
    </w:p>
    <w:p w14:paraId="478371B5" w14:textId="77777777" w:rsidR="003A16C3" w:rsidRDefault="003A16C3" w:rsidP="002652FF">
      <w:pPr>
        <w:spacing w:after="0" w:line="240" w:lineRule="auto"/>
        <w:rPr>
          <w:rFonts w:ascii="Arial" w:hAnsi="Arial" w:cs="Arial"/>
          <w:b/>
          <w:color w:val="000000" w:themeColor="text1"/>
          <w:sz w:val="28"/>
          <w:szCs w:val="28"/>
          <w:lang w:val="sr-Latn-CS"/>
        </w:rPr>
      </w:pPr>
    </w:p>
    <w:p w14:paraId="18AE0552" w14:textId="77777777" w:rsidR="003A16C3" w:rsidRDefault="003A16C3" w:rsidP="002652FF">
      <w:pPr>
        <w:spacing w:after="0" w:line="240" w:lineRule="auto"/>
        <w:rPr>
          <w:rFonts w:ascii="Arial" w:hAnsi="Arial" w:cs="Arial"/>
          <w:b/>
          <w:color w:val="000000" w:themeColor="text1"/>
          <w:sz w:val="28"/>
          <w:szCs w:val="28"/>
          <w:lang w:val="sr-Latn-CS"/>
        </w:rPr>
      </w:pPr>
    </w:p>
    <w:p w14:paraId="670EE916" w14:textId="77777777" w:rsidR="003A16C3" w:rsidRDefault="003A16C3" w:rsidP="002652FF">
      <w:pPr>
        <w:spacing w:after="0" w:line="240" w:lineRule="auto"/>
        <w:rPr>
          <w:rFonts w:ascii="Arial" w:hAnsi="Arial" w:cs="Arial"/>
          <w:b/>
          <w:color w:val="000000" w:themeColor="text1"/>
          <w:sz w:val="28"/>
          <w:szCs w:val="28"/>
          <w:lang w:val="sr-Latn-CS"/>
        </w:rPr>
      </w:pPr>
    </w:p>
    <w:p w14:paraId="4210EA14" w14:textId="77777777" w:rsidR="003A16C3" w:rsidRDefault="003A16C3" w:rsidP="002652FF">
      <w:pPr>
        <w:spacing w:after="0" w:line="240" w:lineRule="auto"/>
        <w:rPr>
          <w:rFonts w:ascii="Arial" w:hAnsi="Arial" w:cs="Arial"/>
          <w:b/>
          <w:color w:val="000000" w:themeColor="text1"/>
          <w:sz w:val="28"/>
          <w:szCs w:val="28"/>
          <w:lang w:val="sr-Latn-CS"/>
        </w:rPr>
      </w:pPr>
    </w:p>
    <w:p w14:paraId="1DF0C920" w14:textId="77777777" w:rsidR="00CA2081" w:rsidRDefault="00CA2081" w:rsidP="002652FF">
      <w:pPr>
        <w:spacing w:after="0" w:line="240" w:lineRule="auto"/>
        <w:rPr>
          <w:rFonts w:ascii="Arial" w:hAnsi="Arial" w:cs="Arial"/>
          <w:b/>
          <w:color w:val="000000" w:themeColor="text1"/>
          <w:sz w:val="28"/>
          <w:szCs w:val="28"/>
          <w:lang w:val="sr-Latn-CS"/>
        </w:rPr>
      </w:pPr>
    </w:p>
    <w:p w14:paraId="39608B85" w14:textId="77777777" w:rsidR="00CA2081" w:rsidRDefault="00CA2081" w:rsidP="002652FF">
      <w:pPr>
        <w:spacing w:after="0" w:line="240" w:lineRule="auto"/>
        <w:rPr>
          <w:rFonts w:ascii="Arial" w:hAnsi="Arial" w:cs="Arial"/>
          <w:b/>
          <w:color w:val="000000" w:themeColor="text1"/>
          <w:sz w:val="28"/>
          <w:szCs w:val="28"/>
          <w:lang w:val="sr-Latn-CS"/>
        </w:rPr>
      </w:pPr>
    </w:p>
    <w:p w14:paraId="47D53E50" w14:textId="77777777" w:rsidR="00CA2081" w:rsidRDefault="00CA2081" w:rsidP="002652FF">
      <w:pPr>
        <w:spacing w:after="0" w:line="240" w:lineRule="auto"/>
        <w:rPr>
          <w:rFonts w:ascii="Arial" w:hAnsi="Arial" w:cs="Arial"/>
          <w:b/>
          <w:color w:val="000000" w:themeColor="text1"/>
          <w:sz w:val="28"/>
          <w:szCs w:val="28"/>
          <w:lang w:val="sr-Latn-CS"/>
        </w:rPr>
      </w:pPr>
    </w:p>
    <w:p w14:paraId="5AC46A76" w14:textId="77777777" w:rsidR="00CA2081" w:rsidRDefault="00CA2081" w:rsidP="002652FF">
      <w:pPr>
        <w:spacing w:after="0" w:line="240" w:lineRule="auto"/>
        <w:rPr>
          <w:rFonts w:ascii="Arial" w:hAnsi="Arial" w:cs="Arial"/>
          <w:b/>
          <w:color w:val="000000" w:themeColor="text1"/>
          <w:sz w:val="28"/>
          <w:szCs w:val="28"/>
          <w:lang w:val="sr-Latn-CS"/>
        </w:rPr>
      </w:pPr>
    </w:p>
    <w:p w14:paraId="3C35242F" w14:textId="77777777" w:rsidR="00CA2081" w:rsidRDefault="00CA2081" w:rsidP="002652FF">
      <w:pPr>
        <w:spacing w:after="0" w:line="240" w:lineRule="auto"/>
        <w:rPr>
          <w:rFonts w:ascii="Arial" w:hAnsi="Arial" w:cs="Arial"/>
          <w:b/>
          <w:color w:val="000000" w:themeColor="text1"/>
          <w:sz w:val="28"/>
          <w:szCs w:val="28"/>
          <w:lang w:val="sr-Latn-CS"/>
        </w:rPr>
      </w:pPr>
    </w:p>
    <w:p w14:paraId="5DB9E774" w14:textId="77777777" w:rsidR="00CA2081" w:rsidRDefault="00CA2081" w:rsidP="002652FF">
      <w:pPr>
        <w:spacing w:after="0" w:line="240" w:lineRule="auto"/>
        <w:rPr>
          <w:rFonts w:ascii="Arial" w:hAnsi="Arial" w:cs="Arial"/>
          <w:b/>
          <w:color w:val="000000" w:themeColor="text1"/>
          <w:sz w:val="28"/>
          <w:szCs w:val="28"/>
          <w:lang w:val="sr-Latn-CS"/>
        </w:rPr>
      </w:pPr>
    </w:p>
    <w:p w14:paraId="3FF138D0" w14:textId="77777777" w:rsidR="00CA2081" w:rsidRDefault="00CA2081" w:rsidP="002652FF">
      <w:pPr>
        <w:spacing w:after="0" w:line="240" w:lineRule="auto"/>
        <w:rPr>
          <w:rFonts w:ascii="Arial" w:hAnsi="Arial" w:cs="Arial"/>
          <w:b/>
          <w:color w:val="000000" w:themeColor="text1"/>
          <w:sz w:val="28"/>
          <w:szCs w:val="28"/>
          <w:lang w:val="sr-Latn-CS"/>
        </w:rPr>
      </w:pPr>
    </w:p>
    <w:p w14:paraId="241D5E14" w14:textId="77777777" w:rsidR="00CA2081" w:rsidRDefault="00CA2081" w:rsidP="002652FF">
      <w:pPr>
        <w:spacing w:after="0" w:line="240" w:lineRule="auto"/>
        <w:rPr>
          <w:rFonts w:ascii="Arial" w:hAnsi="Arial" w:cs="Arial"/>
          <w:b/>
          <w:color w:val="000000" w:themeColor="text1"/>
          <w:sz w:val="28"/>
          <w:szCs w:val="28"/>
          <w:lang w:val="sr-Latn-CS"/>
        </w:rPr>
      </w:pPr>
    </w:p>
    <w:p w14:paraId="15AEE8EE" w14:textId="77777777" w:rsidR="00CA2081" w:rsidRDefault="00CA2081" w:rsidP="002652FF">
      <w:pPr>
        <w:spacing w:after="0" w:line="240" w:lineRule="auto"/>
        <w:rPr>
          <w:rFonts w:ascii="Arial" w:hAnsi="Arial" w:cs="Arial"/>
          <w:b/>
          <w:color w:val="000000" w:themeColor="text1"/>
          <w:sz w:val="28"/>
          <w:szCs w:val="28"/>
          <w:lang w:val="sr-Latn-CS"/>
        </w:rPr>
      </w:pPr>
    </w:p>
    <w:p w14:paraId="722AA6C2" w14:textId="77777777" w:rsidR="00CA2081" w:rsidRDefault="00CA2081" w:rsidP="002652FF">
      <w:pPr>
        <w:spacing w:after="0" w:line="240" w:lineRule="auto"/>
        <w:rPr>
          <w:rFonts w:ascii="Arial" w:hAnsi="Arial" w:cs="Arial"/>
          <w:b/>
          <w:color w:val="000000" w:themeColor="text1"/>
          <w:sz w:val="28"/>
          <w:szCs w:val="28"/>
          <w:lang w:val="sr-Latn-CS"/>
        </w:rPr>
      </w:pPr>
    </w:p>
    <w:p w14:paraId="694C586F" w14:textId="77777777" w:rsidR="00CA2081" w:rsidRDefault="00CA2081" w:rsidP="002652FF">
      <w:pPr>
        <w:spacing w:after="0" w:line="240" w:lineRule="auto"/>
        <w:rPr>
          <w:rFonts w:ascii="Arial" w:hAnsi="Arial" w:cs="Arial"/>
          <w:b/>
          <w:color w:val="000000" w:themeColor="text1"/>
          <w:sz w:val="28"/>
          <w:szCs w:val="28"/>
          <w:lang w:val="sr-Latn-CS"/>
        </w:rPr>
      </w:pPr>
    </w:p>
    <w:p w14:paraId="30E9932F" w14:textId="77777777" w:rsidR="00CA2081" w:rsidRDefault="00CA2081" w:rsidP="002652FF">
      <w:pPr>
        <w:spacing w:after="0" w:line="240" w:lineRule="auto"/>
        <w:rPr>
          <w:rFonts w:ascii="Arial" w:hAnsi="Arial" w:cs="Arial"/>
          <w:b/>
          <w:color w:val="000000" w:themeColor="text1"/>
          <w:sz w:val="28"/>
          <w:szCs w:val="28"/>
          <w:lang w:val="sr-Latn-CS"/>
        </w:rPr>
      </w:pPr>
    </w:p>
    <w:p w14:paraId="0BC04B64" w14:textId="77777777" w:rsidR="00CA2081" w:rsidRDefault="00CA2081" w:rsidP="002652FF">
      <w:pPr>
        <w:spacing w:after="0" w:line="240" w:lineRule="auto"/>
        <w:rPr>
          <w:rFonts w:ascii="Arial" w:hAnsi="Arial" w:cs="Arial"/>
          <w:b/>
          <w:color w:val="000000" w:themeColor="text1"/>
          <w:sz w:val="28"/>
          <w:szCs w:val="28"/>
          <w:lang w:val="sr-Latn-CS"/>
        </w:rPr>
      </w:pPr>
    </w:p>
    <w:p w14:paraId="6B190295" w14:textId="77777777" w:rsidR="00CA2081" w:rsidRDefault="00CA2081" w:rsidP="002652FF">
      <w:pPr>
        <w:spacing w:after="0" w:line="240" w:lineRule="auto"/>
        <w:rPr>
          <w:rFonts w:ascii="Arial" w:hAnsi="Arial" w:cs="Arial"/>
          <w:b/>
          <w:color w:val="000000" w:themeColor="text1"/>
          <w:sz w:val="28"/>
          <w:szCs w:val="28"/>
          <w:lang w:val="sr-Latn-CS"/>
        </w:rPr>
      </w:pPr>
    </w:p>
    <w:p w14:paraId="3985045E" w14:textId="77777777" w:rsidR="00CA2081" w:rsidRDefault="00CA2081" w:rsidP="002652FF">
      <w:pPr>
        <w:spacing w:after="0" w:line="240" w:lineRule="auto"/>
        <w:rPr>
          <w:rFonts w:ascii="Arial" w:hAnsi="Arial" w:cs="Arial"/>
          <w:b/>
          <w:color w:val="000000" w:themeColor="text1"/>
          <w:sz w:val="28"/>
          <w:szCs w:val="28"/>
          <w:lang w:val="sr-Latn-CS"/>
        </w:rPr>
      </w:pPr>
    </w:p>
    <w:p w14:paraId="3F0555E7" w14:textId="77777777" w:rsidR="00CA2081" w:rsidRDefault="00CA2081" w:rsidP="002652FF">
      <w:pPr>
        <w:spacing w:after="0" w:line="240" w:lineRule="auto"/>
        <w:rPr>
          <w:rFonts w:ascii="Arial" w:hAnsi="Arial" w:cs="Arial"/>
          <w:b/>
          <w:color w:val="000000" w:themeColor="text1"/>
          <w:sz w:val="28"/>
          <w:szCs w:val="28"/>
          <w:lang w:val="sr-Latn-CS"/>
        </w:rPr>
      </w:pPr>
    </w:p>
    <w:p w14:paraId="4ABD4AE5" w14:textId="77777777" w:rsidR="00CA2081" w:rsidRDefault="00CA2081" w:rsidP="002652FF">
      <w:pPr>
        <w:spacing w:after="0" w:line="240" w:lineRule="auto"/>
        <w:rPr>
          <w:rFonts w:ascii="Arial" w:hAnsi="Arial" w:cs="Arial"/>
          <w:b/>
          <w:color w:val="000000" w:themeColor="text1"/>
          <w:sz w:val="28"/>
          <w:szCs w:val="28"/>
          <w:lang w:val="sr-Latn-CS"/>
        </w:rPr>
      </w:pPr>
    </w:p>
    <w:p w14:paraId="5AEF1413" w14:textId="77777777" w:rsidR="00CA2081" w:rsidRDefault="00CA2081" w:rsidP="002652FF">
      <w:pPr>
        <w:spacing w:after="0" w:line="240" w:lineRule="auto"/>
        <w:rPr>
          <w:rFonts w:ascii="Arial" w:hAnsi="Arial" w:cs="Arial"/>
          <w:b/>
          <w:color w:val="000000" w:themeColor="text1"/>
          <w:sz w:val="28"/>
          <w:szCs w:val="28"/>
          <w:lang w:val="sr-Latn-CS"/>
        </w:rPr>
      </w:pPr>
    </w:p>
    <w:p w14:paraId="20E1F16C" w14:textId="77777777" w:rsidR="00CA2081" w:rsidRDefault="00CA2081" w:rsidP="002652FF">
      <w:pPr>
        <w:spacing w:after="0" w:line="240" w:lineRule="auto"/>
        <w:rPr>
          <w:rFonts w:ascii="Arial" w:hAnsi="Arial" w:cs="Arial"/>
          <w:b/>
          <w:color w:val="000000" w:themeColor="text1"/>
          <w:sz w:val="28"/>
          <w:szCs w:val="28"/>
          <w:lang w:val="sr-Latn-CS"/>
        </w:rPr>
      </w:pPr>
    </w:p>
    <w:p w14:paraId="16F791E1" w14:textId="77777777" w:rsidR="00CA2081" w:rsidRDefault="00CA2081" w:rsidP="002652FF">
      <w:pPr>
        <w:spacing w:after="0" w:line="240" w:lineRule="auto"/>
        <w:rPr>
          <w:rFonts w:ascii="Arial" w:hAnsi="Arial" w:cs="Arial"/>
          <w:b/>
          <w:color w:val="000000" w:themeColor="text1"/>
          <w:sz w:val="28"/>
          <w:szCs w:val="28"/>
          <w:lang w:val="sr-Latn-CS"/>
        </w:rPr>
      </w:pPr>
    </w:p>
    <w:p w14:paraId="32A42FD1" w14:textId="77777777" w:rsidR="00CA2081" w:rsidRDefault="00CA2081" w:rsidP="002652FF">
      <w:pPr>
        <w:spacing w:after="0" w:line="240" w:lineRule="auto"/>
        <w:rPr>
          <w:rFonts w:ascii="Arial" w:hAnsi="Arial" w:cs="Arial"/>
          <w:b/>
          <w:color w:val="000000" w:themeColor="text1"/>
          <w:sz w:val="28"/>
          <w:szCs w:val="28"/>
          <w:lang w:val="sr-Latn-CS"/>
        </w:rPr>
      </w:pPr>
    </w:p>
    <w:p w14:paraId="5FCB3EEA" w14:textId="77777777" w:rsidR="00CA2081" w:rsidRDefault="00CA2081" w:rsidP="002652FF">
      <w:pPr>
        <w:spacing w:after="0" w:line="240" w:lineRule="auto"/>
        <w:rPr>
          <w:rFonts w:ascii="Arial" w:hAnsi="Arial" w:cs="Arial"/>
          <w:b/>
          <w:color w:val="000000" w:themeColor="text1"/>
          <w:sz w:val="28"/>
          <w:szCs w:val="28"/>
          <w:lang w:val="sr-Latn-CS"/>
        </w:rPr>
      </w:pPr>
    </w:p>
    <w:p w14:paraId="1339769F" w14:textId="77777777" w:rsidR="00EE5725" w:rsidRDefault="00EE5725" w:rsidP="002652FF">
      <w:pPr>
        <w:spacing w:after="0" w:line="240" w:lineRule="auto"/>
        <w:rPr>
          <w:rFonts w:ascii="Arial" w:hAnsi="Arial" w:cs="Arial"/>
          <w:b/>
          <w:color w:val="000000" w:themeColor="text1"/>
          <w:sz w:val="28"/>
          <w:szCs w:val="28"/>
          <w:lang w:val="sr-Latn-CS"/>
        </w:rPr>
      </w:pPr>
    </w:p>
    <w:p w14:paraId="1E885C8C" w14:textId="77777777" w:rsidR="000C2502" w:rsidRDefault="000C2502" w:rsidP="002652FF">
      <w:pPr>
        <w:spacing w:after="0" w:line="240" w:lineRule="auto"/>
        <w:rPr>
          <w:rFonts w:ascii="Arial" w:hAnsi="Arial" w:cs="Arial"/>
          <w:b/>
          <w:color w:val="000000" w:themeColor="text1"/>
          <w:sz w:val="28"/>
          <w:szCs w:val="28"/>
          <w:lang w:val="sr-Latn-CS"/>
        </w:rPr>
      </w:pPr>
    </w:p>
    <w:p w14:paraId="705335D5" w14:textId="77777777" w:rsidR="003A16C3" w:rsidRDefault="003A16C3" w:rsidP="002652FF">
      <w:pPr>
        <w:spacing w:after="0" w:line="240" w:lineRule="auto"/>
        <w:rPr>
          <w:rFonts w:ascii="Arial" w:hAnsi="Arial" w:cs="Arial"/>
          <w:b/>
          <w:color w:val="000000" w:themeColor="text1"/>
          <w:sz w:val="28"/>
          <w:szCs w:val="28"/>
          <w:lang w:val="sr-Latn-CS"/>
        </w:rPr>
      </w:pPr>
    </w:p>
    <w:p w14:paraId="43451774" w14:textId="77777777" w:rsidR="003A16C3" w:rsidRPr="00CE170D" w:rsidRDefault="003A16C3" w:rsidP="002652FF">
      <w:pPr>
        <w:spacing w:after="0" w:line="240" w:lineRule="auto"/>
        <w:rPr>
          <w:rFonts w:ascii="Arial" w:hAnsi="Arial" w:cs="Arial"/>
          <w:b/>
          <w:color w:val="000000" w:themeColor="text1"/>
          <w:sz w:val="28"/>
          <w:szCs w:val="28"/>
          <w:lang w:val="sr-Latn-CS"/>
        </w:rPr>
      </w:pPr>
    </w:p>
    <w:p w14:paraId="4CA18658" w14:textId="77777777" w:rsidR="00906031" w:rsidRPr="0068171A" w:rsidRDefault="00D96E7E" w:rsidP="000C2502">
      <w:pPr>
        <w:pStyle w:val="NoSpacing"/>
        <w:spacing w:after="240"/>
        <w:jc w:val="center"/>
        <w:rPr>
          <w:rFonts w:ascii="Times New Roman" w:hAnsi="Times New Roman"/>
          <w:sz w:val="24"/>
          <w:szCs w:val="24"/>
          <w:lang w:val="sr-Latn-BA"/>
        </w:rPr>
      </w:pPr>
      <w:r>
        <w:rPr>
          <w:rFonts w:ascii="Segoe UI" w:hAnsi="Segoe UI" w:cs="Segoe UI"/>
          <w:noProof/>
          <w:color w:val="17365D"/>
          <w:lang w:val="en-GB" w:eastAsia="en-GB"/>
        </w:rPr>
        <w:lastRenderedPageBreak/>
        <w:drawing>
          <wp:inline distT="0" distB="0" distL="0" distR="0" wp14:anchorId="59DC718A" wp14:editId="78FC975E">
            <wp:extent cx="2405887" cy="1341120"/>
            <wp:effectExtent l="0" t="0" r="0" b="0"/>
            <wp:docPr id="22" name="Picture 22" descr="cid:image001.jpg@01D75D33.601170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id:image001.jpg@01D75D33.601170F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416258" cy="1346901"/>
                    </a:xfrm>
                    <a:prstGeom prst="rect">
                      <a:avLst/>
                    </a:prstGeom>
                    <a:noFill/>
                    <a:ln>
                      <a:noFill/>
                    </a:ln>
                  </pic:spPr>
                </pic:pic>
              </a:graphicData>
            </a:graphic>
          </wp:inline>
        </w:drawing>
      </w:r>
    </w:p>
    <w:p w14:paraId="6BABC990" w14:textId="77777777" w:rsidR="00906031" w:rsidRPr="00AE7AE5" w:rsidRDefault="00033D0B" w:rsidP="00906031">
      <w:pPr>
        <w:pStyle w:val="NoSpacing"/>
        <w:spacing w:before="120"/>
        <w:jc w:val="center"/>
        <w:rPr>
          <w:rFonts w:ascii="Arial" w:hAnsi="Arial" w:cs="Arial"/>
          <w:b/>
          <w:bCs/>
          <w:sz w:val="28"/>
          <w:szCs w:val="28"/>
          <w:lang w:val="sr-Latn-BA"/>
        </w:rPr>
      </w:pPr>
      <w:r w:rsidRPr="00C34B15">
        <w:rPr>
          <w:rFonts w:ascii="Arial" w:hAnsi="Arial" w:cs="Arial"/>
          <w:b/>
          <w:bCs/>
          <w:sz w:val="28"/>
          <w:szCs w:val="28"/>
          <w:lang w:val="en-GB"/>
        </w:rPr>
        <w:t>MONTENEGRO</w:t>
      </w:r>
    </w:p>
    <w:p w14:paraId="38609339" w14:textId="77777777" w:rsidR="00906031" w:rsidRPr="00AE7AE5" w:rsidRDefault="00033D0B" w:rsidP="00906031">
      <w:pPr>
        <w:pStyle w:val="NoSpacing"/>
        <w:jc w:val="center"/>
        <w:rPr>
          <w:rFonts w:ascii="Arial" w:hAnsi="Arial" w:cs="Arial"/>
          <w:b/>
          <w:bCs/>
          <w:sz w:val="24"/>
          <w:szCs w:val="24"/>
          <w:lang w:val="sr-Latn-BA"/>
        </w:rPr>
      </w:pPr>
      <w:r>
        <w:rPr>
          <w:rFonts w:ascii="Arial" w:hAnsi="Arial" w:cs="Arial"/>
          <w:b/>
          <w:bCs/>
          <w:sz w:val="24"/>
          <w:szCs w:val="24"/>
          <w:lang w:val="sr-Latn-BA"/>
        </w:rPr>
        <w:t>AGENCY FOR ELECTRONIC COMMUNICATIONS</w:t>
      </w:r>
      <w:r w:rsidR="00906031" w:rsidRPr="00AE7AE5">
        <w:rPr>
          <w:rFonts w:ascii="Arial" w:hAnsi="Arial" w:cs="Arial"/>
          <w:b/>
          <w:bCs/>
          <w:sz w:val="24"/>
          <w:szCs w:val="24"/>
          <w:lang w:val="sr-Latn-BA"/>
        </w:rPr>
        <w:t xml:space="preserve"> </w:t>
      </w:r>
    </w:p>
    <w:p w14:paraId="6BFCB990" w14:textId="77777777" w:rsidR="00906031" w:rsidRPr="004824E5" w:rsidRDefault="00033D0B" w:rsidP="005A54DC">
      <w:pPr>
        <w:pStyle w:val="NoSpacing"/>
        <w:spacing w:after="360"/>
        <w:jc w:val="center"/>
        <w:rPr>
          <w:rFonts w:ascii="Arial" w:hAnsi="Arial" w:cs="Arial"/>
          <w:b/>
          <w:bCs/>
          <w:sz w:val="24"/>
          <w:szCs w:val="24"/>
          <w:lang w:val="sr-Latn-BA"/>
        </w:rPr>
      </w:pPr>
      <w:r>
        <w:rPr>
          <w:rFonts w:ascii="Arial" w:hAnsi="Arial" w:cs="Arial"/>
          <w:b/>
          <w:bCs/>
          <w:sz w:val="24"/>
          <w:szCs w:val="24"/>
          <w:lang w:val="sr-Latn-BA"/>
        </w:rPr>
        <w:t>AND POSTAL</w:t>
      </w:r>
      <w:r w:rsidR="00906031" w:rsidRPr="00AE7AE5">
        <w:rPr>
          <w:rFonts w:ascii="Arial" w:hAnsi="Arial" w:cs="Arial"/>
          <w:b/>
          <w:bCs/>
          <w:sz w:val="24"/>
          <w:szCs w:val="24"/>
          <w:lang w:val="sr-Latn-BA"/>
        </w:rPr>
        <w:t xml:space="preserve"> </w:t>
      </w:r>
      <w:r>
        <w:rPr>
          <w:rFonts w:ascii="Arial" w:hAnsi="Arial" w:cs="Arial"/>
          <w:b/>
          <w:bCs/>
          <w:sz w:val="24"/>
          <w:szCs w:val="24"/>
          <w:lang w:val="sr-Latn-BA"/>
        </w:rPr>
        <w:t>SERVICES</w:t>
      </w:r>
    </w:p>
    <w:p w14:paraId="5967AA91" w14:textId="5CD0ACD2" w:rsidR="00906031" w:rsidRPr="00F43FCE" w:rsidRDefault="00033D0B" w:rsidP="00CF43A6">
      <w:pPr>
        <w:pStyle w:val="NoSpacing"/>
        <w:spacing w:after="240"/>
        <w:jc w:val="both"/>
        <w:outlineLvl w:val="0"/>
        <w:rPr>
          <w:rFonts w:ascii="Arial" w:hAnsi="Arial" w:cs="Arial"/>
          <w:bCs/>
          <w:color w:val="000000"/>
          <w:lang w:val="hr-HR"/>
        </w:rPr>
      </w:pPr>
      <w:r w:rsidRPr="00C34B15">
        <w:rPr>
          <w:rFonts w:ascii="Arial" w:hAnsi="Arial" w:cs="Arial"/>
          <w:bCs/>
          <w:color w:val="000000"/>
          <w:lang w:val="en-GB"/>
        </w:rPr>
        <w:t>AGENCY FOR ELECTRONIC COMMUNICATIONS AND POSTAL SERVICES (hereinafter: the Agency), based on Article 11 Item 10 and Article 106 Paragraphs 1, 2, 3 and 5 of the Law on Electronic Communications (Official Gazette of Montenegro, 40/</w:t>
      </w:r>
      <w:r>
        <w:rPr>
          <w:rFonts w:ascii="Arial" w:hAnsi="Arial" w:cs="Arial"/>
          <w:color w:val="000000"/>
          <w:lang w:val="en-GB"/>
        </w:rPr>
        <w:t xml:space="preserve">13, </w:t>
      </w:r>
      <w:r w:rsidRPr="00C34B15">
        <w:rPr>
          <w:rFonts w:ascii="Arial" w:hAnsi="Arial" w:cs="Arial"/>
          <w:color w:val="000000"/>
          <w:lang w:val="en-GB"/>
        </w:rPr>
        <w:t>56/13</w:t>
      </w:r>
      <w:r>
        <w:rPr>
          <w:rFonts w:ascii="Arial" w:hAnsi="Arial" w:cs="Arial"/>
          <w:color w:val="000000"/>
          <w:lang w:val="en-GB"/>
        </w:rPr>
        <w:t xml:space="preserve">, </w:t>
      </w:r>
      <w:r>
        <w:rPr>
          <w:rFonts w:ascii="Arial" w:hAnsi="Arial" w:cs="Arial"/>
          <w:color w:val="000000"/>
          <w:lang w:val="hr-HR"/>
        </w:rPr>
        <w:t>56/13, 2/17 and 49/19</w:t>
      </w:r>
      <w:r w:rsidRPr="00C34B15">
        <w:rPr>
          <w:rFonts w:ascii="Arial" w:hAnsi="Arial" w:cs="Arial"/>
          <w:bCs/>
          <w:color w:val="000000"/>
          <w:lang w:val="en-GB"/>
        </w:rPr>
        <w:t xml:space="preserve">) in the session of the Council held on </w:t>
      </w:r>
      <w:r w:rsidR="00010D0A">
        <w:rPr>
          <w:rFonts w:ascii="Arial" w:hAnsi="Arial" w:cs="Arial"/>
          <w:bCs/>
          <w:color w:val="000000"/>
          <w:lang w:val="en-GB"/>
        </w:rPr>
        <w:t xml:space="preserve">October </w:t>
      </w:r>
      <w:r>
        <w:rPr>
          <w:rFonts w:ascii="Arial" w:hAnsi="Arial" w:cs="Arial"/>
          <w:bCs/>
          <w:color w:val="000000"/>
          <w:lang w:val="en-GB"/>
        </w:rPr>
        <w:t>_</w:t>
      </w:r>
      <w:r w:rsidR="00010D0A">
        <w:rPr>
          <w:rFonts w:ascii="Arial" w:hAnsi="Arial" w:cs="Arial"/>
          <w:bCs/>
          <w:color w:val="000000"/>
          <w:lang w:val="en-GB"/>
        </w:rPr>
        <w:t>_,</w:t>
      </w:r>
      <w:r>
        <w:rPr>
          <w:rFonts w:ascii="Arial" w:hAnsi="Arial" w:cs="Arial"/>
          <w:bCs/>
          <w:color w:val="000000"/>
          <w:lang w:val="en-GB"/>
        </w:rPr>
        <w:t xml:space="preserve">  2021</w:t>
      </w:r>
      <w:r w:rsidRPr="00C34B15">
        <w:rPr>
          <w:rFonts w:ascii="Arial" w:hAnsi="Arial" w:cs="Arial"/>
          <w:bCs/>
          <w:color w:val="000000"/>
          <w:lang w:val="en-GB"/>
        </w:rPr>
        <w:t xml:space="preserve"> adopted the following</w:t>
      </w:r>
    </w:p>
    <w:p w14:paraId="7907742F" w14:textId="77777777" w:rsidR="00906031" w:rsidRPr="00AE7AE5" w:rsidRDefault="00033D0B" w:rsidP="00906031">
      <w:pPr>
        <w:spacing w:after="0" w:line="240" w:lineRule="auto"/>
        <w:jc w:val="center"/>
        <w:rPr>
          <w:rFonts w:ascii="Arial" w:hAnsi="Arial" w:cs="Arial"/>
          <w:b/>
          <w:sz w:val="28"/>
          <w:szCs w:val="28"/>
          <w:lang w:val="sr-Latn-CS"/>
        </w:rPr>
      </w:pPr>
      <w:r>
        <w:rPr>
          <w:rFonts w:ascii="Arial" w:hAnsi="Arial" w:cs="Arial"/>
          <w:b/>
          <w:sz w:val="28"/>
          <w:szCs w:val="28"/>
          <w:lang w:val="sr-Latn-CS"/>
        </w:rPr>
        <w:t>D E C I S I O N</w:t>
      </w:r>
    </w:p>
    <w:p w14:paraId="2E01246A" w14:textId="77777777" w:rsidR="00033D0B" w:rsidRDefault="00033D0B" w:rsidP="00906031">
      <w:pPr>
        <w:spacing w:after="0" w:line="240" w:lineRule="auto"/>
        <w:jc w:val="center"/>
        <w:rPr>
          <w:rFonts w:ascii="Arial" w:hAnsi="Arial" w:cs="Arial"/>
          <w:b/>
          <w:lang w:val="sr-Latn-CS"/>
        </w:rPr>
      </w:pPr>
      <w:r w:rsidRPr="00C34B15">
        <w:rPr>
          <w:rFonts w:ascii="Arial" w:hAnsi="Arial" w:cs="Arial"/>
          <w:b/>
          <w:lang w:val="en-GB"/>
        </w:rPr>
        <w:t>on launching the public bidding procedure</w:t>
      </w:r>
      <w:r w:rsidRPr="00F43FCE">
        <w:rPr>
          <w:rFonts w:ascii="Arial" w:hAnsi="Arial" w:cs="Arial"/>
          <w:b/>
          <w:lang w:val="sr-Latn-CS"/>
        </w:rPr>
        <w:t xml:space="preserve"> </w:t>
      </w:r>
    </w:p>
    <w:p w14:paraId="7CDEBB5D" w14:textId="300BBA0E" w:rsidR="00033D0B" w:rsidRDefault="005E6EE1" w:rsidP="00033D0B">
      <w:pPr>
        <w:spacing w:after="0" w:line="240" w:lineRule="exact"/>
        <w:jc w:val="center"/>
        <w:rPr>
          <w:rFonts w:ascii="Arial" w:hAnsi="Arial" w:cs="Arial"/>
          <w:b/>
          <w:lang w:val="en-GB"/>
        </w:rPr>
      </w:pPr>
      <w:r>
        <w:rPr>
          <w:rFonts w:ascii="Arial" w:hAnsi="Arial" w:cs="Arial"/>
          <w:b/>
          <w:lang w:val="en-GB"/>
        </w:rPr>
        <w:t>for awarding</w:t>
      </w:r>
      <w:r w:rsidR="00033D0B" w:rsidRPr="00033D0B">
        <w:rPr>
          <w:rFonts w:ascii="Arial" w:hAnsi="Arial" w:cs="Arial"/>
          <w:b/>
          <w:lang w:val="en-GB"/>
        </w:rPr>
        <w:t xml:space="preserve"> the approvals for the use of radio-frequencies</w:t>
      </w:r>
    </w:p>
    <w:p w14:paraId="07C6DC38" w14:textId="2EDED45A" w:rsidR="00033D0B" w:rsidRDefault="00033D0B" w:rsidP="00033D0B">
      <w:pPr>
        <w:spacing w:after="0" w:line="240" w:lineRule="exact"/>
        <w:jc w:val="center"/>
        <w:rPr>
          <w:rFonts w:ascii="Arial" w:hAnsi="Arial" w:cs="Arial"/>
          <w:b/>
          <w:lang w:val="en-GB"/>
        </w:rPr>
      </w:pPr>
      <w:r>
        <w:rPr>
          <w:rFonts w:ascii="Arial" w:hAnsi="Arial" w:cs="Arial"/>
          <w:b/>
          <w:lang w:val="sr-Latn-CS"/>
        </w:rPr>
        <w:t xml:space="preserve">in the </w:t>
      </w:r>
      <w:r>
        <w:rPr>
          <w:rFonts w:ascii="Arial" w:hAnsi="Arial" w:cs="Arial"/>
          <w:b/>
        </w:rPr>
        <w:t>900 MHz, 1800 MHz, 2 GHz and</w:t>
      </w:r>
      <w:r w:rsidR="005E6EE1">
        <w:rPr>
          <w:rFonts w:ascii="Arial" w:hAnsi="Arial" w:cs="Arial"/>
          <w:b/>
        </w:rPr>
        <w:t xml:space="preserve"> 2.</w:t>
      </w:r>
      <w:r w:rsidR="00906031">
        <w:rPr>
          <w:rFonts w:ascii="Arial" w:hAnsi="Arial" w:cs="Arial"/>
          <w:b/>
        </w:rPr>
        <w:t>6 GHz</w:t>
      </w:r>
      <w:r w:rsidRPr="00033D0B">
        <w:rPr>
          <w:rFonts w:ascii="Arial" w:hAnsi="Arial" w:cs="Arial"/>
          <w:b/>
          <w:lang w:val="en-GB"/>
        </w:rPr>
        <w:t xml:space="preserve"> </w:t>
      </w:r>
      <w:r w:rsidR="00494BDA">
        <w:rPr>
          <w:rFonts w:ascii="Arial" w:hAnsi="Arial" w:cs="Arial"/>
          <w:b/>
          <w:lang w:val="sr-Latn-CS"/>
        </w:rPr>
        <w:t>bands</w:t>
      </w:r>
    </w:p>
    <w:p w14:paraId="72FB0684" w14:textId="77777777" w:rsidR="00906031" w:rsidRPr="00033D0B" w:rsidRDefault="00033D0B" w:rsidP="00033D0B">
      <w:pPr>
        <w:spacing w:after="0" w:line="240" w:lineRule="exact"/>
        <w:jc w:val="center"/>
        <w:rPr>
          <w:rFonts w:ascii="Arial" w:hAnsi="Arial" w:cs="Arial"/>
          <w:b/>
          <w:lang w:val="en-GB"/>
        </w:rPr>
      </w:pPr>
      <w:r w:rsidRPr="00C34B15">
        <w:rPr>
          <w:rFonts w:ascii="Arial" w:hAnsi="Arial" w:cs="Arial"/>
          <w:b/>
          <w:lang w:val="en-GB"/>
        </w:rPr>
        <w:t>for the implementation of public mobile electronic communications networks</w:t>
      </w:r>
    </w:p>
    <w:p w14:paraId="2335DC4F" w14:textId="77777777" w:rsidR="00906031" w:rsidRPr="00F43FCE" w:rsidRDefault="00906031" w:rsidP="00CF43A6">
      <w:pPr>
        <w:spacing w:after="240" w:line="240" w:lineRule="auto"/>
        <w:jc w:val="center"/>
        <w:rPr>
          <w:rFonts w:ascii="Arial" w:hAnsi="Arial" w:cs="Arial"/>
          <w:b/>
          <w:lang w:val="sr-Latn-CS"/>
        </w:rPr>
      </w:pPr>
    </w:p>
    <w:p w14:paraId="64517AF8" w14:textId="4C82D266" w:rsidR="00906031" w:rsidRPr="007C1F75" w:rsidRDefault="00906031" w:rsidP="00906031">
      <w:pPr>
        <w:spacing w:after="240" w:line="240" w:lineRule="auto"/>
        <w:ind w:left="567" w:hanging="567"/>
        <w:jc w:val="both"/>
        <w:rPr>
          <w:rFonts w:ascii="Arial" w:hAnsi="Arial" w:cs="Arial"/>
          <w:lang w:val="sr-Latn-CS"/>
        </w:rPr>
      </w:pPr>
      <w:r>
        <w:rPr>
          <w:rFonts w:ascii="Arial" w:hAnsi="Arial" w:cs="Arial"/>
          <w:lang w:val="sr-Latn-CS"/>
        </w:rPr>
        <w:t xml:space="preserve">1. </w:t>
      </w:r>
      <w:r>
        <w:rPr>
          <w:rFonts w:ascii="Arial" w:hAnsi="Arial" w:cs="Arial"/>
          <w:lang w:val="sr-Latn-CS"/>
        </w:rPr>
        <w:tab/>
      </w:r>
      <w:r w:rsidR="00494BDA">
        <w:rPr>
          <w:rFonts w:ascii="Arial" w:hAnsi="Arial" w:cs="Arial"/>
          <w:lang w:val="sr-Latn-CS"/>
        </w:rPr>
        <w:t>A</w:t>
      </w:r>
      <w:r w:rsidRPr="007C1F75">
        <w:rPr>
          <w:rFonts w:ascii="Arial" w:hAnsi="Arial" w:cs="Arial"/>
          <w:lang w:val="sr-Latn-CS"/>
        </w:rPr>
        <w:t xml:space="preserve"> </w:t>
      </w:r>
      <w:r w:rsidR="00494BDA" w:rsidRPr="00C34B15">
        <w:rPr>
          <w:rFonts w:ascii="Arial" w:hAnsi="Arial" w:cs="Arial"/>
          <w:lang w:val="en-GB"/>
        </w:rPr>
        <w:t>publi</w:t>
      </w:r>
      <w:r w:rsidR="005E6EE1">
        <w:rPr>
          <w:rFonts w:ascii="Arial" w:hAnsi="Arial" w:cs="Arial"/>
          <w:lang w:val="en-GB"/>
        </w:rPr>
        <w:t>c bidding procedure for awarding</w:t>
      </w:r>
      <w:r w:rsidR="00494BDA" w:rsidRPr="00C34B15">
        <w:rPr>
          <w:rFonts w:ascii="Arial" w:hAnsi="Arial" w:cs="Arial"/>
          <w:lang w:val="en-GB"/>
        </w:rPr>
        <w:t xml:space="preserve"> the approvals for the use of </w:t>
      </w:r>
      <w:r w:rsidR="00494BDA" w:rsidRPr="00C34B15">
        <w:rPr>
          <w:rFonts w:ascii="Arial" w:hAnsi="Arial" w:cs="Arial"/>
          <w:bCs/>
          <w:lang w:val="en-GB"/>
        </w:rPr>
        <w:t xml:space="preserve">radio-frequencies in the </w:t>
      </w:r>
      <w:r w:rsidR="00494BDA">
        <w:rPr>
          <w:rFonts w:ascii="Arial" w:hAnsi="Arial" w:cs="Arial"/>
          <w:lang w:val="sr-Latn-CS"/>
        </w:rPr>
        <w:t xml:space="preserve">880-915/925-960 MHz </w:t>
      </w:r>
      <w:r w:rsidR="00494BDA">
        <w:rPr>
          <w:rFonts w:ascii="Arial" w:hAnsi="Arial" w:cs="Arial"/>
          <w:bCs/>
          <w:lang w:val="en-GB"/>
        </w:rPr>
        <w:t>band</w:t>
      </w:r>
      <w:r w:rsidR="00494BDA">
        <w:rPr>
          <w:rFonts w:ascii="Arial" w:hAnsi="Arial" w:cs="Arial"/>
          <w:lang w:val="sr-Latn-CS"/>
        </w:rPr>
        <w:t xml:space="preserve"> (band</w:t>
      </w:r>
      <w:r w:rsidRPr="007C1F75">
        <w:rPr>
          <w:rFonts w:ascii="Arial" w:hAnsi="Arial" w:cs="Arial"/>
          <w:lang w:val="sr-Latn-CS"/>
        </w:rPr>
        <w:t xml:space="preserve"> 900 MHz), 1710-1785-1805-1880 MHz </w:t>
      </w:r>
      <w:r w:rsidR="00494BDA">
        <w:rPr>
          <w:rFonts w:ascii="Arial" w:hAnsi="Arial" w:cs="Arial"/>
          <w:lang w:val="sr-Latn-CS"/>
        </w:rPr>
        <w:t>band (band</w:t>
      </w:r>
      <w:r w:rsidRPr="007C1F75">
        <w:rPr>
          <w:rFonts w:ascii="Arial" w:hAnsi="Arial" w:cs="Arial"/>
          <w:lang w:val="sr-Latn-CS"/>
        </w:rPr>
        <w:t xml:space="preserve"> 1800 MHz), </w:t>
      </w:r>
      <w:r w:rsidR="00A514A0">
        <w:rPr>
          <w:rFonts w:ascii="Arial" w:hAnsi="Arial" w:cs="Arial"/>
          <w:color w:val="000000"/>
          <w:lang w:val="sr-Latn-CS"/>
        </w:rPr>
        <w:t>1920-1980/2110-2170 MHz</w:t>
      </w:r>
      <w:r w:rsidRPr="007C1F75">
        <w:rPr>
          <w:rFonts w:ascii="Arial" w:hAnsi="Arial" w:cs="Arial"/>
          <w:color w:val="000000"/>
          <w:lang w:val="sr-Latn-CS"/>
        </w:rPr>
        <w:t xml:space="preserve"> (</w:t>
      </w:r>
      <w:r w:rsidR="00494BDA">
        <w:rPr>
          <w:rFonts w:ascii="Arial" w:hAnsi="Arial" w:cs="Arial"/>
          <w:color w:val="000000"/>
          <w:lang w:val="sr-Latn-CS"/>
        </w:rPr>
        <w:t>band</w:t>
      </w:r>
      <w:r w:rsidRPr="007C1F75">
        <w:rPr>
          <w:rFonts w:ascii="Arial" w:hAnsi="Arial" w:cs="Arial"/>
          <w:color w:val="000000"/>
          <w:lang w:val="sr-Latn-CS"/>
        </w:rPr>
        <w:t xml:space="preserve"> 2 GHz) </w:t>
      </w:r>
      <w:r w:rsidR="00494BDA">
        <w:rPr>
          <w:rFonts w:ascii="Arial" w:hAnsi="Arial" w:cs="Arial"/>
          <w:color w:val="000000"/>
          <w:lang w:val="sr-Latn-CS"/>
        </w:rPr>
        <w:t>and</w:t>
      </w:r>
      <w:r w:rsidRPr="007C1F75">
        <w:rPr>
          <w:rFonts w:ascii="Arial" w:hAnsi="Arial" w:cs="Arial"/>
          <w:color w:val="000000"/>
          <w:lang w:val="sr-Latn-CS"/>
        </w:rPr>
        <w:t xml:space="preserve"> </w:t>
      </w:r>
      <w:r w:rsidRPr="007C1F75">
        <w:rPr>
          <w:rFonts w:ascii="Arial" w:hAnsi="Arial" w:cs="Arial"/>
        </w:rPr>
        <w:t>2500-2690 MHz (</w:t>
      </w:r>
      <w:r w:rsidR="00494BDA">
        <w:rPr>
          <w:rFonts w:ascii="Arial" w:hAnsi="Arial" w:cs="Arial"/>
        </w:rPr>
        <w:t>band</w:t>
      </w:r>
      <w:r w:rsidR="00A673F0">
        <w:rPr>
          <w:rFonts w:ascii="Arial" w:hAnsi="Arial" w:cs="Arial"/>
        </w:rPr>
        <w:t xml:space="preserve"> 2.</w:t>
      </w:r>
      <w:r w:rsidRPr="007C1F75">
        <w:rPr>
          <w:rFonts w:ascii="Arial" w:hAnsi="Arial" w:cs="Arial"/>
        </w:rPr>
        <w:t>6 GHz)</w:t>
      </w:r>
      <w:r w:rsidRPr="007C1F75">
        <w:rPr>
          <w:rFonts w:ascii="Arial" w:hAnsi="Arial" w:cs="Arial"/>
          <w:lang w:val="sr-Latn-CS"/>
        </w:rPr>
        <w:t xml:space="preserve"> </w:t>
      </w:r>
      <w:r w:rsidR="00494BDA" w:rsidRPr="00C34B15">
        <w:rPr>
          <w:rFonts w:ascii="Arial" w:hAnsi="Arial" w:cs="Arial"/>
          <w:lang w:val="en-GB"/>
        </w:rPr>
        <w:t xml:space="preserve">for the implementation of public mobile </w:t>
      </w:r>
      <w:r w:rsidR="00494BDA" w:rsidRPr="00C34B15">
        <w:rPr>
          <w:rFonts w:ascii="Arial" w:hAnsi="Arial" w:cs="Arial"/>
          <w:color w:val="000000"/>
          <w:lang w:val="en-GB"/>
        </w:rPr>
        <w:t xml:space="preserve">electronic communications networks </w:t>
      </w:r>
      <w:r w:rsidR="00494BDA" w:rsidRPr="00C34B15">
        <w:rPr>
          <w:rFonts w:ascii="Arial" w:hAnsi="Arial" w:cs="Arial"/>
          <w:bCs/>
          <w:lang w:val="en-GB"/>
        </w:rPr>
        <w:t xml:space="preserve">(hereinafter: </w:t>
      </w:r>
      <w:r w:rsidR="00010D0A">
        <w:rPr>
          <w:rFonts w:ascii="Arial" w:hAnsi="Arial" w:cs="Arial"/>
          <w:bCs/>
          <w:lang w:val="en-GB"/>
        </w:rPr>
        <w:t xml:space="preserve">the </w:t>
      </w:r>
      <w:r w:rsidR="00494BDA" w:rsidRPr="00C34B15">
        <w:rPr>
          <w:rFonts w:ascii="Arial" w:hAnsi="Arial" w:cs="Arial"/>
          <w:bCs/>
          <w:lang w:val="en-GB"/>
        </w:rPr>
        <w:t>public bidding) shall be launched</w:t>
      </w:r>
      <w:r w:rsidRPr="007C1F75">
        <w:rPr>
          <w:rFonts w:ascii="Arial" w:hAnsi="Arial" w:cs="Arial"/>
          <w:bCs/>
          <w:lang w:val="sr-Latn-CS"/>
        </w:rPr>
        <w:t>.</w:t>
      </w:r>
      <w:r>
        <w:rPr>
          <w:rFonts w:ascii="Arial" w:hAnsi="Arial" w:cs="Arial"/>
          <w:bCs/>
          <w:lang w:val="sr-Latn-CS"/>
        </w:rPr>
        <w:t xml:space="preserve"> </w:t>
      </w:r>
    </w:p>
    <w:p w14:paraId="24E765BF" w14:textId="77777777" w:rsidR="00906031" w:rsidRDefault="00494BDA" w:rsidP="00906031">
      <w:pPr>
        <w:spacing w:after="240" w:line="240" w:lineRule="auto"/>
        <w:ind w:left="567" w:hanging="567"/>
        <w:jc w:val="both"/>
        <w:rPr>
          <w:rFonts w:ascii="Arial" w:hAnsi="Arial" w:cs="Arial"/>
          <w:lang w:val="sr-Latn-CS"/>
        </w:rPr>
      </w:pPr>
      <w:r>
        <w:rPr>
          <w:rFonts w:ascii="Arial" w:hAnsi="Arial" w:cs="Arial"/>
          <w:bCs/>
          <w:lang w:val="sr-Latn-CS"/>
        </w:rPr>
        <w:t xml:space="preserve">2. </w:t>
      </w:r>
      <w:r>
        <w:rPr>
          <w:rFonts w:ascii="Arial" w:hAnsi="Arial" w:cs="Arial"/>
          <w:bCs/>
          <w:lang w:val="sr-Latn-CS"/>
        </w:rPr>
        <w:tab/>
      </w:r>
      <w:r w:rsidRPr="00C34B15">
        <w:rPr>
          <w:rFonts w:ascii="Arial" w:hAnsi="Arial" w:cs="Arial"/>
          <w:bCs/>
          <w:lang w:val="en-GB"/>
        </w:rPr>
        <w:t>Radio-frequencies subject to the public bidding shall be awarded for the use on an exclusive basis in the entire territory of Montenegro, in accordance with the conditions set out in the rele</w:t>
      </w:r>
      <w:r>
        <w:rPr>
          <w:rFonts w:ascii="Arial" w:hAnsi="Arial" w:cs="Arial"/>
          <w:bCs/>
          <w:lang w:val="en-GB"/>
        </w:rPr>
        <w:t>vant radio-frequencies assignment</w:t>
      </w:r>
      <w:r w:rsidRPr="00C34B15">
        <w:rPr>
          <w:rFonts w:ascii="Arial" w:hAnsi="Arial" w:cs="Arial"/>
          <w:bCs/>
          <w:lang w:val="en-GB"/>
        </w:rPr>
        <w:t xml:space="preserve"> plan</w:t>
      </w:r>
      <w:r w:rsidR="00906031">
        <w:rPr>
          <w:rFonts w:ascii="Arial" w:hAnsi="Arial" w:cs="Arial"/>
          <w:lang w:val="sr-Latn-CS"/>
        </w:rPr>
        <w:t>.</w:t>
      </w:r>
    </w:p>
    <w:p w14:paraId="5C370835" w14:textId="1E7DD2C0" w:rsidR="009E1786" w:rsidRPr="00A514A0" w:rsidRDefault="00906031" w:rsidP="009E1786">
      <w:pPr>
        <w:spacing w:after="240" w:line="240" w:lineRule="auto"/>
        <w:ind w:left="567" w:hanging="567"/>
        <w:jc w:val="both"/>
        <w:rPr>
          <w:rFonts w:ascii="Arial" w:hAnsi="Arial" w:cs="Arial"/>
          <w:color w:val="FF0000"/>
          <w:lang w:val="sr-Latn-CS"/>
        </w:rPr>
      </w:pPr>
      <w:r>
        <w:rPr>
          <w:rFonts w:ascii="Arial" w:hAnsi="Arial" w:cs="Arial"/>
          <w:lang w:val="sr-Latn-CS"/>
        </w:rPr>
        <w:t xml:space="preserve">3. </w:t>
      </w:r>
      <w:r>
        <w:rPr>
          <w:rFonts w:ascii="Arial" w:hAnsi="Arial" w:cs="Arial"/>
          <w:lang w:val="sr-Latn-CS"/>
        </w:rPr>
        <w:tab/>
      </w:r>
      <w:r w:rsidR="00010D0A">
        <w:rPr>
          <w:rFonts w:ascii="Arial" w:hAnsi="Arial" w:cs="Arial"/>
          <w:lang w:val="sr-Latn-CS"/>
        </w:rPr>
        <w:t xml:space="preserve">The </w:t>
      </w:r>
      <w:r w:rsidR="00010D0A">
        <w:rPr>
          <w:rFonts w:ascii="Arial" w:hAnsi="Arial" w:cs="Arial"/>
          <w:color w:val="000000" w:themeColor="text1"/>
          <w:lang w:val="sr-Latn-CS"/>
        </w:rPr>
        <w:t>p</w:t>
      </w:r>
      <w:r w:rsidR="00494BDA">
        <w:rPr>
          <w:rFonts w:ascii="Arial" w:hAnsi="Arial" w:cs="Arial"/>
          <w:color w:val="000000" w:themeColor="text1"/>
          <w:lang w:val="sr-Latn-CS"/>
        </w:rPr>
        <w:t xml:space="preserve">ublic bidding shall be conducted by means of spectrum auction </w:t>
      </w:r>
      <w:r w:rsidR="0070306B">
        <w:rPr>
          <w:rFonts w:ascii="Arial" w:hAnsi="Arial" w:cs="Arial"/>
          <w:color w:val="000000" w:themeColor="text1"/>
          <w:lang w:val="sr-Latn-CS"/>
        </w:rPr>
        <w:t>in the</w:t>
      </w:r>
      <w:r w:rsidR="007F0F42">
        <w:rPr>
          <w:rFonts w:ascii="Arial" w:hAnsi="Arial" w:cs="Arial"/>
          <w:color w:val="000000" w:themeColor="text1"/>
          <w:lang w:val="sr-Latn-CS"/>
        </w:rPr>
        <w:t xml:space="preserve"> combined format of adjusted</w:t>
      </w:r>
      <w:r w:rsidR="00494BDA" w:rsidRPr="00494BDA">
        <w:rPr>
          <w:rFonts w:ascii="Arial" w:hAnsi="Arial" w:cs="Arial"/>
          <w:color w:val="000000" w:themeColor="text1"/>
          <w:lang w:val="sr-Latn-CS"/>
        </w:rPr>
        <w:t xml:space="preserve"> multi-round sequential bidding (clock auction) and </w:t>
      </w:r>
      <w:r w:rsidR="007F0F42">
        <w:rPr>
          <w:rFonts w:ascii="Arial" w:hAnsi="Arial" w:cs="Arial"/>
          <w:color w:val="000000" w:themeColor="text1"/>
          <w:lang w:val="sr-Latn-CS"/>
        </w:rPr>
        <w:t>adjusted</w:t>
      </w:r>
      <w:r w:rsidR="00494BDA" w:rsidRPr="00494BDA">
        <w:rPr>
          <w:rFonts w:ascii="Arial" w:hAnsi="Arial" w:cs="Arial"/>
          <w:color w:val="000000" w:themeColor="text1"/>
          <w:lang w:val="sr-Latn-CS"/>
        </w:rPr>
        <w:t xml:space="preserve"> single-round bidding through sealed bids (sealed-bid auction)</w:t>
      </w:r>
      <w:r w:rsidRPr="008F104B">
        <w:rPr>
          <w:rFonts w:ascii="Arial" w:hAnsi="Arial" w:cs="Arial"/>
          <w:color w:val="000000" w:themeColor="text1"/>
          <w:lang w:val="sr-Latn-CS"/>
        </w:rPr>
        <w:t xml:space="preserve">. </w:t>
      </w:r>
      <w:r w:rsidR="001B13E5" w:rsidRPr="00C34B15">
        <w:rPr>
          <w:rFonts w:ascii="Arial" w:hAnsi="Arial" w:cs="Arial"/>
          <w:lang w:val="en-GB"/>
        </w:rPr>
        <w:t xml:space="preserve">The auction process shall be conducted in two </w:t>
      </w:r>
      <w:r w:rsidR="001B13E5">
        <w:rPr>
          <w:rFonts w:ascii="Arial" w:hAnsi="Arial" w:cs="Arial"/>
          <w:lang w:val="en-GB"/>
        </w:rPr>
        <w:t>phases</w:t>
      </w:r>
      <w:r w:rsidRPr="008F104B">
        <w:rPr>
          <w:rFonts w:ascii="Arial" w:hAnsi="Arial" w:cs="Arial"/>
          <w:color w:val="000000" w:themeColor="text1"/>
          <w:lang w:val="sr-Latn-CS"/>
        </w:rPr>
        <w:t>:</w:t>
      </w:r>
      <w:r w:rsidR="001B13E5" w:rsidRPr="001B13E5">
        <w:rPr>
          <w:rFonts w:ascii="Arial" w:hAnsi="Arial" w:cs="Arial"/>
          <w:lang w:val="en-GB"/>
        </w:rPr>
        <w:t xml:space="preserve"> </w:t>
      </w:r>
      <w:r w:rsidR="001B13E5" w:rsidRPr="00C34B15">
        <w:rPr>
          <w:rFonts w:ascii="Arial" w:hAnsi="Arial" w:cs="Arial"/>
          <w:lang w:val="en-GB"/>
        </w:rPr>
        <w:t>bidding for the reserved spectrum (pre-auction phase) and bidding for the unreserved spectrum (main auction phase</w:t>
      </w:r>
      <w:r w:rsidR="001B13E5">
        <w:rPr>
          <w:rFonts w:ascii="Arial" w:hAnsi="Arial" w:cs="Arial"/>
          <w:lang w:val="en-GB"/>
        </w:rPr>
        <w:t>)</w:t>
      </w:r>
      <w:r w:rsidRPr="00885B9B">
        <w:rPr>
          <w:rFonts w:ascii="Arial" w:hAnsi="Arial" w:cs="Arial"/>
          <w:color w:val="000000" w:themeColor="text1"/>
          <w:lang w:val="sr-Latn-CS"/>
        </w:rPr>
        <w:t xml:space="preserve">. </w:t>
      </w:r>
      <w:r w:rsidR="001B13E5">
        <w:rPr>
          <w:rFonts w:ascii="Arial" w:hAnsi="Arial" w:cs="Arial"/>
          <w:color w:val="000000" w:themeColor="text1"/>
          <w:lang w:val="sr-Latn-CS"/>
        </w:rPr>
        <w:t xml:space="preserve">Bidding in the pre-auction phase shall involve one primary round in </w:t>
      </w:r>
      <w:r w:rsidR="008F104B" w:rsidRPr="00885B9B">
        <w:rPr>
          <w:rFonts w:ascii="Arial" w:hAnsi="Arial" w:cs="Arial"/>
          <w:color w:val="000000" w:themeColor="text1"/>
          <w:lang w:val="sr-Latn-CS"/>
        </w:rPr>
        <w:t>"</w:t>
      </w:r>
      <w:r w:rsidR="008F104B" w:rsidRPr="00885B9B">
        <w:rPr>
          <w:rFonts w:ascii="Arial" w:hAnsi="Arial" w:cs="Arial"/>
          <w:i/>
          <w:color w:val="000000" w:themeColor="text1"/>
          <w:lang w:val="sr-Latn-CS"/>
        </w:rPr>
        <w:t>clock</w:t>
      </w:r>
      <w:r w:rsidR="001B13E5">
        <w:rPr>
          <w:rFonts w:ascii="Arial" w:hAnsi="Arial" w:cs="Arial"/>
          <w:color w:val="000000" w:themeColor="text1"/>
          <w:lang w:val="sr-Latn-CS"/>
        </w:rPr>
        <w:t>" format, and in the main auction phase one or more primary rounds in</w:t>
      </w:r>
      <w:r w:rsidR="008F104B" w:rsidRPr="00885B9B">
        <w:rPr>
          <w:rFonts w:ascii="Arial" w:hAnsi="Arial" w:cs="Arial"/>
          <w:color w:val="000000" w:themeColor="text1"/>
          <w:lang w:val="sr-Latn-CS"/>
        </w:rPr>
        <w:t xml:space="preserve"> </w:t>
      </w:r>
      <w:r w:rsidRPr="00885B9B">
        <w:rPr>
          <w:rFonts w:ascii="Arial" w:hAnsi="Arial" w:cs="Arial"/>
          <w:color w:val="000000" w:themeColor="text1"/>
          <w:lang w:val="sr-Latn-CS"/>
        </w:rPr>
        <w:t xml:space="preserve"> "</w:t>
      </w:r>
      <w:r w:rsidRPr="00885B9B">
        <w:rPr>
          <w:rFonts w:ascii="Arial" w:hAnsi="Arial" w:cs="Arial"/>
          <w:i/>
          <w:color w:val="000000" w:themeColor="text1"/>
          <w:lang w:val="sr-Latn-CS"/>
        </w:rPr>
        <w:t>clock</w:t>
      </w:r>
      <w:r w:rsidR="001B13E5">
        <w:rPr>
          <w:rFonts w:ascii="Arial" w:hAnsi="Arial" w:cs="Arial"/>
          <w:color w:val="000000" w:themeColor="text1"/>
          <w:lang w:val="sr-Latn-CS"/>
        </w:rPr>
        <w:t xml:space="preserve">" formatu </w:t>
      </w:r>
      <w:r w:rsidR="001B13E5" w:rsidRPr="00C34B15">
        <w:rPr>
          <w:rFonts w:ascii="Arial" w:hAnsi="Arial" w:cs="Arial"/>
          <w:lang w:val="en-GB"/>
        </w:rPr>
        <w:t xml:space="preserve">and one </w:t>
      </w:r>
      <w:r w:rsidR="001F7958" w:rsidRPr="00C34B15">
        <w:rPr>
          <w:rFonts w:ascii="Arial" w:hAnsi="Arial" w:cs="Arial"/>
          <w:lang w:val="en-GB"/>
        </w:rPr>
        <w:t>supplementary</w:t>
      </w:r>
      <w:r w:rsidR="001B13E5" w:rsidRPr="00C34B15">
        <w:rPr>
          <w:rFonts w:ascii="Arial" w:hAnsi="Arial" w:cs="Arial"/>
          <w:lang w:val="en-GB"/>
        </w:rPr>
        <w:t xml:space="preserve"> sealed bid round</w:t>
      </w:r>
      <w:r w:rsidR="00885B9B" w:rsidRPr="00885B9B">
        <w:rPr>
          <w:rFonts w:ascii="Arial" w:hAnsi="Arial" w:cs="Arial"/>
          <w:color w:val="000000" w:themeColor="text1"/>
          <w:lang w:val="sr-Latn-CS"/>
        </w:rPr>
        <w:t xml:space="preserve">, </w:t>
      </w:r>
      <w:r w:rsidR="001B13E5" w:rsidRPr="001B13E5">
        <w:rPr>
          <w:rFonts w:ascii="Arial" w:hAnsi="Arial" w:cs="Arial"/>
          <w:color w:val="000000" w:themeColor="text1"/>
          <w:lang w:val="sr-Latn-CS"/>
        </w:rPr>
        <w:t>which is performed only if not all frequency blocks have been assigned in the last primary round</w:t>
      </w:r>
      <w:r w:rsidRPr="00885B9B">
        <w:rPr>
          <w:rFonts w:ascii="Arial" w:hAnsi="Arial" w:cs="Arial"/>
          <w:color w:val="000000" w:themeColor="text1"/>
          <w:lang w:val="sr-Latn-CS"/>
        </w:rPr>
        <w:t>.</w:t>
      </w:r>
    </w:p>
    <w:p w14:paraId="4642BF75" w14:textId="251E2C2A" w:rsidR="00906031" w:rsidRDefault="003C38A1" w:rsidP="00906031">
      <w:pPr>
        <w:spacing w:after="240" w:line="240" w:lineRule="auto"/>
        <w:ind w:left="567" w:hanging="567"/>
        <w:jc w:val="both"/>
        <w:rPr>
          <w:rFonts w:ascii="Arial" w:hAnsi="Arial" w:cs="Arial"/>
          <w:bCs/>
          <w:lang w:val="sr-Latn-CS"/>
        </w:rPr>
      </w:pPr>
      <w:r>
        <w:rPr>
          <w:rFonts w:ascii="Arial" w:hAnsi="Arial" w:cs="Arial"/>
          <w:lang w:val="sr-Latn-CS"/>
        </w:rPr>
        <w:t xml:space="preserve">4. </w:t>
      </w:r>
      <w:r>
        <w:rPr>
          <w:rFonts w:ascii="Arial" w:hAnsi="Arial" w:cs="Arial"/>
          <w:lang w:val="sr-Latn-CS"/>
        </w:rPr>
        <w:tab/>
      </w:r>
      <w:r w:rsidR="008013DD" w:rsidRPr="00C34B15">
        <w:rPr>
          <w:rFonts w:ascii="Arial" w:hAnsi="Arial" w:cs="Arial"/>
          <w:lang w:val="en-GB"/>
        </w:rPr>
        <w:t>Frequency blocks shall be the subject of the public bidding procedure in accordance with allotments presented in the correspon</w:t>
      </w:r>
      <w:r w:rsidR="00A673F0">
        <w:rPr>
          <w:rFonts w:ascii="Arial" w:hAnsi="Arial" w:cs="Arial"/>
          <w:lang w:val="en-GB"/>
        </w:rPr>
        <w:t>ding radio-frequencies assignment</w:t>
      </w:r>
      <w:r w:rsidR="008013DD" w:rsidRPr="00C34B15">
        <w:rPr>
          <w:rFonts w:ascii="Arial" w:hAnsi="Arial" w:cs="Arial"/>
          <w:lang w:val="en-GB"/>
        </w:rPr>
        <w:t xml:space="preserve"> plan as follows</w:t>
      </w:r>
      <w:r w:rsidR="00906031">
        <w:rPr>
          <w:rFonts w:ascii="Arial" w:hAnsi="Arial" w:cs="Arial"/>
          <w:lang w:val="sr-Latn-CS"/>
        </w:rPr>
        <w:t>:</w:t>
      </w:r>
      <w:r w:rsidR="00A673F0">
        <w:rPr>
          <w:rFonts w:ascii="Arial" w:hAnsi="Arial" w:cs="Arial"/>
          <w:lang w:val="sr-Latn-CS"/>
        </w:rPr>
        <w:t xml:space="preserve"> 2 blocks</w:t>
      </w:r>
      <w:r w:rsidR="00906031">
        <w:rPr>
          <w:rFonts w:ascii="Arial" w:hAnsi="Arial" w:cs="Arial"/>
          <w:lang w:val="sr-Latn-CS"/>
        </w:rPr>
        <w:t xml:space="preserve"> </w:t>
      </w:r>
      <w:r w:rsidR="00A673F0">
        <w:rPr>
          <w:rFonts w:ascii="Arial" w:hAnsi="Arial" w:cs="Arial"/>
          <w:lang w:val="sr-Latn-CS"/>
        </w:rPr>
        <w:t>of</w:t>
      </w:r>
      <w:r w:rsidR="00906031" w:rsidRPr="0037218D">
        <w:rPr>
          <w:rFonts w:ascii="Arial" w:hAnsi="Arial" w:cs="Arial"/>
          <w:lang w:val="sr-Latn-CS"/>
        </w:rPr>
        <w:t xml:space="preserve"> 2x5 MHz </w:t>
      </w:r>
      <w:r w:rsidR="00A673F0">
        <w:rPr>
          <w:rFonts w:ascii="Arial" w:hAnsi="Arial" w:cs="Arial"/>
          <w:lang w:val="sr-Latn-CS"/>
        </w:rPr>
        <w:t>width in the</w:t>
      </w:r>
      <w:r w:rsidR="00906031">
        <w:rPr>
          <w:rFonts w:ascii="Arial" w:hAnsi="Arial" w:cs="Arial"/>
          <w:lang w:val="sr-Latn-CS"/>
        </w:rPr>
        <w:t xml:space="preserve"> 9</w:t>
      </w:r>
      <w:r w:rsidR="00906031" w:rsidRPr="0037218D">
        <w:rPr>
          <w:rFonts w:ascii="Arial" w:hAnsi="Arial" w:cs="Arial"/>
          <w:lang w:val="sr-Latn-CS"/>
        </w:rPr>
        <w:t>00 MHz</w:t>
      </w:r>
      <w:r w:rsidR="00A673F0">
        <w:rPr>
          <w:rFonts w:ascii="Arial" w:hAnsi="Arial" w:cs="Arial"/>
          <w:lang w:val="sr-Latn-CS"/>
        </w:rPr>
        <w:t xml:space="preserve"> band (blocks</w:t>
      </w:r>
      <w:r w:rsidR="00906031" w:rsidRPr="0037218D">
        <w:rPr>
          <w:rFonts w:ascii="Arial" w:hAnsi="Arial" w:cs="Arial"/>
          <w:lang w:val="sr-Latn-CS"/>
        </w:rPr>
        <w:t xml:space="preserve"> </w:t>
      </w:r>
      <w:r w:rsidR="00906031">
        <w:rPr>
          <w:rFonts w:ascii="Arial" w:hAnsi="Arial" w:cs="Arial"/>
          <w:lang w:val="sr-Latn-CS"/>
        </w:rPr>
        <w:t xml:space="preserve">B1 </w:t>
      </w:r>
      <w:r w:rsidR="00A673F0">
        <w:rPr>
          <w:rFonts w:ascii="Arial" w:hAnsi="Arial" w:cs="Arial"/>
          <w:lang w:val="sr-Latn-CS"/>
        </w:rPr>
        <w:t>and</w:t>
      </w:r>
      <w:r w:rsidR="00A514A0">
        <w:rPr>
          <w:rFonts w:ascii="Arial" w:hAnsi="Arial" w:cs="Arial"/>
          <w:lang w:val="sr-Latn-CS"/>
        </w:rPr>
        <w:t xml:space="preserve"> B2</w:t>
      </w:r>
      <w:r w:rsidR="00906031" w:rsidRPr="0037218D">
        <w:rPr>
          <w:rFonts w:ascii="Arial" w:hAnsi="Arial" w:cs="Arial"/>
          <w:lang w:val="sr-Latn-CS"/>
        </w:rPr>
        <w:t>)</w:t>
      </w:r>
      <w:r w:rsidR="00906031">
        <w:rPr>
          <w:rFonts w:ascii="Arial" w:hAnsi="Arial" w:cs="Arial"/>
          <w:lang w:val="sr-Latn-CS"/>
        </w:rPr>
        <w:t xml:space="preserve">, </w:t>
      </w:r>
      <w:r w:rsidR="00A673F0">
        <w:rPr>
          <w:rFonts w:ascii="Arial" w:hAnsi="Arial" w:cs="Arial"/>
          <w:lang w:val="sr-Latn-CS"/>
        </w:rPr>
        <w:t>4 blocks</w:t>
      </w:r>
      <w:r w:rsidR="00906031">
        <w:rPr>
          <w:rFonts w:ascii="Arial" w:hAnsi="Arial" w:cs="Arial"/>
          <w:lang w:val="sr-Latn-CS"/>
        </w:rPr>
        <w:t xml:space="preserve"> </w:t>
      </w:r>
      <w:r w:rsidR="00A673F0">
        <w:rPr>
          <w:rFonts w:ascii="Arial" w:hAnsi="Arial" w:cs="Arial"/>
          <w:lang w:val="sr-Latn-CS"/>
        </w:rPr>
        <w:t xml:space="preserve">of </w:t>
      </w:r>
      <w:r w:rsidR="00906031">
        <w:rPr>
          <w:rFonts w:ascii="Arial" w:hAnsi="Arial" w:cs="Arial"/>
          <w:lang w:val="sr-Latn-CS"/>
        </w:rPr>
        <w:t xml:space="preserve">2x5 MHz </w:t>
      </w:r>
      <w:r w:rsidR="00A673F0">
        <w:rPr>
          <w:rFonts w:ascii="Arial" w:hAnsi="Arial" w:cs="Arial"/>
          <w:lang w:val="sr-Latn-CS"/>
        </w:rPr>
        <w:t>width in the</w:t>
      </w:r>
      <w:r w:rsidR="00906031" w:rsidRPr="0037218D">
        <w:rPr>
          <w:rFonts w:ascii="Arial" w:hAnsi="Arial" w:cs="Arial"/>
          <w:lang w:val="sr-Latn-CS"/>
        </w:rPr>
        <w:t xml:space="preserve"> </w:t>
      </w:r>
      <w:r w:rsidR="00906031">
        <w:rPr>
          <w:rFonts w:ascii="Arial" w:hAnsi="Arial" w:cs="Arial"/>
          <w:lang w:val="sr-Latn-CS"/>
        </w:rPr>
        <w:t>1</w:t>
      </w:r>
      <w:r w:rsidR="00906031" w:rsidRPr="0037218D">
        <w:rPr>
          <w:rFonts w:ascii="Arial" w:hAnsi="Arial" w:cs="Arial"/>
          <w:lang w:val="sr-Latn-CS"/>
        </w:rPr>
        <w:t xml:space="preserve">800 MHz </w:t>
      </w:r>
      <w:r w:rsidR="00A673F0">
        <w:rPr>
          <w:rFonts w:ascii="Arial" w:hAnsi="Arial" w:cs="Arial"/>
          <w:lang w:val="sr-Latn-CS"/>
        </w:rPr>
        <w:t xml:space="preserve">band </w:t>
      </w:r>
      <w:r w:rsidR="00906031" w:rsidRPr="0037218D">
        <w:rPr>
          <w:rFonts w:ascii="Arial" w:hAnsi="Arial" w:cs="Arial"/>
          <w:lang w:val="sr-Latn-CS"/>
        </w:rPr>
        <w:t>(</w:t>
      </w:r>
      <w:r w:rsidR="00A673F0">
        <w:rPr>
          <w:rFonts w:ascii="Arial" w:hAnsi="Arial" w:cs="Arial"/>
          <w:lang w:val="sr-Latn-CS"/>
        </w:rPr>
        <w:t>blocks</w:t>
      </w:r>
      <w:r w:rsidR="00906031">
        <w:rPr>
          <w:rFonts w:ascii="Arial" w:hAnsi="Arial" w:cs="Arial"/>
          <w:lang w:val="sr-Latn-CS"/>
        </w:rPr>
        <w:t xml:space="preserve"> C</w:t>
      </w:r>
      <w:r w:rsidR="00906031" w:rsidRPr="0037218D">
        <w:rPr>
          <w:rFonts w:ascii="Arial" w:hAnsi="Arial" w:cs="Arial"/>
          <w:lang w:val="sr-Latn-CS"/>
        </w:rPr>
        <w:t>1</w:t>
      </w:r>
      <w:r w:rsidR="00A514A0">
        <w:rPr>
          <w:rFonts w:ascii="Arial" w:hAnsi="Arial" w:cs="Arial"/>
          <w:lang w:val="sr-Latn-CS"/>
        </w:rPr>
        <w:t>2</w:t>
      </w:r>
      <w:r w:rsidR="00A673F0">
        <w:rPr>
          <w:rFonts w:ascii="Arial" w:hAnsi="Arial" w:cs="Arial"/>
          <w:lang w:val="sr-Latn-CS"/>
        </w:rPr>
        <w:t xml:space="preserve"> to</w:t>
      </w:r>
      <w:r w:rsidR="00906031" w:rsidRPr="0037218D">
        <w:rPr>
          <w:rFonts w:ascii="Arial" w:hAnsi="Arial" w:cs="Arial"/>
          <w:lang w:val="sr-Latn-CS"/>
        </w:rPr>
        <w:t xml:space="preserve"> </w:t>
      </w:r>
      <w:r w:rsidR="00906031">
        <w:rPr>
          <w:rFonts w:ascii="Arial" w:hAnsi="Arial" w:cs="Arial"/>
          <w:lang w:val="sr-Latn-CS"/>
        </w:rPr>
        <w:t>C15</w:t>
      </w:r>
      <w:r w:rsidR="00906031" w:rsidRPr="0037218D">
        <w:rPr>
          <w:rFonts w:ascii="Arial" w:hAnsi="Arial" w:cs="Arial"/>
          <w:lang w:val="sr-Latn-CS"/>
        </w:rPr>
        <w:t>)</w:t>
      </w:r>
      <w:r w:rsidR="00906031">
        <w:rPr>
          <w:rFonts w:ascii="Arial" w:hAnsi="Arial" w:cs="Arial"/>
          <w:lang w:val="sr-Latn-CS"/>
        </w:rPr>
        <w:t xml:space="preserve">, </w:t>
      </w:r>
      <w:r w:rsidR="00A673F0">
        <w:rPr>
          <w:rFonts w:ascii="Arial" w:hAnsi="Arial" w:cs="Arial"/>
          <w:lang w:val="sr-Latn-CS"/>
        </w:rPr>
        <w:t>4</w:t>
      </w:r>
      <w:r w:rsidR="005A54DC">
        <w:rPr>
          <w:rFonts w:ascii="Arial" w:hAnsi="Arial" w:cs="Arial"/>
          <w:lang w:val="sr-Latn-CS"/>
        </w:rPr>
        <w:t xml:space="preserve"> </w:t>
      </w:r>
      <w:r w:rsidR="00A673F0">
        <w:rPr>
          <w:rFonts w:ascii="Arial" w:hAnsi="Arial" w:cs="Arial"/>
          <w:lang w:val="sr-Latn-CS"/>
        </w:rPr>
        <w:t>blocks</w:t>
      </w:r>
      <w:r w:rsidR="00906031" w:rsidRPr="00985B3C">
        <w:rPr>
          <w:rFonts w:ascii="Arial" w:hAnsi="Arial" w:cs="Arial"/>
          <w:lang w:val="sr-Latn-CS"/>
        </w:rPr>
        <w:t xml:space="preserve"> </w:t>
      </w:r>
      <w:r w:rsidR="00A673F0">
        <w:rPr>
          <w:rFonts w:ascii="Arial" w:hAnsi="Arial" w:cs="Arial"/>
          <w:lang w:val="sr-Latn-CS"/>
        </w:rPr>
        <w:t>of</w:t>
      </w:r>
      <w:r w:rsidR="00906031" w:rsidRPr="0037218D">
        <w:rPr>
          <w:rFonts w:ascii="Arial" w:hAnsi="Arial" w:cs="Arial"/>
          <w:lang w:val="sr-Latn-CS"/>
        </w:rPr>
        <w:t xml:space="preserve"> 2x5 MHz </w:t>
      </w:r>
      <w:r w:rsidR="00A673F0">
        <w:rPr>
          <w:rFonts w:ascii="Arial" w:hAnsi="Arial" w:cs="Arial"/>
          <w:lang w:val="sr-Latn-CS"/>
        </w:rPr>
        <w:t>width in the</w:t>
      </w:r>
      <w:r w:rsidR="00906031" w:rsidRPr="0037218D">
        <w:rPr>
          <w:rFonts w:ascii="Arial" w:hAnsi="Arial" w:cs="Arial"/>
          <w:lang w:val="sr-Latn-CS"/>
        </w:rPr>
        <w:t xml:space="preserve"> </w:t>
      </w:r>
      <w:r w:rsidR="00906031">
        <w:rPr>
          <w:rFonts w:ascii="Arial" w:hAnsi="Arial" w:cs="Arial"/>
          <w:lang w:val="sr-Latn-CS"/>
        </w:rPr>
        <w:t>2 G</w:t>
      </w:r>
      <w:r w:rsidR="00906031" w:rsidRPr="0037218D">
        <w:rPr>
          <w:rFonts w:ascii="Arial" w:hAnsi="Arial" w:cs="Arial"/>
          <w:lang w:val="sr-Latn-CS"/>
        </w:rPr>
        <w:t>Hz</w:t>
      </w:r>
      <w:r w:rsidR="00A673F0">
        <w:rPr>
          <w:rFonts w:ascii="Arial" w:hAnsi="Arial" w:cs="Arial"/>
          <w:lang w:val="sr-Latn-CS"/>
        </w:rPr>
        <w:t xml:space="preserve"> band</w:t>
      </w:r>
      <w:r w:rsidR="00906031" w:rsidRPr="0037218D">
        <w:rPr>
          <w:rFonts w:ascii="Arial" w:hAnsi="Arial" w:cs="Arial"/>
          <w:lang w:val="sr-Latn-CS"/>
        </w:rPr>
        <w:t xml:space="preserve"> (</w:t>
      </w:r>
      <w:r w:rsidR="00A673F0">
        <w:rPr>
          <w:rFonts w:ascii="Arial" w:hAnsi="Arial" w:cs="Arial"/>
          <w:lang w:val="sr-Latn-CS"/>
        </w:rPr>
        <w:t>blocks D1 t</w:t>
      </w:r>
      <w:r w:rsidR="00906031">
        <w:rPr>
          <w:rFonts w:ascii="Arial" w:hAnsi="Arial" w:cs="Arial"/>
          <w:lang w:val="sr-Latn-CS"/>
        </w:rPr>
        <w:t>o D</w:t>
      </w:r>
      <w:r w:rsidR="00A514A0">
        <w:rPr>
          <w:rFonts w:ascii="Arial" w:hAnsi="Arial" w:cs="Arial"/>
          <w:lang w:val="sr-Latn-CS"/>
        </w:rPr>
        <w:t>4</w:t>
      </w:r>
      <w:r w:rsidR="00906031" w:rsidRPr="0037218D">
        <w:rPr>
          <w:rFonts w:ascii="Arial" w:hAnsi="Arial" w:cs="Arial"/>
          <w:lang w:val="sr-Latn-CS"/>
        </w:rPr>
        <w:t>)</w:t>
      </w:r>
      <w:r w:rsidR="00A514A0">
        <w:rPr>
          <w:rFonts w:ascii="Arial" w:hAnsi="Arial" w:cs="Arial"/>
          <w:lang w:val="sr-Latn-CS"/>
        </w:rPr>
        <w:t xml:space="preserve">, </w:t>
      </w:r>
      <w:r w:rsidR="00A673F0">
        <w:rPr>
          <w:rFonts w:ascii="Arial" w:hAnsi="Arial" w:cs="Arial"/>
          <w:lang w:val="sr-Latn-CS"/>
        </w:rPr>
        <w:t>8</w:t>
      </w:r>
      <w:r w:rsidR="00906031">
        <w:rPr>
          <w:rFonts w:ascii="Arial" w:hAnsi="Arial" w:cs="Arial"/>
          <w:lang w:val="sr-Latn-CS"/>
        </w:rPr>
        <w:t xml:space="preserve"> </w:t>
      </w:r>
      <w:r w:rsidR="00A673F0">
        <w:rPr>
          <w:rFonts w:ascii="Arial" w:hAnsi="Arial" w:cs="Arial"/>
          <w:lang w:val="sr-Latn-CS"/>
        </w:rPr>
        <w:t>blocks</w:t>
      </w:r>
      <w:r w:rsidR="00906031" w:rsidRPr="00985B3C">
        <w:rPr>
          <w:rFonts w:ascii="Arial" w:hAnsi="Arial" w:cs="Arial"/>
          <w:lang w:val="sr-Latn-CS"/>
        </w:rPr>
        <w:t xml:space="preserve"> </w:t>
      </w:r>
      <w:r w:rsidR="00A673F0">
        <w:rPr>
          <w:rFonts w:ascii="Arial" w:hAnsi="Arial" w:cs="Arial"/>
          <w:lang w:val="sr-Latn-CS"/>
        </w:rPr>
        <w:t>of</w:t>
      </w:r>
      <w:r w:rsidR="00906031" w:rsidRPr="0037218D">
        <w:rPr>
          <w:rFonts w:ascii="Arial" w:hAnsi="Arial" w:cs="Arial"/>
          <w:lang w:val="sr-Latn-CS"/>
        </w:rPr>
        <w:t xml:space="preserve"> 2x5 MHz </w:t>
      </w:r>
      <w:r w:rsidR="00A673F0">
        <w:rPr>
          <w:rFonts w:ascii="Arial" w:hAnsi="Arial" w:cs="Arial"/>
          <w:lang w:val="sr-Latn-CS"/>
        </w:rPr>
        <w:t xml:space="preserve">width and 8 blocks of </w:t>
      </w:r>
      <w:r w:rsidR="00906031">
        <w:rPr>
          <w:rFonts w:ascii="Arial" w:hAnsi="Arial" w:cs="Arial"/>
          <w:lang w:val="sr-Latn-CS"/>
        </w:rPr>
        <w:t xml:space="preserve">5 MHz </w:t>
      </w:r>
      <w:r w:rsidR="00A673F0">
        <w:rPr>
          <w:rFonts w:ascii="Arial" w:hAnsi="Arial" w:cs="Arial"/>
          <w:lang w:val="sr-Latn-CS"/>
        </w:rPr>
        <w:t>width in the 2.</w:t>
      </w:r>
      <w:r w:rsidR="00906031">
        <w:rPr>
          <w:rFonts w:ascii="Arial" w:hAnsi="Arial" w:cs="Arial"/>
          <w:lang w:val="sr-Latn-CS"/>
        </w:rPr>
        <w:t>6 GHz</w:t>
      </w:r>
      <w:r w:rsidR="00906031" w:rsidRPr="0037218D">
        <w:rPr>
          <w:rFonts w:ascii="Arial" w:hAnsi="Arial" w:cs="Arial"/>
          <w:lang w:val="sr-Latn-CS"/>
        </w:rPr>
        <w:t xml:space="preserve"> </w:t>
      </w:r>
      <w:r w:rsidR="00A673F0">
        <w:rPr>
          <w:rFonts w:ascii="Arial" w:hAnsi="Arial" w:cs="Arial"/>
          <w:lang w:val="sr-Latn-CS"/>
        </w:rPr>
        <w:t>band (blocks</w:t>
      </w:r>
      <w:r w:rsidR="00906031" w:rsidRPr="0037218D">
        <w:rPr>
          <w:rFonts w:ascii="Arial" w:hAnsi="Arial" w:cs="Arial"/>
          <w:lang w:val="sr-Latn-CS"/>
        </w:rPr>
        <w:t xml:space="preserve"> </w:t>
      </w:r>
      <w:r w:rsidR="00906031">
        <w:rPr>
          <w:rFonts w:ascii="Arial" w:hAnsi="Arial" w:cs="Arial"/>
          <w:lang w:val="sr-Latn-CS"/>
        </w:rPr>
        <w:t>F</w:t>
      </w:r>
      <w:r w:rsidR="00A514A0">
        <w:rPr>
          <w:rFonts w:ascii="Arial" w:hAnsi="Arial" w:cs="Arial"/>
          <w:lang w:val="sr-Latn-CS"/>
        </w:rPr>
        <w:t>7</w:t>
      </w:r>
      <w:r w:rsidR="00A673F0">
        <w:rPr>
          <w:rFonts w:ascii="Arial" w:hAnsi="Arial" w:cs="Arial"/>
          <w:lang w:val="sr-Latn-CS"/>
        </w:rPr>
        <w:t xml:space="preserve"> t</w:t>
      </w:r>
      <w:r w:rsidR="00906031" w:rsidRPr="0037218D">
        <w:rPr>
          <w:rFonts w:ascii="Arial" w:hAnsi="Arial" w:cs="Arial"/>
          <w:lang w:val="sr-Latn-CS"/>
        </w:rPr>
        <w:t xml:space="preserve">o </w:t>
      </w:r>
      <w:r w:rsidR="00A673F0">
        <w:rPr>
          <w:rFonts w:ascii="Arial" w:hAnsi="Arial" w:cs="Arial"/>
          <w:lang w:val="sr-Latn-CS"/>
        </w:rPr>
        <w:t>F14 and G1 t</w:t>
      </w:r>
      <w:r w:rsidR="00906031">
        <w:rPr>
          <w:rFonts w:ascii="Arial" w:hAnsi="Arial" w:cs="Arial"/>
          <w:lang w:val="sr-Latn-CS"/>
        </w:rPr>
        <w:t>o G</w:t>
      </w:r>
      <w:r w:rsidR="00A514A0">
        <w:rPr>
          <w:rFonts w:ascii="Arial" w:hAnsi="Arial" w:cs="Arial"/>
          <w:lang w:val="sr-Latn-CS"/>
        </w:rPr>
        <w:t>8</w:t>
      </w:r>
      <w:r w:rsidR="00906031" w:rsidRPr="0037218D">
        <w:rPr>
          <w:rFonts w:ascii="Arial" w:hAnsi="Arial" w:cs="Arial"/>
          <w:lang w:val="sr-Latn-CS"/>
        </w:rPr>
        <w:t>)</w:t>
      </w:r>
      <w:r w:rsidR="00906031">
        <w:rPr>
          <w:rFonts w:ascii="Arial" w:hAnsi="Arial" w:cs="Arial"/>
          <w:lang w:val="sr-Latn-CS"/>
        </w:rPr>
        <w:t xml:space="preserve">, </w:t>
      </w:r>
      <w:r w:rsidR="00A673F0" w:rsidRPr="00C34B15">
        <w:rPr>
          <w:rFonts w:ascii="Arial" w:hAnsi="Arial" w:cs="Arial"/>
          <w:lang w:val="en-GB"/>
        </w:rPr>
        <w:t xml:space="preserve">which </w:t>
      </w:r>
      <w:r w:rsidR="00A673F0">
        <w:rPr>
          <w:rFonts w:ascii="Arial" w:hAnsi="Arial" w:cs="Arial"/>
          <w:lang w:val="en-GB"/>
        </w:rPr>
        <w:t>are</w:t>
      </w:r>
      <w:r w:rsidR="00A673F0" w:rsidRPr="00C34B15">
        <w:rPr>
          <w:rFonts w:ascii="Arial" w:hAnsi="Arial" w:cs="Arial"/>
          <w:lang w:val="en-GB"/>
        </w:rPr>
        <w:t xml:space="preserve"> classified for the p</w:t>
      </w:r>
      <w:r w:rsidR="00A673F0">
        <w:rPr>
          <w:rFonts w:ascii="Arial" w:hAnsi="Arial" w:cs="Arial"/>
          <w:lang w:val="en-GB"/>
        </w:rPr>
        <w:t>urpose of public bidding into 9 categories</w:t>
      </w:r>
      <w:r w:rsidR="00906031">
        <w:rPr>
          <w:rFonts w:ascii="Arial" w:hAnsi="Arial" w:cs="Arial"/>
          <w:lang w:val="sr-Latn-CS"/>
        </w:rPr>
        <w:t xml:space="preserve">. </w:t>
      </w:r>
      <w:r w:rsidR="00A673F0" w:rsidRPr="00C34B15">
        <w:rPr>
          <w:rFonts w:ascii="Arial" w:hAnsi="Arial" w:cs="Arial"/>
          <w:lang w:val="en-GB"/>
        </w:rPr>
        <w:t>The categories of frequency blocks per band, block width, the number of blocks for the awarding, the validity period of the approval for the use of radio-frequencies, a description of the block and the minimum amount of one-off fee for the awarding of approvals for the use</w:t>
      </w:r>
      <w:r w:rsidR="00010D0A">
        <w:rPr>
          <w:rFonts w:ascii="Arial" w:hAnsi="Arial" w:cs="Arial"/>
          <w:lang w:val="en-GB"/>
        </w:rPr>
        <w:t xml:space="preserve"> of radio-frequencies (the reserve</w:t>
      </w:r>
      <w:r w:rsidR="00A673F0" w:rsidRPr="00C34B15">
        <w:rPr>
          <w:rFonts w:ascii="Arial" w:hAnsi="Arial" w:cs="Arial"/>
          <w:lang w:val="en-GB"/>
        </w:rPr>
        <w:t xml:space="preserve"> price) per block are given in the following Table</w:t>
      </w:r>
      <w:r w:rsidR="00A673F0">
        <w:rPr>
          <w:rFonts w:ascii="Arial" w:hAnsi="Arial" w:cs="Arial"/>
          <w:lang w:val="en-GB"/>
        </w:rPr>
        <w:t xml:space="preserve">. </w:t>
      </w:r>
    </w:p>
    <w:p w14:paraId="09B7BC0E" w14:textId="77777777" w:rsidR="000C2502" w:rsidRDefault="000C2502" w:rsidP="00906031">
      <w:pPr>
        <w:spacing w:after="240" w:line="240" w:lineRule="auto"/>
        <w:ind w:left="567" w:hanging="567"/>
        <w:jc w:val="both"/>
        <w:rPr>
          <w:rFonts w:ascii="Arial" w:hAnsi="Arial" w:cs="Arial"/>
          <w:bCs/>
          <w:lang w:val="sr-Latn-CS"/>
        </w:rPr>
      </w:pPr>
    </w:p>
    <w:p w14:paraId="68B622AD" w14:textId="77777777" w:rsidR="000C2502" w:rsidRPr="00BD401D" w:rsidRDefault="000C2502" w:rsidP="000C2502">
      <w:pPr>
        <w:spacing w:after="0" w:line="240" w:lineRule="auto"/>
        <w:ind w:left="567" w:hanging="567"/>
        <w:jc w:val="both"/>
        <w:rPr>
          <w:rFonts w:ascii="Arial" w:hAnsi="Arial" w:cs="Arial"/>
          <w:lang w:val="sr-Latn-C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8"/>
        <w:gridCol w:w="890"/>
        <w:gridCol w:w="737"/>
        <w:gridCol w:w="1755"/>
        <w:gridCol w:w="1857"/>
        <w:gridCol w:w="2315"/>
        <w:gridCol w:w="1297"/>
      </w:tblGrid>
      <w:tr w:rsidR="00906031" w:rsidRPr="004C1897" w14:paraId="75724CEA" w14:textId="77777777" w:rsidTr="00CC66F7">
        <w:tc>
          <w:tcPr>
            <w:tcW w:w="788" w:type="dxa"/>
            <w:shd w:val="clear" w:color="auto" w:fill="BFBFBF"/>
            <w:vAlign w:val="center"/>
          </w:tcPr>
          <w:p w14:paraId="2E5D2C87" w14:textId="77777777" w:rsidR="00906031" w:rsidRPr="004C1897" w:rsidRDefault="00A673F0" w:rsidP="00906031">
            <w:pPr>
              <w:spacing w:after="0" w:line="240" w:lineRule="auto"/>
              <w:jc w:val="center"/>
              <w:rPr>
                <w:rFonts w:ascii="Arial Narrow" w:hAnsi="Arial Narrow" w:cs="Arial"/>
                <w:b/>
                <w:color w:val="000000"/>
                <w:lang w:val="sr-Latn-CS"/>
              </w:rPr>
            </w:pPr>
            <w:r>
              <w:rPr>
                <w:rFonts w:ascii="Arial Narrow" w:hAnsi="Arial Narrow" w:cs="Arial"/>
                <w:b/>
                <w:color w:val="000000"/>
                <w:lang w:val="sr-Latn-CS"/>
              </w:rPr>
              <w:t>Band</w:t>
            </w:r>
          </w:p>
        </w:tc>
        <w:tc>
          <w:tcPr>
            <w:tcW w:w="890" w:type="dxa"/>
            <w:shd w:val="clear" w:color="auto" w:fill="BFBFBF"/>
            <w:vAlign w:val="center"/>
          </w:tcPr>
          <w:p w14:paraId="4781FD2D" w14:textId="77777777" w:rsidR="00906031" w:rsidRDefault="00A673F0" w:rsidP="00906031">
            <w:pPr>
              <w:spacing w:after="0" w:line="240" w:lineRule="auto"/>
              <w:jc w:val="center"/>
              <w:rPr>
                <w:rFonts w:ascii="Arial Narrow" w:hAnsi="Arial Narrow" w:cs="Arial"/>
                <w:b/>
                <w:lang w:val="sr-Latn-CS"/>
              </w:rPr>
            </w:pPr>
            <w:r>
              <w:rPr>
                <w:rFonts w:ascii="Arial Narrow" w:hAnsi="Arial Narrow" w:cs="Arial"/>
                <w:b/>
                <w:lang w:val="sr-Latn-CS"/>
              </w:rPr>
              <w:t>Cate-</w:t>
            </w:r>
          </w:p>
          <w:p w14:paraId="60DA81C9" w14:textId="77777777" w:rsidR="00A673F0" w:rsidRPr="004C1897" w:rsidRDefault="00A673F0" w:rsidP="00906031">
            <w:pPr>
              <w:spacing w:after="0" w:line="240" w:lineRule="auto"/>
              <w:jc w:val="center"/>
              <w:rPr>
                <w:rFonts w:ascii="Arial Narrow" w:hAnsi="Arial Narrow" w:cs="Arial"/>
                <w:b/>
                <w:lang w:val="sr-Latn-CS"/>
              </w:rPr>
            </w:pPr>
            <w:r>
              <w:rPr>
                <w:rFonts w:ascii="Arial Narrow" w:hAnsi="Arial Narrow" w:cs="Arial"/>
                <w:b/>
                <w:lang w:val="sr-Latn-CS"/>
              </w:rPr>
              <w:t>gory</w:t>
            </w:r>
          </w:p>
        </w:tc>
        <w:tc>
          <w:tcPr>
            <w:tcW w:w="737" w:type="dxa"/>
            <w:shd w:val="clear" w:color="auto" w:fill="BFBFBF"/>
            <w:vAlign w:val="center"/>
          </w:tcPr>
          <w:p w14:paraId="39B1DF13" w14:textId="77777777" w:rsidR="00906031" w:rsidRPr="004C1897" w:rsidRDefault="00A673F0" w:rsidP="00906031">
            <w:pPr>
              <w:spacing w:after="0" w:line="240" w:lineRule="auto"/>
              <w:jc w:val="center"/>
              <w:rPr>
                <w:rFonts w:ascii="Arial Narrow" w:hAnsi="Arial Narrow" w:cs="Arial"/>
                <w:b/>
                <w:lang w:val="sr-Latn-CS"/>
              </w:rPr>
            </w:pPr>
            <w:r>
              <w:rPr>
                <w:rFonts w:ascii="Arial Narrow" w:hAnsi="Arial Narrow" w:cs="Arial"/>
                <w:b/>
                <w:lang w:val="sr-Latn-CS"/>
              </w:rPr>
              <w:t>Block</w:t>
            </w:r>
          </w:p>
          <w:p w14:paraId="77C7BAAF" w14:textId="77777777" w:rsidR="00906031" w:rsidRPr="004C1897" w:rsidRDefault="00A673F0" w:rsidP="00906031">
            <w:pPr>
              <w:spacing w:after="0" w:line="240" w:lineRule="auto"/>
              <w:jc w:val="center"/>
              <w:rPr>
                <w:rFonts w:ascii="Arial Narrow" w:hAnsi="Arial Narrow" w:cs="Arial"/>
                <w:b/>
                <w:lang w:val="sr-Latn-CS"/>
              </w:rPr>
            </w:pPr>
            <w:r>
              <w:rPr>
                <w:rFonts w:ascii="Arial Narrow" w:hAnsi="Arial Narrow" w:cs="Arial"/>
                <w:b/>
                <w:lang w:val="sr-Latn-CS"/>
              </w:rPr>
              <w:t>width</w:t>
            </w:r>
          </w:p>
        </w:tc>
        <w:tc>
          <w:tcPr>
            <w:tcW w:w="1755" w:type="dxa"/>
            <w:shd w:val="clear" w:color="auto" w:fill="BFBFBF"/>
            <w:vAlign w:val="center"/>
          </w:tcPr>
          <w:p w14:paraId="4451C329" w14:textId="77777777" w:rsidR="00A673F0" w:rsidRDefault="00A673F0" w:rsidP="00A673F0">
            <w:pPr>
              <w:spacing w:after="0" w:line="240" w:lineRule="auto"/>
              <w:jc w:val="center"/>
              <w:rPr>
                <w:rFonts w:ascii="Arial Narrow" w:hAnsi="Arial Narrow" w:cs="Arial"/>
                <w:b/>
                <w:lang w:val="sr-Latn-CS"/>
              </w:rPr>
            </w:pPr>
            <w:r>
              <w:rPr>
                <w:rFonts w:ascii="Arial Narrow" w:hAnsi="Arial Narrow" w:cs="Arial"/>
                <w:b/>
                <w:lang w:val="sr-Latn-CS"/>
              </w:rPr>
              <w:t xml:space="preserve">Number of </w:t>
            </w:r>
          </w:p>
          <w:p w14:paraId="0FB8D1D7" w14:textId="77777777" w:rsidR="00906031" w:rsidRPr="004C1897" w:rsidRDefault="00A673F0" w:rsidP="00A673F0">
            <w:pPr>
              <w:spacing w:after="0" w:line="240" w:lineRule="auto"/>
              <w:jc w:val="center"/>
              <w:rPr>
                <w:rFonts w:ascii="Arial Narrow" w:hAnsi="Arial Narrow" w:cs="Arial"/>
                <w:b/>
                <w:lang w:val="sr-Latn-CS"/>
              </w:rPr>
            </w:pPr>
            <w:r>
              <w:rPr>
                <w:rFonts w:ascii="Arial Narrow" w:hAnsi="Arial Narrow" w:cs="Arial"/>
                <w:b/>
                <w:lang w:val="sr-Latn-CS"/>
              </w:rPr>
              <w:t>blocks for award</w:t>
            </w:r>
          </w:p>
        </w:tc>
        <w:tc>
          <w:tcPr>
            <w:tcW w:w="1857" w:type="dxa"/>
            <w:shd w:val="clear" w:color="auto" w:fill="BFBFBF"/>
            <w:vAlign w:val="center"/>
          </w:tcPr>
          <w:p w14:paraId="4056E5B2" w14:textId="77777777" w:rsidR="00663652" w:rsidRDefault="00663652" w:rsidP="00663652">
            <w:pPr>
              <w:spacing w:after="0" w:line="240" w:lineRule="auto"/>
              <w:jc w:val="center"/>
              <w:rPr>
                <w:rFonts w:ascii="Arial Narrow" w:hAnsi="Arial Narrow" w:cs="Arial"/>
                <w:b/>
                <w:lang w:val="sr-Latn-CS"/>
              </w:rPr>
            </w:pPr>
            <w:r>
              <w:rPr>
                <w:rFonts w:ascii="Arial Narrow" w:hAnsi="Arial Narrow" w:cs="Arial"/>
                <w:b/>
                <w:lang w:val="sr-Latn-CS"/>
              </w:rPr>
              <w:t>Period of</w:t>
            </w:r>
          </w:p>
          <w:p w14:paraId="60B6A72B" w14:textId="77777777" w:rsidR="00906031" w:rsidRPr="004C1897" w:rsidRDefault="00663652" w:rsidP="00663652">
            <w:pPr>
              <w:spacing w:after="0" w:line="240" w:lineRule="auto"/>
              <w:jc w:val="center"/>
              <w:rPr>
                <w:rFonts w:ascii="Arial Narrow" w:hAnsi="Arial Narrow" w:cs="Arial"/>
                <w:b/>
                <w:lang w:val="sr-Latn-CS"/>
              </w:rPr>
            </w:pPr>
            <w:r>
              <w:rPr>
                <w:rFonts w:ascii="Arial Narrow" w:hAnsi="Arial Narrow" w:cs="Arial"/>
                <w:b/>
                <w:lang w:val="sr-Latn-CS"/>
              </w:rPr>
              <w:t>approval validity</w:t>
            </w:r>
          </w:p>
        </w:tc>
        <w:tc>
          <w:tcPr>
            <w:tcW w:w="2315" w:type="dxa"/>
            <w:shd w:val="clear" w:color="auto" w:fill="BFBFBF"/>
            <w:vAlign w:val="center"/>
          </w:tcPr>
          <w:p w14:paraId="5A37FDBA" w14:textId="77777777" w:rsidR="00906031" w:rsidRPr="004C1897" w:rsidRDefault="00663652" w:rsidP="00906031">
            <w:pPr>
              <w:spacing w:after="0" w:line="240" w:lineRule="auto"/>
              <w:jc w:val="center"/>
              <w:rPr>
                <w:rFonts w:ascii="Arial Narrow" w:hAnsi="Arial Narrow" w:cs="Arial"/>
                <w:b/>
                <w:color w:val="000000"/>
                <w:lang w:val="sr-Latn-CS"/>
              </w:rPr>
            </w:pPr>
            <w:r>
              <w:rPr>
                <w:rFonts w:ascii="Arial Narrow" w:hAnsi="Arial Narrow" w:cs="Arial"/>
                <w:b/>
                <w:color w:val="000000"/>
                <w:lang w:val="sr-Latn-CS"/>
              </w:rPr>
              <w:t>Description</w:t>
            </w:r>
          </w:p>
        </w:tc>
        <w:tc>
          <w:tcPr>
            <w:tcW w:w="1297" w:type="dxa"/>
            <w:shd w:val="clear" w:color="auto" w:fill="BFBFBF"/>
            <w:vAlign w:val="center"/>
          </w:tcPr>
          <w:p w14:paraId="310DB1FF" w14:textId="77777777" w:rsidR="00906031" w:rsidRPr="004C1897" w:rsidRDefault="00377647" w:rsidP="00906031">
            <w:pPr>
              <w:spacing w:after="0" w:line="240" w:lineRule="auto"/>
              <w:jc w:val="center"/>
              <w:rPr>
                <w:rFonts w:ascii="Arial Narrow" w:hAnsi="Arial Narrow" w:cs="Arial"/>
                <w:b/>
                <w:color w:val="000000"/>
                <w:lang w:val="sr-Latn-CS"/>
              </w:rPr>
            </w:pPr>
            <w:r>
              <w:rPr>
                <w:rFonts w:ascii="Arial Narrow" w:hAnsi="Arial Narrow" w:cs="Arial"/>
                <w:b/>
                <w:color w:val="000000"/>
                <w:lang w:val="sr-Latn-CS"/>
              </w:rPr>
              <w:t>Reserve</w:t>
            </w:r>
            <w:r w:rsidR="00663652">
              <w:rPr>
                <w:rFonts w:ascii="Arial Narrow" w:hAnsi="Arial Narrow" w:cs="Arial"/>
                <w:b/>
                <w:color w:val="000000"/>
                <w:lang w:val="sr-Latn-CS"/>
              </w:rPr>
              <w:t xml:space="preserve"> price per block</w:t>
            </w:r>
            <w:r w:rsidR="00906031">
              <w:rPr>
                <w:rFonts w:ascii="Arial Narrow" w:hAnsi="Arial Narrow" w:cs="Arial"/>
                <w:b/>
                <w:color w:val="000000"/>
                <w:lang w:val="sr-Latn-CS"/>
              </w:rPr>
              <w:t xml:space="preserve"> </w:t>
            </w:r>
            <w:r w:rsidR="00663652">
              <w:rPr>
                <w:rFonts w:ascii="Arial Narrow" w:hAnsi="Arial Narrow" w:cs="Arial"/>
                <w:b/>
                <w:color w:val="000000"/>
                <w:lang w:val="sr-Latn-CS"/>
              </w:rPr>
              <w:t>[EUR</w:t>
            </w:r>
            <w:r w:rsidR="00906031" w:rsidRPr="004C1897">
              <w:rPr>
                <w:rFonts w:ascii="Arial Narrow" w:hAnsi="Arial Narrow" w:cs="Arial"/>
                <w:b/>
                <w:color w:val="000000"/>
                <w:lang w:val="sr-Latn-CS"/>
              </w:rPr>
              <w:t>]</w:t>
            </w:r>
          </w:p>
        </w:tc>
      </w:tr>
      <w:tr w:rsidR="00906031" w:rsidRPr="004C1897" w14:paraId="0222DCFD" w14:textId="77777777" w:rsidTr="00CC66F7">
        <w:trPr>
          <w:trHeight w:val="1058"/>
        </w:trPr>
        <w:tc>
          <w:tcPr>
            <w:tcW w:w="788" w:type="dxa"/>
            <w:vAlign w:val="center"/>
          </w:tcPr>
          <w:p w14:paraId="3CFD9F93" w14:textId="77777777" w:rsidR="00906031" w:rsidRPr="004C1897" w:rsidRDefault="00906031" w:rsidP="00906031">
            <w:pPr>
              <w:spacing w:after="0" w:line="240" w:lineRule="auto"/>
              <w:rPr>
                <w:rFonts w:ascii="Arial Narrow" w:hAnsi="Arial Narrow" w:cs="Arial"/>
                <w:color w:val="000000"/>
                <w:lang w:val="sr-Latn-CS"/>
              </w:rPr>
            </w:pPr>
            <w:r w:rsidRPr="004C1897">
              <w:rPr>
                <w:rFonts w:ascii="Arial Narrow" w:hAnsi="Arial Narrow" w:cs="Arial"/>
                <w:color w:val="000000"/>
                <w:lang w:val="sr-Latn-CS"/>
              </w:rPr>
              <w:t>900 MHz</w:t>
            </w:r>
          </w:p>
        </w:tc>
        <w:tc>
          <w:tcPr>
            <w:tcW w:w="890" w:type="dxa"/>
            <w:vAlign w:val="center"/>
          </w:tcPr>
          <w:p w14:paraId="68DF99E6" w14:textId="119115F0" w:rsidR="00906031" w:rsidRPr="004C1897" w:rsidRDefault="00906031" w:rsidP="00A514A0">
            <w:pPr>
              <w:spacing w:after="0" w:line="240" w:lineRule="auto"/>
              <w:rPr>
                <w:rFonts w:ascii="Arial Narrow" w:hAnsi="Arial Narrow" w:cs="Arial"/>
                <w:lang w:val="sr-Latn-CS"/>
              </w:rPr>
            </w:pPr>
            <w:r w:rsidRPr="004C1897">
              <w:rPr>
                <w:rFonts w:ascii="Arial Narrow" w:hAnsi="Arial Narrow" w:cs="Arial"/>
                <w:lang w:val="sr-Latn-CS"/>
              </w:rPr>
              <w:t>PA</w:t>
            </w:r>
            <w:r w:rsidR="00A514A0">
              <w:rPr>
                <w:rFonts w:ascii="Arial Narrow" w:hAnsi="Arial Narrow" w:cs="Arial"/>
                <w:lang w:val="sr-Latn-CS"/>
              </w:rPr>
              <w:t>1</w:t>
            </w:r>
          </w:p>
        </w:tc>
        <w:tc>
          <w:tcPr>
            <w:tcW w:w="737" w:type="dxa"/>
            <w:vAlign w:val="center"/>
          </w:tcPr>
          <w:p w14:paraId="6520020A" w14:textId="77777777" w:rsidR="00906031" w:rsidRPr="004C1897" w:rsidRDefault="00906031" w:rsidP="00906031">
            <w:pPr>
              <w:spacing w:after="0" w:line="240" w:lineRule="auto"/>
              <w:jc w:val="center"/>
              <w:rPr>
                <w:rFonts w:ascii="Arial Narrow" w:hAnsi="Arial Narrow" w:cs="Arial"/>
                <w:lang w:val="sr-Latn-CS"/>
              </w:rPr>
            </w:pPr>
            <w:r w:rsidRPr="004C1897">
              <w:rPr>
                <w:rFonts w:ascii="Arial Narrow" w:hAnsi="Arial Narrow" w:cs="Arial"/>
                <w:lang w:val="sr-Latn-CS"/>
              </w:rPr>
              <w:t>2x5 MHz</w:t>
            </w:r>
          </w:p>
        </w:tc>
        <w:tc>
          <w:tcPr>
            <w:tcW w:w="1755" w:type="dxa"/>
            <w:vAlign w:val="center"/>
          </w:tcPr>
          <w:p w14:paraId="17FB32A5" w14:textId="77777777" w:rsidR="00906031" w:rsidRPr="004C1897" w:rsidRDefault="00906031" w:rsidP="00906031">
            <w:pPr>
              <w:spacing w:after="0" w:line="240" w:lineRule="auto"/>
              <w:rPr>
                <w:rFonts w:ascii="Arial Narrow" w:hAnsi="Arial Narrow" w:cs="Arial"/>
                <w:lang w:val="sr-Latn-CS"/>
              </w:rPr>
            </w:pPr>
            <w:r w:rsidRPr="004C1897">
              <w:rPr>
                <w:rFonts w:ascii="Arial Narrow" w:hAnsi="Arial Narrow" w:cs="Arial"/>
                <w:lang w:val="sr-Latn-CS"/>
              </w:rPr>
              <w:t>2</w:t>
            </w:r>
          </w:p>
        </w:tc>
        <w:tc>
          <w:tcPr>
            <w:tcW w:w="1857" w:type="dxa"/>
            <w:vAlign w:val="center"/>
          </w:tcPr>
          <w:p w14:paraId="1AD2A4D5" w14:textId="77777777" w:rsidR="00906031" w:rsidRPr="004C1897" w:rsidRDefault="00663652" w:rsidP="00663652">
            <w:pPr>
              <w:spacing w:after="0" w:line="240" w:lineRule="auto"/>
              <w:rPr>
                <w:rFonts w:ascii="Arial Narrow" w:hAnsi="Arial Narrow" w:cs="Arial"/>
                <w:lang w:val="sr-Latn-CS"/>
              </w:rPr>
            </w:pPr>
            <w:r>
              <w:rPr>
                <w:rFonts w:ascii="Arial Narrow" w:hAnsi="Arial Narrow" w:cs="Arial"/>
                <w:lang w:val="sr-Latn-CS"/>
              </w:rPr>
              <w:t>from 21 April 2022</w:t>
            </w:r>
            <w:r w:rsidR="000775F3">
              <w:rPr>
                <w:rFonts w:ascii="Arial Narrow" w:hAnsi="Arial Narrow" w:cs="Arial"/>
                <w:lang w:val="sr-Latn-CS"/>
              </w:rPr>
              <w:t xml:space="preserve"> </w:t>
            </w:r>
            <w:r>
              <w:rPr>
                <w:rFonts w:ascii="Arial Narrow" w:hAnsi="Arial Narrow" w:cs="Arial"/>
                <w:lang w:val="sr-Latn-CS"/>
              </w:rPr>
              <w:t>to 1 September 2031</w:t>
            </w:r>
          </w:p>
        </w:tc>
        <w:tc>
          <w:tcPr>
            <w:tcW w:w="2315" w:type="dxa"/>
            <w:vAlign w:val="center"/>
          </w:tcPr>
          <w:p w14:paraId="1E0A3E65" w14:textId="0657BCEC" w:rsidR="00906031" w:rsidRPr="004C1897" w:rsidRDefault="00A514A0" w:rsidP="00A514A0">
            <w:pPr>
              <w:spacing w:after="0" w:line="240" w:lineRule="auto"/>
              <w:rPr>
                <w:rFonts w:ascii="Arial Narrow" w:hAnsi="Arial Narrow" w:cs="Arial"/>
                <w:lang w:val="sr-Latn-CS"/>
              </w:rPr>
            </w:pPr>
            <w:r>
              <w:rPr>
                <w:rFonts w:ascii="Arial Narrow" w:hAnsi="Arial Narrow" w:cs="Arial"/>
                <w:lang w:val="sr-Latn-CS"/>
              </w:rPr>
              <w:t>B</w:t>
            </w:r>
            <w:r w:rsidR="00663652">
              <w:rPr>
                <w:rFonts w:ascii="Arial Narrow" w:hAnsi="Arial Narrow" w:cs="Arial"/>
                <w:lang w:val="sr-Latn-CS"/>
              </w:rPr>
              <w:t>locks B1 and</w:t>
            </w:r>
            <w:r w:rsidR="00906031" w:rsidRPr="004C1897">
              <w:rPr>
                <w:rFonts w:ascii="Arial Narrow" w:hAnsi="Arial Narrow" w:cs="Arial"/>
                <w:lang w:val="sr-Latn-CS"/>
              </w:rPr>
              <w:t xml:space="preserve"> B</w:t>
            </w:r>
            <w:r>
              <w:rPr>
                <w:rFonts w:ascii="Arial Narrow" w:hAnsi="Arial Narrow" w:cs="Arial"/>
                <w:lang w:val="sr-Latn-CS"/>
              </w:rPr>
              <w:t>2</w:t>
            </w:r>
            <w:r w:rsidR="00663652">
              <w:rPr>
                <w:rFonts w:ascii="Arial Narrow" w:hAnsi="Arial Narrow" w:cs="Arial"/>
                <w:lang w:val="sr-Latn-CS"/>
              </w:rPr>
              <w:t xml:space="preserve"> (reserved spectrum for </w:t>
            </w:r>
            <w:r w:rsidR="00927E06">
              <w:rPr>
                <w:rFonts w:ascii="Arial Narrow" w:hAnsi="Arial Narrow" w:cs="Arial"/>
                <w:lang w:val="sr-Latn-CS"/>
              </w:rPr>
              <w:t xml:space="preserve">the </w:t>
            </w:r>
            <w:r w:rsidR="00663652">
              <w:rPr>
                <w:rFonts w:ascii="Arial Narrow" w:hAnsi="Arial Narrow" w:cs="Arial"/>
                <w:lang w:val="sr-Latn-CS"/>
              </w:rPr>
              <w:t>incumbent mobile operators</w:t>
            </w:r>
            <w:r w:rsidR="00906031" w:rsidRPr="004C1897">
              <w:rPr>
                <w:rFonts w:ascii="Arial Narrow" w:hAnsi="Arial Narrow" w:cs="Arial"/>
                <w:lang w:val="sr-Latn-CS"/>
              </w:rPr>
              <w:t xml:space="preserve">, </w:t>
            </w:r>
            <w:r w:rsidR="00663652" w:rsidRPr="00663652">
              <w:rPr>
                <w:rFonts w:ascii="Arial Narrow" w:hAnsi="Arial Narrow" w:cs="Arial"/>
                <w:lang w:val="sr-Latn-CS"/>
              </w:rPr>
              <w:t>subject to the award in the pre-auction phase</w:t>
            </w:r>
            <w:r w:rsidR="00906031" w:rsidRPr="004C1897">
              <w:rPr>
                <w:rFonts w:ascii="Arial Narrow" w:hAnsi="Arial Narrow" w:cs="Arial"/>
                <w:lang w:val="sr-Latn-CS"/>
              </w:rPr>
              <w:t>)</w:t>
            </w:r>
          </w:p>
        </w:tc>
        <w:tc>
          <w:tcPr>
            <w:tcW w:w="1297" w:type="dxa"/>
            <w:vAlign w:val="center"/>
          </w:tcPr>
          <w:p w14:paraId="0A087951" w14:textId="77777777" w:rsidR="00906031" w:rsidRPr="00885B9B" w:rsidRDefault="00662330" w:rsidP="00906031">
            <w:pPr>
              <w:spacing w:after="0" w:line="240" w:lineRule="auto"/>
              <w:jc w:val="right"/>
              <w:rPr>
                <w:rFonts w:ascii="Arial Narrow" w:hAnsi="Arial Narrow" w:cs="Arial"/>
                <w:highlight w:val="yellow"/>
                <w:lang w:val="sr-Latn-CS"/>
              </w:rPr>
            </w:pPr>
            <w:r>
              <w:rPr>
                <w:rFonts w:ascii="Arial Narrow" w:hAnsi="Arial Narrow" w:cs="Arial"/>
                <w:lang w:val="sr-Latn-CS"/>
              </w:rPr>
              <w:t>946,000.</w:t>
            </w:r>
            <w:r w:rsidR="00906031" w:rsidRPr="00F6412A">
              <w:rPr>
                <w:rFonts w:ascii="Arial Narrow" w:hAnsi="Arial Narrow" w:cs="Arial"/>
                <w:lang w:val="sr-Latn-CS"/>
              </w:rPr>
              <w:t>00</w:t>
            </w:r>
          </w:p>
        </w:tc>
      </w:tr>
      <w:tr w:rsidR="000775F3" w:rsidRPr="004C1897" w14:paraId="03A5CEE3" w14:textId="77777777" w:rsidTr="00F6412A">
        <w:trPr>
          <w:trHeight w:val="1058"/>
        </w:trPr>
        <w:tc>
          <w:tcPr>
            <w:tcW w:w="788" w:type="dxa"/>
            <w:vAlign w:val="center"/>
          </w:tcPr>
          <w:p w14:paraId="0E84911B" w14:textId="77777777" w:rsidR="000775F3" w:rsidRPr="004C1897" w:rsidRDefault="000775F3" w:rsidP="000775F3">
            <w:pPr>
              <w:spacing w:after="0" w:line="240" w:lineRule="auto"/>
              <w:rPr>
                <w:rFonts w:ascii="Arial Narrow" w:hAnsi="Arial Narrow" w:cs="Arial"/>
                <w:color w:val="000000"/>
                <w:lang w:val="sr-Latn-CS"/>
              </w:rPr>
            </w:pPr>
            <w:r w:rsidRPr="004C1897">
              <w:rPr>
                <w:rFonts w:ascii="Arial Narrow" w:hAnsi="Arial Narrow" w:cs="Arial"/>
                <w:color w:val="000000"/>
                <w:lang w:val="sr-Latn-CS"/>
              </w:rPr>
              <w:t>900 MHz</w:t>
            </w:r>
          </w:p>
        </w:tc>
        <w:tc>
          <w:tcPr>
            <w:tcW w:w="890" w:type="dxa"/>
            <w:vAlign w:val="center"/>
          </w:tcPr>
          <w:p w14:paraId="0EBF7F52" w14:textId="45E25CCB" w:rsidR="000775F3" w:rsidRPr="004C1897" w:rsidRDefault="00010D0A" w:rsidP="000775F3">
            <w:pPr>
              <w:spacing w:after="0" w:line="240" w:lineRule="auto"/>
              <w:rPr>
                <w:rFonts w:ascii="Arial Narrow" w:hAnsi="Arial Narrow" w:cs="Arial"/>
                <w:lang w:val="sr-Latn-CS"/>
              </w:rPr>
            </w:pPr>
            <w:r>
              <w:rPr>
                <w:rFonts w:ascii="Arial Narrow" w:hAnsi="Arial Narrow" w:cs="Arial"/>
                <w:lang w:val="sr-Latn-CS"/>
              </w:rPr>
              <w:t>G</w:t>
            </w:r>
            <w:r w:rsidR="000775F3" w:rsidRPr="004C1897">
              <w:rPr>
                <w:rFonts w:ascii="Arial Narrow" w:hAnsi="Arial Narrow" w:cs="Arial"/>
                <w:lang w:val="sr-Latn-CS"/>
              </w:rPr>
              <w:t>A</w:t>
            </w:r>
            <w:r w:rsidR="000775F3">
              <w:rPr>
                <w:rFonts w:ascii="Arial Narrow" w:hAnsi="Arial Narrow" w:cs="Arial"/>
                <w:lang w:val="sr-Latn-CS"/>
              </w:rPr>
              <w:t>1</w:t>
            </w:r>
          </w:p>
        </w:tc>
        <w:tc>
          <w:tcPr>
            <w:tcW w:w="737" w:type="dxa"/>
            <w:vAlign w:val="center"/>
          </w:tcPr>
          <w:p w14:paraId="63843458" w14:textId="77777777" w:rsidR="000775F3" w:rsidRPr="004C1897" w:rsidRDefault="000775F3" w:rsidP="000775F3">
            <w:pPr>
              <w:spacing w:after="0" w:line="240" w:lineRule="auto"/>
              <w:jc w:val="center"/>
              <w:rPr>
                <w:rFonts w:ascii="Arial Narrow" w:hAnsi="Arial Narrow" w:cs="Arial"/>
                <w:lang w:val="sr-Latn-CS"/>
              </w:rPr>
            </w:pPr>
            <w:r w:rsidRPr="004C1897">
              <w:rPr>
                <w:rFonts w:ascii="Arial Narrow" w:hAnsi="Arial Narrow" w:cs="Arial"/>
                <w:lang w:val="sr-Latn-CS"/>
              </w:rPr>
              <w:t>2x5 MHz</w:t>
            </w:r>
          </w:p>
        </w:tc>
        <w:tc>
          <w:tcPr>
            <w:tcW w:w="1755" w:type="dxa"/>
            <w:vAlign w:val="center"/>
          </w:tcPr>
          <w:p w14:paraId="61D8FFB7" w14:textId="3A70A80E" w:rsidR="000775F3" w:rsidRPr="004C1897" w:rsidRDefault="00663652" w:rsidP="000775F3">
            <w:pPr>
              <w:spacing w:after="0" w:line="240" w:lineRule="auto"/>
              <w:rPr>
                <w:rFonts w:ascii="Arial Narrow" w:hAnsi="Arial Narrow" w:cs="Arial"/>
                <w:lang w:val="sr-Latn-CS"/>
              </w:rPr>
            </w:pPr>
            <w:r>
              <w:rPr>
                <w:rFonts w:ascii="Arial Narrow" w:hAnsi="Arial Narrow" w:cs="Arial"/>
                <w:lang w:val="sr-Latn-CS"/>
              </w:rPr>
              <w:t>0 (1 or</w:t>
            </w:r>
            <w:r w:rsidR="000775F3">
              <w:rPr>
                <w:rFonts w:ascii="Arial Narrow" w:hAnsi="Arial Narrow" w:cs="Arial"/>
                <w:lang w:val="sr-Latn-CS"/>
              </w:rPr>
              <w:t xml:space="preserve"> 2 </w:t>
            </w:r>
            <w:r w:rsidR="00033E1F">
              <w:rPr>
                <w:rFonts w:ascii="Arial Narrow" w:hAnsi="Arial Narrow" w:cs="Arial"/>
                <w:lang w:val="sr-Latn-CS"/>
              </w:rPr>
              <w:t>if one or both of</w:t>
            </w:r>
            <w:r>
              <w:rPr>
                <w:rFonts w:ascii="Arial Narrow" w:hAnsi="Arial Narrow" w:cs="Arial"/>
                <w:lang w:val="sr-Latn-CS"/>
              </w:rPr>
              <w:t xml:space="preserve"> blocks</w:t>
            </w:r>
            <w:r w:rsidR="000775F3" w:rsidRPr="004C1897">
              <w:rPr>
                <w:rFonts w:ascii="Arial Narrow" w:hAnsi="Arial Narrow" w:cs="Arial"/>
                <w:lang w:val="sr-Latn-CS"/>
              </w:rPr>
              <w:t xml:space="preserve"> </w:t>
            </w:r>
            <w:r>
              <w:rPr>
                <w:rFonts w:ascii="Arial Narrow" w:hAnsi="Arial Narrow" w:cs="Arial"/>
                <w:lang w:val="sr-Latn-CS"/>
              </w:rPr>
              <w:t>in category</w:t>
            </w:r>
            <w:r w:rsidR="00C778B7">
              <w:rPr>
                <w:rFonts w:ascii="Arial Narrow" w:hAnsi="Arial Narrow" w:cs="Arial"/>
                <w:lang w:val="sr-Latn-CS"/>
              </w:rPr>
              <w:t xml:space="preserve"> </w:t>
            </w:r>
            <w:r w:rsidR="000775F3" w:rsidRPr="004C1897">
              <w:rPr>
                <w:rFonts w:ascii="Arial Narrow" w:hAnsi="Arial Narrow" w:cs="Arial"/>
                <w:lang w:val="sr-Latn-CS"/>
              </w:rPr>
              <w:t>PA</w:t>
            </w:r>
            <w:r w:rsidR="000775F3">
              <w:rPr>
                <w:rFonts w:ascii="Arial Narrow" w:hAnsi="Arial Narrow" w:cs="Arial"/>
                <w:lang w:val="sr-Latn-CS"/>
              </w:rPr>
              <w:t>1</w:t>
            </w:r>
            <w:r>
              <w:rPr>
                <w:rFonts w:ascii="Arial Narrow" w:hAnsi="Arial Narrow" w:cs="Arial"/>
                <w:lang w:val="sr-Latn-CS"/>
              </w:rPr>
              <w:t xml:space="preserve"> are not awarded in</w:t>
            </w:r>
            <w:r w:rsidR="000775F3" w:rsidRPr="004C1897">
              <w:rPr>
                <w:rFonts w:ascii="Arial Narrow" w:hAnsi="Arial Narrow" w:cs="Arial"/>
                <w:lang w:val="sr-Latn-CS"/>
              </w:rPr>
              <w:t xml:space="preserve"> </w:t>
            </w:r>
            <w:r>
              <w:rPr>
                <w:rFonts w:ascii="Arial Narrow" w:hAnsi="Arial Narrow" w:cs="Arial"/>
                <w:lang w:val="sr-Latn-CS"/>
              </w:rPr>
              <w:t>the pre-auction phase</w:t>
            </w:r>
            <w:r w:rsidR="005A54DC">
              <w:rPr>
                <w:rFonts w:ascii="Arial Narrow" w:hAnsi="Arial Narrow" w:cs="Arial"/>
                <w:lang w:val="sr-Latn-CS"/>
              </w:rPr>
              <w:t>)</w:t>
            </w:r>
          </w:p>
        </w:tc>
        <w:tc>
          <w:tcPr>
            <w:tcW w:w="1857" w:type="dxa"/>
            <w:vAlign w:val="center"/>
          </w:tcPr>
          <w:p w14:paraId="5CD6F0F6" w14:textId="77777777" w:rsidR="000775F3" w:rsidRPr="004C1897" w:rsidRDefault="00663652" w:rsidP="000775F3">
            <w:pPr>
              <w:spacing w:after="0" w:line="240" w:lineRule="auto"/>
              <w:rPr>
                <w:rFonts w:ascii="Arial Narrow" w:hAnsi="Arial Narrow" w:cs="Arial"/>
                <w:lang w:val="sr-Latn-CS"/>
              </w:rPr>
            </w:pPr>
            <w:r>
              <w:rPr>
                <w:rFonts w:ascii="Arial Narrow" w:hAnsi="Arial Narrow" w:cs="Arial"/>
                <w:lang w:val="sr-Latn-CS"/>
              </w:rPr>
              <w:t>from 21 April 2022 to 1 September 2031</w:t>
            </w:r>
          </w:p>
        </w:tc>
        <w:tc>
          <w:tcPr>
            <w:tcW w:w="2315" w:type="dxa"/>
            <w:vAlign w:val="center"/>
          </w:tcPr>
          <w:p w14:paraId="3CE6F345" w14:textId="77777777" w:rsidR="000775F3" w:rsidRPr="004C1897" w:rsidRDefault="00663652" w:rsidP="000775F3">
            <w:pPr>
              <w:spacing w:after="0" w:line="240" w:lineRule="auto"/>
              <w:rPr>
                <w:rFonts w:ascii="Arial Narrow" w:hAnsi="Arial Narrow" w:cs="Arial"/>
                <w:lang w:val="sr-Latn-CS"/>
              </w:rPr>
            </w:pPr>
            <w:r w:rsidRPr="00663652">
              <w:rPr>
                <w:rFonts w:ascii="Arial Narrow" w:hAnsi="Arial Narrow" w:cs="Arial"/>
                <w:lang w:val="sr-Latn-CS"/>
              </w:rPr>
              <w:t xml:space="preserve">Frequency generic blocks from the range </w:t>
            </w:r>
            <w:r w:rsidR="000775F3" w:rsidRPr="004C1897">
              <w:rPr>
                <w:rFonts w:ascii="Arial Narrow" w:hAnsi="Arial Narrow" w:cs="Arial"/>
                <w:lang w:val="sr-Latn-CS"/>
              </w:rPr>
              <w:t xml:space="preserve">B1 </w:t>
            </w:r>
            <w:r>
              <w:rPr>
                <w:rFonts w:ascii="Arial Narrow" w:hAnsi="Arial Narrow" w:cs="Arial"/>
                <w:lang w:val="sr-Latn-CS"/>
              </w:rPr>
              <w:t>t</w:t>
            </w:r>
            <w:r w:rsidR="000775F3">
              <w:rPr>
                <w:rFonts w:ascii="Arial Narrow" w:hAnsi="Arial Narrow" w:cs="Arial"/>
                <w:lang w:val="sr-Latn-CS"/>
              </w:rPr>
              <w:t>o</w:t>
            </w:r>
            <w:r w:rsidR="000775F3" w:rsidRPr="004C1897">
              <w:rPr>
                <w:rFonts w:ascii="Arial Narrow" w:hAnsi="Arial Narrow" w:cs="Arial"/>
                <w:lang w:val="sr-Latn-CS"/>
              </w:rPr>
              <w:t xml:space="preserve"> B</w:t>
            </w:r>
            <w:r w:rsidR="000775F3">
              <w:rPr>
                <w:rFonts w:ascii="Arial Narrow" w:hAnsi="Arial Narrow" w:cs="Arial"/>
                <w:lang w:val="sr-Latn-CS"/>
              </w:rPr>
              <w:t>2 (</w:t>
            </w:r>
            <w:r w:rsidRPr="00663652">
              <w:rPr>
                <w:rFonts w:ascii="Arial Narrow" w:hAnsi="Arial Narrow" w:cs="Arial"/>
                <w:lang w:val="sr-Latn-CS"/>
              </w:rPr>
              <w:t>subject to the award in the pre-auction phase</w:t>
            </w:r>
            <w:r w:rsidR="000775F3">
              <w:rPr>
                <w:rFonts w:ascii="Arial Narrow" w:hAnsi="Arial Narrow" w:cs="Arial"/>
                <w:lang w:val="sr-Latn-CS"/>
              </w:rPr>
              <w:t>)</w:t>
            </w:r>
          </w:p>
        </w:tc>
        <w:tc>
          <w:tcPr>
            <w:tcW w:w="1297" w:type="dxa"/>
            <w:shd w:val="clear" w:color="auto" w:fill="auto"/>
            <w:vAlign w:val="center"/>
          </w:tcPr>
          <w:p w14:paraId="030F791C" w14:textId="77777777" w:rsidR="000775F3" w:rsidRPr="00885B9B" w:rsidRDefault="00662330" w:rsidP="000775F3">
            <w:pPr>
              <w:spacing w:after="0" w:line="240" w:lineRule="auto"/>
              <w:jc w:val="right"/>
              <w:rPr>
                <w:rFonts w:ascii="Arial Narrow" w:hAnsi="Arial Narrow" w:cs="Arial"/>
                <w:highlight w:val="yellow"/>
                <w:lang w:val="sr-Latn-CS"/>
              </w:rPr>
            </w:pPr>
            <w:r>
              <w:rPr>
                <w:rFonts w:ascii="Arial Narrow" w:hAnsi="Arial Narrow" w:cs="Arial"/>
                <w:lang w:val="sr-Latn-CS"/>
              </w:rPr>
              <w:t>946,000.</w:t>
            </w:r>
            <w:r w:rsidR="000775F3" w:rsidRPr="00F6412A">
              <w:rPr>
                <w:rFonts w:ascii="Arial Narrow" w:hAnsi="Arial Narrow" w:cs="Arial"/>
                <w:lang w:val="sr-Latn-CS"/>
              </w:rPr>
              <w:t>00</w:t>
            </w:r>
          </w:p>
        </w:tc>
      </w:tr>
      <w:tr w:rsidR="000775F3" w:rsidRPr="004C1897" w14:paraId="01E65AE3" w14:textId="77777777" w:rsidTr="00F6412A">
        <w:tc>
          <w:tcPr>
            <w:tcW w:w="788" w:type="dxa"/>
            <w:vAlign w:val="center"/>
          </w:tcPr>
          <w:p w14:paraId="0AFE9849" w14:textId="77777777" w:rsidR="000775F3" w:rsidRPr="004C1897" w:rsidRDefault="000775F3" w:rsidP="000775F3">
            <w:pPr>
              <w:spacing w:after="0" w:line="240" w:lineRule="auto"/>
              <w:rPr>
                <w:rFonts w:ascii="Arial Narrow" w:hAnsi="Arial Narrow" w:cs="Arial"/>
                <w:color w:val="000000"/>
                <w:lang w:val="sr-Latn-CS"/>
              </w:rPr>
            </w:pPr>
            <w:r w:rsidRPr="004C1897">
              <w:rPr>
                <w:rFonts w:ascii="Arial Narrow" w:hAnsi="Arial Narrow" w:cs="Arial"/>
                <w:color w:val="000000"/>
                <w:lang w:val="sr-Latn-CS"/>
              </w:rPr>
              <w:t>1800 MHz</w:t>
            </w:r>
          </w:p>
        </w:tc>
        <w:tc>
          <w:tcPr>
            <w:tcW w:w="890" w:type="dxa"/>
            <w:vAlign w:val="center"/>
          </w:tcPr>
          <w:p w14:paraId="6424ED5E" w14:textId="180EBAE1" w:rsidR="000775F3" w:rsidRPr="004C1897" w:rsidRDefault="000775F3" w:rsidP="000775F3">
            <w:pPr>
              <w:spacing w:after="0" w:line="240" w:lineRule="auto"/>
              <w:rPr>
                <w:rFonts w:ascii="Arial Narrow" w:hAnsi="Arial Narrow" w:cs="Arial"/>
                <w:lang w:val="sr-Latn-CS"/>
              </w:rPr>
            </w:pPr>
            <w:r w:rsidRPr="004C1897">
              <w:rPr>
                <w:rFonts w:ascii="Arial Narrow" w:hAnsi="Arial Narrow" w:cs="Arial"/>
                <w:lang w:val="sr-Latn-CS"/>
              </w:rPr>
              <w:t>PA</w:t>
            </w:r>
            <w:r>
              <w:rPr>
                <w:rFonts w:ascii="Arial Narrow" w:hAnsi="Arial Narrow" w:cs="Arial"/>
                <w:lang w:val="sr-Latn-CS"/>
              </w:rPr>
              <w:t>2</w:t>
            </w:r>
          </w:p>
        </w:tc>
        <w:tc>
          <w:tcPr>
            <w:tcW w:w="737" w:type="dxa"/>
            <w:vAlign w:val="center"/>
          </w:tcPr>
          <w:p w14:paraId="77B31D51" w14:textId="77777777" w:rsidR="000775F3" w:rsidRPr="004C1897" w:rsidRDefault="000775F3" w:rsidP="000775F3">
            <w:pPr>
              <w:spacing w:after="0" w:line="240" w:lineRule="auto"/>
              <w:jc w:val="center"/>
              <w:rPr>
                <w:rFonts w:ascii="Arial Narrow" w:hAnsi="Arial Narrow" w:cs="Arial"/>
                <w:lang w:val="sr-Latn-CS"/>
              </w:rPr>
            </w:pPr>
            <w:r w:rsidRPr="004C1897">
              <w:rPr>
                <w:rFonts w:ascii="Arial Narrow" w:hAnsi="Arial Narrow" w:cs="Arial"/>
                <w:lang w:val="sr-Latn-CS"/>
              </w:rPr>
              <w:t>2x5 MHz</w:t>
            </w:r>
          </w:p>
        </w:tc>
        <w:tc>
          <w:tcPr>
            <w:tcW w:w="1755" w:type="dxa"/>
            <w:vAlign w:val="center"/>
          </w:tcPr>
          <w:p w14:paraId="2D78B47F" w14:textId="77777777" w:rsidR="000775F3" w:rsidRPr="004C1897" w:rsidRDefault="000775F3" w:rsidP="000775F3">
            <w:pPr>
              <w:spacing w:after="0" w:line="240" w:lineRule="auto"/>
              <w:rPr>
                <w:rFonts w:ascii="Arial Narrow" w:hAnsi="Arial Narrow" w:cs="Arial"/>
                <w:lang w:val="sr-Latn-CS"/>
              </w:rPr>
            </w:pPr>
            <w:r w:rsidRPr="004C1897">
              <w:rPr>
                <w:rFonts w:ascii="Arial Narrow" w:hAnsi="Arial Narrow" w:cs="Arial"/>
                <w:lang w:val="sr-Latn-CS"/>
              </w:rPr>
              <w:t>4</w:t>
            </w:r>
          </w:p>
        </w:tc>
        <w:tc>
          <w:tcPr>
            <w:tcW w:w="1857" w:type="dxa"/>
            <w:vAlign w:val="center"/>
          </w:tcPr>
          <w:p w14:paraId="0AB14096" w14:textId="77777777" w:rsidR="000775F3" w:rsidRPr="004C1897" w:rsidRDefault="00663652" w:rsidP="000775F3">
            <w:pPr>
              <w:spacing w:after="0" w:line="240" w:lineRule="auto"/>
              <w:rPr>
                <w:rFonts w:ascii="Arial Narrow" w:hAnsi="Arial Narrow" w:cs="Arial"/>
                <w:lang w:val="sr-Latn-CS"/>
              </w:rPr>
            </w:pPr>
            <w:r>
              <w:rPr>
                <w:rFonts w:ascii="Arial Narrow" w:hAnsi="Arial Narrow" w:cs="Arial"/>
                <w:lang w:val="sr-Latn-CS"/>
              </w:rPr>
              <w:t>from 21 April 2022 to 1 September 2031</w:t>
            </w:r>
          </w:p>
        </w:tc>
        <w:tc>
          <w:tcPr>
            <w:tcW w:w="2315" w:type="dxa"/>
            <w:vAlign w:val="center"/>
          </w:tcPr>
          <w:p w14:paraId="4D0762CE" w14:textId="6EF7533E" w:rsidR="000775F3" w:rsidRPr="004C1897" w:rsidRDefault="00663652" w:rsidP="000775F3">
            <w:pPr>
              <w:spacing w:after="0" w:line="240" w:lineRule="auto"/>
              <w:rPr>
                <w:rFonts w:ascii="Arial Narrow" w:hAnsi="Arial Narrow" w:cs="Arial"/>
                <w:lang w:val="sr-Latn-CS"/>
              </w:rPr>
            </w:pPr>
            <w:r w:rsidRPr="00663652">
              <w:rPr>
                <w:rFonts w:ascii="Arial Narrow" w:hAnsi="Arial Narrow" w:cs="Arial"/>
                <w:lang w:val="sr-Latn-CS"/>
              </w:rPr>
              <w:t xml:space="preserve">Frequency generic blocks from the range </w:t>
            </w:r>
            <w:r w:rsidR="000775F3" w:rsidRPr="004C1897">
              <w:rPr>
                <w:rFonts w:ascii="Arial Narrow" w:hAnsi="Arial Narrow" w:cs="Arial"/>
                <w:lang w:val="sr-Latn-CS"/>
              </w:rPr>
              <w:t>C1</w:t>
            </w:r>
            <w:r w:rsidR="000775F3">
              <w:rPr>
                <w:rFonts w:ascii="Arial Narrow" w:hAnsi="Arial Narrow" w:cs="Arial"/>
                <w:lang w:val="sr-Latn-CS"/>
              </w:rPr>
              <w:t>2</w:t>
            </w:r>
            <w:r>
              <w:rPr>
                <w:rFonts w:ascii="Arial Narrow" w:hAnsi="Arial Narrow" w:cs="Arial"/>
                <w:lang w:val="sr-Latn-CS"/>
              </w:rPr>
              <w:t xml:space="preserve"> t</w:t>
            </w:r>
            <w:r w:rsidR="000775F3" w:rsidRPr="004C1897">
              <w:rPr>
                <w:rFonts w:ascii="Arial Narrow" w:hAnsi="Arial Narrow" w:cs="Arial"/>
                <w:lang w:val="sr-Latn-CS"/>
              </w:rPr>
              <w:t>o C15 (</w:t>
            </w:r>
            <w:r>
              <w:rPr>
                <w:rFonts w:ascii="Arial Narrow" w:hAnsi="Arial Narrow" w:cs="Arial"/>
                <w:lang w:val="sr-Latn-CS"/>
              </w:rPr>
              <w:t xml:space="preserve">reserved spectrum for </w:t>
            </w:r>
            <w:r w:rsidR="00927E06">
              <w:rPr>
                <w:rFonts w:ascii="Arial Narrow" w:hAnsi="Arial Narrow" w:cs="Arial"/>
                <w:lang w:val="sr-Latn-CS"/>
              </w:rPr>
              <w:t xml:space="preserve">the </w:t>
            </w:r>
            <w:r>
              <w:rPr>
                <w:rFonts w:ascii="Arial Narrow" w:hAnsi="Arial Narrow" w:cs="Arial"/>
                <w:lang w:val="sr-Latn-CS"/>
              </w:rPr>
              <w:t>incumbent mobile operators</w:t>
            </w:r>
            <w:r w:rsidRPr="004C1897">
              <w:rPr>
                <w:rFonts w:ascii="Arial Narrow" w:hAnsi="Arial Narrow" w:cs="Arial"/>
                <w:lang w:val="sr-Latn-CS"/>
              </w:rPr>
              <w:t xml:space="preserve">, </w:t>
            </w:r>
            <w:r w:rsidRPr="00663652">
              <w:rPr>
                <w:rFonts w:ascii="Arial Narrow" w:hAnsi="Arial Narrow" w:cs="Arial"/>
                <w:lang w:val="sr-Latn-CS"/>
              </w:rPr>
              <w:t>subject to the award in the pre-auction phase</w:t>
            </w:r>
            <w:r w:rsidR="000775F3" w:rsidRPr="004C1897">
              <w:rPr>
                <w:rFonts w:ascii="Arial Narrow" w:hAnsi="Arial Narrow" w:cs="Arial"/>
                <w:lang w:val="sr-Latn-CS"/>
              </w:rPr>
              <w:t>)</w:t>
            </w:r>
          </w:p>
        </w:tc>
        <w:tc>
          <w:tcPr>
            <w:tcW w:w="1297" w:type="dxa"/>
            <w:shd w:val="clear" w:color="auto" w:fill="auto"/>
            <w:vAlign w:val="center"/>
          </w:tcPr>
          <w:p w14:paraId="2F664809" w14:textId="77777777" w:rsidR="000775F3" w:rsidRPr="00885B9B" w:rsidRDefault="00662330" w:rsidP="000775F3">
            <w:pPr>
              <w:spacing w:after="0" w:line="240" w:lineRule="auto"/>
              <w:jc w:val="right"/>
              <w:rPr>
                <w:rFonts w:ascii="Arial Narrow" w:hAnsi="Arial Narrow"/>
                <w:color w:val="000000"/>
                <w:highlight w:val="yellow"/>
                <w:lang w:val="sr-Latn-CS"/>
              </w:rPr>
            </w:pPr>
            <w:r>
              <w:rPr>
                <w:rFonts w:ascii="Arial Narrow" w:hAnsi="Arial Narrow" w:cs="Arial"/>
                <w:color w:val="000000"/>
                <w:lang w:val="sr-Latn-CS"/>
              </w:rPr>
              <w:t>440,000.</w:t>
            </w:r>
            <w:r w:rsidR="000775F3" w:rsidRPr="00F6412A">
              <w:rPr>
                <w:rFonts w:ascii="Arial Narrow" w:hAnsi="Arial Narrow" w:cs="Arial"/>
                <w:color w:val="000000"/>
                <w:lang w:val="sr-Latn-CS"/>
              </w:rPr>
              <w:t>00</w:t>
            </w:r>
          </w:p>
        </w:tc>
      </w:tr>
      <w:tr w:rsidR="000775F3" w:rsidRPr="004C1897" w14:paraId="5F777ED3" w14:textId="77777777" w:rsidTr="00CC66F7">
        <w:tc>
          <w:tcPr>
            <w:tcW w:w="788" w:type="dxa"/>
            <w:vAlign w:val="center"/>
          </w:tcPr>
          <w:p w14:paraId="7D39733A" w14:textId="77777777" w:rsidR="000775F3" w:rsidRPr="004C1897" w:rsidRDefault="000775F3" w:rsidP="000775F3">
            <w:pPr>
              <w:spacing w:after="0" w:line="240" w:lineRule="auto"/>
              <w:rPr>
                <w:rFonts w:ascii="Arial Narrow" w:hAnsi="Arial Narrow" w:cs="Arial"/>
                <w:color w:val="000000"/>
                <w:lang w:val="sr-Latn-CS"/>
              </w:rPr>
            </w:pPr>
            <w:r w:rsidRPr="004C1897">
              <w:rPr>
                <w:rFonts w:ascii="Arial Narrow" w:hAnsi="Arial Narrow" w:cs="Arial"/>
                <w:color w:val="000000"/>
                <w:lang w:val="sr-Latn-CS"/>
              </w:rPr>
              <w:t>1800 MHz</w:t>
            </w:r>
          </w:p>
        </w:tc>
        <w:tc>
          <w:tcPr>
            <w:tcW w:w="890" w:type="dxa"/>
            <w:vAlign w:val="center"/>
          </w:tcPr>
          <w:p w14:paraId="20068431" w14:textId="697F0416" w:rsidR="000775F3" w:rsidRPr="004C1897" w:rsidRDefault="00010D0A" w:rsidP="000775F3">
            <w:pPr>
              <w:spacing w:after="0" w:line="240" w:lineRule="auto"/>
              <w:rPr>
                <w:rFonts w:ascii="Arial Narrow" w:hAnsi="Arial Narrow" w:cs="Arial"/>
                <w:lang w:val="sr-Latn-CS"/>
              </w:rPr>
            </w:pPr>
            <w:r>
              <w:rPr>
                <w:rFonts w:ascii="Arial Narrow" w:hAnsi="Arial Narrow" w:cs="Arial"/>
                <w:lang w:val="sr-Latn-CS"/>
              </w:rPr>
              <w:t>G</w:t>
            </w:r>
            <w:r w:rsidR="000775F3" w:rsidRPr="004C1897">
              <w:rPr>
                <w:rFonts w:ascii="Arial Narrow" w:hAnsi="Arial Narrow" w:cs="Arial"/>
                <w:lang w:val="sr-Latn-CS"/>
              </w:rPr>
              <w:t>A</w:t>
            </w:r>
            <w:r w:rsidR="000775F3">
              <w:rPr>
                <w:rFonts w:ascii="Arial Narrow" w:hAnsi="Arial Narrow" w:cs="Arial"/>
                <w:lang w:val="sr-Latn-CS"/>
              </w:rPr>
              <w:t>2</w:t>
            </w:r>
          </w:p>
        </w:tc>
        <w:tc>
          <w:tcPr>
            <w:tcW w:w="737" w:type="dxa"/>
            <w:vAlign w:val="center"/>
          </w:tcPr>
          <w:p w14:paraId="350A099E" w14:textId="77777777" w:rsidR="000775F3" w:rsidRPr="004C1897" w:rsidRDefault="000775F3" w:rsidP="000775F3">
            <w:pPr>
              <w:spacing w:after="0" w:line="240" w:lineRule="auto"/>
              <w:jc w:val="center"/>
              <w:rPr>
                <w:rFonts w:ascii="Arial Narrow" w:hAnsi="Arial Narrow" w:cs="Arial"/>
                <w:lang w:val="sr-Latn-CS"/>
              </w:rPr>
            </w:pPr>
            <w:r w:rsidRPr="004C1897">
              <w:rPr>
                <w:rFonts w:ascii="Arial Narrow" w:hAnsi="Arial Narrow" w:cs="Arial"/>
                <w:lang w:val="sr-Latn-CS"/>
              </w:rPr>
              <w:t>2x5 MHz</w:t>
            </w:r>
          </w:p>
        </w:tc>
        <w:tc>
          <w:tcPr>
            <w:tcW w:w="1755" w:type="dxa"/>
            <w:vAlign w:val="center"/>
          </w:tcPr>
          <w:p w14:paraId="5D1FC69E" w14:textId="44401972" w:rsidR="000775F3" w:rsidRPr="004C1897" w:rsidRDefault="000775F3" w:rsidP="000775F3">
            <w:pPr>
              <w:spacing w:after="0" w:line="240" w:lineRule="auto"/>
              <w:rPr>
                <w:rFonts w:ascii="Arial Narrow" w:hAnsi="Arial Narrow" w:cs="Arial"/>
                <w:lang w:val="sr-Latn-CS"/>
              </w:rPr>
            </w:pPr>
            <w:r>
              <w:rPr>
                <w:rFonts w:ascii="Arial Narrow" w:hAnsi="Arial Narrow" w:cs="Arial"/>
                <w:lang w:val="sr-Latn-CS"/>
              </w:rPr>
              <w:t>0</w:t>
            </w:r>
            <w:r w:rsidRPr="004C1897">
              <w:rPr>
                <w:rFonts w:ascii="Arial Narrow" w:hAnsi="Arial Narrow" w:cs="Arial"/>
                <w:lang w:val="sr-Latn-CS"/>
              </w:rPr>
              <w:t xml:space="preserve"> </w:t>
            </w:r>
            <w:r>
              <w:rPr>
                <w:rFonts w:ascii="Arial Narrow" w:hAnsi="Arial Narrow" w:cs="Arial"/>
                <w:lang w:val="sr-Latn-CS"/>
              </w:rPr>
              <w:t xml:space="preserve">(1 </w:t>
            </w:r>
            <w:r w:rsidR="00663652">
              <w:rPr>
                <w:rFonts w:ascii="Arial Narrow" w:hAnsi="Arial Narrow" w:cs="Arial"/>
                <w:lang w:val="sr-Latn-CS"/>
              </w:rPr>
              <w:t>or</w:t>
            </w:r>
            <w:r w:rsidRPr="004C1897">
              <w:rPr>
                <w:rFonts w:ascii="Arial Narrow" w:hAnsi="Arial Narrow" w:cs="Arial"/>
                <w:lang w:val="sr-Latn-CS"/>
              </w:rPr>
              <w:t xml:space="preserve"> </w:t>
            </w:r>
            <w:r>
              <w:rPr>
                <w:rFonts w:ascii="Arial Narrow" w:hAnsi="Arial Narrow" w:cs="Arial"/>
                <w:lang w:val="sr-Latn-CS"/>
              </w:rPr>
              <w:t>4</w:t>
            </w:r>
            <w:r w:rsidRPr="004C1897">
              <w:rPr>
                <w:rFonts w:ascii="Arial Narrow" w:hAnsi="Arial Narrow" w:cs="Arial"/>
                <w:lang w:val="sr-Latn-CS"/>
              </w:rPr>
              <w:t xml:space="preserve"> </w:t>
            </w:r>
            <w:r w:rsidR="00663652">
              <w:rPr>
                <w:rFonts w:ascii="Arial Narrow" w:hAnsi="Arial Narrow" w:cs="Arial"/>
                <w:lang w:val="sr-Latn-CS"/>
              </w:rPr>
              <w:t>if one or more blocks</w:t>
            </w:r>
            <w:r w:rsidR="00663652" w:rsidRPr="004C1897">
              <w:rPr>
                <w:rFonts w:ascii="Arial Narrow" w:hAnsi="Arial Narrow" w:cs="Arial"/>
                <w:lang w:val="sr-Latn-CS"/>
              </w:rPr>
              <w:t xml:space="preserve"> </w:t>
            </w:r>
            <w:r w:rsidR="00663652">
              <w:rPr>
                <w:rFonts w:ascii="Arial Narrow" w:hAnsi="Arial Narrow" w:cs="Arial"/>
                <w:lang w:val="sr-Latn-CS"/>
              </w:rPr>
              <w:t>in category</w:t>
            </w:r>
            <w:r w:rsidR="00663652" w:rsidRPr="004C1897">
              <w:rPr>
                <w:rFonts w:ascii="Arial Narrow" w:hAnsi="Arial Narrow" w:cs="Arial"/>
                <w:lang w:val="sr-Latn-CS"/>
              </w:rPr>
              <w:t xml:space="preserve"> </w:t>
            </w:r>
            <w:r w:rsidRPr="004C1897">
              <w:rPr>
                <w:rFonts w:ascii="Arial Narrow" w:hAnsi="Arial Narrow" w:cs="Arial"/>
                <w:lang w:val="sr-Latn-CS"/>
              </w:rPr>
              <w:t>PA</w:t>
            </w:r>
            <w:r>
              <w:rPr>
                <w:rFonts w:ascii="Arial Narrow" w:hAnsi="Arial Narrow" w:cs="Arial"/>
                <w:lang w:val="sr-Latn-CS"/>
              </w:rPr>
              <w:t>2</w:t>
            </w:r>
            <w:r w:rsidRPr="004C1897">
              <w:rPr>
                <w:rFonts w:ascii="Arial Narrow" w:hAnsi="Arial Narrow" w:cs="Arial"/>
                <w:lang w:val="sr-Latn-CS"/>
              </w:rPr>
              <w:t xml:space="preserve"> </w:t>
            </w:r>
            <w:r w:rsidR="00663652">
              <w:rPr>
                <w:rFonts w:ascii="Arial Narrow" w:hAnsi="Arial Narrow" w:cs="Arial"/>
                <w:lang w:val="sr-Latn-CS"/>
              </w:rPr>
              <w:t>are not awarded in</w:t>
            </w:r>
            <w:r w:rsidR="00663652" w:rsidRPr="004C1897">
              <w:rPr>
                <w:rFonts w:ascii="Arial Narrow" w:hAnsi="Arial Narrow" w:cs="Arial"/>
                <w:lang w:val="sr-Latn-CS"/>
              </w:rPr>
              <w:t xml:space="preserve"> </w:t>
            </w:r>
            <w:r w:rsidR="00663652">
              <w:rPr>
                <w:rFonts w:ascii="Arial Narrow" w:hAnsi="Arial Narrow" w:cs="Arial"/>
                <w:lang w:val="sr-Latn-CS"/>
              </w:rPr>
              <w:t>the pre-auction phase</w:t>
            </w:r>
            <w:r w:rsidRPr="004C1897">
              <w:rPr>
                <w:rFonts w:ascii="Arial Narrow" w:hAnsi="Arial Narrow" w:cs="Arial"/>
                <w:lang w:val="sr-Latn-CS"/>
              </w:rPr>
              <w:t>)</w:t>
            </w:r>
          </w:p>
        </w:tc>
        <w:tc>
          <w:tcPr>
            <w:tcW w:w="1857" w:type="dxa"/>
            <w:vAlign w:val="center"/>
          </w:tcPr>
          <w:p w14:paraId="27137B89" w14:textId="77777777" w:rsidR="000775F3" w:rsidRPr="004C1897" w:rsidRDefault="00663652" w:rsidP="000775F3">
            <w:pPr>
              <w:spacing w:after="0" w:line="240" w:lineRule="auto"/>
              <w:rPr>
                <w:rFonts w:ascii="Arial Narrow" w:hAnsi="Arial Narrow" w:cs="Arial"/>
                <w:lang w:val="sr-Latn-CS"/>
              </w:rPr>
            </w:pPr>
            <w:r>
              <w:rPr>
                <w:rFonts w:ascii="Arial Narrow" w:hAnsi="Arial Narrow" w:cs="Arial"/>
                <w:lang w:val="sr-Latn-CS"/>
              </w:rPr>
              <w:t>from 21 April 2022 to 1 September 2031</w:t>
            </w:r>
          </w:p>
        </w:tc>
        <w:tc>
          <w:tcPr>
            <w:tcW w:w="2315" w:type="dxa"/>
            <w:vAlign w:val="center"/>
          </w:tcPr>
          <w:p w14:paraId="3176EBF8" w14:textId="77777777" w:rsidR="000775F3" w:rsidRPr="004C1897" w:rsidRDefault="00FC223E" w:rsidP="000775F3">
            <w:pPr>
              <w:spacing w:after="0" w:line="240" w:lineRule="auto"/>
              <w:rPr>
                <w:rFonts w:ascii="Arial Narrow" w:hAnsi="Arial Narrow" w:cs="Arial"/>
                <w:lang w:val="sr-Latn-CS"/>
              </w:rPr>
            </w:pPr>
            <w:r w:rsidRPr="00663652">
              <w:rPr>
                <w:rFonts w:ascii="Arial Narrow" w:hAnsi="Arial Narrow" w:cs="Arial"/>
                <w:lang w:val="sr-Latn-CS"/>
              </w:rPr>
              <w:t xml:space="preserve">Frequency generic blocks from the range </w:t>
            </w:r>
            <w:r w:rsidR="000775F3" w:rsidRPr="004C1897">
              <w:rPr>
                <w:rFonts w:ascii="Arial Narrow" w:hAnsi="Arial Narrow" w:cs="Arial"/>
                <w:lang w:val="sr-Latn-CS"/>
              </w:rPr>
              <w:t>C1</w:t>
            </w:r>
            <w:r>
              <w:rPr>
                <w:rFonts w:ascii="Arial Narrow" w:hAnsi="Arial Narrow" w:cs="Arial"/>
                <w:lang w:val="sr-Latn-CS"/>
              </w:rPr>
              <w:t>2 t</w:t>
            </w:r>
            <w:r w:rsidR="000775F3">
              <w:rPr>
                <w:rFonts w:ascii="Arial Narrow" w:hAnsi="Arial Narrow" w:cs="Arial"/>
                <w:lang w:val="sr-Latn-CS"/>
              </w:rPr>
              <w:t>o C15 (</w:t>
            </w:r>
            <w:r w:rsidRPr="00663652">
              <w:rPr>
                <w:rFonts w:ascii="Arial Narrow" w:hAnsi="Arial Narrow" w:cs="Arial"/>
                <w:lang w:val="sr-Latn-CS"/>
              </w:rPr>
              <w:t>subject to the award in the pre-auction phase</w:t>
            </w:r>
            <w:r w:rsidR="000775F3">
              <w:rPr>
                <w:rFonts w:ascii="Arial Narrow" w:hAnsi="Arial Narrow" w:cs="Arial"/>
                <w:lang w:val="sr-Latn-CS"/>
              </w:rPr>
              <w:t>)</w:t>
            </w:r>
          </w:p>
        </w:tc>
        <w:tc>
          <w:tcPr>
            <w:tcW w:w="1297" w:type="dxa"/>
            <w:vAlign w:val="center"/>
          </w:tcPr>
          <w:p w14:paraId="3A476196" w14:textId="77777777" w:rsidR="000775F3" w:rsidRPr="00885B9B" w:rsidRDefault="000775F3" w:rsidP="000775F3">
            <w:pPr>
              <w:spacing w:after="0" w:line="240" w:lineRule="auto"/>
              <w:jc w:val="right"/>
              <w:rPr>
                <w:rFonts w:ascii="Arial Narrow" w:hAnsi="Arial Narrow"/>
                <w:color w:val="000000"/>
                <w:highlight w:val="yellow"/>
                <w:lang w:val="sr-Latn-CS"/>
              </w:rPr>
            </w:pPr>
            <w:r w:rsidRPr="00F6412A">
              <w:rPr>
                <w:rFonts w:ascii="Arial Narrow" w:hAnsi="Arial Narrow" w:cs="Arial"/>
                <w:color w:val="000000"/>
                <w:lang w:val="sr-Latn-CS"/>
              </w:rPr>
              <w:t>440</w:t>
            </w:r>
            <w:r w:rsidR="00662330">
              <w:rPr>
                <w:rFonts w:ascii="Arial Narrow" w:hAnsi="Arial Narrow" w:cs="Arial"/>
                <w:color w:val="000000"/>
                <w:lang w:val="sr-Latn-CS"/>
              </w:rPr>
              <w:t>,000.</w:t>
            </w:r>
            <w:r w:rsidRPr="00F6412A">
              <w:rPr>
                <w:rFonts w:ascii="Arial Narrow" w:hAnsi="Arial Narrow" w:cs="Arial"/>
                <w:color w:val="000000"/>
                <w:lang w:val="sr-Latn-CS"/>
              </w:rPr>
              <w:t>00</w:t>
            </w:r>
          </w:p>
        </w:tc>
      </w:tr>
      <w:tr w:rsidR="000775F3" w:rsidRPr="004C1897" w14:paraId="2AC82AD2" w14:textId="77777777" w:rsidTr="00CC66F7">
        <w:trPr>
          <w:trHeight w:val="1495"/>
        </w:trPr>
        <w:tc>
          <w:tcPr>
            <w:tcW w:w="788" w:type="dxa"/>
            <w:vAlign w:val="center"/>
          </w:tcPr>
          <w:p w14:paraId="06493B80" w14:textId="77777777" w:rsidR="000775F3" w:rsidRPr="004C1897" w:rsidRDefault="000775F3" w:rsidP="000775F3">
            <w:pPr>
              <w:spacing w:after="0" w:line="240" w:lineRule="auto"/>
              <w:rPr>
                <w:rFonts w:ascii="Arial Narrow" w:hAnsi="Arial Narrow" w:cs="Arial"/>
                <w:color w:val="000000"/>
                <w:lang w:val="sr-Latn-CS"/>
              </w:rPr>
            </w:pPr>
            <w:r w:rsidRPr="004C1897">
              <w:rPr>
                <w:rFonts w:ascii="Arial Narrow" w:hAnsi="Arial Narrow" w:cs="Arial"/>
                <w:color w:val="000000"/>
                <w:lang w:val="sr-Latn-CS"/>
              </w:rPr>
              <w:t>2 GHz</w:t>
            </w:r>
          </w:p>
        </w:tc>
        <w:tc>
          <w:tcPr>
            <w:tcW w:w="890" w:type="dxa"/>
            <w:vAlign w:val="center"/>
          </w:tcPr>
          <w:p w14:paraId="427C3E9E" w14:textId="48CCBCAC" w:rsidR="000775F3" w:rsidRPr="004C1897" w:rsidRDefault="000775F3" w:rsidP="000775F3">
            <w:pPr>
              <w:spacing w:after="0" w:line="240" w:lineRule="auto"/>
              <w:rPr>
                <w:rFonts w:ascii="Arial Narrow" w:hAnsi="Arial Narrow" w:cs="Arial"/>
                <w:lang w:val="sr-Latn-CS"/>
              </w:rPr>
            </w:pPr>
            <w:r w:rsidRPr="004C1897">
              <w:rPr>
                <w:rFonts w:ascii="Arial Narrow" w:hAnsi="Arial Narrow" w:cs="Arial"/>
                <w:lang w:val="sr-Latn-CS"/>
              </w:rPr>
              <w:t>PA</w:t>
            </w:r>
            <w:r>
              <w:rPr>
                <w:rFonts w:ascii="Arial Narrow" w:hAnsi="Arial Narrow" w:cs="Arial"/>
                <w:lang w:val="sr-Latn-CS"/>
              </w:rPr>
              <w:t>3</w:t>
            </w:r>
          </w:p>
        </w:tc>
        <w:tc>
          <w:tcPr>
            <w:tcW w:w="737" w:type="dxa"/>
            <w:vAlign w:val="center"/>
          </w:tcPr>
          <w:p w14:paraId="337B182E" w14:textId="77777777" w:rsidR="000775F3" w:rsidRPr="004C1897" w:rsidRDefault="000775F3" w:rsidP="000775F3">
            <w:pPr>
              <w:spacing w:after="0" w:line="240" w:lineRule="auto"/>
              <w:jc w:val="center"/>
              <w:rPr>
                <w:rFonts w:ascii="Arial Narrow" w:hAnsi="Arial Narrow" w:cs="Arial"/>
                <w:lang w:val="sr-Latn-CS"/>
              </w:rPr>
            </w:pPr>
            <w:r w:rsidRPr="004C1897">
              <w:rPr>
                <w:rFonts w:ascii="Arial Narrow" w:hAnsi="Arial Narrow" w:cs="Arial"/>
                <w:lang w:val="sr-Latn-CS"/>
              </w:rPr>
              <w:t>2x5 MHz</w:t>
            </w:r>
          </w:p>
        </w:tc>
        <w:tc>
          <w:tcPr>
            <w:tcW w:w="1755" w:type="dxa"/>
            <w:vAlign w:val="center"/>
          </w:tcPr>
          <w:p w14:paraId="145B5BF4" w14:textId="77777777" w:rsidR="000775F3" w:rsidRPr="004C1897" w:rsidRDefault="000775F3" w:rsidP="000775F3">
            <w:pPr>
              <w:spacing w:after="0" w:line="240" w:lineRule="auto"/>
              <w:rPr>
                <w:rFonts w:ascii="Arial Narrow" w:hAnsi="Arial Narrow" w:cs="Arial"/>
                <w:lang w:val="sr-Latn-CS"/>
              </w:rPr>
            </w:pPr>
            <w:r>
              <w:rPr>
                <w:rFonts w:ascii="Arial Narrow" w:hAnsi="Arial Narrow" w:cs="Arial"/>
                <w:lang w:val="sr-Latn-CS"/>
              </w:rPr>
              <w:t>3</w:t>
            </w:r>
          </w:p>
        </w:tc>
        <w:tc>
          <w:tcPr>
            <w:tcW w:w="1857" w:type="dxa"/>
            <w:vAlign w:val="center"/>
          </w:tcPr>
          <w:p w14:paraId="0FE35ECF" w14:textId="77777777" w:rsidR="000775F3" w:rsidRPr="004C1897" w:rsidRDefault="00663652" w:rsidP="000775F3">
            <w:pPr>
              <w:spacing w:after="0" w:line="240" w:lineRule="auto"/>
              <w:rPr>
                <w:rFonts w:ascii="Arial Narrow" w:hAnsi="Arial Narrow" w:cs="Arial"/>
                <w:lang w:val="sr-Latn-CS"/>
              </w:rPr>
            </w:pPr>
            <w:r>
              <w:rPr>
                <w:rFonts w:ascii="Arial Narrow" w:hAnsi="Arial Narrow" w:cs="Arial"/>
                <w:lang w:val="sr-Latn-CS"/>
              </w:rPr>
              <w:t>from 21 April 2022 to 1 September 2031</w:t>
            </w:r>
          </w:p>
        </w:tc>
        <w:tc>
          <w:tcPr>
            <w:tcW w:w="2315" w:type="dxa"/>
            <w:vAlign w:val="center"/>
          </w:tcPr>
          <w:p w14:paraId="20B8E366" w14:textId="2141637E" w:rsidR="000775F3" w:rsidRPr="004C1897" w:rsidRDefault="00FC223E" w:rsidP="00BE2D38">
            <w:pPr>
              <w:spacing w:after="0" w:line="240" w:lineRule="auto"/>
              <w:rPr>
                <w:rFonts w:ascii="Arial Narrow" w:hAnsi="Arial Narrow" w:cs="Arial"/>
                <w:lang w:val="sr-Latn-CS"/>
              </w:rPr>
            </w:pPr>
            <w:r w:rsidRPr="00663652">
              <w:rPr>
                <w:rFonts w:ascii="Arial Narrow" w:hAnsi="Arial Narrow" w:cs="Arial"/>
                <w:lang w:val="sr-Latn-CS"/>
              </w:rPr>
              <w:t xml:space="preserve">Frequency generic blocks from the range </w:t>
            </w:r>
            <w:r>
              <w:rPr>
                <w:rFonts w:ascii="Arial Narrow" w:hAnsi="Arial Narrow" w:cs="Arial"/>
                <w:lang w:val="sr-Latn-CS"/>
              </w:rPr>
              <w:t>D2 t</w:t>
            </w:r>
            <w:r w:rsidR="000775F3">
              <w:rPr>
                <w:rFonts w:ascii="Arial Narrow" w:hAnsi="Arial Narrow" w:cs="Arial"/>
                <w:lang w:val="sr-Latn-CS"/>
              </w:rPr>
              <w:t>o D4 (</w:t>
            </w:r>
            <w:r>
              <w:rPr>
                <w:rFonts w:ascii="Arial Narrow" w:hAnsi="Arial Narrow" w:cs="Arial"/>
                <w:lang w:val="sr-Latn-CS"/>
              </w:rPr>
              <w:t xml:space="preserve">reserved spectrum for </w:t>
            </w:r>
            <w:r w:rsidR="00927E06">
              <w:rPr>
                <w:rFonts w:ascii="Arial Narrow" w:hAnsi="Arial Narrow" w:cs="Arial"/>
                <w:lang w:val="sr-Latn-CS"/>
              </w:rPr>
              <w:t xml:space="preserve">the </w:t>
            </w:r>
            <w:r>
              <w:rPr>
                <w:rFonts w:ascii="Arial Narrow" w:hAnsi="Arial Narrow" w:cs="Arial"/>
                <w:lang w:val="sr-Latn-CS"/>
              </w:rPr>
              <w:t>incumbent mobile operators</w:t>
            </w:r>
            <w:r w:rsidRPr="004C1897">
              <w:rPr>
                <w:rFonts w:ascii="Arial Narrow" w:hAnsi="Arial Narrow" w:cs="Arial"/>
                <w:lang w:val="sr-Latn-CS"/>
              </w:rPr>
              <w:t xml:space="preserve">, </w:t>
            </w:r>
            <w:r w:rsidRPr="00663652">
              <w:rPr>
                <w:rFonts w:ascii="Arial Narrow" w:hAnsi="Arial Narrow" w:cs="Arial"/>
                <w:lang w:val="sr-Latn-CS"/>
              </w:rPr>
              <w:t>subject to the award in the pre-auction phase</w:t>
            </w:r>
            <w:r w:rsidR="000775F3" w:rsidRPr="004C1897">
              <w:rPr>
                <w:rFonts w:ascii="Arial Narrow" w:hAnsi="Arial Narrow" w:cs="Arial"/>
                <w:lang w:val="sr-Latn-CS"/>
              </w:rPr>
              <w:t>)</w:t>
            </w:r>
          </w:p>
        </w:tc>
        <w:tc>
          <w:tcPr>
            <w:tcW w:w="1297" w:type="dxa"/>
            <w:vAlign w:val="center"/>
          </w:tcPr>
          <w:p w14:paraId="6FF87C5F" w14:textId="77777777" w:rsidR="000775F3" w:rsidRPr="00885B9B" w:rsidRDefault="00662330" w:rsidP="000775F3">
            <w:pPr>
              <w:spacing w:after="0" w:line="240" w:lineRule="auto"/>
              <w:jc w:val="right"/>
              <w:rPr>
                <w:rFonts w:ascii="Arial Narrow" w:hAnsi="Arial Narrow"/>
                <w:color w:val="000000"/>
                <w:highlight w:val="yellow"/>
                <w:lang w:val="sr-Latn-CS"/>
              </w:rPr>
            </w:pPr>
            <w:r>
              <w:rPr>
                <w:rFonts w:ascii="Arial Narrow" w:hAnsi="Arial Narrow" w:cs="Arial"/>
                <w:color w:val="000000"/>
                <w:lang w:val="sr-Latn-CS"/>
              </w:rPr>
              <w:t>406,000.</w:t>
            </w:r>
            <w:r w:rsidR="000775F3" w:rsidRPr="00F6412A">
              <w:rPr>
                <w:rFonts w:ascii="Arial Narrow" w:hAnsi="Arial Narrow" w:cs="Arial"/>
                <w:color w:val="000000"/>
                <w:lang w:val="sr-Latn-CS"/>
              </w:rPr>
              <w:t>00</w:t>
            </w:r>
          </w:p>
        </w:tc>
      </w:tr>
      <w:tr w:rsidR="00A24798" w:rsidRPr="004C1897" w14:paraId="4B2FBE2E" w14:textId="77777777" w:rsidTr="00CC66F7">
        <w:trPr>
          <w:trHeight w:val="1031"/>
        </w:trPr>
        <w:tc>
          <w:tcPr>
            <w:tcW w:w="788" w:type="dxa"/>
            <w:vAlign w:val="center"/>
          </w:tcPr>
          <w:p w14:paraId="5C1F79C0" w14:textId="77777777" w:rsidR="00A24798" w:rsidRPr="004C1897" w:rsidRDefault="00A24798" w:rsidP="00A24798">
            <w:pPr>
              <w:spacing w:after="0" w:line="240" w:lineRule="auto"/>
              <w:rPr>
                <w:rFonts w:ascii="Arial Narrow" w:hAnsi="Arial Narrow" w:cs="Arial"/>
                <w:color w:val="000000"/>
                <w:lang w:val="sr-Latn-CS"/>
              </w:rPr>
            </w:pPr>
            <w:r w:rsidRPr="004C1897">
              <w:rPr>
                <w:rFonts w:ascii="Arial Narrow" w:hAnsi="Arial Narrow" w:cs="Arial"/>
                <w:color w:val="000000"/>
                <w:lang w:val="sr-Latn-CS"/>
              </w:rPr>
              <w:t>2 GHz</w:t>
            </w:r>
          </w:p>
        </w:tc>
        <w:tc>
          <w:tcPr>
            <w:tcW w:w="890" w:type="dxa"/>
            <w:vAlign w:val="center"/>
          </w:tcPr>
          <w:p w14:paraId="3E8EB52F" w14:textId="48DCED45" w:rsidR="00A24798" w:rsidRPr="004C1897" w:rsidRDefault="00010D0A" w:rsidP="00A24798">
            <w:pPr>
              <w:spacing w:after="0" w:line="240" w:lineRule="auto"/>
              <w:rPr>
                <w:rFonts w:ascii="Arial Narrow" w:hAnsi="Arial Narrow" w:cs="Arial"/>
                <w:lang w:val="sr-Latn-CS"/>
              </w:rPr>
            </w:pPr>
            <w:r>
              <w:rPr>
                <w:rFonts w:ascii="Arial Narrow" w:hAnsi="Arial Narrow" w:cs="Arial"/>
                <w:lang w:val="sr-Latn-CS"/>
              </w:rPr>
              <w:t>G</w:t>
            </w:r>
            <w:r w:rsidR="00A24798" w:rsidRPr="004C1897">
              <w:rPr>
                <w:rFonts w:ascii="Arial Narrow" w:hAnsi="Arial Narrow" w:cs="Arial"/>
                <w:lang w:val="sr-Latn-CS"/>
              </w:rPr>
              <w:t>A</w:t>
            </w:r>
            <w:r w:rsidR="00A24798">
              <w:rPr>
                <w:rFonts w:ascii="Arial Narrow" w:hAnsi="Arial Narrow" w:cs="Arial"/>
                <w:lang w:val="sr-Latn-CS"/>
              </w:rPr>
              <w:t>3</w:t>
            </w:r>
          </w:p>
        </w:tc>
        <w:tc>
          <w:tcPr>
            <w:tcW w:w="737" w:type="dxa"/>
            <w:vAlign w:val="center"/>
          </w:tcPr>
          <w:p w14:paraId="03C99E46" w14:textId="77777777" w:rsidR="00A24798" w:rsidRPr="004C1897" w:rsidRDefault="00A24798" w:rsidP="00A24798">
            <w:pPr>
              <w:spacing w:after="0" w:line="240" w:lineRule="auto"/>
              <w:jc w:val="center"/>
              <w:rPr>
                <w:rFonts w:ascii="Arial Narrow" w:hAnsi="Arial Narrow" w:cs="Arial"/>
                <w:lang w:val="sr-Latn-CS"/>
              </w:rPr>
            </w:pPr>
            <w:r w:rsidRPr="004C1897">
              <w:rPr>
                <w:rFonts w:ascii="Arial Narrow" w:hAnsi="Arial Narrow" w:cs="Arial"/>
                <w:lang w:val="sr-Latn-CS"/>
              </w:rPr>
              <w:t>2x5 MHz</w:t>
            </w:r>
          </w:p>
        </w:tc>
        <w:tc>
          <w:tcPr>
            <w:tcW w:w="1755" w:type="dxa"/>
            <w:vAlign w:val="center"/>
          </w:tcPr>
          <w:p w14:paraId="68C9A0DE" w14:textId="77E55003" w:rsidR="00A24798" w:rsidRPr="004C1897" w:rsidRDefault="00A24798" w:rsidP="00A24798">
            <w:pPr>
              <w:spacing w:after="0" w:line="240" w:lineRule="auto"/>
              <w:rPr>
                <w:rFonts w:ascii="Arial Narrow" w:hAnsi="Arial Narrow" w:cs="Arial"/>
                <w:lang w:val="sr-Latn-CS"/>
              </w:rPr>
            </w:pPr>
            <w:r>
              <w:rPr>
                <w:rFonts w:ascii="Arial Narrow" w:hAnsi="Arial Narrow" w:cs="Arial"/>
                <w:lang w:val="sr-Latn-CS"/>
              </w:rPr>
              <w:t xml:space="preserve">0 (1 </w:t>
            </w:r>
            <w:r w:rsidR="00663652">
              <w:rPr>
                <w:rFonts w:ascii="Arial Narrow" w:hAnsi="Arial Narrow" w:cs="Arial"/>
                <w:lang w:val="sr-Latn-CS"/>
              </w:rPr>
              <w:t>or</w:t>
            </w:r>
            <w:r w:rsidRPr="004C1897">
              <w:rPr>
                <w:rFonts w:ascii="Arial Narrow" w:hAnsi="Arial Narrow" w:cs="Arial"/>
                <w:lang w:val="sr-Latn-CS"/>
              </w:rPr>
              <w:t xml:space="preserve"> </w:t>
            </w:r>
            <w:r>
              <w:rPr>
                <w:rFonts w:ascii="Arial Narrow" w:hAnsi="Arial Narrow" w:cs="Arial"/>
                <w:lang w:val="sr-Latn-CS"/>
              </w:rPr>
              <w:t>3</w:t>
            </w:r>
            <w:r w:rsidRPr="004C1897">
              <w:rPr>
                <w:rFonts w:ascii="Arial Narrow" w:hAnsi="Arial Narrow" w:cs="Arial"/>
                <w:lang w:val="sr-Latn-CS"/>
              </w:rPr>
              <w:t xml:space="preserve"> </w:t>
            </w:r>
            <w:r w:rsidR="00663652">
              <w:rPr>
                <w:rFonts w:ascii="Arial Narrow" w:hAnsi="Arial Narrow" w:cs="Arial"/>
                <w:lang w:val="sr-Latn-CS"/>
              </w:rPr>
              <w:t>if one or more blocks</w:t>
            </w:r>
            <w:r w:rsidR="00663652" w:rsidRPr="004C1897">
              <w:rPr>
                <w:rFonts w:ascii="Arial Narrow" w:hAnsi="Arial Narrow" w:cs="Arial"/>
                <w:lang w:val="sr-Latn-CS"/>
              </w:rPr>
              <w:t xml:space="preserve"> </w:t>
            </w:r>
            <w:r w:rsidR="00663652">
              <w:rPr>
                <w:rFonts w:ascii="Arial Narrow" w:hAnsi="Arial Narrow" w:cs="Arial"/>
                <w:lang w:val="sr-Latn-CS"/>
              </w:rPr>
              <w:t>in category</w:t>
            </w:r>
            <w:r w:rsidR="00663652" w:rsidRPr="004C1897">
              <w:rPr>
                <w:rFonts w:ascii="Arial Narrow" w:hAnsi="Arial Narrow" w:cs="Arial"/>
                <w:lang w:val="sr-Latn-CS"/>
              </w:rPr>
              <w:t xml:space="preserve"> </w:t>
            </w:r>
            <w:r w:rsidRPr="004C1897">
              <w:rPr>
                <w:rFonts w:ascii="Arial Narrow" w:hAnsi="Arial Narrow" w:cs="Arial"/>
                <w:lang w:val="sr-Latn-CS"/>
              </w:rPr>
              <w:t>PA</w:t>
            </w:r>
            <w:r>
              <w:rPr>
                <w:rFonts w:ascii="Arial Narrow" w:hAnsi="Arial Narrow" w:cs="Arial"/>
                <w:lang w:val="sr-Latn-CS"/>
              </w:rPr>
              <w:t>3</w:t>
            </w:r>
            <w:r w:rsidRPr="004C1897">
              <w:rPr>
                <w:rFonts w:ascii="Arial Narrow" w:hAnsi="Arial Narrow" w:cs="Arial"/>
                <w:lang w:val="sr-Latn-CS"/>
              </w:rPr>
              <w:t xml:space="preserve"> </w:t>
            </w:r>
            <w:r w:rsidR="00663652">
              <w:rPr>
                <w:rFonts w:ascii="Arial Narrow" w:hAnsi="Arial Narrow" w:cs="Arial"/>
                <w:lang w:val="sr-Latn-CS"/>
              </w:rPr>
              <w:t>are not awarded in</w:t>
            </w:r>
            <w:r w:rsidR="00663652" w:rsidRPr="004C1897">
              <w:rPr>
                <w:rFonts w:ascii="Arial Narrow" w:hAnsi="Arial Narrow" w:cs="Arial"/>
                <w:lang w:val="sr-Latn-CS"/>
              </w:rPr>
              <w:t xml:space="preserve"> </w:t>
            </w:r>
            <w:r w:rsidR="00663652">
              <w:rPr>
                <w:rFonts w:ascii="Arial Narrow" w:hAnsi="Arial Narrow" w:cs="Arial"/>
                <w:lang w:val="sr-Latn-CS"/>
              </w:rPr>
              <w:t>the pre-auction phase</w:t>
            </w:r>
            <w:r w:rsidRPr="004C1897">
              <w:rPr>
                <w:rFonts w:ascii="Arial Narrow" w:hAnsi="Arial Narrow" w:cs="Arial"/>
                <w:lang w:val="sr-Latn-CS"/>
              </w:rPr>
              <w:t>)</w:t>
            </w:r>
          </w:p>
        </w:tc>
        <w:tc>
          <w:tcPr>
            <w:tcW w:w="1857" w:type="dxa"/>
            <w:vAlign w:val="center"/>
          </w:tcPr>
          <w:p w14:paraId="1A2D62C1" w14:textId="77777777" w:rsidR="00A24798" w:rsidRPr="004C1897" w:rsidRDefault="00663652" w:rsidP="00A24798">
            <w:pPr>
              <w:spacing w:after="0" w:line="240" w:lineRule="auto"/>
              <w:rPr>
                <w:rFonts w:ascii="Arial Narrow" w:hAnsi="Arial Narrow" w:cs="Arial"/>
                <w:lang w:val="sr-Latn-CS"/>
              </w:rPr>
            </w:pPr>
            <w:r>
              <w:rPr>
                <w:rFonts w:ascii="Arial Narrow" w:hAnsi="Arial Narrow" w:cs="Arial"/>
                <w:lang w:val="sr-Latn-CS"/>
              </w:rPr>
              <w:t>from 21 April 2022 to 1 September 2031</w:t>
            </w:r>
          </w:p>
        </w:tc>
        <w:tc>
          <w:tcPr>
            <w:tcW w:w="2315" w:type="dxa"/>
            <w:vAlign w:val="center"/>
          </w:tcPr>
          <w:p w14:paraId="5A32547D" w14:textId="77777777" w:rsidR="00A24798" w:rsidRPr="004C1897" w:rsidRDefault="00FC223E" w:rsidP="00A24798">
            <w:pPr>
              <w:spacing w:after="0" w:line="240" w:lineRule="auto"/>
              <w:rPr>
                <w:rFonts w:ascii="Arial Narrow" w:hAnsi="Arial Narrow" w:cs="Arial"/>
                <w:lang w:val="sr-Latn-CS"/>
              </w:rPr>
            </w:pPr>
            <w:r w:rsidRPr="00663652">
              <w:rPr>
                <w:rFonts w:ascii="Arial Narrow" w:hAnsi="Arial Narrow" w:cs="Arial"/>
                <w:lang w:val="sr-Latn-CS"/>
              </w:rPr>
              <w:t xml:space="preserve">Frequency generic blocks from the range </w:t>
            </w:r>
            <w:r w:rsidR="00A24798" w:rsidRPr="004C1897">
              <w:rPr>
                <w:rFonts w:ascii="Arial Narrow" w:hAnsi="Arial Narrow" w:cs="Arial"/>
                <w:lang w:val="sr-Latn-CS"/>
              </w:rPr>
              <w:t>D</w:t>
            </w:r>
            <w:r w:rsidR="00A24798">
              <w:rPr>
                <w:rFonts w:ascii="Arial Narrow" w:hAnsi="Arial Narrow" w:cs="Arial"/>
                <w:lang w:val="sr-Latn-CS"/>
              </w:rPr>
              <w:t>2</w:t>
            </w:r>
            <w:r>
              <w:rPr>
                <w:rFonts w:ascii="Arial Narrow" w:hAnsi="Arial Narrow" w:cs="Arial"/>
                <w:lang w:val="sr-Latn-CS"/>
              </w:rPr>
              <w:t xml:space="preserve"> t</w:t>
            </w:r>
            <w:r w:rsidR="00A24798" w:rsidRPr="004C1897">
              <w:rPr>
                <w:rFonts w:ascii="Arial Narrow" w:hAnsi="Arial Narrow" w:cs="Arial"/>
                <w:lang w:val="sr-Latn-CS"/>
              </w:rPr>
              <w:t>o D</w:t>
            </w:r>
            <w:r w:rsidR="00A24798">
              <w:rPr>
                <w:rFonts w:ascii="Arial Narrow" w:hAnsi="Arial Narrow" w:cs="Arial"/>
                <w:lang w:val="sr-Latn-CS"/>
              </w:rPr>
              <w:t>4</w:t>
            </w:r>
            <w:r w:rsidR="00A24798" w:rsidRPr="004C1897">
              <w:rPr>
                <w:rFonts w:ascii="Arial Narrow" w:hAnsi="Arial Narrow" w:cs="Arial"/>
                <w:lang w:val="sr-Latn-CS"/>
              </w:rPr>
              <w:t xml:space="preserve"> (</w:t>
            </w:r>
            <w:r w:rsidRPr="00663652">
              <w:rPr>
                <w:rFonts w:ascii="Arial Narrow" w:hAnsi="Arial Narrow" w:cs="Arial"/>
                <w:lang w:val="sr-Latn-CS"/>
              </w:rPr>
              <w:t>subject to the award in the</w:t>
            </w:r>
            <w:r>
              <w:rPr>
                <w:rFonts w:ascii="Arial Narrow" w:hAnsi="Arial Narrow" w:cs="Arial"/>
                <w:lang w:val="sr-Latn-CS"/>
              </w:rPr>
              <w:t xml:space="preserve"> main auction phase</w:t>
            </w:r>
            <w:r w:rsidR="00A24798" w:rsidRPr="004C1897">
              <w:rPr>
                <w:rFonts w:ascii="Arial Narrow" w:hAnsi="Arial Narrow" w:cs="Arial"/>
                <w:lang w:val="sr-Latn-CS"/>
              </w:rPr>
              <w:t>)</w:t>
            </w:r>
          </w:p>
        </w:tc>
        <w:tc>
          <w:tcPr>
            <w:tcW w:w="1297" w:type="dxa"/>
            <w:vAlign w:val="center"/>
          </w:tcPr>
          <w:p w14:paraId="57E01919" w14:textId="77777777" w:rsidR="00A24798" w:rsidRPr="00885B9B" w:rsidRDefault="00662330" w:rsidP="00A24798">
            <w:pPr>
              <w:spacing w:after="0" w:line="240" w:lineRule="auto"/>
              <w:jc w:val="right"/>
              <w:rPr>
                <w:rFonts w:ascii="Arial Narrow" w:hAnsi="Arial Narrow"/>
                <w:color w:val="000000"/>
                <w:highlight w:val="yellow"/>
                <w:lang w:val="sr-Latn-CS"/>
              </w:rPr>
            </w:pPr>
            <w:r>
              <w:rPr>
                <w:rFonts w:ascii="Arial Narrow" w:hAnsi="Arial Narrow" w:cs="Arial"/>
                <w:color w:val="000000"/>
                <w:lang w:val="sr-Latn-CS"/>
              </w:rPr>
              <w:t>406,000.</w:t>
            </w:r>
            <w:r w:rsidR="00A24798" w:rsidRPr="00F6412A">
              <w:rPr>
                <w:rFonts w:ascii="Arial Narrow" w:hAnsi="Arial Narrow" w:cs="Arial"/>
                <w:color w:val="000000"/>
                <w:lang w:val="sr-Latn-CS"/>
              </w:rPr>
              <w:t>00</w:t>
            </w:r>
          </w:p>
        </w:tc>
      </w:tr>
      <w:tr w:rsidR="000775F3" w:rsidRPr="004C1897" w14:paraId="19B4A74E" w14:textId="77777777" w:rsidTr="00CC66F7">
        <w:trPr>
          <w:trHeight w:val="850"/>
        </w:trPr>
        <w:tc>
          <w:tcPr>
            <w:tcW w:w="788" w:type="dxa"/>
            <w:vAlign w:val="center"/>
          </w:tcPr>
          <w:p w14:paraId="019FCC59" w14:textId="77777777" w:rsidR="000775F3" w:rsidRPr="004C1897" w:rsidRDefault="000775F3" w:rsidP="000775F3">
            <w:pPr>
              <w:spacing w:after="0" w:line="240" w:lineRule="auto"/>
              <w:rPr>
                <w:rFonts w:ascii="Arial Narrow" w:hAnsi="Arial Narrow" w:cs="Arial"/>
                <w:color w:val="000000"/>
                <w:lang w:val="sr-Latn-CS"/>
              </w:rPr>
            </w:pPr>
            <w:r w:rsidRPr="004C1897">
              <w:rPr>
                <w:rFonts w:ascii="Arial Narrow" w:hAnsi="Arial Narrow" w:cs="Arial"/>
                <w:color w:val="000000"/>
                <w:lang w:val="sr-Latn-CS"/>
              </w:rPr>
              <w:t>2 GHz</w:t>
            </w:r>
          </w:p>
        </w:tc>
        <w:tc>
          <w:tcPr>
            <w:tcW w:w="890" w:type="dxa"/>
            <w:vAlign w:val="center"/>
          </w:tcPr>
          <w:p w14:paraId="6A6F1971" w14:textId="088F8AEC" w:rsidR="000775F3" w:rsidRPr="004C1897" w:rsidRDefault="00010D0A" w:rsidP="00A24798">
            <w:pPr>
              <w:spacing w:after="0" w:line="240" w:lineRule="auto"/>
              <w:rPr>
                <w:rFonts w:ascii="Arial Narrow" w:hAnsi="Arial Narrow" w:cs="Arial"/>
                <w:lang w:val="sr-Latn-CS"/>
              </w:rPr>
            </w:pPr>
            <w:r>
              <w:rPr>
                <w:rFonts w:ascii="Arial Narrow" w:hAnsi="Arial Narrow" w:cs="Arial"/>
                <w:lang w:val="sr-Latn-CS"/>
              </w:rPr>
              <w:t>G</w:t>
            </w:r>
            <w:r w:rsidR="000775F3" w:rsidRPr="004C1897">
              <w:rPr>
                <w:rFonts w:ascii="Arial Narrow" w:hAnsi="Arial Narrow" w:cs="Arial"/>
                <w:lang w:val="sr-Latn-CS"/>
              </w:rPr>
              <w:t>A</w:t>
            </w:r>
            <w:r w:rsidR="00A24798">
              <w:rPr>
                <w:rFonts w:ascii="Arial Narrow" w:hAnsi="Arial Narrow" w:cs="Arial"/>
                <w:lang w:val="sr-Latn-CS"/>
              </w:rPr>
              <w:t>4</w:t>
            </w:r>
          </w:p>
        </w:tc>
        <w:tc>
          <w:tcPr>
            <w:tcW w:w="737" w:type="dxa"/>
            <w:vAlign w:val="center"/>
          </w:tcPr>
          <w:p w14:paraId="432FFD36" w14:textId="77777777" w:rsidR="000775F3" w:rsidRPr="004C1897" w:rsidRDefault="00CB4680" w:rsidP="000775F3">
            <w:pPr>
              <w:spacing w:after="0" w:line="240" w:lineRule="auto"/>
              <w:jc w:val="center"/>
              <w:rPr>
                <w:rFonts w:ascii="Arial Narrow" w:hAnsi="Arial Narrow" w:cs="Arial"/>
                <w:lang w:val="sr-Latn-CS"/>
              </w:rPr>
            </w:pPr>
            <w:r>
              <w:rPr>
                <w:rFonts w:ascii="Arial Narrow" w:hAnsi="Arial Narrow" w:cs="Arial"/>
                <w:lang w:val="sr-Latn-CS"/>
              </w:rPr>
              <w:t>2x</w:t>
            </w:r>
            <w:r w:rsidR="000775F3" w:rsidRPr="004C1897">
              <w:rPr>
                <w:rFonts w:ascii="Arial Narrow" w:hAnsi="Arial Narrow" w:cs="Arial"/>
                <w:lang w:val="sr-Latn-CS"/>
              </w:rPr>
              <w:t>5 MHz</w:t>
            </w:r>
          </w:p>
        </w:tc>
        <w:tc>
          <w:tcPr>
            <w:tcW w:w="1755" w:type="dxa"/>
            <w:vAlign w:val="center"/>
          </w:tcPr>
          <w:p w14:paraId="2311DAE8" w14:textId="77777777" w:rsidR="000775F3" w:rsidRPr="004C1897" w:rsidRDefault="000775F3" w:rsidP="000775F3">
            <w:pPr>
              <w:spacing w:after="0" w:line="240" w:lineRule="auto"/>
              <w:rPr>
                <w:rFonts w:ascii="Arial Narrow" w:hAnsi="Arial Narrow" w:cs="Arial"/>
                <w:lang w:val="sr-Latn-CS"/>
              </w:rPr>
            </w:pPr>
            <w:r w:rsidRPr="004C1897">
              <w:rPr>
                <w:rFonts w:ascii="Arial Narrow" w:hAnsi="Arial Narrow" w:cs="Arial"/>
                <w:lang w:val="sr-Latn-CS"/>
              </w:rPr>
              <w:t>1</w:t>
            </w:r>
          </w:p>
        </w:tc>
        <w:tc>
          <w:tcPr>
            <w:tcW w:w="1857" w:type="dxa"/>
            <w:vAlign w:val="center"/>
          </w:tcPr>
          <w:p w14:paraId="7F07CB65" w14:textId="77777777" w:rsidR="000775F3" w:rsidRPr="004C1897" w:rsidRDefault="00663652" w:rsidP="00E3547D">
            <w:pPr>
              <w:spacing w:after="0" w:line="240" w:lineRule="auto"/>
              <w:rPr>
                <w:rFonts w:ascii="Arial Narrow" w:hAnsi="Arial Narrow" w:cs="Arial"/>
                <w:lang w:val="sr-Latn-CS"/>
              </w:rPr>
            </w:pPr>
            <w:r>
              <w:rPr>
                <w:rFonts w:ascii="Arial Narrow" w:hAnsi="Arial Narrow" w:cs="Arial"/>
                <w:lang w:val="sr-Latn-CS"/>
              </w:rPr>
              <w:t>from date of approval issuance to 1 September 2031</w:t>
            </w:r>
          </w:p>
        </w:tc>
        <w:tc>
          <w:tcPr>
            <w:tcW w:w="2315" w:type="dxa"/>
            <w:vAlign w:val="center"/>
          </w:tcPr>
          <w:p w14:paraId="6912EF14" w14:textId="77777777" w:rsidR="000775F3" w:rsidRPr="004C1897" w:rsidRDefault="00FC223E" w:rsidP="000775F3">
            <w:pPr>
              <w:spacing w:after="0" w:line="240" w:lineRule="auto"/>
              <w:rPr>
                <w:rFonts w:ascii="Arial Narrow" w:hAnsi="Arial Narrow" w:cs="Arial"/>
                <w:lang w:val="sr-Latn-CS"/>
              </w:rPr>
            </w:pPr>
            <w:r>
              <w:rPr>
                <w:rFonts w:ascii="Arial Narrow" w:hAnsi="Arial Narrow" w:cs="Arial"/>
                <w:lang w:val="sr-Latn-CS"/>
              </w:rPr>
              <w:t>Block</w:t>
            </w:r>
            <w:r w:rsidR="000775F3" w:rsidRPr="004C1897">
              <w:rPr>
                <w:rFonts w:ascii="Arial Narrow" w:hAnsi="Arial Narrow" w:cs="Arial"/>
                <w:lang w:val="sr-Latn-CS"/>
              </w:rPr>
              <w:t xml:space="preserve"> </w:t>
            </w:r>
            <w:r w:rsidR="00A24798">
              <w:rPr>
                <w:rFonts w:ascii="Arial Narrow" w:hAnsi="Arial Narrow" w:cs="Arial"/>
                <w:lang w:val="sr-Latn-CS"/>
              </w:rPr>
              <w:t>D</w:t>
            </w:r>
            <w:r w:rsidR="000775F3" w:rsidRPr="004C1897">
              <w:rPr>
                <w:rFonts w:ascii="Arial Narrow" w:hAnsi="Arial Narrow" w:cs="Arial"/>
                <w:lang w:val="sr-Latn-CS"/>
              </w:rPr>
              <w:t xml:space="preserve">1 </w:t>
            </w:r>
            <w:r w:rsidR="00A24798" w:rsidRPr="004C1897">
              <w:rPr>
                <w:rFonts w:ascii="Arial Narrow" w:hAnsi="Arial Narrow" w:cs="Arial"/>
                <w:lang w:val="sr-Latn-CS"/>
              </w:rPr>
              <w:t>(</w:t>
            </w:r>
            <w:r w:rsidRPr="00663652">
              <w:rPr>
                <w:rFonts w:ascii="Arial Narrow" w:hAnsi="Arial Narrow" w:cs="Arial"/>
                <w:lang w:val="sr-Latn-CS"/>
              </w:rPr>
              <w:t>subject to the award in the</w:t>
            </w:r>
            <w:r>
              <w:rPr>
                <w:rFonts w:ascii="Arial Narrow" w:hAnsi="Arial Narrow" w:cs="Arial"/>
                <w:lang w:val="sr-Latn-CS"/>
              </w:rPr>
              <w:t xml:space="preserve"> main auction phase</w:t>
            </w:r>
            <w:r w:rsidR="00A24798" w:rsidRPr="004C1897">
              <w:rPr>
                <w:rFonts w:ascii="Arial Narrow" w:hAnsi="Arial Narrow" w:cs="Arial"/>
                <w:lang w:val="sr-Latn-CS"/>
              </w:rPr>
              <w:t>)</w:t>
            </w:r>
          </w:p>
        </w:tc>
        <w:tc>
          <w:tcPr>
            <w:tcW w:w="1297" w:type="dxa"/>
            <w:vAlign w:val="center"/>
          </w:tcPr>
          <w:p w14:paraId="166AC92E" w14:textId="77777777" w:rsidR="000775F3" w:rsidRPr="00885B9B" w:rsidRDefault="00662330" w:rsidP="000775F3">
            <w:pPr>
              <w:spacing w:after="0" w:line="240" w:lineRule="auto"/>
              <w:jc w:val="right"/>
              <w:rPr>
                <w:rFonts w:ascii="Arial Narrow" w:hAnsi="Arial Narrow"/>
                <w:color w:val="000000"/>
                <w:highlight w:val="yellow"/>
                <w:lang w:val="sr-Latn-CS"/>
              </w:rPr>
            </w:pPr>
            <w:r>
              <w:rPr>
                <w:rFonts w:ascii="Arial Narrow" w:hAnsi="Arial Narrow" w:cs="Arial"/>
                <w:color w:val="000000"/>
                <w:lang w:val="sr-Latn-CS"/>
              </w:rPr>
              <w:t>406,000.</w:t>
            </w:r>
            <w:r w:rsidR="00A24798" w:rsidRPr="00F6412A">
              <w:rPr>
                <w:rFonts w:ascii="Arial Narrow" w:hAnsi="Arial Narrow" w:cs="Arial"/>
                <w:color w:val="000000"/>
                <w:lang w:val="sr-Latn-CS"/>
              </w:rPr>
              <w:t>00</w:t>
            </w:r>
          </w:p>
        </w:tc>
      </w:tr>
      <w:tr w:rsidR="00A24798" w:rsidRPr="004C1897" w14:paraId="5287FA30" w14:textId="77777777" w:rsidTr="00F6412A">
        <w:tc>
          <w:tcPr>
            <w:tcW w:w="788" w:type="dxa"/>
            <w:vAlign w:val="center"/>
          </w:tcPr>
          <w:p w14:paraId="42831AA7" w14:textId="77777777" w:rsidR="00A24798" w:rsidRPr="004C1897" w:rsidRDefault="00FC223E" w:rsidP="00A24798">
            <w:pPr>
              <w:spacing w:after="0" w:line="240" w:lineRule="auto"/>
              <w:rPr>
                <w:rFonts w:ascii="Arial Narrow" w:hAnsi="Arial Narrow" w:cs="Arial"/>
                <w:color w:val="000000"/>
                <w:lang w:val="sr-Latn-CS"/>
              </w:rPr>
            </w:pPr>
            <w:r>
              <w:rPr>
                <w:rFonts w:ascii="Arial Narrow" w:hAnsi="Arial Narrow" w:cs="Arial"/>
                <w:color w:val="000000"/>
                <w:lang w:val="sr-Latn-CS"/>
              </w:rPr>
              <w:t>2.</w:t>
            </w:r>
            <w:r w:rsidR="00A24798" w:rsidRPr="004C1897">
              <w:rPr>
                <w:rFonts w:ascii="Arial Narrow" w:hAnsi="Arial Narrow" w:cs="Arial"/>
                <w:color w:val="000000"/>
                <w:lang w:val="sr-Latn-CS"/>
              </w:rPr>
              <w:t>6 GHz</w:t>
            </w:r>
          </w:p>
        </w:tc>
        <w:tc>
          <w:tcPr>
            <w:tcW w:w="890" w:type="dxa"/>
            <w:vAlign w:val="center"/>
          </w:tcPr>
          <w:p w14:paraId="3AA23ECD" w14:textId="43BDC646" w:rsidR="00A24798" w:rsidRPr="004C1897" w:rsidRDefault="00010D0A" w:rsidP="00A24798">
            <w:pPr>
              <w:spacing w:after="0" w:line="240" w:lineRule="auto"/>
              <w:rPr>
                <w:rFonts w:ascii="Arial Narrow" w:hAnsi="Arial Narrow" w:cs="Arial"/>
                <w:lang w:val="sr-Latn-CS"/>
              </w:rPr>
            </w:pPr>
            <w:r>
              <w:rPr>
                <w:rFonts w:ascii="Arial Narrow" w:hAnsi="Arial Narrow" w:cs="Arial"/>
                <w:lang w:val="sr-Latn-CS"/>
              </w:rPr>
              <w:t>G</w:t>
            </w:r>
            <w:r w:rsidR="00A24798">
              <w:rPr>
                <w:rFonts w:ascii="Arial Narrow" w:hAnsi="Arial Narrow" w:cs="Arial"/>
                <w:lang w:val="sr-Latn-CS"/>
              </w:rPr>
              <w:t>A5</w:t>
            </w:r>
          </w:p>
        </w:tc>
        <w:tc>
          <w:tcPr>
            <w:tcW w:w="737" w:type="dxa"/>
            <w:vAlign w:val="center"/>
          </w:tcPr>
          <w:p w14:paraId="7D5018E8" w14:textId="77777777" w:rsidR="00A24798" w:rsidRPr="004C1897" w:rsidRDefault="00A24798" w:rsidP="00A24798">
            <w:pPr>
              <w:spacing w:after="0" w:line="240" w:lineRule="auto"/>
              <w:jc w:val="center"/>
              <w:rPr>
                <w:rFonts w:ascii="Arial Narrow" w:hAnsi="Arial Narrow" w:cs="Arial"/>
                <w:lang w:val="sr-Latn-CS"/>
              </w:rPr>
            </w:pPr>
            <w:r w:rsidRPr="004C1897">
              <w:rPr>
                <w:rFonts w:ascii="Arial Narrow" w:hAnsi="Arial Narrow" w:cs="Arial"/>
                <w:lang w:val="sr-Latn-CS"/>
              </w:rPr>
              <w:t>2x5 MHz</w:t>
            </w:r>
          </w:p>
        </w:tc>
        <w:tc>
          <w:tcPr>
            <w:tcW w:w="1755" w:type="dxa"/>
            <w:vAlign w:val="center"/>
          </w:tcPr>
          <w:p w14:paraId="04D885B4" w14:textId="77777777" w:rsidR="00A24798" w:rsidRPr="004C1897" w:rsidRDefault="00A24798" w:rsidP="00A24798">
            <w:pPr>
              <w:spacing w:after="0" w:line="240" w:lineRule="auto"/>
              <w:rPr>
                <w:rFonts w:ascii="Arial Narrow" w:hAnsi="Arial Narrow" w:cs="Arial"/>
                <w:lang w:val="sr-Latn-CS"/>
              </w:rPr>
            </w:pPr>
            <w:r>
              <w:rPr>
                <w:rFonts w:ascii="Arial Narrow" w:hAnsi="Arial Narrow" w:cs="Arial"/>
                <w:lang w:val="sr-Latn-CS"/>
              </w:rPr>
              <w:t>8</w:t>
            </w:r>
          </w:p>
        </w:tc>
        <w:tc>
          <w:tcPr>
            <w:tcW w:w="1857" w:type="dxa"/>
            <w:vAlign w:val="center"/>
          </w:tcPr>
          <w:p w14:paraId="018E02F7" w14:textId="77777777" w:rsidR="00A24798" w:rsidRPr="004C1897" w:rsidRDefault="00663652" w:rsidP="00E3547D">
            <w:pPr>
              <w:spacing w:after="0" w:line="240" w:lineRule="auto"/>
              <w:rPr>
                <w:rFonts w:ascii="Arial Narrow" w:hAnsi="Arial Narrow" w:cs="Arial"/>
                <w:lang w:val="sr-Latn-CS"/>
              </w:rPr>
            </w:pPr>
            <w:r>
              <w:rPr>
                <w:rFonts w:ascii="Arial Narrow" w:hAnsi="Arial Narrow" w:cs="Arial"/>
                <w:lang w:val="sr-Latn-CS"/>
              </w:rPr>
              <w:t>from date of approval issuance to 1 September 2031</w:t>
            </w:r>
          </w:p>
        </w:tc>
        <w:tc>
          <w:tcPr>
            <w:tcW w:w="2315" w:type="dxa"/>
            <w:vAlign w:val="center"/>
          </w:tcPr>
          <w:p w14:paraId="40147687" w14:textId="77777777" w:rsidR="00A24798" w:rsidRPr="004C1897" w:rsidRDefault="00FC223E" w:rsidP="00A24798">
            <w:pPr>
              <w:spacing w:after="0" w:line="240" w:lineRule="auto"/>
              <w:rPr>
                <w:rFonts w:ascii="Arial Narrow" w:hAnsi="Arial Narrow" w:cs="Arial"/>
                <w:lang w:val="sr-Latn-CS"/>
              </w:rPr>
            </w:pPr>
            <w:r w:rsidRPr="00663652">
              <w:rPr>
                <w:rFonts w:ascii="Arial Narrow" w:hAnsi="Arial Narrow" w:cs="Arial"/>
                <w:lang w:val="sr-Latn-CS"/>
              </w:rPr>
              <w:t xml:space="preserve">Frequency generic </w:t>
            </w:r>
            <w:r>
              <w:rPr>
                <w:rFonts w:ascii="Arial Narrow" w:hAnsi="Arial Narrow" w:cs="Arial"/>
                <w:lang w:val="sr-Latn-CS"/>
              </w:rPr>
              <w:t xml:space="preserve">paired </w:t>
            </w:r>
            <w:r w:rsidRPr="00663652">
              <w:rPr>
                <w:rFonts w:ascii="Arial Narrow" w:hAnsi="Arial Narrow" w:cs="Arial"/>
                <w:lang w:val="sr-Latn-CS"/>
              </w:rPr>
              <w:t>blocks from the range</w:t>
            </w:r>
            <w:r w:rsidRPr="004C1897">
              <w:rPr>
                <w:rFonts w:ascii="Arial Narrow" w:hAnsi="Arial Narrow" w:cs="Arial"/>
                <w:lang w:val="sr-Latn-CS"/>
              </w:rPr>
              <w:t xml:space="preserve"> </w:t>
            </w:r>
            <w:r w:rsidR="00A24798" w:rsidRPr="004C1897">
              <w:rPr>
                <w:rFonts w:ascii="Arial Narrow" w:hAnsi="Arial Narrow" w:cs="Arial"/>
                <w:lang w:val="sr-Latn-CS"/>
              </w:rPr>
              <w:t>F</w:t>
            </w:r>
            <w:r w:rsidR="00A24798">
              <w:rPr>
                <w:rFonts w:ascii="Arial Narrow" w:hAnsi="Arial Narrow" w:cs="Arial"/>
                <w:lang w:val="sr-Latn-CS"/>
              </w:rPr>
              <w:t>7</w:t>
            </w:r>
            <w:r w:rsidR="00A24798" w:rsidRPr="004C1897">
              <w:rPr>
                <w:rFonts w:ascii="Arial Narrow" w:hAnsi="Arial Narrow" w:cs="Arial"/>
                <w:lang w:val="sr-Latn-CS"/>
              </w:rPr>
              <w:t xml:space="preserve"> do F14 (</w:t>
            </w:r>
            <w:r w:rsidRPr="00663652">
              <w:rPr>
                <w:rFonts w:ascii="Arial Narrow" w:hAnsi="Arial Narrow" w:cs="Arial"/>
                <w:lang w:val="sr-Latn-CS"/>
              </w:rPr>
              <w:t>subject to the award in the</w:t>
            </w:r>
            <w:r>
              <w:rPr>
                <w:rFonts w:ascii="Arial Narrow" w:hAnsi="Arial Narrow" w:cs="Arial"/>
                <w:lang w:val="sr-Latn-CS"/>
              </w:rPr>
              <w:t xml:space="preserve"> main auction phase</w:t>
            </w:r>
            <w:r w:rsidR="00A24798" w:rsidRPr="004C1897">
              <w:rPr>
                <w:rFonts w:ascii="Arial Narrow" w:hAnsi="Arial Narrow" w:cs="Arial"/>
                <w:lang w:val="sr-Latn-CS"/>
              </w:rPr>
              <w:t>)</w:t>
            </w:r>
          </w:p>
        </w:tc>
        <w:tc>
          <w:tcPr>
            <w:tcW w:w="1297" w:type="dxa"/>
            <w:shd w:val="clear" w:color="auto" w:fill="auto"/>
            <w:vAlign w:val="center"/>
          </w:tcPr>
          <w:p w14:paraId="6C13E6BE" w14:textId="77777777" w:rsidR="00A24798" w:rsidRPr="00885B9B" w:rsidRDefault="00662330" w:rsidP="00A24798">
            <w:pPr>
              <w:spacing w:after="0" w:line="240" w:lineRule="auto"/>
              <w:jc w:val="right"/>
              <w:rPr>
                <w:rFonts w:ascii="Arial Narrow" w:hAnsi="Arial Narrow"/>
                <w:color w:val="000000"/>
                <w:highlight w:val="yellow"/>
                <w:lang w:val="sr-Latn-CS"/>
              </w:rPr>
            </w:pPr>
            <w:r>
              <w:rPr>
                <w:rFonts w:ascii="Arial Narrow" w:hAnsi="Arial Narrow" w:cs="Arial"/>
                <w:color w:val="000000"/>
                <w:lang w:val="sr-Latn-CS"/>
              </w:rPr>
              <w:t>200,000.</w:t>
            </w:r>
            <w:r w:rsidR="00A24798" w:rsidRPr="00F6412A">
              <w:rPr>
                <w:rFonts w:ascii="Arial Narrow" w:hAnsi="Arial Narrow" w:cs="Arial"/>
                <w:color w:val="000000"/>
                <w:lang w:val="sr-Latn-CS"/>
              </w:rPr>
              <w:t>00</w:t>
            </w:r>
          </w:p>
        </w:tc>
      </w:tr>
      <w:tr w:rsidR="00A24798" w:rsidRPr="004C1897" w14:paraId="60C5BC00" w14:textId="77777777" w:rsidTr="00F6412A">
        <w:tc>
          <w:tcPr>
            <w:tcW w:w="788" w:type="dxa"/>
            <w:vAlign w:val="center"/>
          </w:tcPr>
          <w:p w14:paraId="4595E452" w14:textId="77777777" w:rsidR="00A24798" w:rsidRPr="004C1897" w:rsidRDefault="00FC223E" w:rsidP="00A24798">
            <w:pPr>
              <w:spacing w:after="0" w:line="240" w:lineRule="auto"/>
              <w:rPr>
                <w:rFonts w:ascii="Arial Narrow" w:hAnsi="Arial Narrow" w:cs="Arial"/>
                <w:color w:val="000000"/>
                <w:lang w:val="sr-Latn-CS"/>
              </w:rPr>
            </w:pPr>
            <w:r>
              <w:rPr>
                <w:rFonts w:ascii="Arial Narrow" w:hAnsi="Arial Narrow" w:cs="Arial"/>
                <w:color w:val="000000"/>
                <w:lang w:val="sr-Latn-CS"/>
              </w:rPr>
              <w:t>2.</w:t>
            </w:r>
            <w:r w:rsidR="00A24798" w:rsidRPr="004C1897">
              <w:rPr>
                <w:rFonts w:ascii="Arial Narrow" w:hAnsi="Arial Narrow" w:cs="Arial"/>
                <w:color w:val="000000"/>
                <w:lang w:val="sr-Latn-CS"/>
              </w:rPr>
              <w:t>6 GHz</w:t>
            </w:r>
          </w:p>
        </w:tc>
        <w:tc>
          <w:tcPr>
            <w:tcW w:w="890" w:type="dxa"/>
            <w:vAlign w:val="center"/>
          </w:tcPr>
          <w:p w14:paraId="2264F24F" w14:textId="701A292F" w:rsidR="00A24798" w:rsidRPr="004C1897" w:rsidRDefault="00010D0A" w:rsidP="00A24798">
            <w:pPr>
              <w:spacing w:after="0" w:line="240" w:lineRule="auto"/>
              <w:rPr>
                <w:rFonts w:ascii="Arial Narrow" w:hAnsi="Arial Narrow" w:cs="Arial"/>
                <w:lang w:val="sr-Latn-CS"/>
              </w:rPr>
            </w:pPr>
            <w:r>
              <w:rPr>
                <w:rFonts w:ascii="Arial Narrow" w:hAnsi="Arial Narrow" w:cs="Arial"/>
                <w:lang w:val="sr-Latn-CS"/>
              </w:rPr>
              <w:t>G</w:t>
            </w:r>
            <w:r w:rsidR="00A24798" w:rsidRPr="004C1897">
              <w:rPr>
                <w:rFonts w:ascii="Arial Narrow" w:hAnsi="Arial Narrow" w:cs="Arial"/>
                <w:lang w:val="sr-Latn-CS"/>
              </w:rPr>
              <w:t>A</w:t>
            </w:r>
            <w:r w:rsidR="00A24798">
              <w:rPr>
                <w:rFonts w:ascii="Arial Narrow" w:hAnsi="Arial Narrow" w:cs="Arial"/>
                <w:lang w:val="sr-Latn-CS"/>
              </w:rPr>
              <w:t>6</w:t>
            </w:r>
          </w:p>
        </w:tc>
        <w:tc>
          <w:tcPr>
            <w:tcW w:w="737" w:type="dxa"/>
            <w:vAlign w:val="center"/>
          </w:tcPr>
          <w:p w14:paraId="15B09658" w14:textId="77777777" w:rsidR="00A24798" w:rsidRPr="004C1897" w:rsidRDefault="00A24798" w:rsidP="00A24798">
            <w:pPr>
              <w:spacing w:after="0" w:line="240" w:lineRule="auto"/>
              <w:jc w:val="center"/>
              <w:rPr>
                <w:rFonts w:ascii="Arial Narrow" w:hAnsi="Arial Narrow" w:cs="Arial"/>
                <w:lang w:val="sr-Latn-CS"/>
              </w:rPr>
            </w:pPr>
            <w:r w:rsidRPr="004C1897">
              <w:rPr>
                <w:rFonts w:ascii="Arial Narrow" w:hAnsi="Arial Narrow" w:cs="Arial"/>
                <w:lang w:val="sr-Latn-CS"/>
              </w:rPr>
              <w:t>5 MHz</w:t>
            </w:r>
          </w:p>
        </w:tc>
        <w:tc>
          <w:tcPr>
            <w:tcW w:w="1755" w:type="dxa"/>
            <w:vAlign w:val="center"/>
          </w:tcPr>
          <w:p w14:paraId="3284790C" w14:textId="77777777" w:rsidR="00A24798" w:rsidRPr="004C1897" w:rsidRDefault="00A24798" w:rsidP="00A24798">
            <w:pPr>
              <w:spacing w:after="0" w:line="240" w:lineRule="auto"/>
              <w:rPr>
                <w:rFonts w:ascii="Arial Narrow" w:hAnsi="Arial Narrow" w:cs="Arial"/>
                <w:lang w:val="sr-Latn-CS"/>
              </w:rPr>
            </w:pPr>
            <w:r>
              <w:rPr>
                <w:rFonts w:ascii="Arial Narrow" w:hAnsi="Arial Narrow" w:cs="Arial"/>
                <w:lang w:val="sr-Latn-CS"/>
              </w:rPr>
              <w:t>8</w:t>
            </w:r>
          </w:p>
        </w:tc>
        <w:tc>
          <w:tcPr>
            <w:tcW w:w="1857" w:type="dxa"/>
            <w:vAlign w:val="center"/>
          </w:tcPr>
          <w:p w14:paraId="1F249B5A" w14:textId="77777777" w:rsidR="00A24798" w:rsidRPr="004C1897" w:rsidRDefault="00663652" w:rsidP="00E3547D">
            <w:pPr>
              <w:spacing w:after="0" w:line="240" w:lineRule="auto"/>
              <w:rPr>
                <w:rFonts w:ascii="Arial Narrow" w:hAnsi="Arial Narrow" w:cs="Arial"/>
                <w:lang w:val="sr-Latn-CS"/>
              </w:rPr>
            </w:pPr>
            <w:r>
              <w:rPr>
                <w:rFonts w:ascii="Arial Narrow" w:hAnsi="Arial Narrow" w:cs="Arial"/>
                <w:lang w:val="sr-Latn-CS"/>
              </w:rPr>
              <w:t>from date of approval issuance to 1 September 2031</w:t>
            </w:r>
          </w:p>
        </w:tc>
        <w:tc>
          <w:tcPr>
            <w:tcW w:w="2315" w:type="dxa"/>
            <w:vAlign w:val="center"/>
          </w:tcPr>
          <w:p w14:paraId="5A6884F0" w14:textId="77777777" w:rsidR="00A24798" w:rsidRPr="004C1897" w:rsidRDefault="00FC223E" w:rsidP="00A24798">
            <w:pPr>
              <w:spacing w:after="0" w:line="240" w:lineRule="auto"/>
              <w:rPr>
                <w:rFonts w:ascii="Arial Narrow" w:hAnsi="Arial Narrow" w:cs="Arial"/>
                <w:lang w:val="sr-Latn-CS"/>
              </w:rPr>
            </w:pPr>
            <w:r w:rsidRPr="00663652">
              <w:rPr>
                <w:rFonts w:ascii="Arial Narrow" w:hAnsi="Arial Narrow" w:cs="Arial"/>
                <w:lang w:val="sr-Latn-CS"/>
              </w:rPr>
              <w:t xml:space="preserve">Frequency generic </w:t>
            </w:r>
            <w:r>
              <w:rPr>
                <w:rFonts w:ascii="Arial Narrow" w:hAnsi="Arial Narrow" w:cs="Arial"/>
                <w:lang w:val="sr-Latn-CS"/>
              </w:rPr>
              <w:t xml:space="preserve">unpaired </w:t>
            </w:r>
            <w:r w:rsidRPr="00663652">
              <w:rPr>
                <w:rFonts w:ascii="Arial Narrow" w:hAnsi="Arial Narrow" w:cs="Arial"/>
                <w:lang w:val="sr-Latn-CS"/>
              </w:rPr>
              <w:t>blocks from the range</w:t>
            </w:r>
            <w:r>
              <w:rPr>
                <w:rFonts w:ascii="Arial Narrow" w:hAnsi="Arial Narrow" w:cs="Arial"/>
                <w:lang w:val="sr-Latn-CS"/>
              </w:rPr>
              <w:t xml:space="preserve"> G1 t</w:t>
            </w:r>
            <w:r w:rsidR="00A24798">
              <w:rPr>
                <w:rFonts w:ascii="Arial Narrow" w:hAnsi="Arial Narrow" w:cs="Arial"/>
                <w:lang w:val="sr-Latn-CS"/>
              </w:rPr>
              <w:t>o G8</w:t>
            </w:r>
            <w:r w:rsidR="00A24798" w:rsidRPr="004C1897">
              <w:rPr>
                <w:rFonts w:ascii="Arial Narrow" w:hAnsi="Arial Narrow" w:cs="Arial"/>
                <w:lang w:val="sr-Latn-CS"/>
              </w:rPr>
              <w:t xml:space="preserve"> (</w:t>
            </w:r>
            <w:r w:rsidRPr="00663652">
              <w:rPr>
                <w:rFonts w:ascii="Arial Narrow" w:hAnsi="Arial Narrow" w:cs="Arial"/>
                <w:lang w:val="sr-Latn-CS"/>
              </w:rPr>
              <w:t>subject to the award in the</w:t>
            </w:r>
            <w:r>
              <w:rPr>
                <w:rFonts w:ascii="Arial Narrow" w:hAnsi="Arial Narrow" w:cs="Arial"/>
                <w:lang w:val="sr-Latn-CS"/>
              </w:rPr>
              <w:t xml:space="preserve"> main auction phase</w:t>
            </w:r>
            <w:r w:rsidR="00A24798" w:rsidRPr="004C1897">
              <w:rPr>
                <w:rFonts w:ascii="Arial Narrow" w:hAnsi="Arial Narrow" w:cs="Arial"/>
                <w:lang w:val="sr-Latn-CS"/>
              </w:rPr>
              <w:t>)</w:t>
            </w:r>
          </w:p>
        </w:tc>
        <w:tc>
          <w:tcPr>
            <w:tcW w:w="1297" w:type="dxa"/>
            <w:shd w:val="clear" w:color="auto" w:fill="auto"/>
            <w:vAlign w:val="center"/>
          </w:tcPr>
          <w:p w14:paraId="76C0E2B2" w14:textId="77777777" w:rsidR="00A24798" w:rsidRPr="00885B9B" w:rsidRDefault="00662330" w:rsidP="00A24798">
            <w:pPr>
              <w:spacing w:after="0" w:line="240" w:lineRule="auto"/>
              <w:jc w:val="right"/>
              <w:rPr>
                <w:rFonts w:ascii="Arial Narrow" w:hAnsi="Arial Narrow"/>
                <w:color w:val="000000"/>
                <w:highlight w:val="yellow"/>
                <w:lang w:val="sr-Latn-CS"/>
              </w:rPr>
            </w:pPr>
            <w:r>
              <w:rPr>
                <w:rFonts w:ascii="Arial Narrow" w:hAnsi="Arial Narrow" w:cs="Arial"/>
                <w:color w:val="000000"/>
                <w:lang w:val="sr-Latn-CS"/>
              </w:rPr>
              <w:t>55,000.</w:t>
            </w:r>
            <w:r w:rsidR="00A24798" w:rsidRPr="00F6412A">
              <w:rPr>
                <w:rFonts w:ascii="Arial Narrow" w:hAnsi="Arial Narrow" w:cs="Arial"/>
                <w:color w:val="000000"/>
                <w:lang w:val="sr-Latn-CS"/>
              </w:rPr>
              <w:t>00</w:t>
            </w:r>
          </w:p>
        </w:tc>
      </w:tr>
    </w:tbl>
    <w:p w14:paraId="1CCA373A" w14:textId="77777777" w:rsidR="00906031" w:rsidRDefault="00906031" w:rsidP="00906031">
      <w:pPr>
        <w:spacing w:line="240" w:lineRule="auto"/>
        <w:ind w:left="567"/>
        <w:jc w:val="both"/>
        <w:rPr>
          <w:rFonts w:ascii="Arial" w:hAnsi="Arial" w:cs="Arial"/>
          <w:bCs/>
          <w:lang w:val="sr-Latn-CS"/>
        </w:rPr>
      </w:pPr>
    </w:p>
    <w:p w14:paraId="14B55CC7" w14:textId="77777777" w:rsidR="00885B9B" w:rsidRDefault="00885B9B" w:rsidP="00906031">
      <w:pPr>
        <w:spacing w:line="240" w:lineRule="auto"/>
        <w:ind w:left="567"/>
        <w:jc w:val="both"/>
        <w:rPr>
          <w:rFonts w:ascii="Arial" w:hAnsi="Arial" w:cs="Arial"/>
          <w:bCs/>
          <w:lang w:val="sr-Latn-CS"/>
        </w:rPr>
      </w:pPr>
    </w:p>
    <w:p w14:paraId="150D9FD8" w14:textId="77777777" w:rsidR="000C2502" w:rsidRDefault="000C2502" w:rsidP="000C2502">
      <w:pPr>
        <w:spacing w:after="0" w:line="240" w:lineRule="auto"/>
        <w:ind w:left="567"/>
        <w:jc w:val="both"/>
        <w:rPr>
          <w:rFonts w:ascii="Arial" w:hAnsi="Arial" w:cs="Arial"/>
          <w:bCs/>
          <w:lang w:val="sr-Latn-CS"/>
        </w:rPr>
      </w:pPr>
    </w:p>
    <w:p w14:paraId="46B9E1D5" w14:textId="32D9506E" w:rsidR="00906031" w:rsidRPr="00EA2E95" w:rsidRDefault="00906031" w:rsidP="00906031">
      <w:pPr>
        <w:pStyle w:val="Default"/>
        <w:spacing w:after="120"/>
        <w:ind w:left="567" w:hanging="567"/>
        <w:jc w:val="both"/>
        <w:rPr>
          <w:rFonts w:ascii="Arial" w:hAnsi="Arial" w:cs="Arial"/>
          <w:color w:val="000000" w:themeColor="text1"/>
          <w:lang w:val="sr-Latn-CS"/>
        </w:rPr>
      </w:pPr>
      <w:r w:rsidRPr="00527FF1">
        <w:rPr>
          <w:rFonts w:ascii="Arial" w:hAnsi="Arial" w:cs="Arial"/>
          <w:sz w:val="22"/>
          <w:szCs w:val="22"/>
          <w:lang w:val="sr-Latn-CS"/>
        </w:rPr>
        <w:t>5.</w:t>
      </w:r>
      <w:r w:rsidRPr="00527FF1">
        <w:rPr>
          <w:rFonts w:ascii="Arial" w:hAnsi="Arial" w:cs="Arial"/>
          <w:sz w:val="22"/>
          <w:szCs w:val="22"/>
          <w:lang w:val="sr-Latn-CS"/>
        </w:rPr>
        <w:tab/>
      </w:r>
      <w:r w:rsidR="00FC223E" w:rsidRPr="00C34B15">
        <w:rPr>
          <w:rFonts w:ascii="Arial" w:hAnsi="Arial" w:cs="Arial"/>
          <w:sz w:val="22"/>
          <w:szCs w:val="22"/>
          <w:lang w:val="en-GB"/>
        </w:rPr>
        <w:t xml:space="preserve">The offered price shall be the criteria for the selection of the best bidder. </w:t>
      </w:r>
      <w:r w:rsidR="00FC223E">
        <w:rPr>
          <w:rFonts w:ascii="Arial" w:hAnsi="Arial" w:cs="Arial"/>
          <w:sz w:val="22"/>
          <w:szCs w:val="22"/>
          <w:lang w:val="en-GB"/>
        </w:rPr>
        <w:t xml:space="preserve">The bids in primary round of pre-auction phase and last primary round of main auction phase, as well as a combination of bids with the highest </w:t>
      </w:r>
      <w:r w:rsidR="00505E31">
        <w:rPr>
          <w:rFonts w:ascii="Arial" w:hAnsi="Arial" w:cs="Arial"/>
          <w:sz w:val="22"/>
          <w:szCs w:val="22"/>
          <w:lang w:val="en-GB"/>
        </w:rPr>
        <w:t xml:space="preserve">total offered </w:t>
      </w:r>
      <w:r w:rsidR="00FC223E">
        <w:rPr>
          <w:rFonts w:ascii="Arial" w:hAnsi="Arial" w:cs="Arial"/>
          <w:sz w:val="22"/>
          <w:szCs w:val="22"/>
          <w:lang w:val="en-GB"/>
        </w:rPr>
        <w:t xml:space="preserve">bid value in </w:t>
      </w:r>
      <w:r w:rsidR="00E34B0A">
        <w:rPr>
          <w:rFonts w:ascii="Arial" w:hAnsi="Arial" w:cs="Arial"/>
          <w:sz w:val="22"/>
          <w:szCs w:val="22"/>
          <w:lang w:val="en-GB"/>
        </w:rPr>
        <w:t xml:space="preserve">the </w:t>
      </w:r>
      <w:r w:rsidR="00E34B0A" w:rsidRPr="00E34B0A">
        <w:rPr>
          <w:rFonts w:ascii="Arial" w:hAnsi="Arial" w:cs="Arial"/>
          <w:sz w:val="22"/>
          <w:szCs w:val="22"/>
          <w:lang w:val="en-GB"/>
        </w:rPr>
        <w:t>supplement</w:t>
      </w:r>
      <w:r w:rsidR="00E34B0A" w:rsidRPr="00C34B15">
        <w:rPr>
          <w:rFonts w:ascii="Arial" w:hAnsi="Arial" w:cs="Arial"/>
          <w:lang w:val="en-GB"/>
        </w:rPr>
        <w:t>ary</w:t>
      </w:r>
      <w:r w:rsidR="00FC223E">
        <w:rPr>
          <w:rFonts w:ascii="Arial" w:hAnsi="Arial" w:cs="Arial"/>
          <w:sz w:val="22"/>
          <w:szCs w:val="22"/>
          <w:lang w:val="en-GB"/>
        </w:rPr>
        <w:t xml:space="preserve"> round of main auction phase</w:t>
      </w:r>
      <w:r w:rsidR="00EA2E95">
        <w:rPr>
          <w:rFonts w:ascii="Arial" w:hAnsi="Arial" w:cs="Arial"/>
          <w:color w:val="000000" w:themeColor="text1"/>
          <w:sz w:val="22"/>
          <w:szCs w:val="22"/>
          <w:lang w:val="sr-Latn-CS"/>
        </w:rPr>
        <w:t>,</w:t>
      </w:r>
      <w:r w:rsidR="00EA2E95" w:rsidRPr="00EA2E95">
        <w:rPr>
          <w:rFonts w:ascii="Arial" w:hAnsi="Arial" w:cs="Arial"/>
          <w:color w:val="000000" w:themeColor="text1"/>
          <w:sz w:val="22"/>
          <w:szCs w:val="22"/>
          <w:lang w:val="sr-Latn-CS"/>
        </w:rPr>
        <w:t xml:space="preserve"> </w:t>
      </w:r>
      <w:r w:rsidR="00FC223E">
        <w:rPr>
          <w:rFonts w:ascii="Arial" w:hAnsi="Arial" w:cs="Arial"/>
          <w:sz w:val="22"/>
          <w:szCs w:val="22"/>
          <w:lang w:val="en-GB"/>
        </w:rPr>
        <w:t>represent</w:t>
      </w:r>
      <w:r w:rsidR="00FC223E" w:rsidRPr="00C34B15">
        <w:rPr>
          <w:rFonts w:ascii="Arial" w:hAnsi="Arial" w:cs="Arial"/>
          <w:sz w:val="22"/>
          <w:szCs w:val="22"/>
          <w:lang w:val="en-GB"/>
        </w:rPr>
        <w:t xml:space="preserve"> a winning bids</w:t>
      </w:r>
      <w:r w:rsidRPr="00EA2E95">
        <w:rPr>
          <w:rFonts w:ascii="Arial" w:hAnsi="Arial" w:cs="Arial"/>
          <w:color w:val="000000" w:themeColor="text1"/>
          <w:sz w:val="22"/>
          <w:szCs w:val="22"/>
          <w:lang w:val="sr-Latn-CS"/>
        </w:rPr>
        <w:t xml:space="preserve">. </w:t>
      </w:r>
      <w:r w:rsidR="009166B2">
        <w:rPr>
          <w:rFonts w:ascii="Arial" w:hAnsi="Arial" w:cs="Arial"/>
          <w:sz w:val="22"/>
          <w:szCs w:val="22"/>
          <w:lang w:val="en-GB"/>
        </w:rPr>
        <w:t xml:space="preserve">For </w:t>
      </w:r>
      <w:r w:rsidR="00505E31" w:rsidRPr="00C34B15">
        <w:rPr>
          <w:rFonts w:ascii="Arial" w:hAnsi="Arial" w:cs="Arial"/>
          <w:sz w:val="22"/>
          <w:szCs w:val="22"/>
          <w:lang w:val="en-GB"/>
        </w:rPr>
        <w:t xml:space="preserve">awarding of frequency blocks included in </w:t>
      </w:r>
      <w:r w:rsidR="009166B2">
        <w:rPr>
          <w:rFonts w:ascii="Arial" w:hAnsi="Arial" w:cs="Arial"/>
          <w:sz w:val="22"/>
          <w:szCs w:val="22"/>
          <w:lang w:val="en-GB"/>
        </w:rPr>
        <w:t xml:space="preserve">his </w:t>
      </w:r>
      <w:r w:rsidR="00505E31" w:rsidRPr="00C34B15">
        <w:rPr>
          <w:rFonts w:ascii="Arial" w:hAnsi="Arial" w:cs="Arial"/>
          <w:sz w:val="22"/>
          <w:szCs w:val="22"/>
          <w:lang w:val="en-GB"/>
        </w:rPr>
        <w:t>the winning bid</w:t>
      </w:r>
      <w:r w:rsidR="009166B2">
        <w:rPr>
          <w:rFonts w:ascii="Arial" w:hAnsi="Arial" w:cs="Arial"/>
          <w:sz w:val="22"/>
          <w:szCs w:val="22"/>
          <w:lang w:val="en-GB"/>
        </w:rPr>
        <w:t>s</w:t>
      </w:r>
      <w:r w:rsidR="00505E31" w:rsidRPr="00C34B15">
        <w:rPr>
          <w:rFonts w:ascii="Arial" w:hAnsi="Arial" w:cs="Arial"/>
          <w:sz w:val="22"/>
          <w:szCs w:val="22"/>
          <w:lang w:val="en-GB"/>
        </w:rPr>
        <w:t xml:space="preserve">, the bidder shall pay one-off fee, </w:t>
      </w:r>
      <w:r w:rsidR="00505E31" w:rsidRPr="00505E31">
        <w:rPr>
          <w:rFonts w:ascii="Arial" w:hAnsi="Arial" w:cs="Arial"/>
          <w:sz w:val="22"/>
          <w:szCs w:val="22"/>
          <w:lang w:val="en-GB"/>
        </w:rPr>
        <w:t>which represents the sum of the amounts of all his winning bids</w:t>
      </w:r>
      <w:r w:rsidR="00EA2E95" w:rsidRPr="00EA2E95">
        <w:rPr>
          <w:rFonts w:ascii="Arial" w:hAnsi="Arial" w:cs="Arial"/>
          <w:color w:val="000000" w:themeColor="text1"/>
          <w:sz w:val="22"/>
          <w:szCs w:val="22"/>
          <w:lang w:val="sr-Latn-CS"/>
        </w:rPr>
        <w:t>.</w:t>
      </w:r>
    </w:p>
    <w:p w14:paraId="64198357" w14:textId="77777777" w:rsidR="00906031" w:rsidRPr="00527FF1" w:rsidRDefault="00906031" w:rsidP="00906031">
      <w:pPr>
        <w:pStyle w:val="Default"/>
        <w:spacing w:after="120"/>
        <w:ind w:left="567" w:hanging="567"/>
        <w:jc w:val="both"/>
        <w:rPr>
          <w:rFonts w:ascii="Arial" w:hAnsi="Arial" w:cs="Arial"/>
          <w:lang w:val="sr-Latn-CS"/>
        </w:rPr>
      </w:pPr>
      <w:r>
        <w:rPr>
          <w:rFonts w:ascii="Arial" w:hAnsi="Arial" w:cs="Arial"/>
          <w:lang w:val="sr-Latn-CS"/>
        </w:rPr>
        <w:t xml:space="preserve">6. </w:t>
      </w:r>
      <w:r>
        <w:rPr>
          <w:rFonts w:ascii="Arial" w:hAnsi="Arial" w:cs="Arial"/>
          <w:lang w:val="sr-Latn-CS"/>
        </w:rPr>
        <w:tab/>
      </w:r>
      <w:r w:rsidR="00505E31" w:rsidRPr="00C34B15">
        <w:rPr>
          <w:rFonts w:ascii="Arial" w:hAnsi="Arial" w:cs="Arial"/>
          <w:sz w:val="22"/>
          <w:szCs w:val="22"/>
          <w:lang w:val="en-GB"/>
        </w:rPr>
        <w:t>Any interested party which has purchased the Public Bidding Documents with the minimum of five years experience in the implementation of public mobile electronic communications networks and the provision of public mobile electronic communications services (qualification requirement) shall have the right to participate in the public bidding procedure</w:t>
      </w:r>
      <w:r w:rsidR="00505E31">
        <w:rPr>
          <w:rFonts w:ascii="Arial" w:hAnsi="Arial" w:cs="Arial"/>
          <w:sz w:val="22"/>
          <w:szCs w:val="22"/>
          <w:lang w:val="en-GB"/>
        </w:rPr>
        <w:t>.</w:t>
      </w:r>
    </w:p>
    <w:p w14:paraId="41D08E13" w14:textId="77777777" w:rsidR="00505E31" w:rsidRPr="00505E31" w:rsidRDefault="00505E31" w:rsidP="00505E31">
      <w:pPr>
        <w:pStyle w:val="Default"/>
        <w:spacing w:after="120"/>
        <w:ind w:left="567"/>
        <w:jc w:val="both"/>
        <w:rPr>
          <w:rFonts w:ascii="Arial" w:hAnsi="Arial" w:cs="Arial"/>
          <w:sz w:val="22"/>
          <w:szCs w:val="22"/>
          <w:lang w:val="en-GB"/>
        </w:rPr>
      </w:pPr>
      <w:r w:rsidRPr="00505E31">
        <w:rPr>
          <w:rFonts w:ascii="Arial" w:hAnsi="Arial" w:cs="Arial"/>
          <w:sz w:val="22"/>
          <w:szCs w:val="22"/>
          <w:lang w:val="en-GB"/>
        </w:rPr>
        <w:t>A group of bidders (consortium) shall also have the right to participate in the public bidding. Any legal entity, either before or after the purchase of the Public Bidding Documents, may form a consortium with another legal entity and such consortium may apply for participation in the spectrum auction.</w:t>
      </w:r>
    </w:p>
    <w:p w14:paraId="78E75733" w14:textId="77777777" w:rsidR="00505E31" w:rsidRPr="00505E31" w:rsidRDefault="00505E31" w:rsidP="00505E31">
      <w:pPr>
        <w:pStyle w:val="Default"/>
        <w:spacing w:after="120"/>
        <w:ind w:left="567"/>
        <w:jc w:val="both"/>
        <w:rPr>
          <w:rFonts w:ascii="Arial" w:hAnsi="Arial" w:cs="Arial"/>
          <w:sz w:val="22"/>
          <w:szCs w:val="22"/>
          <w:lang w:val="en-GB"/>
        </w:rPr>
      </w:pPr>
      <w:r w:rsidRPr="00505E31">
        <w:rPr>
          <w:rFonts w:ascii="Arial" w:hAnsi="Arial" w:cs="Arial"/>
          <w:sz w:val="22"/>
          <w:szCs w:val="22"/>
          <w:lang w:val="en-GB"/>
        </w:rPr>
        <w:t>The consortium shall be considered to meet the qualification requirement if at least one of its members, who has undertaken the obligation to implement public mobile communications network and provide public mobile electronic communications services, shall have at least five years of experience in these matters.</w:t>
      </w:r>
    </w:p>
    <w:p w14:paraId="5E0939BC" w14:textId="7D970332" w:rsidR="00505E31" w:rsidRPr="00505E31" w:rsidRDefault="00505E31" w:rsidP="00505E31">
      <w:pPr>
        <w:autoSpaceDE w:val="0"/>
        <w:autoSpaceDN w:val="0"/>
        <w:adjustRightInd w:val="0"/>
        <w:spacing w:after="240" w:line="240" w:lineRule="auto"/>
        <w:ind w:left="567"/>
        <w:jc w:val="both"/>
        <w:rPr>
          <w:rFonts w:ascii="Arial" w:hAnsi="Arial" w:cs="Arial"/>
          <w:color w:val="000000"/>
          <w:lang w:val="en-GB"/>
        </w:rPr>
      </w:pPr>
      <w:r w:rsidRPr="00505E31">
        <w:rPr>
          <w:rFonts w:ascii="Arial" w:hAnsi="Arial" w:cs="Arial"/>
          <w:color w:val="000000"/>
          <w:lang w:val="en-GB"/>
        </w:rPr>
        <w:t>The applicant for participation in the spectrum auction, regardless of whether it acts independently or as a member of the consortium, which on the day of the adoption of this Decision was not the holder of the approval for the use of radio-frequencies in the 900 MHz, 1800 MHz and 2 GHz bands (a new entrant in</w:t>
      </w:r>
      <w:r w:rsidR="00CF5DCE">
        <w:rPr>
          <w:rFonts w:ascii="Arial" w:hAnsi="Arial" w:cs="Arial"/>
          <w:color w:val="000000"/>
          <w:lang w:val="en-GB"/>
        </w:rPr>
        <w:t xml:space="preserve"> th</w:t>
      </w:r>
      <w:r w:rsidR="001323C0">
        <w:rPr>
          <w:rFonts w:ascii="Arial" w:hAnsi="Arial" w:cs="Arial"/>
          <w:color w:val="000000"/>
          <w:lang w:val="en-GB"/>
        </w:rPr>
        <w:t>e market), must not be status</w:t>
      </w:r>
      <w:r w:rsidRPr="00505E31">
        <w:rPr>
          <w:rFonts w:ascii="Arial" w:hAnsi="Arial" w:cs="Arial"/>
          <w:color w:val="000000"/>
          <w:lang w:val="en-GB"/>
        </w:rPr>
        <w:t xml:space="preserve"> or proprietary related to the existing holders of the</w:t>
      </w:r>
      <w:r>
        <w:rPr>
          <w:rFonts w:ascii="Arial" w:hAnsi="Arial" w:cs="Arial"/>
          <w:color w:val="000000"/>
          <w:lang w:val="en-GB"/>
        </w:rPr>
        <w:t xml:space="preserve"> approval for the use of radio-</w:t>
      </w:r>
      <w:r w:rsidRPr="00505E31">
        <w:rPr>
          <w:rFonts w:ascii="Arial" w:hAnsi="Arial" w:cs="Arial"/>
          <w:color w:val="000000"/>
          <w:lang w:val="en-GB"/>
        </w:rPr>
        <w:t>frequencies in these bands (the incumbent mobile operators: "Telenor" d.o.o. Podgorica, "Crnogorski Telekom" a.d. Podgorica and Društvo za telekomunikacije "MTEL" d.o.o. Podgorica).</w:t>
      </w:r>
    </w:p>
    <w:p w14:paraId="22F8C507" w14:textId="71F66C42" w:rsidR="00CA2081" w:rsidRPr="00CA2081" w:rsidRDefault="003E65DC" w:rsidP="00CA2081">
      <w:pPr>
        <w:pStyle w:val="Default"/>
        <w:spacing w:after="120"/>
        <w:ind w:left="567" w:hanging="567"/>
        <w:jc w:val="both"/>
        <w:rPr>
          <w:rFonts w:ascii="Arial" w:hAnsi="Arial" w:cs="Arial"/>
          <w:sz w:val="22"/>
          <w:szCs w:val="22"/>
          <w:lang w:val="en-GB"/>
        </w:rPr>
      </w:pPr>
      <w:r>
        <w:rPr>
          <w:rFonts w:ascii="Arial" w:hAnsi="Arial" w:cs="Arial"/>
          <w:color w:val="000000" w:themeColor="text1"/>
          <w:sz w:val="22"/>
          <w:szCs w:val="22"/>
          <w:lang w:val="sr-Latn-CS"/>
        </w:rPr>
        <w:t xml:space="preserve">7. </w:t>
      </w:r>
      <w:r>
        <w:rPr>
          <w:rFonts w:ascii="Arial" w:hAnsi="Arial" w:cs="Arial"/>
          <w:color w:val="000000" w:themeColor="text1"/>
          <w:sz w:val="22"/>
          <w:szCs w:val="22"/>
          <w:lang w:val="sr-Latn-CS"/>
        </w:rPr>
        <w:tab/>
      </w:r>
      <w:r w:rsidR="00CA2081" w:rsidRPr="00CA2081">
        <w:rPr>
          <w:rFonts w:ascii="Arial" w:hAnsi="Arial" w:cs="Arial"/>
          <w:color w:val="000000" w:themeColor="text1"/>
          <w:sz w:val="22"/>
          <w:szCs w:val="22"/>
          <w:lang w:val="sr-Latn-CS"/>
        </w:rPr>
        <w:t xml:space="preserve">The qualified bidder </w:t>
      </w:r>
      <w:r w:rsidR="00CA2081">
        <w:rPr>
          <w:rFonts w:ascii="Arial" w:hAnsi="Arial" w:cs="Arial"/>
          <w:sz w:val="22"/>
          <w:szCs w:val="22"/>
          <w:lang w:val="en-GB"/>
        </w:rPr>
        <w:t>shall</w:t>
      </w:r>
      <w:r w:rsidR="00CF5DCE">
        <w:rPr>
          <w:rFonts w:ascii="Arial" w:hAnsi="Arial" w:cs="Arial"/>
          <w:sz w:val="22"/>
          <w:szCs w:val="22"/>
          <w:lang w:val="en-GB"/>
        </w:rPr>
        <w:t>,</w:t>
      </w:r>
      <w:r w:rsidR="00CA2081">
        <w:rPr>
          <w:rFonts w:ascii="Arial" w:hAnsi="Arial" w:cs="Arial"/>
          <w:sz w:val="22"/>
          <w:szCs w:val="22"/>
          <w:lang w:val="en-GB"/>
        </w:rPr>
        <w:t xml:space="preserve"> </w:t>
      </w:r>
      <w:r w:rsidR="00CF5DCE" w:rsidRPr="00CA2081">
        <w:rPr>
          <w:rFonts w:ascii="Arial" w:hAnsi="Arial" w:cs="Arial"/>
          <w:color w:val="000000" w:themeColor="text1"/>
          <w:sz w:val="22"/>
          <w:szCs w:val="22"/>
          <w:lang w:val="sr-Latn-CS"/>
        </w:rPr>
        <w:t xml:space="preserve">before </w:t>
      </w:r>
      <w:r w:rsidR="00005C9E">
        <w:rPr>
          <w:rFonts w:ascii="Arial" w:hAnsi="Arial" w:cs="Arial"/>
          <w:color w:val="000000" w:themeColor="text1"/>
          <w:sz w:val="22"/>
          <w:szCs w:val="22"/>
          <w:lang w:val="sr-Latn-CS"/>
        </w:rPr>
        <w:t>the beginning of the Zero Primary R</w:t>
      </w:r>
      <w:r w:rsidR="00CF5DCE" w:rsidRPr="00CA2081">
        <w:rPr>
          <w:rFonts w:ascii="Arial" w:hAnsi="Arial" w:cs="Arial"/>
          <w:color w:val="000000" w:themeColor="text1"/>
          <w:sz w:val="22"/>
          <w:szCs w:val="22"/>
          <w:lang w:val="sr-Latn-CS"/>
        </w:rPr>
        <w:t>ound of the pre-auction phase, ie bef</w:t>
      </w:r>
      <w:r w:rsidR="00005C9E">
        <w:rPr>
          <w:rFonts w:ascii="Arial" w:hAnsi="Arial" w:cs="Arial"/>
          <w:color w:val="000000" w:themeColor="text1"/>
          <w:sz w:val="22"/>
          <w:szCs w:val="22"/>
          <w:lang w:val="sr-Latn-CS"/>
        </w:rPr>
        <w:t>ore the beginning of the First Primary R</w:t>
      </w:r>
      <w:r w:rsidR="00CF5DCE" w:rsidRPr="00CA2081">
        <w:rPr>
          <w:rFonts w:ascii="Arial" w:hAnsi="Arial" w:cs="Arial"/>
          <w:color w:val="000000" w:themeColor="text1"/>
          <w:sz w:val="22"/>
          <w:szCs w:val="22"/>
          <w:lang w:val="sr-Latn-CS"/>
        </w:rPr>
        <w:t>ound of the main auction phase</w:t>
      </w:r>
      <w:r w:rsidR="00CF5DCE">
        <w:rPr>
          <w:rFonts w:ascii="Arial" w:hAnsi="Arial" w:cs="Arial"/>
          <w:color w:val="000000" w:themeColor="text1"/>
          <w:sz w:val="22"/>
          <w:szCs w:val="22"/>
          <w:lang w:val="sr-Latn-CS"/>
        </w:rPr>
        <w:t>,</w:t>
      </w:r>
      <w:r w:rsidR="00CF5DCE">
        <w:rPr>
          <w:rFonts w:ascii="Arial" w:hAnsi="Arial" w:cs="Arial"/>
          <w:sz w:val="22"/>
          <w:szCs w:val="22"/>
          <w:lang w:val="en-GB"/>
        </w:rPr>
        <w:t xml:space="preserve"> </w:t>
      </w:r>
      <w:r w:rsidR="00CA2081">
        <w:rPr>
          <w:rFonts w:ascii="Arial" w:hAnsi="Arial" w:cs="Arial"/>
          <w:sz w:val="22"/>
          <w:szCs w:val="22"/>
          <w:lang w:val="en-GB"/>
        </w:rPr>
        <w:t>submit</w:t>
      </w:r>
      <w:r w:rsidR="00CA2081" w:rsidRPr="00CA2081">
        <w:rPr>
          <w:rFonts w:ascii="Arial" w:hAnsi="Arial" w:cs="Arial"/>
          <w:color w:val="000000" w:themeColor="text1"/>
          <w:sz w:val="22"/>
          <w:szCs w:val="22"/>
          <w:lang w:val="sr-Latn-CS"/>
        </w:rPr>
        <w:t xml:space="preserve"> a bid guarantee to the Agency for the amount covering at least 100% of the total amount of the bid submitted in that round. In the </w:t>
      </w:r>
      <w:r w:rsidR="00CF5DCE">
        <w:rPr>
          <w:rFonts w:ascii="Arial" w:hAnsi="Arial" w:cs="Arial"/>
          <w:color w:val="000000" w:themeColor="text1"/>
          <w:sz w:val="22"/>
          <w:szCs w:val="22"/>
          <w:lang w:val="sr-Latn-CS"/>
        </w:rPr>
        <w:t>subsequent</w:t>
      </w:r>
      <w:r w:rsidR="00CA2081" w:rsidRPr="00CA2081">
        <w:rPr>
          <w:rFonts w:ascii="Arial" w:hAnsi="Arial" w:cs="Arial"/>
          <w:color w:val="000000" w:themeColor="text1"/>
          <w:sz w:val="22"/>
          <w:szCs w:val="22"/>
          <w:lang w:val="sr-Latn-CS"/>
        </w:rPr>
        <w:t xml:space="preserve"> primary rounds of the main auction phase and the </w:t>
      </w:r>
      <w:r w:rsidR="00CA2081">
        <w:rPr>
          <w:rFonts w:ascii="Arial" w:hAnsi="Arial" w:cs="Arial"/>
          <w:color w:val="000000" w:themeColor="text1"/>
          <w:sz w:val="22"/>
          <w:szCs w:val="22"/>
          <w:lang w:val="sr-Latn-CS"/>
        </w:rPr>
        <w:t>supplementary</w:t>
      </w:r>
      <w:r w:rsidR="00CA2081" w:rsidRPr="00CA2081">
        <w:rPr>
          <w:rFonts w:ascii="Arial" w:hAnsi="Arial" w:cs="Arial"/>
          <w:color w:val="000000" w:themeColor="text1"/>
          <w:sz w:val="22"/>
          <w:szCs w:val="22"/>
          <w:lang w:val="sr-Latn-CS"/>
        </w:rPr>
        <w:t xml:space="preserve"> </w:t>
      </w:r>
      <w:r w:rsidR="005E3E72">
        <w:rPr>
          <w:rFonts w:ascii="Arial" w:hAnsi="Arial" w:cs="Arial"/>
          <w:color w:val="000000" w:themeColor="text1"/>
          <w:sz w:val="22"/>
          <w:szCs w:val="22"/>
          <w:lang w:val="sr-Latn-CS"/>
        </w:rPr>
        <w:t xml:space="preserve">round of the main auction phase, </w:t>
      </w:r>
      <w:r w:rsidR="00CA2081" w:rsidRPr="00CA2081">
        <w:rPr>
          <w:rFonts w:ascii="Arial" w:hAnsi="Arial" w:cs="Arial"/>
          <w:color w:val="000000" w:themeColor="text1"/>
          <w:sz w:val="22"/>
          <w:szCs w:val="22"/>
          <w:lang w:val="sr-Latn-CS"/>
        </w:rPr>
        <w:t xml:space="preserve">the submitted guarantee, which </w:t>
      </w:r>
      <w:r w:rsidR="00005C9E">
        <w:rPr>
          <w:rFonts w:ascii="Arial" w:hAnsi="Arial" w:cs="Arial"/>
          <w:color w:val="000000" w:themeColor="text1"/>
          <w:sz w:val="22"/>
          <w:szCs w:val="22"/>
          <w:lang w:val="sr-Latn-CS"/>
        </w:rPr>
        <w:t>refers to the bid in the First Primary R</w:t>
      </w:r>
      <w:r w:rsidR="00CA2081" w:rsidRPr="00CA2081">
        <w:rPr>
          <w:rFonts w:ascii="Arial" w:hAnsi="Arial" w:cs="Arial"/>
          <w:color w:val="000000" w:themeColor="text1"/>
          <w:sz w:val="22"/>
          <w:szCs w:val="22"/>
          <w:lang w:val="sr-Latn-CS"/>
        </w:rPr>
        <w:t xml:space="preserve">ound of the main auction phase, </w:t>
      </w:r>
      <w:r w:rsidR="00CF5DCE">
        <w:rPr>
          <w:rFonts w:ascii="Arial" w:hAnsi="Arial" w:cs="Arial"/>
          <w:color w:val="000000" w:themeColor="text1"/>
          <w:sz w:val="22"/>
          <w:szCs w:val="22"/>
          <w:lang w:val="sr-Latn-CS"/>
        </w:rPr>
        <w:t>must cover</w:t>
      </w:r>
      <w:r w:rsidR="005E3E72" w:rsidRPr="00CA2081">
        <w:rPr>
          <w:rFonts w:ascii="Arial" w:hAnsi="Arial" w:cs="Arial"/>
          <w:color w:val="000000" w:themeColor="text1"/>
          <w:sz w:val="22"/>
          <w:szCs w:val="22"/>
          <w:lang w:val="sr-Latn-CS"/>
        </w:rPr>
        <w:t xml:space="preserve"> </w:t>
      </w:r>
      <w:r w:rsidR="00CA2081" w:rsidRPr="00CA2081">
        <w:rPr>
          <w:rFonts w:ascii="Arial" w:hAnsi="Arial" w:cs="Arial"/>
          <w:color w:val="000000" w:themeColor="text1"/>
          <w:sz w:val="22"/>
          <w:szCs w:val="22"/>
          <w:lang w:val="sr-Latn-CS"/>
        </w:rPr>
        <w:t>at least 25% of the total bid amount.</w:t>
      </w:r>
    </w:p>
    <w:p w14:paraId="3CAB6E51" w14:textId="6B75A8D9" w:rsidR="003E65DC" w:rsidRPr="003E65DC" w:rsidRDefault="003E65DC" w:rsidP="003E65DC">
      <w:pPr>
        <w:pStyle w:val="Default"/>
        <w:spacing w:after="240"/>
        <w:ind w:left="567"/>
        <w:jc w:val="both"/>
        <w:rPr>
          <w:rFonts w:ascii="Arial" w:hAnsi="Arial" w:cs="Arial"/>
          <w:sz w:val="22"/>
          <w:szCs w:val="22"/>
          <w:lang w:val="en-GB"/>
        </w:rPr>
      </w:pPr>
      <w:r w:rsidRPr="003E65DC">
        <w:rPr>
          <w:rFonts w:ascii="Arial" w:hAnsi="Arial" w:cs="Arial"/>
          <w:sz w:val="22"/>
          <w:szCs w:val="22"/>
          <w:lang w:val="en-GB"/>
        </w:rPr>
        <w:t xml:space="preserve">In case the submitted bid guarantee does not allow the submission of a higher bid in the next round (the guarantee does not cover 25% of the bid </w:t>
      </w:r>
      <w:r w:rsidR="00CF5DCE">
        <w:rPr>
          <w:rFonts w:ascii="Arial" w:hAnsi="Arial" w:cs="Arial"/>
          <w:sz w:val="22"/>
          <w:szCs w:val="22"/>
          <w:lang w:val="en-GB"/>
        </w:rPr>
        <w:t xml:space="preserve">intended </w:t>
      </w:r>
      <w:r w:rsidRPr="003E65DC">
        <w:rPr>
          <w:rFonts w:ascii="Arial" w:hAnsi="Arial" w:cs="Arial"/>
          <w:sz w:val="22"/>
          <w:szCs w:val="22"/>
          <w:lang w:val="en-GB"/>
        </w:rPr>
        <w:t>to be submitte</w:t>
      </w:r>
      <w:r w:rsidR="00B8760B">
        <w:rPr>
          <w:rFonts w:ascii="Arial" w:hAnsi="Arial" w:cs="Arial"/>
          <w:sz w:val="22"/>
          <w:szCs w:val="22"/>
          <w:lang w:val="en-GB"/>
        </w:rPr>
        <w:t>d), if the qualified bidder intend</w:t>
      </w:r>
      <w:r w:rsidRPr="003E65DC">
        <w:rPr>
          <w:rFonts w:ascii="Arial" w:hAnsi="Arial" w:cs="Arial"/>
          <w:sz w:val="22"/>
          <w:szCs w:val="22"/>
          <w:lang w:val="en-GB"/>
        </w:rPr>
        <w:t xml:space="preserve">s to submit a higher bid in the next round of </w:t>
      </w:r>
      <w:r w:rsidR="007F0F42">
        <w:rPr>
          <w:rFonts w:ascii="Arial" w:hAnsi="Arial" w:cs="Arial"/>
          <w:sz w:val="22"/>
          <w:szCs w:val="22"/>
          <w:lang w:val="en-GB"/>
        </w:rPr>
        <w:t xml:space="preserve">the </w:t>
      </w:r>
      <w:r w:rsidRPr="003E65DC">
        <w:rPr>
          <w:rFonts w:ascii="Arial" w:hAnsi="Arial" w:cs="Arial"/>
          <w:sz w:val="22"/>
          <w:szCs w:val="22"/>
          <w:lang w:val="en-GB"/>
        </w:rPr>
        <w:t>auction, the qualified bidder shall submit an additional bid guarantee to the Agency, which will allow the fulfilment of the above condition.</w:t>
      </w:r>
    </w:p>
    <w:p w14:paraId="17B3EBED" w14:textId="77777777" w:rsidR="003E65DC" w:rsidRPr="003E65DC" w:rsidRDefault="00906031" w:rsidP="003E65DC">
      <w:pPr>
        <w:tabs>
          <w:tab w:val="left" w:pos="567"/>
        </w:tabs>
        <w:spacing w:after="120" w:line="240" w:lineRule="auto"/>
        <w:ind w:left="567" w:hanging="567"/>
        <w:jc w:val="both"/>
        <w:rPr>
          <w:rFonts w:ascii="Arial" w:hAnsi="Arial" w:cs="Arial"/>
          <w:lang w:val="en-GB"/>
        </w:rPr>
      </w:pPr>
      <w:r>
        <w:rPr>
          <w:rFonts w:ascii="Arial" w:hAnsi="Arial" w:cs="Arial"/>
          <w:lang w:val="sr-Latn-CS"/>
        </w:rPr>
        <w:t xml:space="preserve">8. </w:t>
      </w:r>
      <w:r>
        <w:rPr>
          <w:rFonts w:ascii="Arial" w:hAnsi="Arial" w:cs="Arial"/>
          <w:lang w:val="sr-Latn-CS"/>
        </w:rPr>
        <w:tab/>
      </w:r>
      <w:r w:rsidR="003E65DC" w:rsidRPr="003E65DC">
        <w:rPr>
          <w:rFonts w:ascii="Arial" w:hAnsi="Arial" w:cs="Arial"/>
          <w:lang w:val="en-GB"/>
        </w:rPr>
        <w:t>To purchase the Public Biddi</w:t>
      </w:r>
      <w:r w:rsidR="003E65DC">
        <w:rPr>
          <w:rFonts w:ascii="Arial" w:hAnsi="Arial" w:cs="Arial"/>
          <w:lang w:val="en-GB"/>
        </w:rPr>
        <w:t xml:space="preserve">ng Documents the </w:t>
      </w:r>
      <w:r w:rsidR="003E65DC" w:rsidRPr="005E3E72">
        <w:rPr>
          <w:rFonts w:ascii="Arial" w:hAnsi="Arial" w:cs="Arial"/>
          <w:lang w:val="en-GB"/>
        </w:rPr>
        <w:t>amount of EUR 5,000.00 (five thousand</w:t>
      </w:r>
      <w:r w:rsidR="003E65DC" w:rsidRPr="003E65DC">
        <w:rPr>
          <w:rFonts w:ascii="Arial" w:hAnsi="Arial" w:cs="Arial"/>
          <w:lang w:val="en-GB"/>
        </w:rPr>
        <w:t xml:space="preserve"> Euros) shall be paid to the Agency's bank account number 510-2125-67 (specify: "To Purchase the Public Bidding Documents</w:t>
      </w:r>
      <w:r w:rsidR="00F6412A">
        <w:rPr>
          <w:rFonts w:ascii="Arial" w:hAnsi="Arial" w:cs="Arial"/>
          <w:lang w:val="en-GB"/>
        </w:rPr>
        <w:t xml:space="preserve"> 2021</w:t>
      </w:r>
      <w:r w:rsidR="003E65DC" w:rsidRPr="003E65DC">
        <w:rPr>
          <w:rFonts w:ascii="Arial" w:hAnsi="Arial" w:cs="Arial"/>
          <w:lang w:val="en-GB"/>
        </w:rPr>
        <w:t>").</w:t>
      </w:r>
    </w:p>
    <w:p w14:paraId="6C6E960C" w14:textId="2406DB1C" w:rsidR="00906031" w:rsidRDefault="00906031" w:rsidP="003E65DC">
      <w:pPr>
        <w:tabs>
          <w:tab w:val="left" w:pos="567"/>
        </w:tabs>
        <w:spacing w:after="120" w:line="240" w:lineRule="auto"/>
        <w:ind w:left="567" w:hanging="567"/>
        <w:jc w:val="both"/>
        <w:rPr>
          <w:rFonts w:ascii="Arial" w:hAnsi="Arial" w:cs="Arial"/>
          <w:lang w:val="sr-Latn-CS"/>
        </w:rPr>
      </w:pPr>
      <w:r w:rsidRPr="00F43FCE">
        <w:rPr>
          <w:rFonts w:ascii="Arial" w:hAnsi="Arial" w:cs="Arial"/>
          <w:lang w:val="sr-Latn-CS"/>
        </w:rPr>
        <w:tab/>
      </w:r>
      <w:r w:rsidR="003E65DC" w:rsidRPr="00C34B15">
        <w:rPr>
          <w:rFonts w:ascii="Arial" w:hAnsi="Arial" w:cs="Arial"/>
          <w:lang w:val="en-GB"/>
        </w:rPr>
        <w:t>The authorized represent</w:t>
      </w:r>
      <w:r w:rsidR="00E509DD">
        <w:rPr>
          <w:rFonts w:ascii="Arial" w:hAnsi="Arial" w:cs="Arial"/>
          <w:lang w:val="en-GB"/>
        </w:rPr>
        <w:t>atives of interested parties may</w:t>
      </w:r>
      <w:r w:rsidR="003E65DC" w:rsidRPr="00C34B15">
        <w:rPr>
          <w:rFonts w:ascii="Arial" w:hAnsi="Arial" w:cs="Arial"/>
          <w:lang w:val="en-GB"/>
        </w:rPr>
        <w:t xml:space="preserve"> take the Public Bidding Documents in the premises of the Agency at the following address: Bulevar Džordža Vašingtona 56, 81000 Podgor</w:t>
      </w:r>
      <w:r w:rsidR="003E65DC">
        <w:rPr>
          <w:rFonts w:ascii="Arial" w:hAnsi="Arial" w:cs="Arial"/>
          <w:lang w:val="en-GB"/>
        </w:rPr>
        <w:t>ica, Montenegro</w:t>
      </w:r>
      <w:r w:rsidR="00E509DD">
        <w:rPr>
          <w:rFonts w:ascii="Arial" w:hAnsi="Arial" w:cs="Arial"/>
          <w:lang w:val="en-GB"/>
        </w:rPr>
        <w:t>,</w:t>
      </w:r>
      <w:r w:rsidR="003E65DC">
        <w:rPr>
          <w:rFonts w:ascii="Arial" w:hAnsi="Arial" w:cs="Arial"/>
          <w:lang w:val="en-GB"/>
        </w:rPr>
        <w:t xml:space="preserve"> every day from 8:00 untill </w:t>
      </w:r>
      <w:r w:rsidR="00F6412A">
        <w:rPr>
          <w:rFonts w:ascii="Arial" w:hAnsi="Arial" w:cs="Arial"/>
          <w:lang w:val="en-GB"/>
        </w:rPr>
        <w:t>14:00h (CET)</w:t>
      </w:r>
      <w:r w:rsidR="003E65DC" w:rsidRPr="00C34B15">
        <w:rPr>
          <w:rFonts w:ascii="Arial" w:hAnsi="Arial" w:cs="Arial"/>
          <w:lang w:val="en-GB"/>
        </w:rPr>
        <w:t>, after establishing that the fee for the purchase of the Public Bidding Documents has been paid.</w:t>
      </w:r>
    </w:p>
    <w:p w14:paraId="697F37FA" w14:textId="032A4103" w:rsidR="00F6412A" w:rsidRPr="003E65DC" w:rsidRDefault="00F6412A" w:rsidP="00F6412A">
      <w:pPr>
        <w:pStyle w:val="Default"/>
        <w:tabs>
          <w:tab w:val="left" w:pos="567"/>
        </w:tabs>
        <w:spacing w:after="240"/>
        <w:ind w:left="567"/>
        <w:jc w:val="both"/>
        <w:rPr>
          <w:rFonts w:ascii="Arial" w:eastAsia="Times New Roman" w:hAnsi="Arial" w:cs="Arial"/>
          <w:color w:val="auto"/>
          <w:sz w:val="22"/>
          <w:szCs w:val="22"/>
          <w:lang w:val="en-GB"/>
        </w:rPr>
      </w:pPr>
      <w:r w:rsidRPr="003E65DC">
        <w:rPr>
          <w:rFonts w:ascii="Arial" w:eastAsia="Times New Roman" w:hAnsi="Arial" w:cs="Arial"/>
          <w:color w:val="auto"/>
          <w:sz w:val="22"/>
          <w:szCs w:val="22"/>
          <w:lang w:val="en-GB"/>
        </w:rPr>
        <w:t xml:space="preserve">Entities which have purchased the Public Bidding </w:t>
      </w:r>
      <w:r w:rsidR="005E3E72">
        <w:rPr>
          <w:rFonts w:ascii="Arial" w:eastAsia="Times New Roman" w:hAnsi="Arial" w:cs="Arial"/>
          <w:color w:val="auto"/>
          <w:sz w:val="22"/>
          <w:szCs w:val="22"/>
          <w:lang w:val="en-GB"/>
        </w:rPr>
        <w:t>Documents may</w:t>
      </w:r>
      <w:r w:rsidRPr="003E65DC">
        <w:rPr>
          <w:rFonts w:ascii="Arial" w:eastAsia="Times New Roman" w:hAnsi="Arial" w:cs="Arial"/>
          <w:color w:val="auto"/>
          <w:sz w:val="22"/>
          <w:szCs w:val="22"/>
          <w:lang w:val="en-GB"/>
        </w:rPr>
        <w:t xml:space="preserve"> submit the request for clarification of the requirements of the Public Bidding Documents within 10 days before the expiration of the deadline for the submission of the Application for participation in the spectrum</w:t>
      </w:r>
      <w:r w:rsidR="00E509DD" w:rsidRPr="00E509DD">
        <w:rPr>
          <w:rFonts w:ascii="Arial" w:eastAsia="Times New Roman" w:hAnsi="Arial" w:cs="Arial"/>
          <w:color w:val="auto"/>
          <w:sz w:val="22"/>
          <w:szCs w:val="22"/>
          <w:lang w:val="en-GB"/>
        </w:rPr>
        <w:t xml:space="preserve"> </w:t>
      </w:r>
      <w:r w:rsidR="00E509DD" w:rsidRPr="003E65DC">
        <w:rPr>
          <w:rFonts w:ascii="Arial" w:eastAsia="Times New Roman" w:hAnsi="Arial" w:cs="Arial"/>
          <w:color w:val="auto"/>
          <w:sz w:val="22"/>
          <w:szCs w:val="22"/>
          <w:lang w:val="en-GB"/>
        </w:rPr>
        <w:t>auction</w:t>
      </w:r>
      <w:r w:rsidRPr="003E65DC">
        <w:rPr>
          <w:rFonts w:ascii="Arial" w:eastAsia="Times New Roman" w:hAnsi="Arial" w:cs="Arial"/>
          <w:color w:val="auto"/>
          <w:sz w:val="22"/>
          <w:szCs w:val="22"/>
          <w:lang w:val="en-GB"/>
        </w:rPr>
        <w:t xml:space="preserve">. </w:t>
      </w:r>
    </w:p>
    <w:p w14:paraId="50936822" w14:textId="405F9351" w:rsidR="00F6412A" w:rsidRDefault="00F6412A" w:rsidP="00906031">
      <w:pPr>
        <w:pStyle w:val="Default"/>
        <w:tabs>
          <w:tab w:val="left" w:pos="567"/>
        </w:tabs>
        <w:spacing w:after="240"/>
        <w:ind w:left="567"/>
        <w:jc w:val="both"/>
        <w:rPr>
          <w:rFonts w:ascii="Arial" w:eastAsia="Times New Roman" w:hAnsi="Arial" w:cs="Arial"/>
          <w:color w:val="auto"/>
          <w:sz w:val="22"/>
          <w:szCs w:val="22"/>
          <w:lang w:val="sr-Latn-CS"/>
        </w:rPr>
      </w:pPr>
      <w:r w:rsidRPr="005E3E72">
        <w:rPr>
          <w:rFonts w:ascii="Arial" w:hAnsi="Arial" w:cs="Arial"/>
          <w:sz w:val="22"/>
          <w:szCs w:val="22"/>
          <w:lang w:val="en-GB"/>
        </w:rPr>
        <w:lastRenderedPageBreak/>
        <w:t xml:space="preserve">Contact person for the purpose of obtaining information regarding the </w:t>
      </w:r>
      <w:r w:rsidR="005C42D4">
        <w:rPr>
          <w:rFonts w:ascii="Arial" w:hAnsi="Arial" w:cs="Arial"/>
          <w:sz w:val="22"/>
          <w:szCs w:val="22"/>
          <w:lang w:val="en-GB"/>
        </w:rPr>
        <w:t xml:space="preserve">public bidding procedure as well as regarding the </w:t>
      </w:r>
      <w:r w:rsidRPr="005E3E72">
        <w:rPr>
          <w:rFonts w:ascii="Arial" w:hAnsi="Arial" w:cs="Arial"/>
          <w:sz w:val="22"/>
          <w:szCs w:val="22"/>
          <w:lang w:val="en-GB"/>
        </w:rPr>
        <w:t xml:space="preserve">purchase and </w:t>
      </w:r>
      <w:r w:rsidR="001402A8" w:rsidRPr="005E3E72">
        <w:rPr>
          <w:rFonts w:ascii="Arial" w:hAnsi="Arial" w:cs="Arial"/>
          <w:sz w:val="22"/>
          <w:szCs w:val="22"/>
          <w:lang w:val="en-GB"/>
        </w:rPr>
        <w:t>recei</w:t>
      </w:r>
      <w:r w:rsidRPr="005E3E72">
        <w:rPr>
          <w:rFonts w:ascii="Arial" w:hAnsi="Arial" w:cs="Arial"/>
          <w:sz w:val="22"/>
          <w:szCs w:val="22"/>
          <w:lang w:val="en-GB"/>
        </w:rPr>
        <w:t>val of</w:t>
      </w:r>
      <w:r w:rsidR="001402A8" w:rsidRPr="005E3E72">
        <w:rPr>
          <w:rFonts w:ascii="Arial" w:hAnsi="Arial" w:cs="Arial"/>
          <w:sz w:val="22"/>
          <w:szCs w:val="22"/>
          <w:lang w:val="en-GB"/>
        </w:rPr>
        <w:t xml:space="preserve"> the Public Bidding Documents</w:t>
      </w:r>
      <w:r w:rsidRPr="005E3E72">
        <w:rPr>
          <w:rFonts w:ascii="Arial" w:hAnsi="Arial" w:cs="Arial"/>
          <w:sz w:val="22"/>
          <w:szCs w:val="22"/>
          <w:lang w:val="en-GB"/>
        </w:rPr>
        <w:t xml:space="preserve"> is Boris Jevrić </w:t>
      </w:r>
      <w:r w:rsidRPr="005E3E72">
        <w:rPr>
          <w:rFonts w:ascii="Arial" w:hAnsi="Arial" w:cs="Arial"/>
          <w:sz w:val="22"/>
          <w:szCs w:val="22"/>
          <w:lang w:val="sr-Latn-CS"/>
        </w:rPr>
        <w:t>(</w:t>
      </w:r>
      <w:hyperlink r:id="rId11" w:history="1">
        <w:r w:rsidRPr="005E3E72">
          <w:rPr>
            <w:rStyle w:val="Hyperlink"/>
            <w:rFonts w:ascii="Arial" w:hAnsi="Arial" w:cs="Arial"/>
            <w:sz w:val="22"/>
            <w:szCs w:val="22"/>
            <w:lang w:val="sr-Latn-CS"/>
          </w:rPr>
          <w:t>boris.jevric</w:t>
        </w:r>
        <w:r w:rsidRPr="005E3E72">
          <w:rPr>
            <w:rStyle w:val="Hyperlink"/>
            <w:rFonts w:ascii="Arial" w:hAnsi="Arial" w:cs="Arial"/>
            <w:sz w:val="22"/>
            <w:szCs w:val="22"/>
            <w:lang w:val="pl-PL"/>
          </w:rPr>
          <w:t>@ekip.me</w:t>
        </w:r>
      </w:hyperlink>
      <w:r w:rsidRPr="005E3E72">
        <w:rPr>
          <w:rFonts w:ascii="Arial" w:hAnsi="Arial" w:cs="Arial"/>
          <w:sz w:val="22"/>
          <w:szCs w:val="22"/>
          <w:lang w:val="sr-Latn-CS"/>
        </w:rPr>
        <w:t>).</w:t>
      </w:r>
    </w:p>
    <w:p w14:paraId="420EB2EC" w14:textId="65B58338" w:rsidR="00906031" w:rsidRPr="00A7320B" w:rsidRDefault="00906031" w:rsidP="001402A8">
      <w:pPr>
        <w:pStyle w:val="Default"/>
        <w:tabs>
          <w:tab w:val="left" w:pos="567"/>
        </w:tabs>
        <w:spacing w:after="240"/>
        <w:ind w:left="562" w:hanging="562"/>
        <w:jc w:val="both"/>
        <w:rPr>
          <w:rFonts w:ascii="Arial" w:eastAsia="Times New Roman" w:hAnsi="Arial" w:cs="Arial"/>
          <w:color w:val="auto"/>
          <w:sz w:val="22"/>
          <w:szCs w:val="22"/>
          <w:lang w:val="sr-Latn-CS"/>
        </w:rPr>
      </w:pPr>
      <w:r>
        <w:rPr>
          <w:rFonts w:ascii="Arial" w:hAnsi="Arial" w:cs="Arial"/>
          <w:sz w:val="22"/>
          <w:szCs w:val="22"/>
          <w:lang w:val="sr-Latn-CS"/>
        </w:rPr>
        <w:t xml:space="preserve">9. </w:t>
      </w:r>
      <w:r>
        <w:rPr>
          <w:rFonts w:ascii="Arial" w:hAnsi="Arial" w:cs="Arial"/>
          <w:sz w:val="22"/>
          <w:szCs w:val="22"/>
          <w:lang w:val="sr-Latn-CS"/>
        </w:rPr>
        <w:tab/>
      </w:r>
      <w:r w:rsidR="001402A8" w:rsidRPr="001402A8">
        <w:rPr>
          <w:rFonts w:ascii="Arial" w:hAnsi="Arial" w:cs="Arial"/>
          <w:color w:val="auto"/>
          <w:sz w:val="22"/>
          <w:szCs w:val="22"/>
          <w:lang w:val="en-GB"/>
        </w:rPr>
        <w:t xml:space="preserve">The Application for participation in </w:t>
      </w:r>
      <w:r w:rsidR="005E3E72">
        <w:rPr>
          <w:rFonts w:ascii="Arial" w:hAnsi="Arial" w:cs="Arial"/>
          <w:color w:val="auto"/>
          <w:sz w:val="22"/>
          <w:szCs w:val="22"/>
          <w:lang w:val="en-GB"/>
        </w:rPr>
        <w:t>the public bidding procedure shall</w:t>
      </w:r>
      <w:r w:rsidR="001402A8" w:rsidRPr="001402A8">
        <w:rPr>
          <w:rFonts w:ascii="Arial" w:hAnsi="Arial" w:cs="Arial"/>
          <w:color w:val="auto"/>
          <w:sz w:val="22"/>
          <w:szCs w:val="22"/>
          <w:lang w:val="en-GB"/>
        </w:rPr>
        <w:t xml:space="preserve"> be submitted directly to the </w:t>
      </w:r>
      <w:r w:rsidR="005E3E72">
        <w:rPr>
          <w:rFonts w:ascii="Arial" w:hAnsi="Arial" w:cs="Arial"/>
          <w:color w:val="auto"/>
          <w:sz w:val="22"/>
          <w:szCs w:val="22"/>
          <w:lang w:val="en-GB"/>
        </w:rPr>
        <w:t xml:space="preserve">headquarters of the </w:t>
      </w:r>
      <w:r w:rsidR="001402A8" w:rsidRPr="001402A8">
        <w:rPr>
          <w:rFonts w:ascii="Arial" w:hAnsi="Arial" w:cs="Arial"/>
          <w:color w:val="auto"/>
          <w:sz w:val="22"/>
          <w:szCs w:val="22"/>
          <w:lang w:val="en-GB"/>
        </w:rPr>
        <w:t xml:space="preserve">Agency, </w:t>
      </w:r>
      <w:r w:rsidR="005E3E72">
        <w:rPr>
          <w:rFonts w:ascii="Arial" w:hAnsi="Arial" w:cs="Arial"/>
          <w:color w:val="auto"/>
          <w:sz w:val="22"/>
          <w:szCs w:val="22"/>
          <w:lang w:val="en-GB"/>
        </w:rPr>
        <w:t xml:space="preserve">at </w:t>
      </w:r>
      <w:r w:rsidR="005E3E72" w:rsidRPr="001402A8">
        <w:rPr>
          <w:rFonts w:ascii="Arial" w:hAnsi="Arial" w:cs="Arial"/>
          <w:color w:val="auto"/>
          <w:sz w:val="22"/>
          <w:szCs w:val="22"/>
          <w:lang w:val="en-GB"/>
        </w:rPr>
        <w:t xml:space="preserve">address: </w:t>
      </w:r>
      <w:r w:rsidR="005E3E72">
        <w:rPr>
          <w:rFonts w:ascii="Arial" w:hAnsi="Arial" w:cs="Arial"/>
          <w:color w:val="auto"/>
          <w:sz w:val="22"/>
          <w:szCs w:val="22"/>
          <w:lang w:val="en-GB"/>
        </w:rPr>
        <w:t>Bv</w:t>
      </w:r>
      <w:r w:rsidR="005E3E72" w:rsidRPr="001402A8">
        <w:rPr>
          <w:rFonts w:ascii="Arial" w:hAnsi="Arial" w:cs="Arial"/>
          <w:color w:val="auto"/>
          <w:sz w:val="22"/>
          <w:szCs w:val="22"/>
          <w:lang w:val="en-GB"/>
        </w:rPr>
        <w:t>l. George Washington 56, 81000 Podgorica, Montenegro</w:t>
      </w:r>
      <w:r w:rsidR="005E3E72">
        <w:rPr>
          <w:rFonts w:ascii="Arial" w:hAnsi="Arial" w:cs="Arial"/>
          <w:color w:val="auto"/>
          <w:sz w:val="22"/>
          <w:szCs w:val="22"/>
          <w:lang w:val="en-GB"/>
        </w:rPr>
        <w:t>,</w:t>
      </w:r>
      <w:r w:rsidR="005E3E72" w:rsidRPr="001402A8">
        <w:rPr>
          <w:rFonts w:ascii="Arial" w:hAnsi="Arial" w:cs="Arial"/>
          <w:color w:val="auto"/>
          <w:sz w:val="22"/>
          <w:szCs w:val="22"/>
          <w:lang w:val="en-GB"/>
        </w:rPr>
        <w:t xml:space="preserve"> </w:t>
      </w:r>
      <w:r w:rsidR="001402A8" w:rsidRPr="001402A8">
        <w:rPr>
          <w:rFonts w:ascii="Arial" w:hAnsi="Arial" w:cs="Arial"/>
          <w:color w:val="auto"/>
          <w:sz w:val="22"/>
          <w:szCs w:val="22"/>
          <w:lang w:val="en-GB"/>
        </w:rPr>
        <w:t>every</w:t>
      </w:r>
      <w:r w:rsidR="005E3E72">
        <w:rPr>
          <w:rFonts w:ascii="Arial" w:hAnsi="Arial" w:cs="Arial"/>
          <w:color w:val="auto"/>
          <w:sz w:val="22"/>
          <w:szCs w:val="22"/>
          <w:lang w:val="en-GB"/>
        </w:rPr>
        <w:t xml:space="preserve"> working day from 8:00 untill 14:00h (CET)</w:t>
      </w:r>
      <w:r w:rsidR="00E509DD">
        <w:rPr>
          <w:rFonts w:ascii="Arial" w:hAnsi="Arial" w:cs="Arial"/>
          <w:color w:val="auto"/>
          <w:sz w:val="22"/>
          <w:szCs w:val="22"/>
          <w:lang w:val="en-GB"/>
        </w:rPr>
        <w:t xml:space="preserve">, at latest by </w:t>
      </w:r>
      <w:r w:rsidR="001402A8" w:rsidRPr="001402A8">
        <w:rPr>
          <w:rFonts w:ascii="Arial" w:hAnsi="Arial" w:cs="Arial"/>
          <w:color w:val="auto"/>
          <w:sz w:val="22"/>
          <w:szCs w:val="22"/>
          <w:lang w:val="en-GB"/>
        </w:rPr>
        <w:t xml:space="preserve">____ </w:t>
      </w:r>
      <w:r w:rsidR="00E509DD">
        <w:rPr>
          <w:rFonts w:ascii="Arial" w:hAnsi="Arial" w:cs="Arial"/>
          <w:color w:val="auto"/>
          <w:sz w:val="22"/>
          <w:szCs w:val="22"/>
          <w:lang w:val="en-GB"/>
        </w:rPr>
        <w:t xml:space="preserve">__, </w:t>
      </w:r>
      <w:r w:rsidR="001402A8" w:rsidRPr="001402A8">
        <w:rPr>
          <w:rFonts w:ascii="Arial" w:hAnsi="Arial" w:cs="Arial"/>
          <w:color w:val="auto"/>
          <w:sz w:val="22"/>
          <w:szCs w:val="22"/>
          <w:lang w:val="en-GB"/>
        </w:rPr>
        <w:t>2021 (deadline for the submission of applications for participation in the spectrum auction).</w:t>
      </w:r>
    </w:p>
    <w:p w14:paraId="48F2E804" w14:textId="77777777" w:rsidR="001402A8" w:rsidRDefault="00906031" w:rsidP="001402A8">
      <w:pPr>
        <w:pStyle w:val="Default"/>
        <w:tabs>
          <w:tab w:val="left" w:pos="567"/>
        </w:tabs>
        <w:spacing w:after="120"/>
        <w:ind w:left="567" w:hanging="567"/>
        <w:jc w:val="both"/>
        <w:rPr>
          <w:rFonts w:ascii="Arial" w:hAnsi="Arial" w:cs="Arial"/>
          <w:color w:val="auto"/>
          <w:sz w:val="22"/>
          <w:szCs w:val="22"/>
          <w:lang w:val="en-GB"/>
        </w:rPr>
      </w:pPr>
      <w:r w:rsidRPr="001402A8">
        <w:rPr>
          <w:rFonts w:ascii="Arial" w:hAnsi="Arial" w:cs="Arial"/>
          <w:color w:val="auto"/>
          <w:sz w:val="22"/>
          <w:szCs w:val="22"/>
          <w:lang w:val="en-GB"/>
        </w:rPr>
        <w:t xml:space="preserve">10. </w:t>
      </w:r>
      <w:r w:rsidRPr="001402A8">
        <w:rPr>
          <w:rFonts w:ascii="Arial" w:hAnsi="Arial" w:cs="Arial"/>
          <w:color w:val="auto"/>
          <w:sz w:val="22"/>
          <w:szCs w:val="22"/>
          <w:lang w:val="en-GB"/>
        </w:rPr>
        <w:tab/>
      </w:r>
      <w:r w:rsidR="001402A8" w:rsidRPr="001402A8">
        <w:rPr>
          <w:rFonts w:ascii="Arial" w:hAnsi="Arial" w:cs="Arial"/>
          <w:color w:val="auto"/>
          <w:sz w:val="22"/>
          <w:szCs w:val="22"/>
          <w:lang w:val="en-GB"/>
        </w:rPr>
        <w:t xml:space="preserve">The applicant for participation in the spectrum auction whose eligibility has been determined shall pay one-off fee for participation in the spectrum auction to the Agency in the amount of </w:t>
      </w:r>
      <w:r w:rsidR="001402A8" w:rsidRPr="005E3E72">
        <w:rPr>
          <w:rFonts w:ascii="Arial" w:hAnsi="Arial" w:cs="Arial"/>
          <w:color w:val="auto"/>
          <w:sz w:val="22"/>
          <w:szCs w:val="22"/>
          <w:lang w:val="en-GB"/>
        </w:rPr>
        <w:t xml:space="preserve">EUR </w:t>
      </w:r>
      <w:r w:rsidR="005E3E72" w:rsidRPr="005E3E72">
        <w:rPr>
          <w:rFonts w:ascii="Arial" w:hAnsi="Arial" w:cs="Arial"/>
          <w:color w:val="auto"/>
          <w:sz w:val="22"/>
          <w:szCs w:val="22"/>
          <w:lang w:val="en-GB"/>
        </w:rPr>
        <w:t>30,000.00 (thirty</w:t>
      </w:r>
      <w:r w:rsidR="001402A8" w:rsidRPr="005E3E72">
        <w:rPr>
          <w:rFonts w:ascii="Arial" w:hAnsi="Arial" w:cs="Arial"/>
          <w:color w:val="auto"/>
          <w:sz w:val="22"/>
          <w:szCs w:val="22"/>
          <w:lang w:val="en-GB"/>
        </w:rPr>
        <w:t xml:space="preserve"> thousand Euros</w:t>
      </w:r>
      <w:r w:rsidR="001402A8" w:rsidRPr="001402A8">
        <w:rPr>
          <w:rFonts w:ascii="Arial" w:hAnsi="Arial" w:cs="Arial"/>
          <w:color w:val="auto"/>
          <w:sz w:val="22"/>
          <w:szCs w:val="22"/>
          <w:lang w:val="en-GB"/>
        </w:rPr>
        <w:t>) within three days as of the date of the submission of the Decision on eligibility of the applicant.</w:t>
      </w:r>
      <w:r w:rsidR="001402A8">
        <w:rPr>
          <w:rFonts w:ascii="Arial" w:hAnsi="Arial" w:cs="Arial"/>
          <w:color w:val="auto"/>
          <w:sz w:val="22"/>
          <w:szCs w:val="22"/>
          <w:lang w:val="en-GB"/>
        </w:rPr>
        <w:t xml:space="preserve"> </w:t>
      </w:r>
    </w:p>
    <w:p w14:paraId="29BBCAF4" w14:textId="77777777" w:rsidR="00906031" w:rsidRPr="001402A8" w:rsidRDefault="001402A8" w:rsidP="001402A8">
      <w:pPr>
        <w:pStyle w:val="Default"/>
        <w:tabs>
          <w:tab w:val="left" w:pos="567"/>
        </w:tabs>
        <w:spacing w:after="240"/>
        <w:ind w:left="562" w:hanging="562"/>
        <w:jc w:val="both"/>
        <w:rPr>
          <w:rFonts w:ascii="Arial" w:eastAsia="Times New Roman" w:hAnsi="Arial" w:cs="Arial"/>
          <w:color w:val="auto"/>
          <w:sz w:val="22"/>
          <w:szCs w:val="22"/>
          <w:lang w:val="sr-Latn-CS"/>
        </w:rPr>
      </w:pPr>
      <w:r>
        <w:rPr>
          <w:rFonts w:ascii="Arial" w:hAnsi="Arial" w:cs="Arial"/>
          <w:sz w:val="22"/>
          <w:szCs w:val="22"/>
          <w:lang w:val="sr-Latn-CS"/>
        </w:rPr>
        <w:t xml:space="preserve">9. </w:t>
      </w:r>
      <w:r>
        <w:rPr>
          <w:rFonts w:ascii="Arial" w:hAnsi="Arial" w:cs="Arial"/>
          <w:sz w:val="22"/>
          <w:szCs w:val="22"/>
          <w:lang w:val="sr-Latn-CS"/>
        </w:rPr>
        <w:tab/>
      </w:r>
      <w:r w:rsidRPr="001402A8">
        <w:rPr>
          <w:rFonts w:ascii="Arial" w:hAnsi="Arial" w:cs="Arial"/>
          <w:color w:val="auto"/>
          <w:sz w:val="22"/>
          <w:szCs w:val="22"/>
          <w:lang w:val="en-GB"/>
        </w:rPr>
        <w:t>Bids in all phases of the spectrum auction shall be submitted in paper form through an authorized representative of a qualified bidder by direct delivery to an authorized representative of the Agency at</w:t>
      </w:r>
      <w:r w:rsidR="005E3E72">
        <w:rPr>
          <w:rFonts w:ascii="Arial" w:hAnsi="Arial" w:cs="Arial"/>
          <w:color w:val="auto"/>
          <w:sz w:val="22"/>
          <w:szCs w:val="22"/>
          <w:lang w:val="en-GB"/>
        </w:rPr>
        <w:t xml:space="preserve"> the Agency's headquarters at Bv</w:t>
      </w:r>
      <w:r w:rsidRPr="001402A8">
        <w:rPr>
          <w:rFonts w:ascii="Arial" w:hAnsi="Arial" w:cs="Arial"/>
          <w:color w:val="auto"/>
          <w:sz w:val="22"/>
          <w:szCs w:val="22"/>
          <w:lang w:val="en-GB"/>
        </w:rPr>
        <w:t>l. George Washington 56, 81000 Podgorica, Montenegro.</w:t>
      </w:r>
    </w:p>
    <w:p w14:paraId="2465C2E4" w14:textId="51A4741C" w:rsidR="00906031" w:rsidRPr="00CF43A6" w:rsidRDefault="003E65DC" w:rsidP="00906031">
      <w:pPr>
        <w:tabs>
          <w:tab w:val="left" w:pos="567"/>
        </w:tabs>
        <w:spacing w:after="240" w:line="240" w:lineRule="auto"/>
        <w:ind w:left="567" w:hanging="567"/>
        <w:jc w:val="both"/>
        <w:rPr>
          <w:rFonts w:ascii="Arial" w:hAnsi="Arial" w:cs="Arial"/>
          <w:color w:val="000000" w:themeColor="text1"/>
          <w:lang w:val="sr-Latn-CS"/>
        </w:rPr>
      </w:pPr>
      <w:r>
        <w:rPr>
          <w:rFonts w:ascii="Arial" w:hAnsi="Arial" w:cs="Arial"/>
          <w:color w:val="000000" w:themeColor="text1"/>
          <w:lang w:val="sr-Latn-CS"/>
        </w:rPr>
        <w:t xml:space="preserve">12. </w:t>
      </w:r>
      <w:r>
        <w:rPr>
          <w:rFonts w:ascii="Arial" w:hAnsi="Arial" w:cs="Arial"/>
          <w:color w:val="000000" w:themeColor="text1"/>
          <w:lang w:val="sr-Latn-CS"/>
        </w:rPr>
        <w:tab/>
      </w:r>
      <w:r w:rsidR="00E509DD">
        <w:rPr>
          <w:rFonts w:ascii="Arial" w:hAnsi="Arial" w:cs="Arial"/>
          <w:color w:val="000000"/>
          <w:lang w:val="en-GB"/>
        </w:rPr>
        <w:t>Tentative dates</w:t>
      </w:r>
      <w:r w:rsidRPr="00C34B15">
        <w:rPr>
          <w:rFonts w:ascii="Arial" w:hAnsi="Arial" w:cs="Arial"/>
          <w:color w:val="000000"/>
          <w:lang w:val="en-GB"/>
        </w:rPr>
        <w:t xml:space="preserve"> for the start of the sp</w:t>
      </w:r>
      <w:r>
        <w:rPr>
          <w:rFonts w:ascii="Arial" w:hAnsi="Arial" w:cs="Arial"/>
          <w:color w:val="000000"/>
          <w:lang w:val="en-GB"/>
        </w:rPr>
        <w:t>ectrum auction are as follows</w:t>
      </w:r>
      <w:r w:rsidRPr="005E3E72">
        <w:rPr>
          <w:rFonts w:ascii="Arial" w:hAnsi="Arial" w:cs="Arial"/>
          <w:color w:val="000000"/>
          <w:lang w:val="en-GB"/>
        </w:rPr>
        <w:t xml:space="preserve">: </w:t>
      </w:r>
      <w:r w:rsidR="005E3E72" w:rsidRPr="005E3E72">
        <w:rPr>
          <w:rFonts w:ascii="Arial" w:hAnsi="Arial" w:cs="Arial"/>
          <w:color w:val="000000" w:themeColor="text1"/>
          <w:lang w:val="sr-Latn-CS"/>
        </w:rPr>
        <w:t xml:space="preserve">_____ </w:t>
      </w:r>
      <w:r w:rsidR="00E509DD">
        <w:rPr>
          <w:rFonts w:ascii="Arial" w:hAnsi="Arial" w:cs="Arial"/>
          <w:color w:val="000000" w:themeColor="text1"/>
          <w:lang w:val="sr-Latn-CS"/>
        </w:rPr>
        <w:t xml:space="preserve"> __ - </w:t>
      </w:r>
      <w:r w:rsidR="005E3E72" w:rsidRPr="005E3E72">
        <w:rPr>
          <w:rFonts w:ascii="Arial" w:hAnsi="Arial" w:cs="Arial"/>
          <w:color w:val="000000" w:themeColor="text1"/>
          <w:lang w:val="sr-Latn-CS"/>
        </w:rPr>
        <w:t>November</w:t>
      </w:r>
      <w:r w:rsidR="00E509DD">
        <w:rPr>
          <w:rFonts w:ascii="Arial" w:hAnsi="Arial" w:cs="Arial"/>
          <w:color w:val="000000" w:themeColor="text1"/>
          <w:lang w:val="sr-Latn-CS"/>
        </w:rPr>
        <w:t xml:space="preserve"> __,</w:t>
      </w:r>
      <w:r w:rsidRPr="005E3E72">
        <w:rPr>
          <w:rFonts w:ascii="Arial" w:hAnsi="Arial" w:cs="Arial"/>
          <w:color w:val="000000" w:themeColor="text1"/>
          <w:lang w:val="sr-Latn-CS"/>
        </w:rPr>
        <w:t xml:space="preserve"> 2021</w:t>
      </w:r>
      <w:r w:rsidRPr="005E3E72">
        <w:rPr>
          <w:rFonts w:ascii="Arial" w:hAnsi="Arial" w:cs="Arial"/>
          <w:color w:val="000000"/>
          <w:lang w:val="en-GB"/>
        </w:rPr>
        <w:t xml:space="preserve">. The qualified bidders shall be informed </w:t>
      </w:r>
      <w:r w:rsidR="00E509DD">
        <w:rPr>
          <w:rFonts w:ascii="Arial" w:hAnsi="Arial" w:cs="Arial"/>
          <w:color w:val="000000"/>
          <w:lang w:val="en-GB"/>
        </w:rPr>
        <w:t xml:space="preserve">on </w:t>
      </w:r>
      <w:r w:rsidRPr="005E3E72">
        <w:rPr>
          <w:rFonts w:ascii="Arial" w:hAnsi="Arial" w:cs="Arial"/>
          <w:color w:val="000000"/>
          <w:lang w:val="en-GB"/>
        </w:rPr>
        <w:t xml:space="preserve">the exact </w:t>
      </w:r>
      <w:r w:rsidR="00E509DD">
        <w:rPr>
          <w:rFonts w:ascii="Arial" w:hAnsi="Arial" w:cs="Arial"/>
          <w:color w:val="000000"/>
          <w:lang w:val="en-GB"/>
        </w:rPr>
        <w:t xml:space="preserve">start </w:t>
      </w:r>
      <w:r w:rsidRPr="005E3E72">
        <w:rPr>
          <w:rFonts w:ascii="Arial" w:hAnsi="Arial" w:cs="Arial"/>
          <w:color w:val="000000"/>
          <w:lang w:val="en-GB"/>
        </w:rPr>
        <w:t xml:space="preserve">date of </w:t>
      </w:r>
      <w:r w:rsidR="00F6521C" w:rsidRPr="005E3E72">
        <w:rPr>
          <w:rFonts w:ascii="Arial" w:hAnsi="Arial" w:cs="Arial"/>
          <w:color w:val="000000"/>
          <w:lang w:val="en-GB"/>
        </w:rPr>
        <w:t>the</w:t>
      </w:r>
      <w:r w:rsidR="00F6521C">
        <w:rPr>
          <w:rFonts w:ascii="Arial" w:hAnsi="Arial" w:cs="Arial"/>
          <w:color w:val="000000"/>
          <w:lang w:val="en-GB"/>
        </w:rPr>
        <w:t xml:space="preserve"> spectrum auction at least 7 days in advance</w:t>
      </w:r>
      <w:r w:rsidR="00906031" w:rsidRPr="00CF43A6">
        <w:rPr>
          <w:rFonts w:ascii="Arial" w:hAnsi="Arial" w:cs="Arial"/>
          <w:color w:val="000000" w:themeColor="text1"/>
          <w:lang w:val="sr-Latn-CS"/>
        </w:rPr>
        <w:t xml:space="preserve">. </w:t>
      </w:r>
    </w:p>
    <w:p w14:paraId="6EF26CE8" w14:textId="77777777" w:rsidR="00906031" w:rsidRPr="00CF43A6" w:rsidRDefault="00906031" w:rsidP="00906031">
      <w:pPr>
        <w:tabs>
          <w:tab w:val="left" w:pos="567"/>
        </w:tabs>
        <w:spacing w:after="240" w:line="240" w:lineRule="auto"/>
        <w:ind w:left="567" w:hanging="567"/>
        <w:jc w:val="both"/>
        <w:rPr>
          <w:rFonts w:ascii="Arial" w:hAnsi="Arial" w:cs="Arial"/>
          <w:color w:val="000000" w:themeColor="text1"/>
          <w:lang w:val="sr-Latn-CS"/>
        </w:rPr>
      </w:pPr>
      <w:r w:rsidRPr="00CF43A6">
        <w:rPr>
          <w:rFonts w:ascii="Arial" w:hAnsi="Arial" w:cs="Arial"/>
          <w:color w:val="000000" w:themeColor="text1"/>
          <w:lang w:val="sr-Latn-CS"/>
        </w:rPr>
        <w:t xml:space="preserve">13. </w:t>
      </w:r>
      <w:r w:rsidRPr="00CF43A6">
        <w:rPr>
          <w:rFonts w:ascii="Arial" w:hAnsi="Arial" w:cs="Arial"/>
          <w:color w:val="000000" w:themeColor="text1"/>
          <w:lang w:val="sr-Latn-CS"/>
        </w:rPr>
        <w:tab/>
      </w:r>
      <w:r w:rsidR="00F6521C" w:rsidRPr="00C34B15">
        <w:rPr>
          <w:rFonts w:ascii="Arial" w:hAnsi="Arial" w:cs="Arial"/>
          <w:color w:val="000000"/>
          <w:lang w:val="en-GB"/>
        </w:rPr>
        <w:t>The Decision on the selection of the best bidder in the public bidding procedure shall be issued within 30 days as of the completion of the spectrum auction.</w:t>
      </w:r>
    </w:p>
    <w:p w14:paraId="6548F671" w14:textId="77777777" w:rsidR="00906031" w:rsidRPr="00CF43A6" w:rsidRDefault="00F6521C" w:rsidP="00906031">
      <w:pPr>
        <w:tabs>
          <w:tab w:val="left" w:pos="567"/>
        </w:tabs>
        <w:spacing w:line="240" w:lineRule="auto"/>
        <w:ind w:left="567" w:hanging="567"/>
        <w:jc w:val="both"/>
        <w:rPr>
          <w:rFonts w:ascii="Arial" w:hAnsi="Arial" w:cs="Arial"/>
          <w:color w:val="000000" w:themeColor="text1"/>
          <w:lang w:val="sr-Latn-CS"/>
        </w:rPr>
      </w:pPr>
      <w:r>
        <w:rPr>
          <w:rFonts w:ascii="Arial" w:hAnsi="Arial" w:cs="Arial"/>
          <w:color w:val="000000" w:themeColor="text1"/>
          <w:lang w:val="sr-Latn-CS"/>
        </w:rPr>
        <w:t xml:space="preserve">14. </w:t>
      </w:r>
      <w:r>
        <w:rPr>
          <w:rFonts w:ascii="Arial" w:hAnsi="Arial" w:cs="Arial"/>
          <w:color w:val="000000" w:themeColor="text1"/>
          <w:lang w:val="sr-Latn-CS"/>
        </w:rPr>
        <w:tab/>
      </w:r>
      <w:r w:rsidRPr="00C34B15">
        <w:rPr>
          <w:rFonts w:ascii="Arial" w:hAnsi="Arial" w:cs="Arial"/>
          <w:color w:val="000000"/>
          <w:lang w:val="en-GB"/>
        </w:rPr>
        <w:t>This Decision shall come into for</w:t>
      </w:r>
      <w:r w:rsidR="005E3E72">
        <w:rPr>
          <w:rFonts w:ascii="Arial" w:hAnsi="Arial" w:cs="Arial"/>
          <w:color w:val="000000"/>
          <w:lang w:val="en-GB"/>
        </w:rPr>
        <w:t>ce on the day of its adoption</w:t>
      </w:r>
      <w:r w:rsidR="00906031" w:rsidRPr="00CF43A6">
        <w:rPr>
          <w:rFonts w:ascii="Arial" w:hAnsi="Arial" w:cs="Arial"/>
          <w:color w:val="000000" w:themeColor="text1"/>
          <w:lang w:val="sr-Latn-CS"/>
        </w:rPr>
        <w:t>.</w:t>
      </w:r>
    </w:p>
    <w:p w14:paraId="3B233820" w14:textId="77777777" w:rsidR="00906031" w:rsidRDefault="00906031" w:rsidP="00906031">
      <w:pPr>
        <w:tabs>
          <w:tab w:val="left" w:pos="567"/>
        </w:tabs>
        <w:spacing w:line="240" w:lineRule="auto"/>
        <w:ind w:left="567"/>
        <w:jc w:val="both"/>
        <w:rPr>
          <w:rFonts w:ascii="Arial" w:hAnsi="Arial" w:cs="Arial"/>
          <w:lang w:val="sr-Latn-CS"/>
        </w:rPr>
      </w:pPr>
    </w:p>
    <w:p w14:paraId="512CECC1" w14:textId="77777777" w:rsidR="00906031" w:rsidRPr="00F43FCE" w:rsidRDefault="00906031" w:rsidP="00906031">
      <w:pPr>
        <w:tabs>
          <w:tab w:val="left" w:pos="567"/>
        </w:tabs>
        <w:spacing w:line="240" w:lineRule="auto"/>
        <w:ind w:left="567"/>
        <w:jc w:val="both"/>
        <w:rPr>
          <w:rFonts w:ascii="Arial" w:hAnsi="Arial" w:cs="Arial"/>
          <w:lang w:val="sr-Latn-CS"/>
        </w:rPr>
      </w:pPr>
    </w:p>
    <w:p w14:paraId="43838CBE" w14:textId="77777777" w:rsidR="00906031" w:rsidRPr="00F43FCE" w:rsidRDefault="00906031" w:rsidP="00906031">
      <w:pPr>
        <w:pStyle w:val="Style"/>
        <w:ind w:left="425" w:firstLine="295"/>
        <w:jc w:val="both"/>
        <w:rPr>
          <w:rFonts w:ascii="Arial" w:hAnsi="Arial" w:cs="Arial"/>
          <w:sz w:val="22"/>
          <w:szCs w:val="22"/>
          <w:lang w:val="sr-Latn-CS"/>
        </w:rPr>
      </w:pPr>
    </w:p>
    <w:tbl>
      <w:tblPr>
        <w:tblW w:w="0" w:type="auto"/>
        <w:tblLook w:val="01E0" w:firstRow="1" w:lastRow="1" w:firstColumn="1" w:lastColumn="1" w:noHBand="0" w:noVBand="0"/>
      </w:tblPr>
      <w:tblGrid>
        <w:gridCol w:w="4497"/>
        <w:gridCol w:w="355"/>
        <w:gridCol w:w="4789"/>
      </w:tblGrid>
      <w:tr w:rsidR="00906031" w:rsidRPr="00F43FCE" w14:paraId="240A556B" w14:textId="77777777" w:rsidTr="00CC66F7">
        <w:tc>
          <w:tcPr>
            <w:tcW w:w="4608" w:type="dxa"/>
          </w:tcPr>
          <w:p w14:paraId="28BB2CB1" w14:textId="77777777" w:rsidR="00906031" w:rsidRPr="00F43FCE" w:rsidRDefault="00F6521C" w:rsidP="00CF43A6">
            <w:pPr>
              <w:spacing w:after="0" w:line="240" w:lineRule="auto"/>
              <w:rPr>
                <w:rFonts w:ascii="Arial" w:hAnsi="Arial" w:cs="Arial"/>
                <w:lang w:val="sr-Latn-CS"/>
              </w:rPr>
            </w:pPr>
            <w:r>
              <w:rPr>
                <w:rFonts w:ascii="Arial" w:hAnsi="Arial" w:cs="Arial"/>
                <w:lang w:val="sr-Latn-CS"/>
              </w:rPr>
              <w:t>No</w:t>
            </w:r>
            <w:r w:rsidR="00906031" w:rsidRPr="00CF43A6">
              <w:rPr>
                <w:rFonts w:ascii="Arial" w:hAnsi="Arial" w:cs="Arial"/>
                <w:lang w:val="sr-Latn-CS"/>
              </w:rPr>
              <w:t xml:space="preserve">: </w:t>
            </w:r>
            <w:r w:rsidR="00A24798">
              <w:rPr>
                <w:rFonts w:ascii="Arial" w:hAnsi="Arial" w:cs="Arial"/>
                <w:lang w:val="sr-Latn-CS"/>
              </w:rPr>
              <w:t>0504</w:t>
            </w:r>
            <w:r w:rsidR="00CF43A6" w:rsidRPr="00CF43A6">
              <w:rPr>
                <w:rFonts w:ascii="Arial" w:hAnsi="Arial" w:cs="Arial"/>
                <w:lang w:val="sr-Latn-CS"/>
              </w:rPr>
              <w:t>-</w:t>
            </w:r>
            <w:r w:rsidR="00A24798">
              <w:rPr>
                <w:rFonts w:ascii="Arial" w:hAnsi="Arial" w:cs="Arial"/>
                <w:lang w:val="sr-Latn-CS"/>
              </w:rPr>
              <w:t>____</w:t>
            </w:r>
            <w:r w:rsidR="009A333D" w:rsidRPr="00CF43A6">
              <w:rPr>
                <w:rFonts w:ascii="Arial" w:hAnsi="Arial" w:cs="Arial"/>
                <w:lang w:val="sr-Latn-CS"/>
              </w:rPr>
              <w:t>/1</w:t>
            </w:r>
          </w:p>
          <w:p w14:paraId="2FAE49B5" w14:textId="7DF1FB70" w:rsidR="00906031" w:rsidRPr="00CF43A6" w:rsidRDefault="00906031" w:rsidP="00906031">
            <w:pPr>
              <w:spacing w:line="240" w:lineRule="auto"/>
              <w:rPr>
                <w:rFonts w:ascii="Arial" w:hAnsi="Arial" w:cs="Arial"/>
                <w:color w:val="000000" w:themeColor="text1"/>
                <w:lang w:val="sr-Latn-CS"/>
              </w:rPr>
            </w:pPr>
            <w:r w:rsidRPr="00CF43A6">
              <w:rPr>
                <w:rFonts w:ascii="Arial" w:hAnsi="Arial" w:cs="Arial"/>
                <w:color w:val="000000" w:themeColor="text1"/>
                <w:lang w:val="sr-Latn-CS"/>
              </w:rPr>
              <w:t xml:space="preserve">Podgorica, </w:t>
            </w:r>
            <w:r w:rsidR="00E509DD">
              <w:rPr>
                <w:rFonts w:ascii="Arial" w:hAnsi="Arial" w:cs="Arial"/>
                <w:color w:val="000000" w:themeColor="text1"/>
                <w:lang w:val="sr-Latn-CS"/>
              </w:rPr>
              <w:t>October __,</w:t>
            </w:r>
            <w:r w:rsidR="00F6521C">
              <w:rPr>
                <w:rFonts w:ascii="Arial" w:hAnsi="Arial" w:cs="Arial"/>
                <w:color w:val="000000" w:themeColor="text1"/>
                <w:lang w:val="sr-Latn-CS"/>
              </w:rPr>
              <w:t xml:space="preserve"> </w:t>
            </w:r>
            <w:r w:rsidR="00A24798">
              <w:rPr>
                <w:rFonts w:ascii="Arial" w:hAnsi="Arial" w:cs="Arial"/>
                <w:color w:val="000000" w:themeColor="text1"/>
                <w:lang w:val="sr-Latn-CS"/>
              </w:rPr>
              <w:t>2021</w:t>
            </w:r>
          </w:p>
          <w:p w14:paraId="4C4E8290" w14:textId="77777777" w:rsidR="00906031" w:rsidRPr="00F43FCE" w:rsidRDefault="00906031" w:rsidP="00906031">
            <w:pPr>
              <w:pStyle w:val="Style"/>
              <w:jc w:val="both"/>
              <w:rPr>
                <w:rFonts w:ascii="Arial" w:hAnsi="Arial" w:cs="Arial"/>
                <w:sz w:val="22"/>
                <w:szCs w:val="22"/>
                <w:lang w:val="sr-Latn-CS"/>
              </w:rPr>
            </w:pPr>
          </w:p>
        </w:tc>
        <w:tc>
          <w:tcPr>
            <w:tcW w:w="360" w:type="dxa"/>
          </w:tcPr>
          <w:p w14:paraId="7AF3B808" w14:textId="77777777" w:rsidR="00906031" w:rsidRPr="00F43FCE" w:rsidRDefault="00906031" w:rsidP="00906031">
            <w:pPr>
              <w:pStyle w:val="Style"/>
              <w:jc w:val="both"/>
              <w:rPr>
                <w:rFonts w:ascii="Arial" w:hAnsi="Arial" w:cs="Arial"/>
                <w:sz w:val="22"/>
                <w:szCs w:val="22"/>
                <w:lang w:val="sr-Latn-CS"/>
              </w:rPr>
            </w:pPr>
          </w:p>
        </w:tc>
        <w:tc>
          <w:tcPr>
            <w:tcW w:w="4887" w:type="dxa"/>
          </w:tcPr>
          <w:p w14:paraId="72E8166C" w14:textId="77777777" w:rsidR="00906031" w:rsidRDefault="00F6521C" w:rsidP="00E509DD">
            <w:pPr>
              <w:spacing w:after="120" w:line="240" w:lineRule="auto"/>
              <w:jc w:val="center"/>
              <w:rPr>
                <w:rFonts w:ascii="Arial" w:hAnsi="Arial" w:cs="Arial"/>
                <w:b/>
                <w:bCs/>
                <w:lang w:val="sr-Latn-CS"/>
              </w:rPr>
            </w:pPr>
            <w:r w:rsidRPr="00F6521C">
              <w:rPr>
                <w:rFonts w:ascii="Arial" w:hAnsi="Arial" w:cs="Arial"/>
                <w:b/>
                <w:bCs/>
                <w:lang w:val="sr-Latn-CS"/>
              </w:rPr>
              <w:t>Agency for electronic communications and postal services</w:t>
            </w:r>
          </w:p>
          <w:p w14:paraId="4CB10F77" w14:textId="77777777" w:rsidR="00F6521C" w:rsidRPr="00E509DD" w:rsidRDefault="00F6521C" w:rsidP="00E509DD">
            <w:pPr>
              <w:spacing w:line="240" w:lineRule="auto"/>
              <w:jc w:val="center"/>
              <w:rPr>
                <w:rFonts w:ascii="Arial" w:hAnsi="Arial" w:cs="Arial"/>
                <w:b/>
                <w:bCs/>
                <w:lang w:val="sr-Latn-ME"/>
              </w:rPr>
            </w:pPr>
            <w:r w:rsidRPr="00E509DD">
              <w:rPr>
                <w:rFonts w:ascii="Arial" w:hAnsi="Arial" w:cs="Arial"/>
                <w:b/>
                <w:bCs/>
                <w:lang w:val="sr-Latn-ME"/>
              </w:rPr>
              <w:t xml:space="preserve">PRESIDENT OF THE COUNCIL </w:t>
            </w:r>
          </w:p>
          <w:p w14:paraId="3FAB272A" w14:textId="77777777" w:rsidR="00906031" w:rsidRPr="00F6521C" w:rsidRDefault="00A24798" w:rsidP="00F6521C">
            <w:pPr>
              <w:pStyle w:val="Style"/>
              <w:jc w:val="center"/>
              <w:rPr>
                <w:rFonts w:ascii="Arial" w:hAnsi="Arial" w:cs="Arial"/>
                <w:b/>
                <w:bCs/>
                <w:sz w:val="22"/>
                <w:szCs w:val="22"/>
                <w:lang w:val="sr-Latn-CS"/>
              </w:rPr>
            </w:pPr>
            <w:r>
              <w:rPr>
                <w:rFonts w:ascii="Arial" w:hAnsi="Arial" w:cs="Arial"/>
                <w:b/>
                <w:bCs/>
                <w:sz w:val="22"/>
                <w:szCs w:val="22"/>
                <w:lang w:val="sr-Latn-CS"/>
              </w:rPr>
              <w:t>Branko Kovijanić</w:t>
            </w:r>
          </w:p>
        </w:tc>
      </w:tr>
    </w:tbl>
    <w:p w14:paraId="3B7BB793" w14:textId="77777777" w:rsidR="00906031" w:rsidRPr="00F24557" w:rsidRDefault="00906031" w:rsidP="00906031">
      <w:pPr>
        <w:rPr>
          <w:rFonts w:ascii="Arial" w:hAnsi="Arial" w:cs="Arial"/>
          <w:sz w:val="4"/>
          <w:szCs w:val="4"/>
          <w:lang w:val="sr-Latn-CS"/>
        </w:rPr>
      </w:pPr>
    </w:p>
    <w:p w14:paraId="143E43BE" w14:textId="77777777" w:rsidR="00AB2B2A" w:rsidRDefault="00AB2B2A" w:rsidP="002652FF">
      <w:pPr>
        <w:spacing w:after="0" w:line="240" w:lineRule="auto"/>
        <w:rPr>
          <w:rFonts w:ascii="Arial" w:hAnsi="Arial" w:cs="Arial"/>
          <w:b/>
          <w:color w:val="000000" w:themeColor="text1"/>
          <w:sz w:val="28"/>
          <w:szCs w:val="28"/>
          <w:lang w:val="sr-Latn-CS"/>
        </w:rPr>
      </w:pPr>
    </w:p>
    <w:p w14:paraId="33B9927C" w14:textId="77777777" w:rsidR="00906031" w:rsidRDefault="00906031" w:rsidP="002652FF">
      <w:pPr>
        <w:spacing w:after="0" w:line="240" w:lineRule="auto"/>
        <w:rPr>
          <w:rFonts w:ascii="Arial" w:hAnsi="Arial" w:cs="Arial"/>
          <w:b/>
          <w:color w:val="000000" w:themeColor="text1"/>
          <w:sz w:val="28"/>
          <w:szCs w:val="28"/>
          <w:lang w:val="sr-Latn-CS"/>
        </w:rPr>
      </w:pPr>
    </w:p>
    <w:p w14:paraId="71357D4E" w14:textId="77777777" w:rsidR="00906031" w:rsidRDefault="00906031" w:rsidP="002652FF">
      <w:pPr>
        <w:spacing w:after="0" w:line="240" w:lineRule="auto"/>
        <w:rPr>
          <w:rFonts w:ascii="Arial" w:hAnsi="Arial" w:cs="Arial"/>
          <w:b/>
          <w:color w:val="000000" w:themeColor="text1"/>
          <w:sz w:val="28"/>
          <w:szCs w:val="28"/>
          <w:lang w:val="sr-Latn-CS"/>
        </w:rPr>
      </w:pPr>
    </w:p>
    <w:p w14:paraId="2C150682" w14:textId="77777777" w:rsidR="00906031" w:rsidRDefault="00906031" w:rsidP="002652FF">
      <w:pPr>
        <w:spacing w:after="0" w:line="240" w:lineRule="auto"/>
        <w:rPr>
          <w:rFonts w:ascii="Arial" w:hAnsi="Arial" w:cs="Arial"/>
          <w:b/>
          <w:color w:val="000000" w:themeColor="text1"/>
          <w:sz w:val="28"/>
          <w:szCs w:val="28"/>
          <w:lang w:val="sr-Latn-CS"/>
        </w:rPr>
      </w:pPr>
    </w:p>
    <w:p w14:paraId="3DA775BB" w14:textId="77777777" w:rsidR="00906031" w:rsidRDefault="00906031" w:rsidP="002652FF">
      <w:pPr>
        <w:spacing w:after="0" w:line="240" w:lineRule="auto"/>
        <w:rPr>
          <w:rFonts w:ascii="Arial" w:hAnsi="Arial" w:cs="Arial"/>
          <w:b/>
          <w:color w:val="000000" w:themeColor="text1"/>
          <w:sz w:val="28"/>
          <w:szCs w:val="28"/>
          <w:lang w:val="sr-Latn-CS"/>
        </w:rPr>
      </w:pPr>
    </w:p>
    <w:p w14:paraId="5C5C4BDE" w14:textId="77777777" w:rsidR="00906031" w:rsidRDefault="00906031" w:rsidP="002652FF">
      <w:pPr>
        <w:spacing w:after="0" w:line="240" w:lineRule="auto"/>
        <w:rPr>
          <w:rFonts w:ascii="Arial" w:hAnsi="Arial" w:cs="Arial"/>
          <w:b/>
          <w:color w:val="000000" w:themeColor="text1"/>
          <w:sz w:val="28"/>
          <w:szCs w:val="28"/>
          <w:lang w:val="sr-Latn-CS"/>
        </w:rPr>
      </w:pPr>
    </w:p>
    <w:p w14:paraId="5BD761AF" w14:textId="77777777" w:rsidR="00906031" w:rsidRDefault="00906031" w:rsidP="002652FF">
      <w:pPr>
        <w:spacing w:after="0" w:line="240" w:lineRule="auto"/>
        <w:rPr>
          <w:rFonts w:ascii="Arial" w:hAnsi="Arial" w:cs="Arial"/>
          <w:b/>
          <w:color w:val="000000" w:themeColor="text1"/>
          <w:sz w:val="28"/>
          <w:szCs w:val="28"/>
          <w:lang w:val="sr-Latn-CS"/>
        </w:rPr>
      </w:pPr>
    </w:p>
    <w:p w14:paraId="70CB4ED6" w14:textId="77777777" w:rsidR="00906031" w:rsidRDefault="00906031" w:rsidP="002652FF">
      <w:pPr>
        <w:spacing w:after="0" w:line="240" w:lineRule="auto"/>
        <w:rPr>
          <w:rFonts w:ascii="Arial" w:hAnsi="Arial" w:cs="Arial"/>
          <w:b/>
          <w:color w:val="000000" w:themeColor="text1"/>
          <w:sz w:val="28"/>
          <w:szCs w:val="28"/>
          <w:lang w:val="sr-Latn-CS"/>
        </w:rPr>
      </w:pPr>
    </w:p>
    <w:p w14:paraId="429C66E5" w14:textId="77777777" w:rsidR="00906031" w:rsidRDefault="00906031" w:rsidP="002652FF">
      <w:pPr>
        <w:spacing w:after="0" w:line="240" w:lineRule="auto"/>
        <w:rPr>
          <w:rFonts w:ascii="Arial" w:hAnsi="Arial" w:cs="Arial"/>
          <w:b/>
          <w:color w:val="000000" w:themeColor="text1"/>
          <w:sz w:val="28"/>
          <w:szCs w:val="28"/>
          <w:lang w:val="sr-Latn-CS"/>
        </w:rPr>
      </w:pPr>
    </w:p>
    <w:p w14:paraId="0524427A" w14:textId="77777777" w:rsidR="00906031" w:rsidRDefault="00906031" w:rsidP="002652FF">
      <w:pPr>
        <w:spacing w:after="0" w:line="240" w:lineRule="auto"/>
        <w:rPr>
          <w:rFonts w:ascii="Arial" w:hAnsi="Arial" w:cs="Arial"/>
          <w:b/>
          <w:color w:val="000000" w:themeColor="text1"/>
          <w:sz w:val="28"/>
          <w:szCs w:val="28"/>
          <w:lang w:val="sr-Latn-CS"/>
        </w:rPr>
      </w:pPr>
    </w:p>
    <w:p w14:paraId="5B16E948" w14:textId="77777777" w:rsidR="00906031" w:rsidRDefault="00906031" w:rsidP="002652FF">
      <w:pPr>
        <w:spacing w:after="0" w:line="240" w:lineRule="auto"/>
        <w:rPr>
          <w:rFonts w:ascii="Arial" w:hAnsi="Arial" w:cs="Arial"/>
          <w:b/>
          <w:color w:val="000000" w:themeColor="text1"/>
          <w:sz w:val="28"/>
          <w:szCs w:val="28"/>
          <w:lang w:val="sr-Latn-CS"/>
        </w:rPr>
      </w:pPr>
    </w:p>
    <w:p w14:paraId="19005A62" w14:textId="77777777" w:rsidR="00906031" w:rsidRDefault="00906031" w:rsidP="002652FF">
      <w:pPr>
        <w:spacing w:after="0" w:line="240" w:lineRule="auto"/>
        <w:rPr>
          <w:rFonts w:ascii="Arial" w:hAnsi="Arial" w:cs="Arial"/>
          <w:b/>
          <w:color w:val="000000" w:themeColor="text1"/>
          <w:sz w:val="28"/>
          <w:szCs w:val="28"/>
          <w:lang w:val="sr-Latn-CS"/>
        </w:rPr>
      </w:pPr>
    </w:p>
    <w:p w14:paraId="3D98124E" w14:textId="77777777" w:rsidR="00906031" w:rsidRDefault="00906031" w:rsidP="002652FF">
      <w:pPr>
        <w:spacing w:after="0" w:line="240" w:lineRule="auto"/>
        <w:rPr>
          <w:rFonts w:ascii="Arial" w:hAnsi="Arial" w:cs="Arial"/>
          <w:b/>
          <w:color w:val="000000" w:themeColor="text1"/>
          <w:sz w:val="28"/>
          <w:szCs w:val="28"/>
          <w:lang w:val="sr-Latn-CS"/>
        </w:rPr>
      </w:pPr>
    </w:p>
    <w:p w14:paraId="0E0316BA" w14:textId="77777777" w:rsidR="00906031" w:rsidRDefault="00906031" w:rsidP="002652FF">
      <w:pPr>
        <w:spacing w:after="0" w:line="240" w:lineRule="auto"/>
        <w:rPr>
          <w:rFonts w:ascii="Arial" w:hAnsi="Arial" w:cs="Arial"/>
          <w:b/>
          <w:color w:val="000000" w:themeColor="text1"/>
          <w:sz w:val="28"/>
          <w:szCs w:val="28"/>
          <w:lang w:val="sr-Latn-CS"/>
        </w:rPr>
      </w:pPr>
    </w:p>
    <w:p w14:paraId="278B8FA0" w14:textId="77777777" w:rsidR="00906031" w:rsidRDefault="00906031" w:rsidP="002652FF">
      <w:pPr>
        <w:spacing w:after="0" w:line="240" w:lineRule="auto"/>
        <w:rPr>
          <w:rFonts w:ascii="Arial" w:hAnsi="Arial" w:cs="Arial"/>
          <w:b/>
          <w:color w:val="000000" w:themeColor="text1"/>
          <w:sz w:val="28"/>
          <w:szCs w:val="28"/>
          <w:lang w:val="sr-Latn-CS"/>
        </w:rPr>
      </w:pPr>
    </w:p>
    <w:p w14:paraId="09FBF1DB" w14:textId="77777777" w:rsidR="00C952DD" w:rsidRPr="00C952DD" w:rsidRDefault="00C952DD" w:rsidP="00C952DD">
      <w:pPr>
        <w:tabs>
          <w:tab w:val="right" w:pos="2268"/>
        </w:tabs>
        <w:spacing w:after="0" w:line="240" w:lineRule="auto"/>
        <w:jc w:val="both"/>
        <w:rPr>
          <w:rFonts w:ascii="Arial" w:hAnsi="Arial" w:cs="Arial"/>
          <w:b/>
          <w:color w:val="000000" w:themeColor="text1"/>
          <w:sz w:val="28"/>
          <w:szCs w:val="28"/>
          <w:lang w:val="en-GB"/>
        </w:rPr>
      </w:pPr>
      <w:r w:rsidRPr="00C952DD">
        <w:rPr>
          <w:rFonts w:ascii="Arial" w:hAnsi="Arial" w:cs="Arial"/>
          <w:b/>
          <w:color w:val="000000" w:themeColor="text1"/>
          <w:sz w:val="28"/>
          <w:szCs w:val="28"/>
          <w:lang w:val="en-GB"/>
        </w:rPr>
        <w:lastRenderedPageBreak/>
        <w:t>INTRODUCTION</w:t>
      </w:r>
    </w:p>
    <w:p w14:paraId="217A0ED1" w14:textId="77777777" w:rsidR="00D874ED" w:rsidRDefault="00D874ED" w:rsidP="002652FF">
      <w:pPr>
        <w:tabs>
          <w:tab w:val="right" w:pos="2268"/>
        </w:tabs>
        <w:spacing w:after="0" w:line="240" w:lineRule="auto"/>
        <w:jc w:val="both"/>
        <w:rPr>
          <w:rFonts w:ascii="Arial" w:hAnsi="Arial" w:cs="Arial"/>
          <w:noProof/>
          <w:sz w:val="24"/>
          <w:szCs w:val="24"/>
          <w:lang w:val="sr-Latn-CS"/>
        </w:rPr>
      </w:pPr>
    </w:p>
    <w:p w14:paraId="62971A80" w14:textId="027B656C" w:rsidR="00C952DD" w:rsidRPr="005E6EE1" w:rsidRDefault="00C952DD" w:rsidP="00C952DD">
      <w:pPr>
        <w:autoSpaceDE w:val="0"/>
        <w:autoSpaceDN w:val="0"/>
        <w:adjustRightInd w:val="0"/>
        <w:spacing w:after="0" w:line="240" w:lineRule="auto"/>
        <w:jc w:val="both"/>
        <w:rPr>
          <w:rFonts w:ascii="Arial" w:hAnsi="Arial" w:cs="Arial"/>
          <w:noProof/>
          <w:color w:val="000000"/>
          <w:sz w:val="24"/>
          <w:szCs w:val="24"/>
        </w:rPr>
      </w:pPr>
      <w:r w:rsidRPr="00C952DD">
        <w:rPr>
          <w:rFonts w:ascii="Arial" w:hAnsi="Arial" w:cs="Arial"/>
          <w:noProof/>
          <w:color w:val="000000"/>
          <w:sz w:val="24"/>
          <w:szCs w:val="24"/>
        </w:rPr>
        <w:t xml:space="preserve">The Agency for Electronic Communications and Postal Services (hereinafter: the Agency), in accordance with </w:t>
      </w:r>
      <w:r w:rsidRPr="005E6EE1">
        <w:rPr>
          <w:rFonts w:ascii="Arial" w:hAnsi="Arial" w:cs="Arial"/>
          <w:noProof/>
          <w:color w:val="000000"/>
          <w:sz w:val="24"/>
          <w:szCs w:val="24"/>
        </w:rPr>
        <w:t>Article 106, Paragraph 2 of the Law on Electronic Communications (Official Gazette of Montenegro, 40/13, 56/13, 2/17 and 49/19) (hereinafter: LEC), based on the Decision</w:t>
      </w:r>
      <w:r w:rsidR="005E6EE1" w:rsidRPr="005E6EE1">
        <w:rPr>
          <w:rFonts w:ascii="Arial" w:hAnsi="Arial" w:cs="Arial"/>
          <w:noProof/>
          <w:color w:val="000000"/>
          <w:sz w:val="24"/>
          <w:szCs w:val="24"/>
        </w:rPr>
        <w:t xml:space="preserve"> No. 0504-__/1 of October __, 2021</w:t>
      </w:r>
      <w:r w:rsidRPr="005E6EE1">
        <w:rPr>
          <w:rFonts w:ascii="Arial" w:hAnsi="Arial" w:cs="Arial"/>
          <w:noProof/>
          <w:color w:val="000000"/>
          <w:sz w:val="24"/>
          <w:szCs w:val="24"/>
        </w:rPr>
        <w:t xml:space="preserve">, </w:t>
      </w:r>
      <w:r w:rsidR="005E6EE1" w:rsidRPr="005E6EE1">
        <w:rPr>
          <w:rFonts w:ascii="Arial" w:hAnsi="Arial" w:cs="Arial"/>
          <w:noProof/>
          <w:color w:val="000000"/>
          <w:sz w:val="24"/>
          <w:szCs w:val="24"/>
        </w:rPr>
        <w:t xml:space="preserve">initiated </w:t>
      </w:r>
      <w:r w:rsidRPr="005E6EE1">
        <w:rPr>
          <w:rFonts w:ascii="Arial" w:hAnsi="Arial" w:cs="Arial"/>
          <w:noProof/>
          <w:color w:val="000000"/>
          <w:sz w:val="24"/>
          <w:szCs w:val="24"/>
        </w:rPr>
        <w:t>the publi</w:t>
      </w:r>
      <w:r w:rsidR="005E6EE1" w:rsidRPr="005E6EE1">
        <w:rPr>
          <w:rFonts w:ascii="Arial" w:hAnsi="Arial" w:cs="Arial"/>
          <w:noProof/>
          <w:color w:val="000000"/>
          <w:sz w:val="24"/>
          <w:szCs w:val="24"/>
        </w:rPr>
        <w:t>c bidding procedure for awarding</w:t>
      </w:r>
      <w:r w:rsidR="00E509DD">
        <w:rPr>
          <w:rFonts w:ascii="Arial" w:hAnsi="Arial" w:cs="Arial"/>
          <w:noProof/>
          <w:color w:val="000000"/>
          <w:sz w:val="24"/>
          <w:szCs w:val="24"/>
        </w:rPr>
        <w:t xml:space="preserve"> </w:t>
      </w:r>
      <w:r w:rsidRPr="005E6EE1">
        <w:rPr>
          <w:rFonts w:ascii="Arial" w:hAnsi="Arial" w:cs="Arial"/>
          <w:noProof/>
          <w:color w:val="000000"/>
          <w:sz w:val="24"/>
          <w:szCs w:val="24"/>
        </w:rPr>
        <w:t>the approval</w:t>
      </w:r>
      <w:r w:rsidR="00E509DD">
        <w:rPr>
          <w:rFonts w:ascii="Arial" w:hAnsi="Arial" w:cs="Arial"/>
          <w:noProof/>
          <w:color w:val="000000"/>
          <w:sz w:val="24"/>
          <w:szCs w:val="24"/>
        </w:rPr>
        <w:t>s</w:t>
      </w:r>
      <w:r w:rsidRPr="005E6EE1">
        <w:rPr>
          <w:rFonts w:ascii="Arial" w:hAnsi="Arial" w:cs="Arial"/>
          <w:noProof/>
          <w:color w:val="000000"/>
          <w:sz w:val="24"/>
          <w:szCs w:val="24"/>
        </w:rPr>
        <w:t xml:space="preserve"> for the use of radio-frequencies in the 900 MHz, 1800 MHz, 2 GHz and 2.6 GHz bands for the implementation of public mobile electronic communications networks (</w:t>
      </w:r>
      <w:r w:rsidR="00E509DD">
        <w:rPr>
          <w:rFonts w:ascii="Arial" w:hAnsi="Arial" w:cs="Arial"/>
          <w:noProof/>
          <w:color w:val="000000"/>
          <w:sz w:val="24"/>
          <w:szCs w:val="24"/>
        </w:rPr>
        <w:t xml:space="preserve">the </w:t>
      </w:r>
      <w:r w:rsidRPr="005E6EE1">
        <w:rPr>
          <w:rFonts w:ascii="Arial" w:hAnsi="Arial" w:cs="Arial"/>
          <w:noProof/>
          <w:color w:val="000000"/>
          <w:sz w:val="24"/>
          <w:szCs w:val="24"/>
        </w:rPr>
        <w:t>public bidding).</w:t>
      </w:r>
    </w:p>
    <w:p w14:paraId="3D610D6C" w14:textId="77777777" w:rsidR="005E6EE1" w:rsidRPr="005C42D4" w:rsidRDefault="005E6EE1" w:rsidP="00C952DD">
      <w:pPr>
        <w:autoSpaceDE w:val="0"/>
        <w:autoSpaceDN w:val="0"/>
        <w:adjustRightInd w:val="0"/>
        <w:spacing w:after="0" w:line="240" w:lineRule="auto"/>
        <w:jc w:val="both"/>
        <w:rPr>
          <w:rFonts w:ascii="Arial" w:hAnsi="Arial" w:cs="Arial"/>
          <w:sz w:val="20"/>
          <w:szCs w:val="20"/>
        </w:rPr>
      </w:pPr>
    </w:p>
    <w:p w14:paraId="1740250F" w14:textId="60DF99FB" w:rsidR="00C952DD" w:rsidRPr="00C952DD" w:rsidRDefault="00C952DD" w:rsidP="00C952DD">
      <w:pPr>
        <w:autoSpaceDE w:val="0"/>
        <w:autoSpaceDN w:val="0"/>
        <w:adjustRightInd w:val="0"/>
        <w:spacing w:after="0" w:line="240" w:lineRule="auto"/>
        <w:jc w:val="both"/>
        <w:rPr>
          <w:rFonts w:ascii="Arial" w:hAnsi="Arial" w:cs="Arial"/>
          <w:noProof/>
          <w:color w:val="000000"/>
          <w:sz w:val="24"/>
          <w:szCs w:val="24"/>
        </w:rPr>
      </w:pPr>
      <w:r w:rsidRPr="00C952DD">
        <w:rPr>
          <w:rFonts w:ascii="Arial" w:hAnsi="Arial" w:cs="Arial"/>
          <w:noProof/>
          <w:color w:val="000000"/>
          <w:sz w:val="24"/>
          <w:szCs w:val="24"/>
        </w:rPr>
        <w:t>Given that the adequ</w:t>
      </w:r>
      <w:r w:rsidR="005E6EE1">
        <w:rPr>
          <w:rFonts w:ascii="Arial" w:hAnsi="Arial" w:cs="Arial"/>
          <w:noProof/>
          <w:color w:val="000000"/>
          <w:sz w:val="24"/>
          <w:szCs w:val="24"/>
        </w:rPr>
        <w:t>ate radio-frequencies assignment</w:t>
      </w:r>
      <w:r w:rsidRPr="00C952DD">
        <w:rPr>
          <w:rFonts w:ascii="Arial" w:hAnsi="Arial" w:cs="Arial"/>
          <w:noProof/>
          <w:color w:val="000000"/>
          <w:sz w:val="24"/>
          <w:szCs w:val="24"/>
        </w:rPr>
        <w:t xml:space="preserve"> plans establish that radio-frequencies in the 900 MHz, 1800 MHz, 2 GHz and 2.6 GHz bands are awarded on an exclusive basis in the entire territory of Montenegro for the implementation of public mobile electronic communications network in accordance with Article 100 paragraph 2 and Article 117 paragraph 3 of the LEC, the approvals for the use of radio-frequencies are issued on the basis of the conducted public bidding procedure. The public bidding procedure is conducted based on the spectrum auction method. In order to prepare and implement the public bidding procedure in an objective, transparent, non-discriminatory and proportionate way, the Agency has organized two rounds of public consultations on the objectives and the strategy for the awarding of radio-frequencies, and the public bidding rules and procedures. The final views of the Agency on these issues are contained in the Decision on launching the public bidding procedure </w:t>
      </w:r>
      <w:r w:rsidR="00EE68A1">
        <w:rPr>
          <w:rFonts w:ascii="Arial" w:hAnsi="Arial" w:cs="Arial"/>
          <w:noProof/>
          <w:color w:val="000000"/>
          <w:sz w:val="24"/>
          <w:szCs w:val="24"/>
        </w:rPr>
        <w:t>and the Public Bidding Documents</w:t>
      </w:r>
      <w:r w:rsidRPr="00C952DD">
        <w:rPr>
          <w:rFonts w:ascii="Arial" w:hAnsi="Arial" w:cs="Arial"/>
          <w:noProof/>
          <w:color w:val="000000"/>
          <w:sz w:val="24"/>
          <w:szCs w:val="24"/>
        </w:rPr>
        <w:t>.</w:t>
      </w:r>
    </w:p>
    <w:p w14:paraId="12DA7A2F" w14:textId="77777777" w:rsidR="00C952DD" w:rsidRPr="005C42D4" w:rsidRDefault="00C952DD" w:rsidP="00C952DD">
      <w:pPr>
        <w:tabs>
          <w:tab w:val="right" w:pos="2268"/>
        </w:tabs>
        <w:spacing w:after="0" w:line="240" w:lineRule="auto"/>
        <w:jc w:val="both"/>
        <w:rPr>
          <w:rFonts w:ascii="Arial" w:hAnsi="Arial" w:cs="Arial"/>
          <w:noProof/>
          <w:sz w:val="20"/>
          <w:szCs w:val="20"/>
        </w:rPr>
      </w:pPr>
    </w:p>
    <w:p w14:paraId="628E065C" w14:textId="77777777" w:rsidR="00C952DD" w:rsidRPr="00C952DD" w:rsidRDefault="00C952DD" w:rsidP="00C952DD">
      <w:pPr>
        <w:tabs>
          <w:tab w:val="right" w:pos="2268"/>
        </w:tabs>
        <w:spacing w:after="0" w:line="240" w:lineRule="auto"/>
        <w:jc w:val="both"/>
        <w:rPr>
          <w:rFonts w:ascii="Arial" w:hAnsi="Arial" w:cs="Arial"/>
          <w:noProof/>
          <w:sz w:val="24"/>
          <w:szCs w:val="24"/>
        </w:rPr>
      </w:pPr>
      <w:r w:rsidRPr="00C952DD">
        <w:rPr>
          <w:rFonts w:ascii="Arial" w:hAnsi="Arial" w:cs="Arial"/>
          <w:noProof/>
          <w:sz w:val="24"/>
          <w:szCs w:val="24"/>
        </w:rPr>
        <w:t xml:space="preserve">In accordance with Article 108 of the LEC the Public Bidding Documents define in details and clarify the conditions, requirements and other elements of the Decision on launching the public bidding procedure, public bidding procedural requirements, format and rules of the auction, deadlines for the completion of individual phases of the procedure, as well as the criteria for the selection of bidders and the manner of their evaluation. </w:t>
      </w:r>
    </w:p>
    <w:p w14:paraId="7D96D47B" w14:textId="77777777" w:rsidR="00C952DD" w:rsidRPr="005C42D4" w:rsidRDefault="00C952DD" w:rsidP="00C952DD">
      <w:pPr>
        <w:tabs>
          <w:tab w:val="right" w:pos="2268"/>
        </w:tabs>
        <w:spacing w:after="0" w:line="240" w:lineRule="auto"/>
        <w:jc w:val="both"/>
        <w:rPr>
          <w:rFonts w:ascii="Arial" w:hAnsi="Arial" w:cs="Arial"/>
          <w:noProof/>
          <w:sz w:val="20"/>
          <w:szCs w:val="20"/>
        </w:rPr>
      </w:pPr>
    </w:p>
    <w:p w14:paraId="1DD32272" w14:textId="0D860B9D" w:rsidR="00CD10E5" w:rsidRDefault="00C952DD" w:rsidP="00CD10E5">
      <w:pPr>
        <w:tabs>
          <w:tab w:val="right" w:pos="2268"/>
        </w:tabs>
        <w:spacing w:after="0" w:line="240" w:lineRule="auto"/>
        <w:jc w:val="both"/>
        <w:rPr>
          <w:rFonts w:ascii="Arial" w:hAnsi="Arial" w:cs="Arial"/>
          <w:noProof/>
          <w:sz w:val="24"/>
          <w:szCs w:val="24"/>
        </w:rPr>
      </w:pPr>
      <w:r w:rsidRPr="00C952DD">
        <w:rPr>
          <w:rFonts w:ascii="Arial" w:hAnsi="Arial" w:cs="Arial"/>
          <w:noProof/>
          <w:sz w:val="24"/>
          <w:szCs w:val="24"/>
        </w:rPr>
        <w:t xml:space="preserve">The </w:t>
      </w:r>
      <w:r w:rsidR="009C4F53" w:rsidRPr="009C4F53">
        <w:rPr>
          <w:rFonts w:ascii="Arial" w:hAnsi="Arial" w:cs="Arial"/>
          <w:noProof/>
          <w:sz w:val="24"/>
          <w:szCs w:val="24"/>
        </w:rPr>
        <w:t>Public Bidding</w:t>
      </w:r>
      <w:r w:rsidR="00EE68A1">
        <w:rPr>
          <w:rFonts w:ascii="Arial" w:hAnsi="Arial" w:cs="Arial"/>
          <w:noProof/>
          <w:sz w:val="24"/>
          <w:szCs w:val="24"/>
        </w:rPr>
        <w:t xml:space="preserve"> Documents</w:t>
      </w:r>
      <w:r w:rsidR="009C4F53" w:rsidRPr="009C4F53">
        <w:rPr>
          <w:rFonts w:ascii="Arial" w:hAnsi="Arial" w:cs="Arial"/>
          <w:noProof/>
          <w:sz w:val="24"/>
          <w:szCs w:val="24"/>
        </w:rPr>
        <w:t xml:space="preserve"> </w:t>
      </w:r>
      <w:r w:rsidRPr="00C952DD">
        <w:rPr>
          <w:rFonts w:ascii="Arial" w:hAnsi="Arial" w:cs="Arial"/>
          <w:noProof/>
          <w:sz w:val="24"/>
          <w:szCs w:val="24"/>
        </w:rPr>
        <w:t xml:space="preserve">is structured as follows. Objectives and general considerations with regard to the procedure of awarding the respective radio-frequencies are presented in Chapter 1. Chapter 2 contains an overview of the level of technological development </w:t>
      </w:r>
      <w:r w:rsidRPr="00913811">
        <w:rPr>
          <w:rFonts w:ascii="Arial" w:hAnsi="Arial" w:cs="Arial"/>
          <w:noProof/>
          <w:sz w:val="24"/>
          <w:szCs w:val="24"/>
        </w:rPr>
        <w:t xml:space="preserve">and availability </w:t>
      </w:r>
      <w:r w:rsidRPr="00C952DD">
        <w:rPr>
          <w:rFonts w:ascii="Arial" w:hAnsi="Arial" w:cs="Arial"/>
          <w:noProof/>
          <w:sz w:val="24"/>
          <w:szCs w:val="24"/>
        </w:rPr>
        <w:t xml:space="preserve">of </w:t>
      </w:r>
      <w:r w:rsidRPr="00913811">
        <w:rPr>
          <w:rFonts w:ascii="Arial" w:hAnsi="Arial" w:cs="Arial"/>
          <w:noProof/>
          <w:sz w:val="24"/>
          <w:szCs w:val="24"/>
        </w:rPr>
        <w:t xml:space="preserve">fixed and </w:t>
      </w:r>
      <w:r w:rsidRPr="00C952DD">
        <w:rPr>
          <w:rFonts w:ascii="Arial" w:hAnsi="Arial" w:cs="Arial"/>
          <w:noProof/>
          <w:sz w:val="24"/>
          <w:szCs w:val="24"/>
        </w:rPr>
        <w:t xml:space="preserve">mobile </w:t>
      </w:r>
      <w:r w:rsidR="001B08B4">
        <w:rPr>
          <w:rFonts w:ascii="Arial" w:hAnsi="Arial" w:cs="Arial"/>
          <w:noProof/>
          <w:sz w:val="24"/>
          <w:szCs w:val="24"/>
        </w:rPr>
        <w:t xml:space="preserve">broadband electronic </w:t>
      </w:r>
      <w:r w:rsidRPr="00C952DD">
        <w:rPr>
          <w:rFonts w:ascii="Arial" w:hAnsi="Arial" w:cs="Arial"/>
          <w:noProof/>
          <w:sz w:val="24"/>
          <w:szCs w:val="24"/>
        </w:rPr>
        <w:t xml:space="preserve">communications networks in Montenegro as well as an overview of </w:t>
      </w:r>
      <w:r w:rsidR="00913811" w:rsidRPr="00913811">
        <w:rPr>
          <w:rFonts w:ascii="Arial" w:hAnsi="Arial" w:cs="Arial"/>
          <w:noProof/>
          <w:sz w:val="24"/>
          <w:szCs w:val="24"/>
        </w:rPr>
        <w:t xml:space="preserve">the </w:t>
      </w:r>
      <w:r w:rsidR="00913811" w:rsidRPr="00C952DD">
        <w:rPr>
          <w:rFonts w:ascii="Arial" w:hAnsi="Arial" w:cs="Arial"/>
          <w:noProof/>
          <w:sz w:val="24"/>
          <w:szCs w:val="24"/>
        </w:rPr>
        <w:t>current assig</w:t>
      </w:r>
      <w:r w:rsidR="009C4F53">
        <w:rPr>
          <w:rFonts w:ascii="Arial" w:hAnsi="Arial" w:cs="Arial"/>
          <w:noProof/>
          <w:sz w:val="24"/>
          <w:szCs w:val="24"/>
        </w:rPr>
        <w:t xml:space="preserve">nments in the 900 MHz, 1800 MHz, 2 GHz </w:t>
      </w:r>
      <w:r w:rsidR="00913811" w:rsidRPr="00C952DD">
        <w:rPr>
          <w:rFonts w:ascii="Arial" w:hAnsi="Arial" w:cs="Arial"/>
          <w:noProof/>
          <w:sz w:val="24"/>
          <w:szCs w:val="24"/>
        </w:rPr>
        <w:t>and 2</w:t>
      </w:r>
      <w:r w:rsidR="009C4F53">
        <w:rPr>
          <w:rFonts w:ascii="Arial" w:hAnsi="Arial" w:cs="Arial"/>
          <w:noProof/>
          <w:sz w:val="24"/>
          <w:szCs w:val="24"/>
        </w:rPr>
        <w:t>.6</w:t>
      </w:r>
      <w:r w:rsidR="00913811" w:rsidRPr="00C952DD">
        <w:rPr>
          <w:rFonts w:ascii="Arial" w:hAnsi="Arial" w:cs="Arial"/>
          <w:noProof/>
          <w:sz w:val="24"/>
          <w:szCs w:val="24"/>
        </w:rPr>
        <w:t xml:space="preserve"> GHz </w:t>
      </w:r>
      <w:r w:rsidR="00913811" w:rsidRPr="00913811">
        <w:rPr>
          <w:rFonts w:ascii="Arial" w:hAnsi="Arial" w:cs="Arial"/>
          <w:noProof/>
          <w:sz w:val="24"/>
          <w:szCs w:val="24"/>
        </w:rPr>
        <w:t xml:space="preserve">bands. </w:t>
      </w:r>
      <w:r w:rsidRPr="00C952DD">
        <w:rPr>
          <w:rFonts w:ascii="Arial" w:hAnsi="Arial" w:cs="Arial"/>
          <w:noProof/>
          <w:sz w:val="24"/>
          <w:szCs w:val="24"/>
        </w:rPr>
        <w:t>The subjec</w:t>
      </w:r>
      <w:r w:rsidR="0032632D">
        <w:rPr>
          <w:rFonts w:ascii="Arial" w:hAnsi="Arial" w:cs="Arial"/>
          <w:noProof/>
          <w:sz w:val="24"/>
          <w:szCs w:val="24"/>
        </w:rPr>
        <w:t xml:space="preserve">t of the public bidding for </w:t>
      </w:r>
      <w:r w:rsidRPr="00C952DD">
        <w:rPr>
          <w:rFonts w:ascii="Arial" w:hAnsi="Arial" w:cs="Arial"/>
          <w:noProof/>
          <w:sz w:val="24"/>
          <w:szCs w:val="24"/>
        </w:rPr>
        <w:t xml:space="preserve">awarding </w:t>
      </w:r>
      <w:r w:rsidR="0032632D">
        <w:rPr>
          <w:rFonts w:ascii="Arial" w:hAnsi="Arial" w:cs="Arial"/>
          <w:noProof/>
          <w:sz w:val="24"/>
          <w:szCs w:val="24"/>
        </w:rPr>
        <w:t>the</w:t>
      </w:r>
      <w:r w:rsidRPr="00C952DD">
        <w:rPr>
          <w:rFonts w:ascii="Arial" w:hAnsi="Arial" w:cs="Arial"/>
          <w:noProof/>
          <w:sz w:val="24"/>
          <w:szCs w:val="24"/>
        </w:rPr>
        <w:t xml:space="preserve"> approvals for the use of available radio-frequencies for the implementation of public mobile electronic communication networks, with the structure of radio-frequency blocks in each of the aforementioned five bands is described in Chapter 3. Chapter 4 presents a legal framework for the implementation of the bidding procedure, an overview of the bidding procedure, conditions related to eligibility for participation in public bidding, the procedure for the submission and consideration of bids, as well as general conditions which bidders must observe in the public bidding procedure. This Chapter also contains the information on terms and conditions relating to the bid guarantees, a minimum one-off fee for awarding </w:t>
      </w:r>
      <w:r w:rsidR="00543931">
        <w:rPr>
          <w:rFonts w:ascii="Arial" w:hAnsi="Arial" w:cs="Arial"/>
          <w:noProof/>
          <w:sz w:val="24"/>
          <w:szCs w:val="24"/>
        </w:rPr>
        <w:t>the</w:t>
      </w:r>
      <w:r w:rsidRPr="00C952DD">
        <w:rPr>
          <w:rFonts w:ascii="Arial" w:hAnsi="Arial" w:cs="Arial"/>
          <w:noProof/>
          <w:sz w:val="24"/>
          <w:szCs w:val="24"/>
        </w:rPr>
        <w:t xml:space="preserve"> approvals for the use of radio-frequencies as well as a general description of the spectrum auction format and the course of the procedure. Special conditions and obligations related to the reserved spectrum, spectrum caps and spectrum floors, and special conditions and obligations related to the dynamics of coverage provision and network implementation are given in Chapter 5. The auction rules are presented in Chapter 6, </w:t>
      </w:r>
      <w:r w:rsidR="00913811" w:rsidRPr="00913811">
        <w:rPr>
          <w:rFonts w:ascii="Arial" w:hAnsi="Arial" w:cs="Arial"/>
          <w:noProof/>
          <w:sz w:val="24"/>
          <w:szCs w:val="24"/>
        </w:rPr>
        <w:t>while Chapter 7</w:t>
      </w:r>
      <w:r w:rsidRPr="00C952DD">
        <w:rPr>
          <w:rFonts w:ascii="Arial" w:hAnsi="Arial" w:cs="Arial"/>
          <w:noProof/>
          <w:sz w:val="24"/>
          <w:szCs w:val="24"/>
        </w:rPr>
        <w:t xml:space="preserve"> presents</w:t>
      </w:r>
      <w:r w:rsidR="00913811" w:rsidRPr="00913811">
        <w:rPr>
          <w:rFonts w:ascii="Arial" w:hAnsi="Arial" w:cs="Arial"/>
          <w:noProof/>
          <w:sz w:val="24"/>
          <w:szCs w:val="24"/>
        </w:rPr>
        <w:t xml:space="preserve"> general</w:t>
      </w:r>
      <w:r w:rsidRPr="00C952DD">
        <w:rPr>
          <w:rFonts w:ascii="Arial" w:hAnsi="Arial" w:cs="Arial"/>
          <w:noProof/>
          <w:sz w:val="24"/>
          <w:szCs w:val="24"/>
        </w:rPr>
        <w:t xml:space="preserve"> technical conditions for the use of radio-frequencies which are the subject of bidding procedure, </w:t>
      </w:r>
      <w:r w:rsidR="00913811" w:rsidRPr="00913811">
        <w:rPr>
          <w:rFonts w:ascii="Arial" w:hAnsi="Arial" w:cs="Arial"/>
          <w:noProof/>
          <w:sz w:val="24"/>
          <w:szCs w:val="24"/>
        </w:rPr>
        <w:t>and Chapter 8 provide</w:t>
      </w:r>
      <w:r w:rsidR="0037743E">
        <w:rPr>
          <w:rFonts w:ascii="Arial" w:hAnsi="Arial" w:cs="Arial"/>
          <w:noProof/>
          <w:sz w:val="24"/>
          <w:szCs w:val="24"/>
        </w:rPr>
        <w:t>s</w:t>
      </w:r>
      <w:r w:rsidRPr="00C952DD">
        <w:rPr>
          <w:rFonts w:ascii="Arial" w:hAnsi="Arial" w:cs="Arial"/>
          <w:noProof/>
          <w:sz w:val="24"/>
          <w:szCs w:val="24"/>
        </w:rPr>
        <w:t xml:space="preserve"> an overview of regulatory fees paid for the use of radio-frequencies and regulatory fees for the provision of public electronic communications services</w:t>
      </w:r>
      <w:r w:rsidR="00913811" w:rsidRPr="00913811">
        <w:rPr>
          <w:rFonts w:ascii="Arial" w:hAnsi="Arial" w:cs="Arial"/>
          <w:noProof/>
          <w:sz w:val="24"/>
          <w:szCs w:val="24"/>
        </w:rPr>
        <w:t>.</w:t>
      </w:r>
      <w:r w:rsidRPr="00C952DD">
        <w:rPr>
          <w:rFonts w:ascii="Arial" w:hAnsi="Arial" w:cs="Arial"/>
          <w:noProof/>
          <w:sz w:val="24"/>
          <w:szCs w:val="24"/>
        </w:rPr>
        <w:t xml:space="preserve"> </w:t>
      </w:r>
      <w:r w:rsidR="00CD10E5" w:rsidRPr="00CD10E5">
        <w:rPr>
          <w:rFonts w:ascii="Arial" w:hAnsi="Arial" w:cs="Arial"/>
          <w:noProof/>
          <w:sz w:val="24"/>
          <w:szCs w:val="24"/>
        </w:rPr>
        <w:t xml:space="preserve">At the end of the </w:t>
      </w:r>
      <w:r w:rsidR="00CD10E5" w:rsidRPr="00CD10E5">
        <w:rPr>
          <w:rFonts w:ascii="Arial" w:hAnsi="Arial" w:cs="Arial"/>
          <w:noProof/>
          <w:sz w:val="24"/>
          <w:szCs w:val="24"/>
          <w:lang w:val="sr-Latn-ME"/>
        </w:rPr>
        <w:t>Public Bidding Documents,</w:t>
      </w:r>
      <w:r w:rsidR="00CD10E5" w:rsidRPr="00CD10E5">
        <w:rPr>
          <w:rFonts w:ascii="Arial" w:hAnsi="Arial" w:cs="Arial"/>
          <w:noProof/>
          <w:sz w:val="24"/>
          <w:szCs w:val="24"/>
        </w:rPr>
        <w:t xml:space="preserve"> in annexes, corresponding forms and additional information relevant for the public bidding procedure are provided. </w:t>
      </w:r>
    </w:p>
    <w:p w14:paraId="14962D2C" w14:textId="77777777" w:rsidR="0041026F" w:rsidRPr="00CD10E5" w:rsidRDefault="0041026F" w:rsidP="00CD10E5">
      <w:pPr>
        <w:tabs>
          <w:tab w:val="right" w:pos="2268"/>
        </w:tabs>
        <w:spacing w:after="0" w:line="240" w:lineRule="auto"/>
        <w:jc w:val="both"/>
        <w:rPr>
          <w:rFonts w:ascii="Arial" w:hAnsi="Arial" w:cs="Arial"/>
          <w:noProof/>
          <w:sz w:val="24"/>
          <w:szCs w:val="24"/>
        </w:rPr>
      </w:pPr>
    </w:p>
    <w:p w14:paraId="488005F3" w14:textId="20DFB0D3" w:rsidR="00754580" w:rsidRPr="00CE170D" w:rsidRDefault="00B67948" w:rsidP="000C7D73">
      <w:pPr>
        <w:tabs>
          <w:tab w:val="left" w:pos="567"/>
        </w:tabs>
        <w:spacing w:after="0" w:line="240" w:lineRule="auto"/>
        <w:rPr>
          <w:rFonts w:ascii="Arial" w:hAnsi="Arial" w:cs="Arial"/>
          <w:b/>
          <w:color w:val="000000" w:themeColor="text1"/>
          <w:sz w:val="28"/>
          <w:szCs w:val="28"/>
          <w:lang w:val="sr-Latn-CS"/>
        </w:rPr>
      </w:pPr>
      <w:r w:rsidRPr="00CE170D">
        <w:rPr>
          <w:rFonts w:ascii="Arial" w:hAnsi="Arial" w:cs="Arial"/>
          <w:b/>
          <w:color w:val="000000" w:themeColor="text1"/>
          <w:sz w:val="28"/>
          <w:szCs w:val="28"/>
          <w:lang w:val="sr-Latn-CS"/>
        </w:rPr>
        <w:t>1</w:t>
      </w:r>
      <w:r w:rsidR="00754580" w:rsidRPr="00CE170D">
        <w:rPr>
          <w:rFonts w:ascii="Arial" w:hAnsi="Arial" w:cs="Arial"/>
          <w:b/>
          <w:color w:val="000000" w:themeColor="text1"/>
          <w:sz w:val="28"/>
          <w:szCs w:val="28"/>
          <w:lang w:val="sr-Latn-CS"/>
        </w:rPr>
        <w:t xml:space="preserve">. </w:t>
      </w:r>
      <w:r w:rsidR="000C7D73" w:rsidRPr="00CE170D">
        <w:rPr>
          <w:rFonts w:ascii="Arial" w:hAnsi="Arial" w:cs="Arial"/>
          <w:b/>
          <w:color w:val="000000" w:themeColor="text1"/>
          <w:sz w:val="28"/>
          <w:szCs w:val="28"/>
          <w:lang w:val="sr-Latn-CS"/>
        </w:rPr>
        <w:tab/>
      </w:r>
      <w:r w:rsidR="00957A5C">
        <w:rPr>
          <w:rFonts w:ascii="Arial" w:hAnsi="Arial" w:cs="Arial"/>
          <w:b/>
          <w:color w:val="000000" w:themeColor="text1"/>
          <w:sz w:val="28"/>
          <w:szCs w:val="28"/>
          <w:lang w:val="sr-Latn-CS"/>
        </w:rPr>
        <w:t>OBJECTIVES AND GENERAL PROVISIONS</w:t>
      </w:r>
    </w:p>
    <w:p w14:paraId="7271133E" w14:textId="77777777" w:rsidR="003468AF" w:rsidRPr="00CE170D" w:rsidRDefault="003468AF" w:rsidP="002652FF">
      <w:pPr>
        <w:tabs>
          <w:tab w:val="left" w:pos="426"/>
          <w:tab w:val="left" w:pos="1701"/>
        </w:tabs>
        <w:autoSpaceDE w:val="0"/>
        <w:autoSpaceDN w:val="0"/>
        <w:adjustRightInd w:val="0"/>
        <w:spacing w:after="0" w:line="240" w:lineRule="auto"/>
        <w:jc w:val="both"/>
        <w:rPr>
          <w:rFonts w:ascii="Arial" w:hAnsi="Arial" w:cs="Arial"/>
          <w:color w:val="000000"/>
          <w:lang w:val="sr-Latn-CS"/>
        </w:rPr>
      </w:pPr>
    </w:p>
    <w:p w14:paraId="76FC14CD" w14:textId="77777777" w:rsidR="00C1218C" w:rsidRPr="00CE170D" w:rsidRDefault="00C1218C" w:rsidP="002652FF">
      <w:pPr>
        <w:tabs>
          <w:tab w:val="left" w:pos="426"/>
          <w:tab w:val="left" w:pos="1701"/>
        </w:tabs>
        <w:autoSpaceDE w:val="0"/>
        <w:autoSpaceDN w:val="0"/>
        <w:adjustRightInd w:val="0"/>
        <w:spacing w:after="0" w:line="240" w:lineRule="auto"/>
        <w:jc w:val="both"/>
        <w:rPr>
          <w:rFonts w:ascii="Arial" w:hAnsi="Arial" w:cs="Arial"/>
          <w:color w:val="000000"/>
          <w:lang w:val="sr-Latn-CS"/>
        </w:rPr>
      </w:pPr>
    </w:p>
    <w:p w14:paraId="7AB97AF3" w14:textId="568BBD91" w:rsidR="00957A5C" w:rsidRPr="00957A5C" w:rsidRDefault="00957A5C" w:rsidP="00957A5C">
      <w:pPr>
        <w:tabs>
          <w:tab w:val="left" w:pos="426"/>
          <w:tab w:val="left" w:pos="1701"/>
        </w:tabs>
        <w:autoSpaceDE w:val="0"/>
        <w:autoSpaceDN w:val="0"/>
        <w:adjustRightInd w:val="0"/>
        <w:spacing w:after="0" w:line="260" w:lineRule="exact"/>
        <w:jc w:val="both"/>
        <w:rPr>
          <w:rFonts w:ascii="Arial" w:hAnsi="Arial" w:cs="Arial"/>
          <w:color w:val="000000"/>
          <w:sz w:val="24"/>
          <w:szCs w:val="24"/>
          <w:lang w:val="en-GB"/>
        </w:rPr>
      </w:pPr>
      <w:r w:rsidRPr="00957A5C">
        <w:rPr>
          <w:rFonts w:ascii="Arial" w:hAnsi="Arial" w:cs="Arial"/>
          <w:color w:val="000000"/>
          <w:sz w:val="24"/>
          <w:szCs w:val="24"/>
          <w:lang w:val="en-GB"/>
        </w:rPr>
        <w:t xml:space="preserve">According to the Radio-frequency Allocation Plan in Montenegro (hereinafter: the Allocation Plan), (Official Gazette of Montenegro, </w:t>
      </w:r>
      <w:r w:rsidRPr="00BF7C8F">
        <w:rPr>
          <w:rFonts w:ascii="Arial" w:hAnsi="Arial" w:cs="Arial"/>
          <w:color w:val="000000" w:themeColor="text1"/>
          <w:sz w:val="24"/>
          <w:szCs w:val="24"/>
          <w:lang w:val="sr-Latn-CS"/>
        </w:rPr>
        <w:t>89/</w:t>
      </w:r>
      <w:r>
        <w:rPr>
          <w:rFonts w:ascii="Arial" w:hAnsi="Arial" w:cs="Arial"/>
          <w:color w:val="000000" w:themeColor="text1"/>
          <w:sz w:val="24"/>
          <w:szCs w:val="24"/>
          <w:lang w:val="sr-Latn-CS"/>
        </w:rPr>
        <w:t>20 and</w:t>
      </w:r>
      <w:r w:rsidRPr="00BF7C8F">
        <w:rPr>
          <w:rFonts w:ascii="Arial" w:hAnsi="Arial" w:cs="Arial"/>
          <w:color w:val="000000" w:themeColor="text1"/>
          <w:sz w:val="24"/>
          <w:szCs w:val="24"/>
          <w:lang w:val="sr-Latn-CS"/>
        </w:rPr>
        <w:t xml:space="preserve"> 104/20</w:t>
      </w:r>
      <w:r w:rsidRPr="00957A5C">
        <w:rPr>
          <w:rFonts w:ascii="Arial" w:hAnsi="Arial" w:cs="Arial"/>
          <w:color w:val="000000"/>
          <w:sz w:val="24"/>
          <w:szCs w:val="24"/>
          <w:lang w:val="en-GB"/>
        </w:rPr>
        <w:t>) the following radio-frequency bands are determined for the implementation of radio access part of the public mobile electronic communications networks:</w:t>
      </w:r>
    </w:p>
    <w:p w14:paraId="682B200F" w14:textId="4DDBE508" w:rsidR="00BF7C8F" w:rsidRPr="00CD10E5" w:rsidRDefault="00957A5C" w:rsidP="00BF7C8F">
      <w:pPr>
        <w:tabs>
          <w:tab w:val="left" w:pos="851"/>
          <w:tab w:val="left" w:pos="1701"/>
        </w:tabs>
        <w:autoSpaceDE w:val="0"/>
        <w:autoSpaceDN w:val="0"/>
        <w:adjustRightInd w:val="0"/>
        <w:spacing w:after="0" w:line="240" w:lineRule="auto"/>
        <w:ind w:firstLine="426"/>
        <w:jc w:val="both"/>
        <w:rPr>
          <w:rFonts w:ascii="Arial" w:hAnsi="Arial" w:cs="Arial"/>
          <w:color w:val="000000" w:themeColor="text1"/>
          <w:sz w:val="24"/>
          <w:szCs w:val="24"/>
          <w:lang w:val="sr-Latn-CS"/>
        </w:rPr>
      </w:pPr>
      <w:r w:rsidRPr="00CD10E5">
        <w:rPr>
          <w:rFonts w:ascii="Arial" w:hAnsi="Arial" w:cs="Arial"/>
          <w:color w:val="000000" w:themeColor="text1"/>
          <w:sz w:val="24"/>
          <w:szCs w:val="24"/>
          <w:lang w:val="sr-Latn-CS"/>
        </w:rPr>
        <w:t>-</w:t>
      </w:r>
      <w:r w:rsidRPr="00CD10E5">
        <w:rPr>
          <w:rFonts w:ascii="Arial" w:hAnsi="Arial" w:cs="Arial"/>
          <w:color w:val="000000" w:themeColor="text1"/>
          <w:sz w:val="24"/>
          <w:szCs w:val="24"/>
          <w:lang w:val="sr-Latn-CS"/>
        </w:rPr>
        <w:tab/>
        <w:t>694-790 MHz (the</w:t>
      </w:r>
      <w:r w:rsidR="00BF7C8F" w:rsidRPr="00CD10E5">
        <w:rPr>
          <w:rFonts w:ascii="Arial" w:hAnsi="Arial" w:cs="Arial"/>
          <w:color w:val="000000" w:themeColor="text1"/>
          <w:sz w:val="24"/>
          <w:szCs w:val="24"/>
          <w:lang w:val="sr-Latn-CS"/>
        </w:rPr>
        <w:t xml:space="preserve"> 700 MHz</w:t>
      </w:r>
      <w:r w:rsidRPr="00CD10E5">
        <w:rPr>
          <w:rFonts w:ascii="Arial" w:hAnsi="Arial" w:cs="Arial"/>
          <w:color w:val="000000" w:themeColor="text1"/>
          <w:sz w:val="24"/>
          <w:szCs w:val="24"/>
          <w:lang w:val="sr-Latn-CS"/>
        </w:rPr>
        <w:t xml:space="preserve"> band), for</w:t>
      </w:r>
      <w:r w:rsidR="00BF7C8F" w:rsidRPr="00CD10E5">
        <w:rPr>
          <w:rFonts w:ascii="Arial" w:hAnsi="Arial" w:cs="Arial"/>
          <w:color w:val="000000" w:themeColor="text1"/>
          <w:sz w:val="24"/>
          <w:szCs w:val="24"/>
          <w:lang w:val="sr-Latn-CS"/>
        </w:rPr>
        <w:t xml:space="preserve"> MFCN </w:t>
      </w:r>
      <w:r w:rsidRPr="00CD10E5">
        <w:rPr>
          <w:rFonts w:ascii="Arial" w:hAnsi="Arial" w:cs="Arial"/>
          <w:color w:val="000000"/>
          <w:sz w:val="24"/>
          <w:szCs w:val="24"/>
          <w:lang w:val="en-GB"/>
        </w:rPr>
        <w:t>systems</w:t>
      </w:r>
      <w:r w:rsidR="00BF7C8F" w:rsidRPr="00CD10E5">
        <w:rPr>
          <w:rFonts w:ascii="Arial" w:hAnsi="Arial" w:cs="Arial"/>
          <w:color w:val="000000" w:themeColor="text1"/>
          <w:sz w:val="24"/>
          <w:szCs w:val="24"/>
          <w:lang w:val="sr-Latn-CS"/>
        </w:rPr>
        <w:t>;</w:t>
      </w:r>
    </w:p>
    <w:p w14:paraId="5979DFBA" w14:textId="08B5DCBC" w:rsidR="00157E82" w:rsidRPr="00CD10E5" w:rsidRDefault="00157E82" w:rsidP="002652FF">
      <w:pPr>
        <w:tabs>
          <w:tab w:val="left" w:pos="426"/>
          <w:tab w:val="left" w:pos="851"/>
        </w:tabs>
        <w:autoSpaceDE w:val="0"/>
        <w:autoSpaceDN w:val="0"/>
        <w:adjustRightInd w:val="0"/>
        <w:spacing w:after="0" w:line="240" w:lineRule="auto"/>
        <w:ind w:left="851" w:hanging="425"/>
        <w:jc w:val="both"/>
        <w:rPr>
          <w:rFonts w:ascii="Arial" w:hAnsi="Arial" w:cs="Arial"/>
          <w:color w:val="000000" w:themeColor="text1"/>
          <w:sz w:val="24"/>
          <w:szCs w:val="24"/>
          <w:lang w:val="sr-Latn-CS"/>
        </w:rPr>
      </w:pPr>
      <w:r w:rsidRPr="00CD10E5">
        <w:rPr>
          <w:rFonts w:ascii="Arial" w:hAnsi="Arial" w:cs="Arial"/>
          <w:color w:val="000000" w:themeColor="text1"/>
          <w:sz w:val="24"/>
          <w:szCs w:val="24"/>
          <w:lang w:val="sr-Latn-CS"/>
        </w:rPr>
        <w:t>-</w:t>
      </w:r>
      <w:r w:rsidRPr="00CD10E5">
        <w:rPr>
          <w:rFonts w:ascii="Arial" w:hAnsi="Arial" w:cs="Arial"/>
          <w:color w:val="000000" w:themeColor="text1"/>
          <w:sz w:val="24"/>
          <w:szCs w:val="24"/>
          <w:lang w:val="sr-Latn-CS"/>
        </w:rPr>
        <w:tab/>
        <w:t>79</w:t>
      </w:r>
      <w:r w:rsidR="00BF7C8F" w:rsidRPr="00CD10E5">
        <w:rPr>
          <w:rFonts w:ascii="Arial" w:hAnsi="Arial" w:cs="Arial"/>
          <w:color w:val="000000" w:themeColor="text1"/>
          <w:sz w:val="24"/>
          <w:szCs w:val="24"/>
          <w:lang w:val="sr-Latn-CS"/>
        </w:rPr>
        <w:t>0</w:t>
      </w:r>
      <w:r w:rsidR="00354739" w:rsidRPr="00CD10E5">
        <w:rPr>
          <w:rFonts w:ascii="Arial" w:hAnsi="Arial" w:cs="Arial"/>
          <w:color w:val="000000" w:themeColor="text1"/>
          <w:sz w:val="24"/>
          <w:szCs w:val="24"/>
          <w:lang w:val="sr-Latn-CS"/>
        </w:rPr>
        <w:t>-</w:t>
      </w:r>
      <w:r w:rsidR="00957A5C" w:rsidRPr="00CD10E5">
        <w:rPr>
          <w:rFonts w:ascii="Arial" w:hAnsi="Arial" w:cs="Arial"/>
          <w:color w:val="000000" w:themeColor="text1"/>
          <w:sz w:val="24"/>
          <w:szCs w:val="24"/>
          <w:lang w:val="sr-Latn-CS"/>
        </w:rPr>
        <w:t>862 MHz (the</w:t>
      </w:r>
      <w:r w:rsidRPr="00CD10E5">
        <w:rPr>
          <w:rFonts w:ascii="Arial" w:hAnsi="Arial" w:cs="Arial"/>
          <w:color w:val="000000" w:themeColor="text1"/>
          <w:sz w:val="24"/>
          <w:szCs w:val="24"/>
          <w:lang w:val="sr-Latn-CS"/>
        </w:rPr>
        <w:t xml:space="preserve"> 800 MHz</w:t>
      </w:r>
      <w:r w:rsidR="00957A5C" w:rsidRPr="00CD10E5">
        <w:rPr>
          <w:rFonts w:ascii="Arial" w:hAnsi="Arial" w:cs="Arial"/>
          <w:color w:val="000000" w:themeColor="text1"/>
          <w:sz w:val="24"/>
          <w:szCs w:val="24"/>
          <w:lang w:val="sr-Latn-CS"/>
        </w:rPr>
        <w:t xml:space="preserve"> band), for</w:t>
      </w:r>
      <w:r w:rsidRPr="00CD10E5">
        <w:rPr>
          <w:rFonts w:ascii="Arial" w:hAnsi="Arial" w:cs="Arial"/>
          <w:color w:val="000000" w:themeColor="text1"/>
          <w:sz w:val="24"/>
          <w:szCs w:val="24"/>
          <w:lang w:val="sr-Latn-CS"/>
        </w:rPr>
        <w:t xml:space="preserve"> </w:t>
      </w:r>
      <w:r w:rsidR="00BF7C8F" w:rsidRPr="00CD10E5">
        <w:rPr>
          <w:rFonts w:ascii="Arial" w:hAnsi="Arial" w:cs="Arial"/>
          <w:color w:val="000000" w:themeColor="text1"/>
          <w:sz w:val="24"/>
          <w:szCs w:val="24"/>
          <w:lang w:val="sr-Latn-CS"/>
        </w:rPr>
        <w:t>MFCN (</w:t>
      </w:r>
      <w:r w:rsidRPr="00CD10E5">
        <w:rPr>
          <w:rFonts w:ascii="Arial" w:hAnsi="Arial" w:cs="Arial"/>
          <w:color w:val="000000" w:themeColor="text1"/>
          <w:sz w:val="24"/>
          <w:szCs w:val="24"/>
          <w:lang w:val="sr-Latn-CS"/>
        </w:rPr>
        <w:t>TRA-ECS</w:t>
      </w:r>
      <w:r w:rsidR="00BF7C8F" w:rsidRPr="00CD10E5">
        <w:rPr>
          <w:rFonts w:ascii="Arial" w:hAnsi="Arial" w:cs="Arial"/>
          <w:color w:val="000000" w:themeColor="text1"/>
          <w:sz w:val="24"/>
          <w:szCs w:val="24"/>
          <w:lang w:val="sr-Latn-CS"/>
        </w:rPr>
        <w:t>)</w:t>
      </w:r>
      <w:r w:rsidRPr="00CD10E5">
        <w:rPr>
          <w:rFonts w:ascii="Arial" w:hAnsi="Arial" w:cs="Arial"/>
          <w:color w:val="000000" w:themeColor="text1"/>
          <w:sz w:val="24"/>
          <w:szCs w:val="24"/>
          <w:lang w:val="sr-Latn-CS"/>
        </w:rPr>
        <w:t xml:space="preserve"> </w:t>
      </w:r>
      <w:r w:rsidR="00957A5C" w:rsidRPr="00CD10E5">
        <w:rPr>
          <w:rFonts w:ascii="Arial" w:hAnsi="Arial" w:cs="Arial"/>
          <w:color w:val="000000"/>
          <w:sz w:val="24"/>
          <w:szCs w:val="24"/>
          <w:lang w:val="en-GB"/>
        </w:rPr>
        <w:t>systems</w:t>
      </w:r>
      <w:r w:rsidRPr="00CD10E5">
        <w:rPr>
          <w:rFonts w:ascii="Arial" w:hAnsi="Arial" w:cs="Arial"/>
          <w:color w:val="000000" w:themeColor="text1"/>
          <w:sz w:val="24"/>
          <w:szCs w:val="24"/>
          <w:lang w:val="sr-Latn-CS"/>
        </w:rPr>
        <w:t>;</w:t>
      </w:r>
    </w:p>
    <w:p w14:paraId="3388BB36" w14:textId="13E076EB" w:rsidR="00157E82" w:rsidRPr="00CD10E5" w:rsidRDefault="00957A5C" w:rsidP="002652FF">
      <w:pPr>
        <w:tabs>
          <w:tab w:val="left" w:pos="426"/>
          <w:tab w:val="left" w:pos="851"/>
        </w:tabs>
        <w:autoSpaceDE w:val="0"/>
        <w:autoSpaceDN w:val="0"/>
        <w:adjustRightInd w:val="0"/>
        <w:spacing w:after="0" w:line="240" w:lineRule="auto"/>
        <w:ind w:left="851" w:hanging="425"/>
        <w:jc w:val="both"/>
        <w:rPr>
          <w:rFonts w:ascii="Arial" w:hAnsi="Arial" w:cs="Arial"/>
          <w:color w:val="000000" w:themeColor="text1"/>
          <w:sz w:val="24"/>
          <w:szCs w:val="24"/>
          <w:lang w:val="sr-Latn-CS"/>
        </w:rPr>
      </w:pPr>
      <w:r w:rsidRPr="00CD10E5">
        <w:rPr>
          <w:rFonts w:ascii="Arial" w:hAnsi="Arial" w:cs="Arial"/>
          <w:color w:val="000000" w:themeColor="text1"/>
          <w:sz w:val="24"/>
          <w:szCs w:val="24"/>
          <w:lang w:val="sr-Latn-CS"/>
        </w:rPr>
        <w:t>-</w:t>
      </w:r>
      <w:r w:rsidRPr="00CD10E5">
        <w:rPr>
          <w:rFonts w:ascii="Arial" w:hAnsi="Arial" w:cs="Arial"/>
          <w:color w:val="000000" w:themeColor="text1"/>
          <w:sz w:val="24"/>
          <w:szCs w:val="24"/>
          <w:lang w:val="sr-Latn-CS"/>
        </w:rPr>
        <w:tab/>
        <w:t>880-915/925-960 MHz (the</w:t>
      </w:r>
      <w:r w:rsidR="00157E82" w:rsidRPr="00CD10E5">
        <w:rPr>
          <w:rFonts w:ascii="Arial" w:hAnsi="Arial" w:cs="Arial"/>
          <w:color w:val="000000" w:themeColor="text1"/>
          <w:sz w:val="24"/>
          <w:szCs w:val="24"/>
          <w:lang w:val="sr-Latn-CS"/>
        </w:rPr>
        <w:t xml:space="preserve"> 900 MHz</w:t>
      </w:r>
      <w:r w:rsidRPr="00CD10E5">
        <w:rPr>
          <w:rFonts w:ascii="Arial" w:hAnsi="Arial" w:cs="Arial"/>
          <w:color w:val="000000" w:themeColor="text1"/>
          <w:sz w:val="24"/>
          <w:szCs w:val="24"/>
          <w:lang w:val="sr-Latn-CS"/>
        </w:rPr>
        <w:t xml:space="preserve"> band), for GSM and</w:t>
      </w:r>
      <w:r w:rsidR="00157E82" w:rsidRPr="00CD10E5">
        <w:rPr>
          <w:rFonts w:ascii="Arial" w:hAnsi="Arial" w:cs="Arial"/>
          <w:color w:val="000000" w:themeColor="text1"/>
          <w:sz w:val="24"/>
          <w:szCs w:val="24"/>
          <w:lang w:val="sr-Latn-CS"/>
        </w:rPr>
        <w:t xml:space="preserve"> </w:t>
      </w:r>
      <w:r w:rsidR="00BF7C8F" w:rsidRPr="00CD10E5">
        <w:rPr>
          <w:rFonts w:ascii="Arial" w:hAnsi="Arial" w:cs="Arial"/>
          <w:color w:val="000000" w:themeColor="text1"/>
          <w:sz w:val="24"/>
          <w:szCs w:val="24"/>
          <w:lang w:val="sr-Latn-CS"/>
        </w:rPr>
        <w:t>MFCN (</w:t>
      </w:r>
      <w:r w:rsidR="00157E82" w:rsidRPr="00CD10E5">
        <w:rPr>
          <w:rFonts w:ascii="Arial" w:hAnsi="Arial" w:cs="Arial"/>
          <w:color w:val="000000" w:themeColor="text1"/>
          <w:sz w:val="24"/>
          <w:szCs w:val="24"/>
          <w:lang w:val="sr-Latn-CS"/>
        </w:rPr>
        <w:t>TRA-ECS</w:t>
      </w:r>
      <w:r w:rsidR="00BF7C8F" w:rsidRPr="00CD10E5">
        <w:rPr>
          <w:rFonts w:ascii="Arial" w:hAnsi="Arial" w:cs="Arial"/>
          <w:color w:val="000000" w:themeColor="text1"/>
          <w:sz w:val="24"/>
          <w:szCs w:val="24"/>
          <w:lang w:val="sr-Latn-CS"/>
        </w:rPr>
        <w:t>)</w:t>
      </w:r>
      <w:r w:rsidR="00157E82" w:rsidRPr="00CD10E5">
        <w:rPr>
          <w:rFonts w:ascii="Arial" w:hAnsi="Arial" w:cs="Arial"/>
          <w:color w:val="000000" w:themeColor="text1"/>
          <w:sz w:val="24"/>
          <w:szCs w:val="24"/>
          <w:lang w:val="sr-Latn-CS"/>
        </w:rPr>
        <w:t xml:space="preserve"> </w:t>
      </w:r>
      <w:r w:rsidRPr="00CD10E5">
        <w:rPr>
          <w:rFonts w:ascii="Arial" w:hAnsi="Arial" w:cs="Arial"/>
          <w:color w:val="000000"/>
          <w:sz w:val="24"/>
          <w:szCs w:val="24"/>
          <w:lang w:val="en-GB"/>
        </w:rPr>
        <w:t>systems</w:t>
      </w:r>
      <w:r w:rsidR="00157E82" w:rsidRPr="00CD10E5">
        <w:rPr>
          <w:rFonts w:ascii="Arial" w:hAnsi="Arial" w:cs="Arial"/>
          <w:color w:val="000000" w:themeColor="text1"/>
          <w:sz w:val="24"/>
          <w:szCs w:val="24"/>
          <w:lang w:val="sr-Latn-CS"/>
        </w:rPr>
        <w:t>;</w:t>
      </w:r>
    </w:p>
    <w:p w14:paraId="1F82DBE3" w14:textId="355805C7" w:rsidR="00BF7C8F" w:rsidRPr="00CD10E5" w:rsidRDefault="00BF7C8F" w:rsidP="002652FF">
      <w:pPr>
        <w:tabs>
          <w:tab w:val="left" w:pos="426"/>
          <w:tab w:val="left" w:pos="851"/>
        </w:tabs>
        <w:autoSpaceDE w:val="0"/>
        <w:autoSpaceDN w:val="0"/>
        <w:adjustRightInd w:val="0"/>
        <w:spacing w:after="0" w:line="240" w:lineRule="auto"/>
        <w:ind w:left="851" w:hanging="425"/>
        <w:jc w:val="both"/>
        <w:rPr>
          <w:rFonts w:ascii="Arial" w:hAnsi="Arial" w:cs="Arial"/>
          <w:color w:val="000000" w:themeColor="text1"/>
          <w:sz w:val="24"/>
          <w:szCs w:val="24"/>
          <w:lang w:val="sr-Latn-CS"/>
        </w:rPr>
      </w:pPr>
      <w:r w:rsidRPr="00CD10E5">
        <w:rPr>
          <w:rFonts w:ascii="Arial" w:hAnsi="Arial" w:cs="Arial"/>
          <w:color w:val="000000" w:themeColor="text1"/>
          <w:sz w:val="24"/>
          <w:szCs w:val="24"/>
          <w:lang w:val="sr-Latn-CS"/>
        </w:rPr>
        <w:t>-</w:t>
      </w:r>
      <w:r w:rsidRPr="00CD10E5">
        <w:rPr>
          <w:rFonts w:ascii="Arial" w:hAnsi="Arial" w:cs="Arial"/>
          <w:color w:val="000000" w:themeColor="text1"/>
          <w:sz w:val="24"/>
          <w:szCs w:val="24"/>
          <w:lang w:val="sr-Latn-CS"/>
        </w:rPr>
        <w:tab/>
        <w:t>14</w:t>
      </w:r>
      <w:r w:rsidR="00957A5C" w:rsidRPr="00CD10E5">
        <w:rPr>
          <w:rFonts w:ascii="Arial" w:hAnsi="Arial" w:cs="Arial"/>
          <w:color w:val="000000" w:themeColor="text1"/>
          <w:sz w:val="24"/>
          <w:szCs w:val="24"/>
          <w:lang w:val="sr-Latn-CS"/>
        </w:rPr>
        <w:t>27-1518 MHz (the 1500 MHz band), for</w:t>
      </w:r>
      <w:r w:rsidRPr="00CD10E5">
        <w:rPr>
          <w:rFonts w:ascii="Arial" w:hAnsi="Arial" w:cs="Arial"/>
          <w:color w:val="000000" w:themeColor="text1"/>
          <w:sz w:val="24"/>
          <w:szCs w:val="24"/>
          <w:lang w:val="sr-Latn-CS"/>
        </w:rPr>
        <w:t xml:space="preserve"> MFCN </w:t>
      </w:r>
      <w:r w:rsidR="00957A5C" w:rsidRPr="00CD10E5">
        <w:rPr>
          <w:rFonts w:ascii="Arial" w:hAnsi="Arial" w:cs="Arial"/>
          <w:color w:val="000000"/>
          <w:sz w:val="24"/>
          <w:szCs w:val="24"/>
          <w:lang w:val="en-GB"/>
        </w:rPr>
        <w:t>systems</w:t>
      </w:r>
      <w:r w:rsidRPr="00CD10E5">
        <w:rPr>
          <w:rFonts w:ascii="Arial" w:hAnsi="Arial" w:cs="Arial"/>
          <w:color w:val="000000" w:themeColor="text1"/>
          <w:sz w:val="24"/>
          <w:szCs w:val="24"/>
          <w:lang w:val="sr-Latn-CS"/>
        </w:rPr>
        <w:t>;</w:t>
      </w:r>
    </w:p>
    <w:p w14:paraId="7A3A6210" w14:textId="077FC2A1" w:rsidR="00157E82" w:rsidRPr="00CD10E5" w:rsidRDefault="00157E82" w:rsidP="002652FF">
      <w:pPr>
        <w:tabs>
          <w:tab w:val="left" w:pos="426"/>
          <w:tab w:val="left" w:pos="851"/>
        </w:tabs>
        <w:autoSpaceDE w:val="0"/>
        <w:autoSpaceDN w:val="0"/>
        <w:adjustRightInd w:val="0"/>
        <w:spacing w:after="0" w:line="240" w:lineRule="auto"/>
        <w:ind w:left="851" w:hanging="425"/>
        <w:jc w:val="both"/>
        <w:rPr>
          <w:rFonts w:ascii="Arial" w:hAnsi="Arial" w:cs="Arial"/>
          <w:color w:val="000000" w:themeColor="text1"/>
          <w:sz w:val="24"/>
          <w:szCs w:val="24"/>
          <w:lang w:val="sr-Latn-CS"/>
        </w:rPr>
      </w:pPr>
      <w:r w:rsidRPr="00CD10E5">
        <w:rPr>
          <w:rFonts w:ascii="Arial" w:hAnsi="Arial" w:cs="Arial"/>
          <w:color w:val="000000" w:themeColor="text1"/>
          <w:sz w:val="24"/>
          <w:szCs w:val="24"/>
          <w:lang w:val="sr-Latn-CS"/>
        </w:rPr>
        <w:t>-</w:t>
      </w:r>
      <w:r w:rsidR="00957A5C" w:rsidRPr="00CD10E5">
        <w:rPr>
          <w:rFonts w:ascii="Arial" w:hAnsi="Arial" w:cs="Arial"/>
          <w:color w:val="000000" w:themeColor="text1"/>
          <w:sz w:val="24"/>
          <w:szCs w:val="24"/>
          <w:lang w:val="sr-Latn-CS"/>
        </w:rPr>
        <w:tab/>
        <w:t xml:space="preserve">1710-1785/1805-1880 MHz (the </w:t>
      </w:r>
      <w:r w:rsidRPr="00CD10E5">
        <w:rPr>
          <w:rFonts w:ascii="Arial" w:hAnsi="Arial" w:cs="Arial"/>
          <w:color w:val="000000" w:themeColor="text1"/>
          <w:sz w:val="24"/>
          <w:szCs w:val="24"/>
          <w:lang w:val="sr-Latn-CS"/>
        </w:rPr>
        <w:t>1800 MHz</w:t>
      </w:r>
      <w:r w:rsidR="00957A5C" w:rsidRPr="00CD10E5">
        <w:rPr>
          <w:rFonts w:ascii="Arial" w:hAnsi="Arial" w:cs="Arial"/>
          <w:color w:val="000000" w:themeColor="text1"/>
          <w:sz w:val="24"/>
          <w:szCs w:val="24"/>
          <w:lang w:val="sr-Latn-CS"/>
        </w:rPr>
        <w:t xml:space="preserve"> band), for</w:t>
      </w:r>
      <w:r w:rsidRPr="00CD10E5">
        <w:rPr>
          <w:rFonts w:ascii="Arial" w:hAnsi="Arial" w:cs="Arial"/>
          <w:color w:val="000000" w:themeColor="text1"/>
          <w:sz w:val="24"/>
          <w:szCs w:val="24"/>
          <w:lang w:val="sr-Latn-CS"/>
        </w:rPr>
        <w:t xml:space="preserve"> </w:t>
      </w:r>
      <w:r w:rsidR="00BF7C8F" w:rsidRPr="00CD10E5">
        <w:rPr>
          <w:rFonts w:ascii="Arial" w:hAnsi="Arial" w:cs="Arial"/>
          <w:color w:val="000000" w:themeColor="text1"/>
          <w:sz w:val="24"/>
          <w:szCs w:val="24"/>
          <w:lang w:val="sr-Latn-CS"/>
        </w:rPr>
        <w:t>GSM/</w:t>
      </w:r>
      <w:r w:rsidR="00957A5C" w:rsidRPr="00CD10E5">
        <w:rPr>
          <w:rFonts w:ascii="Arial" w:hAnsi="Arial" w:cs="Arial"/>
          <w:color w:val="000000" w:themeColor="text1"/>
          <w:sz w:val="24"/>
          <w:szCs w:val="24"/>
          <w:lang w:val="sr-Latn-CS"/>
        </w:rPr>
        <w:t>DCS1800 and</w:t>
      </w:r>
      <w:r w:rsidRPr="00CD10E5">
        <w:rPr>
          <w:rFonts w:ascii="Arial" w:hAnsi="Arial" w:cs="Arial"/>
          <w:color w:val="000000" w:themeColor="text1"/>
          <w:sz w:val="24"/>
          <w:szCs w:val="24"/>
          <w:lang w:val="sr-Latn-CS"/>
        </w:rPr>
        <w:t xml:space="preserve"> </w:t>
      </w:r>
      <w:r w:rsidR="00BF7C8F" w:rsidRPr="00CD10E5">
        <w:rPr>
          <w:rFonts w:ascii="Arial" w:hAnsi="Arial" w:cs="Arial"/>
          <w:color w:val="000000" w:themeColor="text1"/>
          <w:sz w:val="24"/>
          <w:szCs w:val="24"/>
          <w:lang w:val="sr-Latn-CS"/>
        </w:rPr>
        <w:t xml:space="preserve">MFCN (TRA-ECS) </w:t>
      </w:r>
      <w:r w:rsidR="00957A5C" w:rsidRPr="00CD10E5">
        <w:rPr>
          <w:rFonts w:ascii="Arial" w:hAnsi="Arial" w:cs="Arial"/>
          <w:color w:val="000000"/>
          <w:sz w:val="24"/>
          <w:szCs w:val="24"/>
          <w:lang w:val="en-GB"/>
        </w:rPr>
        <w:t>systems</w:t>
      </w:r>
      <w:r w:rsidRPr="00CD10E5">
        <w:rPr>
          <w:rFonts w:ascii="Arial" w:hAnsi="Arial" w:cs="Arial"/>
          <w:color w:val="000000" w:themeColor="text1"/>
          <w:sz w:val="24"/>
          <w:szCs w:val="24"/>
          <w:lang w:val="sr-Latn-CS"/>
        </w:rPr>
        <w:t>;</w:t>
      </w:r>
    </w:p>
    <w:p w14:paraId="2CD0EE68" w14:textId="1DEFEDEE" w:rsidR="00157E82" w:rsidRPr="00CD10E5" w:rsidRDefault="00157E82" w:rsidP="002652FF">
      <w:pPr>
        <w:tabs>
          <w:tab w:val="left" w:pos="426"/>
          <w:tab w:val="left" w:pos="851"/>
        </w:tabs>
        <w:autoSpaceDE w:val="0"/>
        <w:autoSpaceDN w:val="0"/>
        <w:adjustRightInd w:val="0"/>
        <w:spacing w:after="0" w:line="240" w:lineRule="auto"/>
        <w:ind w:left="851" w:hanging="425"/>
        <w:jc w:val="both"/>
        <w:rPr>
          <w:rFonts w:ascii="Arial" w:hAnsi="Arial" w:cs="Arial"/>
          <w:color w:val="000000" w:themeColor="text1"/>
          <w:sz w:val="24"/>
          <w:szCs w:val="24"/>
          <w:lang w:val="sr-Latn-CS"/>
        </w:rPr>
      </w:pPr>
      <w:r w:rsidRPr="00CD10E5">
        <w:rPr>
          <w:rFonts w:ascii="Arial" w:hAnsi="Arial" w:cs="Arial"/>
          <w:color w:val="000000" w:themeColor="text1"/>
          <w:sz w:val="24"/>
          <w:szCs w:val="24"/>
          <w:lang w:val="sr-Latn-CS"/>
        </w:rPr>
        <w:t>-</w:t>
      </w:r>
      <w:r w:rsidRPr="00CD10E5">
        <w:rPr>
          <w:rFonts w:ascii="Arial" w:hAnsi="Arial" w:cs="Arial"/>
          <w:color w:val="000000" w:themeColor="text1"/>
          <w:sz w:val="24"/>
          <w:szCs w:val="24"/>
          <w:lang w:val="sr-Latn-CS"/>
        </w:rPr>
        <w:tab/>
        <w:t xml:space="preserve">1920-1980/2110-2170 MHz </w:t>
      </w:r>
      <w:r w:rsidR="00957A5C" w:rsidRPr="00CD10E5">
        <w:rPr>
          <w:rFonts w:ascii="Arial" w:hAnsi="Arial" w:cs="Arial"/>
          <w:color w:val="000000" w:themeColor="text1"/>
          <w:sz w:val="24"/>
          <w:szCs w:val="24"/>
          <w:lang w:val="sr-Latn-CS"/>
        </w:rPr>
        <w:t xml:space="preserve">(the </w:t>
      </w:r>
      <w:r w:rsidR="00BF7C8F" w:rsidRPr="00CD10E5">
        <w:rPr>
          <w:rFonts w:ascii="Arial" w:hAnsi="Arial" w:cs="Arial"/>
          <w:color w:val="000000" w:themeColor="text1"/>
          <w:sz w:val="24"/>
          <w:szCs w:val="24"/>
          <w:lang w:val="sr-Latn-CS"/>
        </w:rPr>
        <w:t>2 GHz</w:t>
      </w:r>
      <w:r w:rsidR="00957A5C" w:rsidRPr="00CD10E5">
        <w:rPr>
          <w:rFonts w:ascii="Arial" w:hAnsi="Arial" w:cs="Arial"/>
          <w:color w:val="000000" w:themeColor="text1"/>
          <w:sz w:val="24"/>
          <w:szCs w:val="24"/>
          <w:lang w:val="sr-Latn-CS"/>
        </w:rPr>
        <w:t xml:space="preserve"> band), for</w:t>
      </w:r>
      <w:r w:rsidR="00BF7C8F" w:rsidRPr="00CD10E5">
        <w:rPr>
          <w:rFonts w:ascii="Arial" w:hAnsi="Arial" w:cs="Arial"/>
          <w:color w:val="000000" w:themeColor="text1"/>
          <w:sz w:val="24"/>
          <w:szCs w:val="24"/>
          <w:lang w:val="sr-Latn-CS"/>
        </w:rPr>
        <w:t xml:space="preserve"> MFCN (TRA-ECS) </w:t>
      </w:r>
      <w:r w:rsidR="00957A5C" w:rsidRPr="00CD10E5">
        <w:rPr>
          <w:rFonts w:ascii="Arial" w:hAnsi="Arial" w:cs="Arial"/>
          <w:color w:val="000000"/>
          <w:sz w:val="24"/>
          <w:szCs w:val="24"/>
          <w:lang w:val="en-GB"/>
        </w:rPr>
        <w:t>systems</w:t>
      </w:r>
      <w:r w:rsidRPr="00CD10E5">
        <w:rPr>
          <w:rFonts w:ascii="Arial" w:hAnsi="Arial" w:cs="Arial"/>
          <w:color w:val="000000" w:themeColor="text1"/>
          <w:sz w:val="24"/>
          <w:szCs w:val="24"/>
          <w:lang w:val="sr-Latn-CS"/>
        </w:rPr>
        <w:t>;</w:t>
      </w:r>
    </w:p>
    <w:p w14:paraId="6656E984" w14:textId="63CFC3E6" w:rsidR="00BF7C8F" w:rsidRPr="00CD10E5" w:rsidRDefault="00957A5C" w:rsidP="00BF7C8F">
      <w:pPr>
        <w:tabs>
          <w:tab w:val="left" w:pos="426"/>
          <w:tab w:val="left" w:pos="851"/>
        </w:tabs>
        <w:autoSpaceDE w:val="0"/>
        <w:autoSpaceDN w:val="0"/>
        <w:adjustRightInd w:val="0"/>
        <w:spacing w:after="0" w:line="240" w:lineRule="auto"/>
        <w:ind w:left="851" w:hanging="425"/>
        <w:jc w:val="both"/>
        <w:rPr>
          <w:rFonts w:ascii="Arial" w:hAnsi="Arial" w:cs="Arial"/>
          <w:color w:val="000000" w:themeColor="text1"/>
          <w:sz w:val="24"/>
          <w:szCs w:val="24"/>
          <w:lang w:val="sr-Latn-CS"/>
        </w:rPr>
      </w:pPr>
      <w:r w:rsidRPr="00CD10E5">
        <w:rPr>
          <w:rFonts w:ascii="Arial" w:hAnsi="Arial" w:cs="Arial"/>
          <w:color w:val="000000" w:themeColor="text1"/>
          <w:sz w:val="24"/>
          <w:szCs w:val="24"/>
          <w:lang w:val="sr-Latn-CS"/>
        </w:rPr>
        <w:t>-</w:t>
      </w:r>
      <w:r w:rsidRPr="00CD10E5">
        <w:rPr>
          <w:rFonts w:ascii="Arial" w:hAnsi="Arial" w:cs="Arial"/>
          <w:color w:val="000000" w:themeColor="text1"/>
          <w:sz w:val="24"/>
          <w:szCs w:val="24"/>
          <w:lang w:val="sr-Latn-CS"/>
        </w:rPr>
        <w:tab/>
        <w:t xml:space="preserve">2300-2400 MHz (the </w:t>
      </w:r>
      <w:r w:rsidR="00CD10E5">
        <w:rPr>
          <w:rFonts w:ascii="Arial" w:hAnsi="Arial" w:cs="Arial"/>
          <w:color w:val="000000" w:themeColor="text1"/>
          <w:sz w:val="24"/>
          <w:szCs w:val="24"/>
          <w:lang w:val="sr-Latn-CS"/>
        </w:rPr>
        <w:t>2.</w:t>
      </w:r>
      <w:r w:rsidR="00BF7C8F" w:rsidRPr="00CD10E5">
        <w:rPr>
          <w:rFonts w:ascii="Arial" w:hAnsi="Arial" w:cs="Arial"/>
          <w:color w:val="000000" w:themeColor="text1"/>
          <w:sz w:val="24"/>
          <w:szCs w:val="24"/>
          <w:lang w:val="sr-Latn-CS"/>
        </w:rPr>
        <w:t>3 GHz</w:t>
      </w:r>
      <w:r w:rsidRPr="00CD10E5">
        <w:rPr>
          <w:rFonts w:ascii="Arial" w:hAnsi="Arial" w:cs="Arial"/>
          <w:color w:val="000000" w:themeColor="text1"/>
          <w:sz w:val="24"/>
          <w:szCs w:val="24"/>
          <w:lang w:val="sr-Latn-CS"/>
        </w:rPr>
        <w:t xml:space="preserve"> band), for</w:t>
      </w:r>
      <w:r w:rsidR="00BF7C8F" w:rsidRPr="00CD10E5">
        <w:rPr>
          <w:rFonts w:ascii="Arial" w:hAnsi="Arial" w:cs="Arial"/>
          <w:color w:val="000000" w:themeColor="text1"/>
          <w:sz w:val="24"/>
          <w:szCs w:val="24"/>
          <w:lang w:val="sr-Latn-CS"/>
        </w:rPr>
        <w:t xml:space="preserve"> MFCN </w:t>
      </w:r>
      <w:r w:rsidRPr="00CD10E5">
        <w:rPr>
          <w:rFonts w:ascii="Arial" w:hAnsi="Arial" w:cs="Arial"/>
          <w:color w:val="000000"/>
          <w:sz w:val="24"/>
          <w:szCs w:val="24"/>
          <w:lang w:val="en-GB"/>
        </w:rPr>
        <w:t>systems</w:t>
      </w:r>
      <w:r w:rsidR="00BF7C8F" w:rsidRPr="00CD10E5">
        <w:rPr>
          <w:rFonts w:ascii="Arial" w:hAnsi="Arial" w:cs="Arial"/>
          <w:color w:val="000000" w:themeColor="text1"/>
          <w:sz w:val="24"/>
          <w:szCs w:val="24"/>
          <w:lang w:val="sr-Latn-CS"/>
        </w:rPr>
        <w:t>;</w:t>
      </w:r>
    </w:p>
    <w:p w14:paraId="2F494FB6" w14:textId="41522661" w:rsidR="00BF7C8F" w:rsidRPr="00CD10E5" w:rsidRDefault="00957A5C" w:rsidP="002652FF">
      <w:pPr>
        <w:tabs>
          <w:tab w:val="left" w:pos="426"/>
          <w:tab w:val="left" w:pos="851"/>
        </w:tabs>
        <w:autoSpaceDE w:val="0"/>
        <w:autoSpaceDN w:val="0"/>
        <w:adjustRightInd w:val="0"/>
        <w:spacing w:after="0" w:line="240" w:lineRule="auto"/>
        <w:ind w:left="851" w:hanging="425"/>
        <w:jc w:val="both"/>
        <w:rPr>
          <w:rFonts w:ascii="Arial" w:hAnsi="Arial" w:cs="Arial"/>
          <w:color w:val="000000" w:themeColor="text1"/>
          <w:sz w:val="24"/>
          <w:szCs w:val="24"/>
          <w:lang w:val="sr-Latn-CS"/>
        </w:rPr>
      </w:pPr>
      <w:r w:rsidRPr="00CD10E5">
        <w:rPr>
          <w:rFonts w:ascii="Arial" w:hAnsi="Arial" w:cs="Arial"/>
          <w:color w:val="000000" w:themeColor="text1"/>
          <w:sz w:val="24"/>
          <w:szCs w:val="24"/>
          <w:lang w:val="sr-Latn-CS"/>
        </w:rPr>
        <w:t>-</w:t>
      </w:r>
      <w:r w:rsidRPr="00CD10E5">
        <w:rPr>
          <w:rFonts w:ascii="Arial" w:hAnsi="Arial" w:cs="Arial"/>
          <w:color w:val="000000" w:themeColor="text1"/>
          <w:sz w:val="24"/>
          <w:szCs w:val="24"/>
          <w:lang w:val="sr-Latn-CS"/>
        </w:rPr>
        <w:tab/>
        <w:t>2500-2690 MHz (the</w:t>
      </w:r>
      <w:r w:rsidR="00CD10E5">
        <w:rPr>
          <w:rFonts w:ascii="Arial" w:hAnsi="Arial" w:cs="Arial"/>
          <w:color w:val="000000" w:themeColor="text1"/>
          <w:sz w:val="24"/>
          <w:szCs w:val="24"/>
          <w:lang w:val="sr-Latn-CS"/>
        </w:rPr>
        <w:t xml:space="preserve"> 2.</w:t>
      </w:r>
      <w:r w:rsidR="00157E82" w:rsidRPr="00CD10E5">
        <w:rPr>
          <w:rFonts w:ascii="Arial" w:hAnsi="Arial" w:cs="Arial"/>
          <w:color w:val="000000" w:themeColor="text1"/>
          <w:sz w:val="24"/>
          <w:szCs w:val="24"/>
          <w:lang w:val="sr-Latn-CS"/>
        </w:rPr>
        <w:t>6 GHz</w:t>
      </w:r>
      <w:r w:rsidRPr="00CD10E5">
        <w:rPr>
          <w:rFonts w:ascii="Arial" w:hAnsi="Arial" w:cs="Arial"/>
          <w:color w:val="000000" w:themeColor="text1"/>
          <w:sz w:val="24"/>
          <w:szCs w:val="24"/>
          <w:lang w:val="sr-Latn-CS"/>
        </w:rPr>
        <w:t xml:space="preserve"> band), for</w:t>
      </w:r>
      <w:r w:rsidR="00157E82" w:rsidRPr="00CD10E5">
        <w:rPr>
          <w:rFonts w:ascii="Arial" w:hAnsi="Arial" w:cs="Arial"/>
          <w:color w:val="000000" w:themeColor="text1"/>
          <w:sz w:val="24"/>
          <w:szCs w:val="24"/>
          <w:lang w:val="sr-Latn-CS"/>
        </w:rPr>
        <w:t xml:space="preserve"> </w:t>
      </w:r>
      <w:r w:rsidR="00BF7C8F" w:rsidRPr="00CD10E5">
        <w:rPr>
          <w:rFonts w:ascii="Arial" w:hAnsi="Arial" w:cs="Arial"/>
          <w:color w:val="000000" w:themeColor="text1"/>
          <w:sz w:val="24"/>
          <w:szCs w:val="24"/>
          <w:lang w:val="sr-Latn-CS"/>
        </w:rPr>
        <w:t>MFCN (</w:t>
      </w:r>
      <w:r w:rsidR="00157E82" w:rsidRPr="00CD10E5">
        <w:rPr>
          <w:rFonts w:ascii="Arial" w:hAnsi="Arial" w:cs="Arial"/>
          <w:color w:val="000000" w:themeColor="text1"/>
          <w:sz w:val="24"/>
          <w:szCs w:val="24"/>
          <w:lang w:val="sr-Latn-CS"/>
        </w:rPr>
        <w:t>TRA-ECS</w:t>
      </w:r>
      <w:r w:rsidR="00BF7C8F" w:rsidRPr="00CD10E5">
        <w:rPr>
          <w:rFonts w:ascii="Arial" w:hAnsi="Arial" w:cs="Arial"/>
          <w:color w:val="000000" w:themeColor="text1"/>
          <w:sz w:val="24"/>
          <w:szCs w:val="24"/>
          <w:lang w:val="sr-Latn-CS"/>
        </w:rPr>
        <w:t>)</w:t>
      </w:r>
      <w:r w:rsidR="00157E82" w:rsidRPr="00CD10E5">
        <w:rPr>
          <w:rFonts w:ascii="Arial" w:hAnsi="Arial" w:cs="Arial"/>
          <w:color w:val="000000" w:themeColor="text1"/>
          <w:sz w:val="24"/>
          <w:szCs w:val="24"/>
          <w:lang w:val="sr-Latn-CS"/>
        </w:rPr>
        <w:t xml:space="preserve"> </w:t>
      </w:r>
      <w:r w:rsidRPr="00CD10E5">
        <w:rPr>
          <w:rFonts w:ascii="Arial" w:hAnsi="Arial" w:cs="Arial"/>
          <w:color w:val="000000"/>
          <w:sz w:val="24"/>
          <w:szCs w:val="24"/>
          <w:lang w:val="en-GB"/>
        </w:rPr>
        <w:t>systems</w:t>
      </w:r>
      <w:r w:rsidR="00BF7C8F" w:rsidRPr="00CD10E5">
        <w:rPr>
          <w:rFonts w:ascii="Arial" w:hAnsi="Arial" w:cs="Arial"/>
          <w:color w:val="000000" w:themeColor="text1"/>
          <w:sz w:val="24"/>
          <w:szCs w:val="24"/>
          <w:lang w:val="sr-Latn-CS"/>
        </w:rPr>
        <w:t>;</w:t>
      </w:r>
    </w:p>
    <w:p w14:paraId="2A83BC08" w14:textId="4CB0300B" w:rsidR="00BF7C8F" w:rsidRPr="00CD10E5" w:rsidRDefault="00BF7C8F" w:rsidP="002652FF">
      <w:pPr>
        <w:tabs>
          <w:tab w:val="left" w:pos="426"/>
          <w:tab w:val="left" w:pos="851"/>
        </w:tabs>
        <w:autoSpaceDE w:val="0"/>
        <w:autoSpaceDN w:val="0"/>
        <w:adjustRightInd w:val="0"/>
        <w:spacing w:after="0" w:line="240" w:lineRule="auto"/>
        <w:ind w:left="851" w:hanging="425"/>
        <w:jc w:val="both"/>
        <w:rPr>
          <w:rFonts w:ascii="Arial" w:hAnsi="Arial" w:cs="Arial"/>
          <w:color w:val="000000" w:themeColor="text1"/>
          <w:sz w:val="24"/>
          <w:szCs w:val="24"/>
          <w:lang w:val="sr-Latn-CS"/>
        </w:rPr>
      </w:pPr>
      <w:r w:rsidRPr="00CD10E5">
        <w:rPr>
          <w:rFonts w:ascii="Arial" w:hAnsi="Arial" w:cs="Arial"/>
          <w:color w:val="000000" w:themeColor="text1"/>
          <w:sz w:val="24"/>
          <w:szCs w:val="24"/>
          <w:lang w:val="sr-Latn-CS"/>
        </w:rPr>
        <w:t>-</w:t>
      </w:r>
      <w:r w:rsidRPr="00CD10E5">
        <w:rPr>
          <w:rFonts w:ascii="Arial" w:hAnsi="Arial" w:cs="Arial"/>
          <w:color w:val="000000" w:themeColor="text1"/>
          <w:sz w:val="24"/>
          <w:szCs w:val="24"/>
          <w:lang w:val="sr-Latn-CS"/>
        </w:rPr>
        <w:tab/>
        <w:t>3</w:t>
      </w:r>
      <w:r w:rsidR="00CD10E5">
        <w:rPr>
          <w:rFonts w:ascii="Arial" w:hAnsi="Arial" w:cs="Arial"/>
          <w:color w:val="000000" w:themeColor="text1"/>
          <w:sz w:val="24"/>
          <w:szCs w:val="24"/>
          <w:lang w:val="sr-Latn-CS"/>
        </w:rPr>
        <w:t>400-3800 MHz (the 3.</w:t>
      </w:r>
      <w:r w:rsidR="00957A5C" w:rsidRPr="00CD10E5">
        <w:rPr>
          <w:rFonts w:ascii="Arial" w:hAnsi="Arial" w:cs="Arial"/>
          <w:color w:val="000000" w:themeColor="text1"/>
          <w:sz w:val="24"/>
          <w:szCs w:val="24"/>
          <w:lang w:val="sr-Latn-CS"/>
        </w:rPr>
        <w:t>6 GHz band), for</w:t>
      </w:r>
      <w:r w:rsidRPr="00CD10E5">
        <w:rPr>
          <w:rFonts w:ascii="Arial" w:hAnsi="Arial" w:cs="Arial"/>
          <w:color w:val="000000" w:themeColor="text1"/>
          <w:sz w:val="24"/>
          <w:szCs w:val="24"/>
          <w:lang w:val="sr-Latn-CS"/>
        </w:rPr>
        <w:t xml:space="preserve"> MFCN </w:t>
      </w:r>
      <w:r w:rsidR="00957A5C" w:rsidRPr="00CD10E5">
        <w:rPr>
          <w:rFonts w:ascii="Arial" w:hAnsi="Arial" w:cs="Arial"/>
          <w:color w:val="000000"/>
          <w:sz w:val="24"/>
          <w:szCs w:val="24"/>
          <w:lang w:val="en-GB"/>
        </w:rPr>
        <w:t>systems</w:t>
      </w:r>
      <w:r w:rsidRPr="00CD10E5">
        <w:rPr>
          <w:rFonts w:ascii="Arial" w:hAnsi="Arial" w:cs="Arial"/>
          <w:color w:val="000000" w:themeColor="text1"/>
          <w:sz w:val="24"/>
          <w:szCs w:val="24"/>
          <w:lang w:val="sr-Latn-CS"/>
        </w:rPr>
        <w:t>;</w:t>
      </w:r>
    </w:p>
    <w:p w14:paraId="1AD13A41" w14:textId="697520F0" w:rsidR="00157E82" w:rsidRPr="00CD10E5" w:rsidRDefault="00BF7C8F" w:rsidP="000C7B54">
      <w:pPr>
        <w:tabs>
          <w:tab w:val="left" w:pos="426"/>
          <w:tab w:val="left" w:pos="851"/>
        </w:tabs>
        <w:autoSpaceDE w:val="0"/>
        <w:autoSpaceDN w:val="0"/>
        <w:adjustRightInd w:val="0"/>
        <w:spacing w:after="0" w:line="240" w:lineRule="auto"/>
        <w:ind w:left="851" w:hanging="425"/>
        <w:jc w:val="both"/>
        <w:rPr>
          <w:rFonts w:ascii="Arial" w:hAnsi="Arial" w:cs="Arial"/>
          <w:color w:val="000000" w:themeColor="text1"/>
          <w:sz w:val="24"/>
          <w:szCs w:val="24"/>
          <w:lang w:val="sr-Latn-CS"/>
        </w:rPr>
      </w:pPr>
      <w:r w:rsidRPr="00CD10E5">
        <w:rPr>
          <w:rFonts w:ascii="Arial" w:hAnsi="Arial" w:cs="Arial"/>
          <w:color w:val="000000" w:themeColor="text1"/>
          <w:sz w:val="24"/>
          <w:szCs w:val="24"/>
          <w:lang w:val="sr-Latn-CS"/>
        </w:rPr>
        <w:t>-</w:t>
      </w:r>
      <w:r w:rsidRPr="00CD10E5">
        <w:rPr>
          <w:rFonts w:ascii="Arial" w:hAnsi="Arial" w:cs="Arial"/>
          <w:color w:val="000000" w:themeColor="text1"/>
          <w:sz w:val="24"/>
          <w:szCs w:val="24"/>
          <w:lang w:val="sr-Latn-CS"/>
        </w:rPr>
        <w:tab/>
      </w:r>
      <w:r w:rsidR="00CD10E5">
        <w:rPr>
          <w:rFonts w:ascii="Arial" w:hAnsi="Arial" w:cs="Arial"/>
          <w:color w:val="000000" w:themeColor="text1"/>
          <w:sz w:val="24"/>
          <w:szCs w:val="24"/>
          <w:lang w:val="sr-Latn-CS"/>
        </w:rPr>
        <w:t>24.25-27.</w:t>
      </w:r>
      <w:r w:rsidR="00957A5C" w:rsidRPr="00CD10E5">
        <w:rPr>
          <w:rFonts w:ascii="Arial" w:hAnsi="Arial" w:cs="Arial"/>
          <w:color w:val="000000" w:themeColor="text1"/>
          <w:sz w:val="24"/>
          <w:szCs w:val="24"/>
          <w:lang w:val="sr-Latn-CS"/>
        </w:rPr>
        <w:t>5 MHz (the 26 GHz band) for</w:t>
      </w:r>
      <w:r w:rsidRPr="00CD10E5">
        <w:rPr>
          <w:rFonts w:ascii="Arial" w:hAnsi="Arial" w:cs="Arial"/>
          <w:color w:val="000000" w:themeColor="text1"/>
          <w:sz w:val="24"/>
          <w:szCs w:val="24"/>
          <w:lang w:val="sr-Latn-CS"/>
        </w:rPr>
        <w:t xml:space="preserve"> MFCN </w:t>
      </w:r>
      <w:r w:rsidR="00957A5C" w:rsidRPr="00CD10E5">
        <w:rPr>
          <w:rFonts w:ascii="Arial" w:hAnsi="Arial" w:cs="Arial"/>
          <w:color w:val="000000"/>
          <w:sz w:val="24"/>
          <w:szCs w:val="24"/>
          <w:lang w:val="en-GB"/>
        </w:rPr>
        <w:t>systems</w:t>
      </w:r>
      <w:r w:rsidRPr="00CD10E5">
        <w:rPr>
          <w:rFonts w:ascii="Arial" w:hAnsi="Arial" w:cs="Arial"/>
          <w:color w:val="000000" w:themeColor="text1"/>
          <w:sz w:val="24"/>
          <w:szCs w:val="24"/>
          <w:lang w:val="sr-Latn-CS"/>
        </w:rPr>
        <w:t>.</w:t>
      </w:r>
    </w:p>
    <w:p w14:paraId="67B47DB1" w14:textId="77777777" w:rsidR="007F5449" w:rsidRPr="005475C3" w:rsidRDefault="007F5449" w:rsidP="000C7B54">
      <w:pPr>
        <w:tabs>
          <w:tab w:val="left" w:pos="426"/>
          <w:tab w:val="left" w:pos="851"/>
        </w:tabs>
        <w:autoSpaceDE w:val="0"/>
        <w:autoSpaceDN w:val="0"/>
        <w:adjustRightInd w:val="0"/>
        <w:spacing w:after="0" w:line="240" w:lineRule="auto"/>
        <w:ind w:left="851" w:hanging="425"/>
        <w:jc w:val="both"/>
        <w:rPr>
          <w:rFonts w:ascii="Arial" w:hAnsi="Arial" w:cs="Arial"/>
          <w:color w:val="FF0000"/>
          <w:lang w:val="sr-Latn-CS"/>
        </w:rPr>
      </w:pPr>
    </w:p>
    <w:p w14:paraId="1E2FF0E3" w14:textId="099D124B" w:rsidR="00CD10E5" w:rsidRDefault="00CD10E5" w:rsidP="00167686">
      <w:pPr>
        <w:tabs>
          <w:tab w:val="left" w:pos="1701"/>
        </w:tabs>
        <w:autoSpaceDE w:val="0"/>
        <w:autoSpaceDN w:val="0"/>
        <w:adjustRightInd w:val="0"/>
        <w:spacing w:after="0" w:line="240" w:lineRule="auto"/>
        <w:jc w:val="both"/>
        <w:rPr>
          <w:rFonts w:ascii="Arial" w:hAnsi="Arial" w:cs="Arial"/>
          <w:noProof/>
          <w:color w:val="000000" w:themeColor="text1"/>
          <w:sz w:val="24"/>
          <w:szCs w:val="24"/>
        </w:rPr>
      </w:pPr>
      <w:r>
        <w:rPr>
          <w:rFonts w:ascii="Arial" w:hAnsi="Arial" w:cs="Arial"/>
          <w:noProof/>
          <w:color w:val="000000" w:themeColor="text1"/>
          <w:sz w:val="24"/>
          <w:szCs w:val="24"/>
        </w:rPr>
        <w:t>The radio-frequencies in</w:t>
      </w:r>
      <w:r w:rsidRPr="00CD10E5">
        <w:rPr>
          <w:rFonts w:ascii="Arial" w:hAnsi="Arial" w:cs="Arial"/>
          <w:noProof/>
          <w:color w:val="000000" w:themeColor="text1"/>
          <w:sz w:val="24"/>
          <w:szCs w:val="24"/>
        </w:rPr>
        <w:t xml:space="preserve"> the 800 MHz band, as well as parts of the 900 MHz, 1800 MHz, 2 GHz</w:t>
      </w:r>
      <w:r>
        <w:rPr>
          <w:rFonts w:ascii="Arial" w:hAnsi="Arial" w:cs="Arial"/>
          <w:noProof/>
          <w:color w:val="000000" w:themeColor="text1"/>
          <w:sz w:val="24"/>
          <w:szCs w:val="24"/>
        </w:rPr>
        <w:t xml:space="preserve"> and 2.6 GHz bands were awarded in the spectrum auction </w:t>
      </w:r>
      <w:r w:rsidRPr="00CD10E5">
        <w:rPr>
          <w:rFonts w:ascii="Arial" w:hAnsi="Arial" w:cs="Arial"/>
          <w:noProof/>
          <w:color w:val="000000" w:themeColor="text1"/>
          <w:sz w:val="24"/>
          <w:szCs w:val="24"/>
        </w:rPr>
        <w:t>in 2016, with th</w:t>
      </w:r>
      <w:r>
        <w:rPr>
          <w:rFonts w:ascii="Arial" w:hAnsi="Arial" w:cs="Arial"/>
          <w:noProof/>
          <w:color w:val="000000" w:themeColor="text1"/>
          <w:sz w:val="24"/>
          <w:szCs w:val="24"/>
        </w:rPr>
        <w:t xml:space="preserve">e approval period valid until </w:t>
      </w:r>
      <w:r w:rsidRPr="00CD10E5">
        <w:rPr>
          <w:rFonts w:ascii="Arial" w:hAnsi="Arial" w:cs="Arial"/>
          <w:noProof/>
          <w:color w:val="000000" w:themeColor="text1"/>
          <w:sz w:val="24"/>
          <w:szCs w:val="24"/>
        </w:rPr>
        <w:t xml:space="preserve">September </w:t>
      </w:r>
      <w:r>
        <w:rPr>
          <w:rFonts w:ascii="Arial" w:hAnsi="Arial" w:cs="Arial"/>
          <w:noProof/>
          <w:color w:val="000000" w:themeColor="text1"/>
          <w:sz w:val="24"/>
          <w:szCs w:val="24"/>
        </w:rPr>
        <w:t xml:space="preserve">1, </w:t>
      </w:r>
      <w:r w:rsidRPr="00CD10E5">
        <w:rPr>
          <w:rFonts w:ascii="Arial" w:hAnsi="Arial" w:cs="Arial"/>
          <w:noProof/>
          <w:color w:val="000000" w:themeColor="text1"/>
          <w:sz w:val="24"/>
          <w:szCs w:val="24"/>
        </w:rPr>
        <w:t xml:space="preserve">2031. Approvals for the remaining parts of the 900 MHz band (2x10 MHz block) and 1800 MHz (2x20 MHz block), as </w:t>
      </w:r>
      <w:r>
        <w:rPr>
          <w:rFonts w:ascii="Arial" w:hAnsi="Arial" w:cs="Arial"/>
          <w:noProof/>
          <w:color w:val="000000" w:themeColor="text1"/>
          <w:sz w:val="24"/>
          <w:szCs w:val="24"/>
        </w:rPr>
        <w:t>well as for the 2x15 MHz block in</w:t>
      </w:r>
      <w:r w:rsidRPr="00CD10E5">
        <w:rPr>
          <w:rFonts w:ascii="Arial" w:hAnsi="Arial" w:cs="Arial"/>
          <w:noProof/>
          <w:color w:val="000000" w:themeColor="text1"/>
          <w:sz w:val="24"/>
          <w:szCs w:val="24"/>
        </w:rPr>
        <w:t xml:space="preserve"> the 2 GHz band, expire on April 20, 2022. Total resources in the 700 MHz, 1500 MHz, 2.3 GHz and 3.6 GHz bands (part of the band is allocated for the FWA system until April 20, 202</w:t>
      </w:r>
      <w:r>
        <w:rPr>
          <w:rFonts w:ascii="Arial" w:hAnsi="Arial" w:cs="Arial"/>
          <w:noProof/>
          <w:color w:val="000000" w:themeColor="text1"/>
          <w:sz w:val="24"/>
          <w:szCs w:val="24"/>
        </w:rPr>
        <w:t xml:space="preserve">2), as well as a 2x5 MHz block in the 2 GHz band, 2x40 </w:t>
      </w:r>
      <w:r w:rsidRPr="00CD10E5">
        <w:rPr>
          <w:rFonts w:ascii="Arial" w:hAnsi="Arial" w:cs="Arial"/>
          <w:noProof/>
          <w:color w:val="000000" w:themeColor="text1"/>
          <w:sz w:val="24"/>
          <w:szCs w:val="24"/>
        </w:rPr>
        <w:t xml:space="preserve">MHz FDD and 40 MHz TDD </w:t>
      </w:r>
      <w:r>
        <w:rPr>
          <w:rFonts w:ascii="Arial" w:hAnsi="Arial" w:cs="Arial"/>
          <w:noProof/>
          <w:color w:val="000000" w:themeColor="text1"/>
          <w:sz w:val="24"/>
          <w:szCs w:val="24"/>
        </w:rPr>
        <w:t xml:space="preserve">blocks </w:t>
      </w:r>
      <w:r w:rsidRPr="00CD10E5">
        <w:rPr>
          <w:rFonts w:ascii="Arial" w:hAnsi="Arial" w:cs="Arial"/>
          <w:noProof/>
          <w:color w:val="000000" w:themeColor="text1"/>
          <w:sz w:val="24"/>
          <w:szCs w:val="24"/>
        </w:rPr>
        <w:t xml:space="preserve">in the 2.6 GHz band and the 1000 MHz block (potentially two more blocks </w:t>
      </w:r>
      <w:r>
        <w:rPr>
          <w:rFonts w:ascii="Arial" w:hAnsi="Arial" w:cs="Arial"/>
          <w:noProof/>
          <w:color w:val="000000" w:themeColor="text1"/>
          <w:sz w:val="24"/>
          <w:szCs w:val="24"/>
        </w:rPr>
        <w:t xml:space="preserve">of 600 MHz </w:t>
      </w:r>
      <w:r w:rsidRPr="00CD10E5">
        <w:rPr>
          <w:rFonts w:ascii="Arial" w:hAnsi="Arial" w:cs="Arial"/>
          <w:noProof/>
          <w:color w:val="000000" w:themeColor="text1"/>
          <w:sz w:val="24"/>
          <w:szCs w:val="24"/>
        </w:rPr>
        <w:t>e</w:t>
      </w:r>
      <w:r>
        <w:rPr>
          <w:rFonts w:ascii="Arial" w:hAnsi="Arial" w:cs="Arial"/>
          <w:noProof/>
          <w:color w:val="000000" w:themeColor="text1"/>
          <w:sz w:val="24"/>
          <w:szCs w:val="24"/>
        </w:rPr>
        <w:t>ach) in the 26 GHz band are available for the award</w:t>
      </w:r>
      <w:r w:rsidRPr="00CD10E5">
        <w:rPr>
          <w:rFonts w:ascii="Arial" w:hAnsi="Arial" w:cs="Arial"/>
          <w:noProof/>
          <w:color w:val="000000" w:themeColor="text1"/>
          <w:sz w:val="24"/>
          <w:szCs w:val="24"/>
        </w:rPr>
        <w:t xml:space="preserve"> for MFCN systems.</w:t>
      </w:r>
    </w:p>
    <w:p w14:paraId="3038F49B" w14:textId="77777777" w:rsidR="00CD10E5" w:rsidRDefault="00CD10E5" w:rsidP="00167686">
      <w:pPr>
        <w:tabs>
          <w:tab w:val="left" w:pos="1701"/>
        </w:tabs>
        <w:autoSpaceDE w:val="0"/>
        <w:autoSpaceDN w:val="0"/>
        <w:adjustRightInd w:val="0"/>
        <w:spacing w:after="0" w:line="240" w:lineRule="auto"/>
        <w:jc w:val="both"/>
        <w:rPr>
          <w:rFonts w:ascii="Arial" w:hAnsi="Arial" w:cs="Arial"/>
          <w:noProof/>
          <w:color w:val="000000" w:themeColor="text1"/>
          <w:sz w:val="24"/>
          <w:szCs w:val="24"/>
        </w:rPr>
      </w:pPr>
    </w:p>
    <w:p w14:paraId="2EDD9CD4" w14:textId="3AE299A5" w:rsidR="00957A5C" w:rsidRPr="00957A5C" w:rsidRDefault="00957A5C" w:rsidP="00167686">
      <w:pPr>
        <w:tabs>
          <w:tab w:val="left" w:pos="1701"/>
        </w:tabs>
        <w:autoSpaceDE w:val="0"/>
        <w:autoSpaceDN w:val="0"/>
        <w:adjustRightInd w:val="0"/>
        <w:spacing w:after="0" w:line="240" w:lineRule="auto"/>
        <w:jc w:val="both"/>
        <w:rPr>
          <w:rFonts w:ascii="Arial" w:hAnsi="Arial" w:cs="Arial"/>
          <w:noProof/>
          <w:color w:val="000000" w:themeColor="text1"/>
          <w:sz w:val="24"/>
          <w:szCs w:val="24"/>
        </w:rPr>
      </w:pPr>
      <w:r w:rsidRPr="00957A5C">
        <w:rPr>
          <w:rFonts w:ascii="Arial" w:hAnsi="Arial" w:cs="Arial"/>
          <w:noProof/>
          <w:color w:val="000000" w:themeColor="text1"/>
          <w:sz w:val="24"/>
          <w:szCs w:val="24"/>
        </w:rPr>
        <w:t xml:space="preserve">Given the fact that the Agency has a legal obligation, ex officio to initiate a public bidding procedure not later than six months prior to the expiry of the validity period of approvals for the use of radio-frequencies for the implementation of the public electronic communications networks, the Agency </w:t>
      </w:r>
      <w:r w:rsidRPr="00167686">
        <w:rPr>
          <w:rFonts w:ascii="Arial" w:hAnsi="Arial" w:cs="Arial"/>
          <w:noProof/>
          <w:color w:val="000000" w:themeColor="text1"/>
          <w:sz w:val="24"/>
          <w:szCs w:val="24"/>
        </w:rPr>
        <w:t>has decided to conduct the re-award</w:t>
      </w:r>
      <w:r w:rsidR="00167686" w:rsidRPr="00167686">
        <w:rPr>
          <w:rFonts w:ascii="Arial" w:hAnsi="Arial" w:cs="Arial"/>
          <w:noProof/>
          <w:color w:val="000000" w:themeColor="text1"/>
          <w:sz w:val="24"/>
          <w:szCs w:val="24"/>
        </w:rPr>
        <w:t xml:space="preserve"> of the</w:t>
      </w:r>
      <w:r w:rsidRPr="00167686">
        <w:rPr>
          <w:rFonts w:ascii="Arial" w:hAnsi="Arial" w:cs="Arial"/>
          <w:noProof/>
          <w:color w:val="000000" w:themeColor="text1"/>
          <w:sz w:val="24"/>
          <w:szCs w:val="24"/>
        </w:rPr>
        <w:t xml:space="preserve"> </w:t>
      </w:r>
      <w:r w:rsidR="00167686" w:rsidRPr="00167686">
        <w:rPr>
          <w:rFonts w:ascii="Arial" w:hAnsi="Arial" w:cs="Arial"/>
          <w:noProof/>
          <w:color w:val="000000" w:themeColor="text1"/>
          <w:sz w:val="24"/>
          <w:szCs w:val="24"/>
        </w:rPr>
        <w:t>radio-</w:t>
      </w:r>
      <w:r w:rsidRPr="00167686">
        <w:rPr>
          <w:rFonts w:ascii="Arial" w:hAnsi="Arial" w:cs="Arial"/>
          <w:noProof/>
          <w:color w:val="000000" w:themeColor="text1"/>
          <w:sz w:val="24"/>
          <w:szCs w:val="24"/>
        </w:rPr>
        <w:t xml:space="preserve">frequencies in the 900 MHz, 1800 MHz and 2 GHz bands, for which the approvals expire in April 2022, together with available radio-frequencies in the 2 GHz and 2.6 GHz bands, in a single public bidding procedure, </w:t>
      </w:r>
      <w:r w:rsidRPr="00D45624">
        <w:rPr>
          <w:rFonts w:ascii="Arial" w:hAnsi="Arial" w:cs="Arial"/>
          <w:noProof/>
          <w:color w:val="000000" w:themeColor="text1"/>
          <w:sz w:val="24"/>
          <w:szCs w:val="24"/>
        </w:rPr>
        <w:t xml:space="preserve">which would be launched by the end of the third </w:t>
      </w:r>
      <w:r w:rsidR="00D45624" w:rsidRPr="00D45624">
        <w:rPr>
          <w:rFonts w:ascii="Arial" w:hAnsi="Arial" w:cs="Arial"/>
          <w:noProof/>
          <w:color w:val="000000" w:themeColor="text1"/>
          <w:sz w:val="24"/>
          <w:szCs w:val="24"/>
        </w:rPr>
        <w:t xml:space="preserve">or beginning of the fourth </w:t>
      </w:r>
      <w:r w:rsidRPr="00D45624">
        <w:rPr>
          <w:rFonts w:ascii="Arial" w:hAnsi="Arial" w:cs="Arial"/>
          <w:noProof/>
          <w:color w:val="000000" w:themeColor="text1"/>
          <w:sz w:val="24"/>
          <w:szCs w:val="24"/>
        </w:rPr>
        <w:t>quarter of 2021</w:t>
      </w:r>
      <w:r w:rsidRPr="00167686">
        <w:rPr>
          <w:rFonts w:ascii="Arial" w:hAnsi="Arial" w:cs="Arial"/>
          <w:noProof/>
          <w:color w:val="000000" w:themeColor="text1"/>
          <w:sz w:val="24"/>
          <w:szCs w:val="24"/>
        </w:rPr>
        <w:t xml:space="preserve"> and completed by the end of that</w:t>
      </w:r>
      <w:r w:rsidR="00167686" w:rsidRPr="00167686">
        <w:rPr>
          <w:rFonts w:ascii="Arial" w:hAnsi="Arial" w:cs="Arial"/>
          <w:noProof/>
          <w:color w:val="000000" w:themeColor="text1"/>
          <w:sz w:val="24"/>
          <w:szCs w:val="24"/>
        </w:rPr>
        <w:t xml:space="preserve"> year</w:t>
      </w:r>
      <w:r w:rsidRPr="00167686">
        <w:rPr>
          <w:rFonts w:ascii="Arial" w:hAnsi="Arial" w:cs="Arial"/>
          <w:noProof/>
          <w:color w:val="000000" w:themeColor="text1"/>
          <w:sz w:val="24"/>
          <w:szCs w:val="24"/>
        </w:rPr>
        <w:t xml:space="preserve"> or the beginning of 2022, and to </w:t>
      </w:r>
      <w:r w:rsidR="00167686" w:rsidRPr="00167686">
        <w:rPr>
          <w:rFonts w:ascii="Arial" w:hAnsi="Arial" w:cs="Arial"/>
          <w:noProof/>
          <w:color w:val="000000" w:themeColor="text1"/>
          <w:sz w:val="24"/>
          <w:szCs w:val="24"/>
        </w:rPr>
        <w:t>conduct the award of available radio-</w:t>
      </w:r>
      <w:r w:rsidRPr="00167686">
        <w:rPr>
          <w:rFonts w:ascii="Arial" w:hAnsi="Arial" w:cs="Arial"/>
          <w:noProof/>
          <w:color w:val="000000" w:themeColor="text1"/>
          <w:sz w:val="24"/>
          <w:szCs w:val="24"/>
        </w:rPr>
        <w:t>frequencies in the bands 700 MHz, 1500 MHz,</w:t>
      </w:r>
      <w:r w:rsidR="00167686" w:rsidRPr="00167686">
        <w:rPr>
          <w:rFonts w:ascii="Arial" w:hAnsi="Arial" w:cs="Arial"/>
          <w:noProof/>
          <w:color w:val="000000" w:themeColor="text1"/>
          <w:sz w:val="24"/>
          <w:szCs w:val="24"/>
        </w:rPr>
        <w:t xml:space="preserve"> 2.3 GHz, 3.6 GHz and 26 GHz </w:t>
      </w:r>
      <w:r w:rsidRPr="00167686">
        <w:rPr>
          <w:rFonts w:ascii="Arial" w:hAnsi="Arial" w:cs="Arial"/>
          <w:noProof/>
          <w:color w:val="000000" w:themeColor="text1"/>
          <w:sz w:val="24"/>
          <w:szCs w:val="24"/>
        </w:rPr>
        <w:t xml:space="preserve">also in </w:t>
      </w:r>
      <w:r w:rsidR="00167686" w:rsidRPr="00167686">
        <w:rPr>
          <w:rFonts w:ascii="Arial" w:hAnsi="Arial" w:cs="Arial"/>
          <w:noProof/>
          <w:color w:val="000000" w:themeColor="text1"/>
          <w:sz w:val="24"/>
          <w:szCs w:val="24"/>
        </w:rPr>
        <w:t xml:space="preserve">a single </w:t>
      </w:r>
      <w:r w:rsidRPr="00167686">
        <w:rPr>
          <w:rFonts w:ascii="Arial" w:hAnsi="Arial" w:cs="Arial"/>
          <w:noProof/>
          <w:color w:val="000000" w:themeColor="text1"/>
          <w:sz w:val="24"/>
          <w:szCs w:val="24"/>
        </w:rPr>
        <w:t>public bidding procedure during 2022.</w:t>
      </w:r>
    </w:p>
    <w:p w14:paraId="031D37B2" w14:textId="77777777" w:rsidR="00167686" w:rsidRDefault="00167686" w:rsidP="00167686">
      <w:pPr>
        <w:tabs>
          <w:tab w:val="left" w:pos="1701"/>
        </w:tabs>
        <w:autoSpaceDE w:val="0"/>
        <w:autoSpaceDN w:val="0"/>
        <w:adjustRightInd w:val="0"/>
        <w:spacing w:after="0" w:line="240" w:lineRule="auto"/>
        <w:jc w:val="both"/>
        <w:rPr>
          <w:rFonts w:ascii="Arial" w:hAnsi="Arial" w:cs="Arial"/>
          <w:noProof/>
          <w:color w:val="000000" w:themeColor="text1"/>
          <w:sz w:val="24"/>
          <w:szCs w:val="24"/>
        </w:rPr>
      </w:pPr>
    </w:p>
    <w:p w14:paraId="3B7354DA" w14:textId="2E893C1C" w:rsidR="00167686" w:rsidRDefault="00167686" w:rsidP="00167686">
      <w:pPr>
        <w:tabs>
          <w:tab w:val="left" w:pos="1701"/>
        </w:tabs>
        <w:autoSpaceDE w:val="0"/>
        <w:autoSpaceDN w:val="0"/>
        <w:adjustRightInd w:val="0"/>
        <w:spacing w:after="0" w:line="240" w:lineRule="auto"/>
        <w:jc w:val="both"/>
        <w:rPr>
          <w:rFonts w:ascii="Arial" w:hAnsi="Arial" w:cs="Arial"/>
          <w:noProof/>
          <w:color w:val="000000" w:themeColor="text1"/>
          <w:sz w:val="24"/>
          <w:szCs w:val="24"/>
        </w:rPr>
      </w:pPr>
      <w:r w:rsidRPr="00167686">
        <w:rPr>
          <w:rFonts w:ascii="Arial" w:hAnsi="Arial" w:cs="Arial"/>
          <w:noProof/>
          <w:color w:val="000000" w:themeColor="text1"/>
          <w:sz w:val="24"/>
          <w:szCs w:val="24"/>
        </w:rPr>
        <w:t xml:space="preserve">Therefore, the subject of the </w:t>
      </w:r>
      <w:r w:rsidR="00D45624">
        <w:rPr>
          <w:rFonts w:ascii="Arial" w:hAnsi="Arial" w:cs="Arial"/>
          <w:noProof/>
          <w:color w:val="000000" w:themeColor="text1"/>
          <w:sz w:val="24"/>
          <w:szCs w:val="24"/>
        </w:rPr>
        <w:t xml:space="preserve">upcoming public bidding for awarding </w:t>
      </w:r>
      <w:r w:rsidRPr="00167686">
        <w:rPr>
          <w:rFonts w:ascii="Arial" w:hAnsi="Arial" w:cs="Arial"/>
          <w:noProof/>
          <w:color w:val="000000" w:themeColor="text1"/>
          <w:sz w:val="24"/>
          <w:szCs w:val="24"/>
        </w:rPr>
        <w:t>the approvals for the use of radio-frequencies for the implementation of the public mobile electronic communications networks is a total of 220 MHz of the spectrum in five bands which is available for use from April 21, 2022 (resources in the 900 MHz band, 1800 MHz and 2x15 MHz block in the 2 GHz band), ie from the date of issuance of the approval (2x5 MHz block in the 2 GHz band and available resources in the 2.6 GHz band). All assignments are expected to be valid until September 1, 2031.</w:t>
      </w:r>
    </w:p>
    <w:p w14:paraId="07B35E07" w14:textId="77777777" w:rsidR="0041026F" w:rsidRDefault="0041026F" w:rsidP="00167686">
      <w:pPr>
        <w:tabs>
          <w:tab w:val="left" w:pos="1701"/>
        </w:tabs>
        <w:autoSpaceDE w:val="0"/>
        <w:autoSpaceDN w:val="0"/>
        <w:adjustRightInd w:val="0"/>
        <w:spacing w:after="0" w:line="240" w:lineRule="auto"/>
        <w:jc w:val="both"/>
        <w:rPr>
          <w:rFonts w:ascii="Arial" w:hAnsi="Arial" w:cs="Arial"/>
          <w:noProof/>
          <w:color w:val="000000" w:themeColor="text1"/>
          <w:sz w:val="24"/>
          <w:szCs w:val="24"/>
        </w:rPr>
      </w:pPr>
    </w:p>
    <w:p w14:paraId="072AEB6B" w14:textId="77777777" w:rsidR="0041026F" w:rsidRPr="00167686" w:rsidRDefault="0041026F" w:rsidP="00167686">
      <w:pPr>
        <w:tabs>
          <w:tab w:val="left" w:pos="1701"/>
        </w:tabs>
        <w:autoSpaceDE w:val="0"/>
        <w:autoSpaceDN w:val="0"/>
        <w:adjustRightInd w:val="0"/>
        <w:spacing w:after="0" w:line="240" w:lineRule="auto"/>
        <w:jc w:val="both"/>
        <w:rPr>
          <w:rFonts w:ascii="Arial" w:hAnsi="Arial" w:cs="Arial"/>
          <w:noProof/>
          <w:color w:val="000000" w:themeColor="text1"/>
          <w:sz w:val="24"/>
          <w:szCs w:val="24"/>
        </w:rPr>
      </w:pPr>
    </w:p>
    <w:p w14:paraId="249502E9" w14:textId="77777777" w:rsidR="00C952DD" w:rsidRPr="00C952DD" w:rsidRDefault="00C952DD" w:rsidP="00C952DD">
      <w:pPr>
        <w:tabs>
          <w:tab w:val="right" w:pos="2268"/>
        </w:tabs>
        <w:spacing w:after="0" w:line="240" w:lineRule="auto"/>
        <w:jc w:val="both"/>
        <w:rPr>
          <w:rFonts w:ascii="Arial" w:hAnsi="Arial" w:cs="Arial"/>
          <w:noProof/>
          <w:color w:val="000000" w:themeColor="text1"/>
          <w:sz w:val="24"/>
          <w:szCs w:val="24"/>
        </w:rPr>
      </w:pPr>
    </w:p>
    <w:p w14:paraId="2E4A64D5" w14:textId="3E942F39" w:rsidR="00C952DD" w:rsidRPr="00C952DD" w:rsidRDefault="00167686" w:rsidP="00C952DD">
      <w:pPr>
        <w:tabs>
          <w:tab w:val="left" w:pos="426"/>
          <w:tab w:val="left" w:pos="1701"/>
        </w:tabs>
        <w:autoSpaceDE w:val="0"/>
        <w:autoSpaceDN w:val="0"/>
        <w:adjustRightInd w:val="0"/>
        <w:spacing w:after="0" w:line="240" w:lineRule="auto"/>
        <w:jc w:val="both"/>
        <w:rPr>
          <w:rFonts w:ascii="Arial" w:hAnsi="Arial" w:cs="Arial"/>
          <w:noProof/>
          <w:color w:val="000000" w:themeColor="text1"/>
          <w:sz w:val="24"/>
          <w:szCs w:val="24"/>
        </w:rPr>
      </w:pPr>
      <w:r w:rsidRPr="00167686">
        <w:rPr>
          <w:rFonts w:ascii="Arial" w:hAnsi="Arial" w:cs="Arial"/>
          <w:bCs/>
          <w:color w:val="000000" w:themeColor="text1"/>
          <w:sz w:val="24"/>
          <w:szCs w:val="24"/>
        </w:rPr>
        <w:lastRenderedPageBreak/>
        <w:t xml:space="preserve">The strategy of </w:t>
      </w:r>
      <w:r>
        <w:rPr>
          <w:rFonts w:ascii="Arial" w:hAnsi="Arial" w:cs="Arial"/>
          <w:bCs/>
          <w:color w:val="000000" w:themeColor="text1"/>
          <w:sz w:val="24"/>
          <w:szCs w:val="24"/>
        </w:rPr>
        <w:t>awarding the available radio-</w:t>
      </w:r>
      <w:r w:rsidRPr="00167686">
        <w:rPr>
          <w:rFonts w:ascii="Arial" w:hAnsi="Arial" w:cs="Arial"/>
          <w:bCs/>
          <w:color w:val="000000" w:themeColor="text1"/>
          <w:sz w:val="24"/>
          <w:szCs w:val="24"/>
        </w:rPr>
        <w:t>frequencies for mobile networks is designed in a way that enables the achievement of the following goals</w:t>
      </w:r>
      <w:r w:rsidR="00C952DD" w:rsidRPr="00C952DD">
        <w:rPr>
          <w:rFonts w:ascii="Arial" w:hAnsi="Arial" w:cs="Arial"/>
          <w:noProof/>
          <w:color w:val="000000" w:themeColor="text1"/>
          <w:sz w:val="24"/>
          <w:szCs w:val="24"/>
        </w:rPr>
        <w:t xml:space="preserve">: </w:t>
      </w:r>
    </w:p>
    <w:p w14:paraId="770AFC71" w14:textId="4FB7604D" w:rsidR="00C952DD" w:rsidRPr="00C952DD" w:rsidRDefault="00C952DD" w:rsidP="00C952DD">
      <w:pPr>
        <w:tabs>
          <w:tab w:val="left" w:pos="426"/>
          <w:tab w:val="left" w:pos="851"/>
        </w:tabs>
        <w:autoSpaceDE w:val="0"/>
        <w:autoSpaceDN w:val="0"/>
        <w:adjustRightInd w:val="0"/>
        <w:spacing w:after="0" w:line="240" w:lineRule="auto"/>
        <w:ind w:left="851" w:hanging="425"/>
        <w:jc w:val="both"/>
        <w:rPr>
          <w:rFonts w:ascii="Arial" w:hAnsi="Arial" w:cs="Arial"/>
          <w:noProof/>
          <w:color w:val="000000" w:themeColor="text1"/>
          <w:sz w:val="24"/>
          <w:szCs w:val="24"/>
        </w:rPr>
      </w:pPr>
      <w:r w:rsidRPr="00C952DD">
        <w:rPr>
          <w:rFonts w:ascii="Arial" w:hAnsi="Arial" w:cs="Arial"/>
          <w:noProof/>
          <w:color w:val="000000" w:themeColor="text1"/>
          <w:sz w:val="24"/>
          <w:szCs w:val="24"/>
        </w:rPr>
        <w:t>-</w:t>
      </w:r>
      <w:r w:rsidRPr="00C952DD">
        <w:rPr>
          <w:rFonts w:ascii="Arial" w:hAnsi="Arial" w:cs="Arial"/>
          <w:noProof/>
          <w:color w:val="000000" w:themeColor="text1"/>
          <w:sz w:val="24"/>
          <w:szCs w:val="24"/>
        </w:rPr>
        <w:tab/>
      </w:r>
      <w:r w:rsidR="005D6382">
        <w:rPr>
          <w:rFonts w:ascii="Arial" w:hAnsi="Arial" w:cs="Arial"/>
          <w:bCs/>
          <w:color w:val="000000" w:themeColor="text1"/>
          <w:sz w:val="24"/>
          <w:szCs w:val="24"/>
        </w:rPr>
        <w:t>preserving and encouraging the effective competition in</w:t>
      </w:r>
      <w:r w:rsidR="005D6382" w:rsidRPr="00167686">
        <w:rPr>
          <w:rFonts w:ascii="Arial" w:hAnsi="Arial" w:cs="Arial"/>
          <w:bCs/>
          <w:color w:val="000000" w:themeColor="text1"/>
          <w:sz w:val="24"/>
          <w:szCs w:val="24"/>
        </w:rPr>
        <w:t xml:space="preserve"> the market of mobile electronic communication services</w:t>
      </w:r>
      <w:r w:rsidRPr="00C952DD">
        <w:rPr>
          <w:rFonts w:ascii="Arial" w:hAnsi="Arial" w:cs="Arial"/>
          <w:noProof/>
          <w:color w:val="000000" w:themeColor="text1"/>
          <w:sz w:val="24"/>
          <w:szCs w:val="24"/>
        </w:rPr>
        <w:t>;</w:t>
      </w:r>
    </w:p>
    <w:p w14:paraId="7B837CAC" w14:textId="00015F2D" w:rsidR="00C952DD" w:rsidRPr="00C952DD" w:rsidRDefault="00C952DD" w:rsidP="00C952DD">
      <w:pPr>
        <w:tabs>
          <w:tab w:val="left" w:pos="426"/>
          <w:tab w:val="left" w:pos="851"/>
        </w:tabs>
        <w:autoSpaceDE w:val="0"/>
        <w:autoSpaceDN w:val="0"/>
        <w:adjustRightInd w:val="0"/>
        <w:spacing w:after="0" w:line="240" w:lineRule="auto"/>
        <w:ind w:left="851" w:hanging="425"/>
        <w:jc w:val="both"/>
        <w:rPr>
          <w:rFonts w:ascii="Arial" w:hAnsi="Arial" w:cs="Arial"/>
          <w:noProof/>
          <w:color w:val="000000" w:themeColor="text1"/>
          <w:sz w:val="24"/>
          <w:szCs w:val="24"/>
        </w:rPr>
      </w:pPr>
      <w:r w:rsidRPr="00C952DD">
        <w:rPr>
          <w:rFonts w:ascii="Arial" w:hAnsi="Arial" w:cs="Arial"/>
          <w:noProof/>
          <w:color w:val="000000" w:themeColor="text1"/>
          <w:sz w:val="24"/>
          <w:szCs w:val="24"/>
        </w:rPr>
        <w:t>-</w:t>
      </w:r>
      <w:r w:rsidRPr="00C952DD">
        <w:rPr>
          <w:rFonts w:ascii="Arial" w:hAnsi="Arial" w:cs="Arial"/>
          <w:noProof/>
          <w:color w:val="000000" w:themeColor="text1"/>
          <w:sz w:val="24"/>
          <w:szCs w:val="24"/>
        </w:rPr>
        <w:tab/>
      </w:r>
      <w:r w:rsidR="005D6382" w:rsidRPr="00167686">
        <w:rPr>
          <w:rFonts w:ascii="Arial" w:hAnsi="Arial" w:cs="Arial"/>
          <w:bCs/>
          <w:color w:val="000000" w:themeColor="text1"/>
          <w:sz w:val="24"/>
          <w:szCs w:val="24"/>
        </w:rPr>
        <w:t>providing a stable business environment for mobile operators and other investors</w:t>
      </w:r>
      <w:r w:rsidRPr="00C952DD">
        <w:rPr>
          <w:rFonts w:ascii="Arial" w:hAnsi="Arial" w:cs="Arial"/>
          <w:noProof/>
          <w:color w:val="000000" w:themeColor="text1"/>
          <w:sz w:val="24"/>
          <w:szCs w:val="24"/>
        </w:rPr>
        <w:t>;</w:t>
      </w:r>
    </w:p>
    <w:p w14:paraId="7E52DBF9" w14:textId="175253DE" w:rsidR="00C952DD" w:rsidRPr="00C952DD" w:rsidRDefault="00C952DD" w:rsidP="00C952DD">
      <w:pPr>
        <w:tabs>
          <w:tab w:val="left" w:pos="426"/>
          <w:tab w:val="left" w:pos="851"/>
        </w:tabs>
        <w:autoSpaceDE w:val="0"/>
        <w:autoSpaceDN w:val="0"/>
        <w:adjustRightInd w:val="0"/>
        <w:spacing w:after="0" w:line="240" w:lineRule="auto"/>
        <w:ind w:left="851" w:hanging="425"/>
        <w:jc w:val="both"/>
        <w:rPr>
          <w:rFonts w:ascii="Arial" w:hAnsi="Arial" w:cs="Arial"/>
          <w:noProof/>
          <w:color w:val="000000" w:themeColor="text1"/>
          <w:sz w:val="24"/>
          <w:szCs w:val="24"/>
        </w:rPr>
      </w:pPr>
      <w:r w:rsidRPr="00C952DD">
        <w:rPr>
          <w:rFonts w:ascii="Arial" w:hAnsi="Arial" w:cs="Arial"/>
          <w:noProof/>
          <w:color w:val="000000" w:themeColor="text1"/>
          <w:sz w:val="24"/>
          <w:szCs w:val="24"/>
        </w:rPr>
        <w:t xml:space="preserve">- </w:t>
      </w:r>
      <w:r w:rsidRPr="00C952DD">
        <w:rPr>
          <w:rFonts w:ascii="Arial" w:hAnsi="Arial" w:cs="Arial"/>
          <w:noProof/>
          <w:color w:val="000000" w:themeColor="text1"/>
          <w:sz w:val="24"/>
          <w:szCs w:val="24"/>
        </w:rPr>
        <w:tab/>
      </w:r>
      <w:r w:rsidR="005D6382" w:rsidRPr="00167686">
        <w:rPr>
          <w:rFonts w:ascii="Arial" w:hAnsi="Arial" w:cs="Arial"/>
          <w:bCs/>
          <w:color w:val="000000" w:themeColor="text1"/>
          <w:sz w:val="24"/>
          <w:szCs w:val="24"/>
        </w:rPr>
        <w:t>creating conditions for further development of mobile electronic communication</w:t>
      </w:r>
      <w:r w:rsidR="005D6382">
        <w:rPr>
          <w:rFonts w:ascii="Arial" w:hAnsi="Arial" w:cs="Arial"/>
          <w:bCs/>
          <w:color w:val="000000" w:themeColor="text1"/>
          <w:sz w:val="24"/>
          <w:szCs w:val="24"/>
        </w:rPr>
        <w:t>s</w:t>
      </w:r>
      <w:r w:rsidR="005D6382" w:rsidRPr="00167686">
        <w:rPr>
          <w:rFonts w:ascii="Arial" w:hAnsi="Arial" w:cs="Arial"/>
          <w:bCs/>
          <w:color w:val="000000" w:themeColor="text1"/>
          <w:sz w:val="24"/>
          <w:szCs w:val="24"/>
        </w:rPr>
        <w:t xml:space="preserve"> networks and services and enabling the implementation and development of advanced technologies (eg 5G NR) through the timely allocation of adequate frequency resources</w:t>
      </w:r>
      <w:r w:rsidRPr="00C952DD">
        <w:rPr>
          <w:rFonts w:ascii="Arial" w:hAnsi="Arial" w:cs="Arial"/>
          <w:noProof/>
          <w:color w:val="000000" w:themeColor="text1"/>
          <w:sz w:val="24"/>
          <w:szCs w:val="24"/>
        </w:rPr>
        <w:t>;</w:t>
      </w:r>
    </w:p>
    <w:p w14:paraId="4BCDEBA6" w14:textId="71DBDC9F" w:rsidR="00C952DD" w:rsidRPr="00C952DD" w:rsidRDefault="005D6382" w:rsidP="00C952DD">
      <w:pPr>
        <w:tabs>
          <w:tab w:val="left" w:pos="426"/>
          <w:tab w:val="left" w:pos="851"/>
        </w:tabs>
        <w:autoSpaceDE w:val="0"/>
        <w:autoSpaceDN w:val="0"/>
        <w:adjustRightInd w:val="0"/>
        <w:spacing w:after="0" w:line="240" w:lineRule="auto"/>
        <w:ind w:left="851" w:hanging="425"/>
        <w:jc w:val="both"/>
        <w:rPr>
          <w:rFonts w:ascii="Arial" w:hAnsi="Arial" w:cs="Arial"/>
          <w:noProof/>
          <w:color w:val="000000" w:themeColor="text1"/>
          <w:sz w:val="24"/>
          <w:szCs w:val="24"/>
        </w:rPr>
      </w:pPr>
      <w:r>
        <w:rPr>
          <w:rFonts w:ascii="Arial" w:hAnsi="Arial" w:cs="Arial"/>
          <w:noProof/>
          <w:color w:val="000000" w:themeColor="text1"/>
          <w:sz w:val="24"/>
          <w:szCs w:val="24"/>
        </w:rPr>
        <w:t>-</w:t>
      </w:r>
      <w:r>
        <w:rPr>
          <w:rFonts w:ascii="Arial" w:hAnsi="Arial" w:cs="Arial"/>
          <w:noProof/>
          <w:color w:val="000000" w:themeColor="text1"/>
          <w:sz w:val="24"/>
          <w:szCs w:val="24"/>
        </w:rPr>
        <w:tab/>
      </w:r>
      <w:r w:rsidRPr="00167686">
        <w:rPr>
          <w:rFonts w:ascii="Arial" w:hAnsi="Arial" w:cs="Arial"/>
          <w:bCs/>
          <w:color w:val="000000" w:themeColor="text1"/>
          <w:sz w:val="24"/>
          <w:szCs w:val="24"/>
        </w:rPr>
        <w:t>enabling the availability of broadband data transmission services of appropriate quality over as much of the territory of Montenegro as possible</w:t>
      </w:r>
      <w:r w:rsidR="00C952DD" w:rsidRPr="00C952DD">
        <w:rPr>
          <w:rFonts w:ascii="Arial" w:hAnsi="Arial" w:cs="Arial"/>
          <w:noProof/>
          <w:color w:val="000000" w:themeColor="text1"/>
          <w:sz w:val="24"/>
          <w:szCs w:val="24"/>
        </w:rPr>
        <w:t>;</w:t>
      </w:r>
    </w:p>
    <w:p w14:paraId="35D61373" w14:textId="0FFD306B" w:rsidR="00C952DD" w:rsidRPr="00C952DD" w:rsidRDefault="00C952DD" w:rsidP="00C952DD">
      <w:pPr>
        <w:tabs>
          <w:tab w:val="left" w:pos="426"/>
          <w:tab w:val="left" w:pos="851"/>
        </w:tabs>
        <w:autoSpaceDE w:val="0"/>
        <w:autoSpaceDN w:val="0"/>
        <w:adjustRightInd w:val="0"/>
        <w:spacing w:after="0" w:line="240" w:lineRule="auto"/>
        <w:ind w:left="850" w:hanging="425"/>
        <w:jc w:val="both"/>
        <w:rPr>
          <w:rFonts w:ascii="Arial" w:hAnsi="Arial" w:cs="Arial"/>
          <w:noProof/>
          <w:color w:val="000000" w:themeColor="text1"/>
          <w:sz w:val="24"/>
          <w:szCs w:val="24"/>
        </w:rPr>
      </w:pPr>
      <w:r w:rsidRPr="00C952DD">
        <w:rPr>
          <w:rFonts w:ascii="Arial" w:hAnsi="Arial" w:cs="Arial"/>
          <w:noProof/>
          <w:color w:val="000000" w:themeColor="text1"/>
          <w:sz w:val="24"/>
          <w:szCs w:val="24"/>
        </w:rPr>
        <w:t>-</w:t>
      </w:r>
      <w:r w:rsidRPr="00C952DD">
        <w:rPr>
          <w:rFonts w:ascii="Arial" w:hAnsi="Arial" w:cs="Arial"/>
          <w:noProof/>
          <w:color w:val="000000" w:themeColor="text1"/>
          <w:sz w:val="24"/>
          <w:szCs w:val="24"/>
        </w:rPr>
        <w:tab/>
      </w:r>
      <w:r w:rsidR="005D6382" w:rsidRPr="00167686">
        <w:rPr>
          <w:rFonts w:ascii="Arial" w:hAnsi="Arial" w:cs="Arial"/>
          <w:bCs/>
          <w:color w:val="000000" w:themeColor="text1"/>
          <w:sz w:val="24"/>
          <w:szCs w:val="24"/>
        </w:rPr>
        <w:t>ensuring the development of electronic communication</w:t>
      </w:r>
      <w:r w:rsidR="005D6382">
        <w:rPr>
          <w:rFonts w:ascii="Arial" w:hAnsi="Arial" w:cs="Arial"/>
          <w:bCs/>
          <w:color w:val="000000" w:themeColor="text1"/>
          <w:sz w:val="24"/>
          <w:szCs w:val="24"/>
        </w:rPr>
        <w:t>s</w:t>
      </w:r>
      <w:r w:rsidR="005D6382" w:rsidRPr="00167686">
        <w:rPr>
          <w:rFonts w:ascii="Arial" w:hAnsi="Arial" w:cs="Arial"/>
          <w:bCs/>
          <w:color w:val="000000" w:themeColor="text1"/>
          <w:sz w:val="24"/>
          <w:szCs w:val="24"/>
        </w:rPr>
        <w:t xml:space="preserve"> services and infrastructure to support the social and economic progress of Montenegro</w:t>
      </w:r>
      <w:r w:rsidRPr="00C952DD">
        <w:rPr>
          <w:rFonts w:ascii="Arial" w:hAnsi="Arial" w:cs="Arial"/>
          <w:noProof/>
          <w:color w:val="000000" w:themeColor="text1"/>
          <w:sz w:val="24"/>
          <w:szCs w:val="24"/>
        </w:rPr>
        <w:t>;</w:t>
      </w:r>
    </w:p>
    <w:p w14:paraId="70B4FBF0" w14:textId="69DBD424" w:rsidR="00C952DD" w:rsidRPr="00C952DD" w:rsidRDefault="00C952DD" w:rsidP="00C952DD">
      <w:pPr>
        <w:tabs>
          <w:tab w:val="left" w:pos="426"/>
          <w:tab w:val="left" w:pos="851"/>
        </w:tabs>
        <w:autoSpaceDE w:val="0"/>
        <w:autoSpaceDN w:val="0"/>
        <w:adjustRightInd w:val="0"/>
        <w:spacing w:after="0" w:line="240" w:lineRule="auto"/>
        <w:ind w:left="850" w:hanging="425"/>
        <w:jc w:val="both"/>
        <w:rPr>
          <w:rFonts w:ascii="Arial" w:hAnsi="Arial" w:cs="Arial"/>
          <w:noProof/>
          <w:color w:val="000000" w:themeColor="text1"/>
          <w:sz w:val="24"/>
          <w:szCs w:val="24"/>
        </w:rPr>
      </w:pPr>
      <w:r w:rsidRPr="00C952DD">
        <w:rPr>
          <w:rFonts w:ascii="Arial" w:hAnsi="Arial" w:cs="Arial"/>
          <w:noProof/>
          <w:color w:val="000000" w:themeColor="text1"/>
          <w:sz w:val="24"/>
          <w:szCs w:val="24"/>
        </w:rPr>
        <w:t>-</w:t>
      </w:r>
      <w:r w:rsidRPr="00C952DD">
        <w:rPr>
          <w:rFonts w:ascii="Arial" w:hAnsi="Arial" w:cs="Arial"/>
          <w:noProof/>
          <w:color w:val="000000" w:themeColor="text1"/>
          <w:sz w:val="24"/>
          <w:szCs w:val="24"/>
        </w:rPr>
        <w:tab/>
      </w:r>
      <w:r w:rsidR="005D6382">
        <w:rPr>
          <w:rFonts w:ascii="Arial" w:hAnsi="Arial" w:cs="Arial"/>
          <w:bCs/>
          <w:color w:val="000000" w:themeColor="text1"/>
          <w:sz w:val="24"/>
          <w:szCs w:val="24"/>
        </w:rPr>
        <w:t xml:space="preserve">generating the </w:t>
      </w:r>
      <w:r w:rsidR="005D6382" w:rsidRPr="00167686">
        <w:rPr>
          <w:rFonts w:ascii="Arial" w:hAnsi="Arial" w:cs="Arial"/>
          <w:bCs/>
          <w:color w:val="000000" w:themeColor="text1"/>
          <w:sz w:val="24"/>
          <w:szCs w:val="24"/>
        </w:rPr>
        <w:t>revenues for the budget o</w:t>
      </w:r>
      <w:r w:rsidR="005D6382">
        <w:rPr>
          <w:rFonts w:ascii="Arial" w:hAnsi="Arial" w:cs="Arial"/>
          <w:bCs/>
          <w:color w:val="000000" w:themeColor="text1"/>
          <w:sz w:val="24"/>
          <w:szCs w:val="24"/>
        </w:rPr>
        <w:t>f Montenegro from the award of radio-</w:t>
      </w:r>
      <w:r w:rsidR="005D6382" w:rsidRPr="00167686">
        <w:rPr>
          <w:rFonts w:ascii="Arial" w:hAnsi="Arial" w:cs="Arial"/>
          <w:bCs/>
          <w:color w:val="000000" w:themeColor="text1"/>
          <w:sz w:val="24"/>
          <w:szCs w:val="24"/>
        </w:rPr>
        <w:t>frequencies that reflect the market value of the spectrum</w:t>
      </w:r>
      <w:r w:rsidRPr="00C952DD">
        <w:rPr>
          <w:rFonts w:ascii="Arial" w:hAnsi="Arial" w:cs="Arial"/>
          <w:noProof/>
          <w:color w:val="000000" w:themeColor="text1"/>
          <w:sz w:val="24"/>
          <w:szCs w:val="24"/>
        </w:rPr>
        <w:t>.</w:t>
      </w:r>
    </w:p>
    <w:p w14:paraId="31665A25" w14:textId="77777777" w:rsidR="005D6382" w:rsidRDefault="005D6382" w:rsidP="00C952DD">
      <w:pPr>
        <w:spacing w:after="0" w:line="240" w:lineRule="auto"/>
        <w:jc w:val="both"/>
        <w:rPr>
          <w:rFonts w:ascii="Arial" w:hAnsi="Arial" w:cs="Arial"/>
          <w:bCs/>
          <w:color w:val="000000" w:themeColor="text1"/>
          <w:sz w:val="24"/>
          <w:szCs w:val="24"/>
        </w:rPr>
      </w:pPr>
    </w:p>
    <w:p w14:paraId="6F9FA8BB" w14:textId="40257EC1" w:rsidR="00C952DD" w:rsidRPr="00C952DD" w:rsidRDefault="005D6382" w:rsidP="00C952DD">
      <w:pPr>
        <w:spacing w:after="0" w:line="240" w:lineRule="auto"/>
        <w:jc w:val="both"/>
        <w:rPr>
          <w:rFonts w:ascii="Arial" w:hAnsi="Arial" w:cs="Arial"/>
          <w:noProof/>
          <w:color w:val="000000" w:themeColor="text1"/>
          <w:sz w:val="24"/>
          <w:szCs w:val="24"/>
        </w:rPr>
      </w:pPr>
      <w:r w:rsidRPr="005D6382">
        <w:rPr>
          <w:rFonts w:ascii="Arial" w:hAnsi="Arial" w:cs="Arial"/>
          <w:noProof/>
          <w:color w:val="000000" w:themeColor="text1"/>
          <w:sz w:val="24"/>
          <w:szCs w:val="24"/>
        </w:rPr>
        <w:t xml:space="preserve">The Agency has designed the spectrum allocation process in accordance with the objectives to be achieved and with full respect for the situation on the national market, in a transparent procedure based on best comparative practice. Taking into account the goals set, </w:t>
      </w:r>
      <w:r>
        <w:rPr>
          <w:rFonts w:ascii="Arial" w:hAnsi="Arial" w:cs="Arial"/>
          <w:noProof/>
          <w:color w:val="000000" w:themeColor="text1"/>
          <w:sz w:val="24"/>
          <w:szCs w:val="24"/>
        </w:rPr>
        <w:t>characteristics and situation in</w:t>
      </w:r>
      <w:r w:rsidRPr="005D6382">
        <w:rPr>
          <w:rFonts w:ascii="Arial" w:hAnsi="Arial" w:cs="Arial"/>
          <w:noProof/>
          <w:color w:val="000000" w:themeColor="text1"/>
          <w:sz w:val="24"/>
          <w:szCs w:val="24"/>
        </w:rPr>
        <w:t xml:space="preserve"> the electronic communications market in Montenegro, the Agency decided to</w:t>
      </w:r>
      <w:r>
        <w:rPr>
          <w:rFonts w:ascii="Arial" w:hAnsi="Arial" w:cs="Arial"/>
          <w:noProof/>
          <w:color w:val="000000" w:themeColor="text1"/>
          <w:sz w:val="24"/>
          <w:szCs w:val="24"/>
        </w:rPr>
        <w:t xml:space="preserve"> conduct the procedure of radio-</w:t>
      </w:r>
      <w:r w:rsidRPr="005D6382">
        <w:rPr>
          <w:rFonts w:ascii="Arial" w:hAnsi="Arial" w:cs="Arial"/>
          <w:noProof/>
          <w:color w:val="000000" w:themeColor="text1"/>
          <w:sz w:val="24"/>
          <w:szCs w:val="24"/>
        </w:rPr>
        <w:t xml:space="preserve">frequency </w:t>
      </w:r>
      <w:r>
        <w:rPr>
          <w:rFonts w:ascii="Arial" w:hAnsi="Arial" w:cs="Arial"/>
          <w:noProof/>
          <w:color w:val="000000" w:themeColor="text1"/>
          <w:sz w:val="24"/>
          <w:szCs w:val="24"/>
        </w:rPr>
        <w:t>award</w:t>
      </w:r>
      <w:r w:rsidRPr="005D6382">
        <w:rPr>
          <w:rFonts w:ascii="Arial" w:hAnsi="Arial" w:cs="Arial"/>
          <w:noProof/>
          <w:color w:val="000000" w:themeColor="text1"/>
          <w:sz w:val="24"/>
          <w:szCs w:val="24"/>
        </w:rPr>
        <w:t xml:space="preserve"> in the bands 900 MHz, 1800 MHz, 2 GHz and 2.6 GHz for mobile communication</w:t>
      </w:r>
      <w:r>
        <w:rPr>
          <w:rFonts w:ascii="Arial" w:hAnsi="Arial" w:cs="Arial"/>
          <w:noProof/>
          <w:color w:val="000000" w:themeColor="text1"/>
          <w:sz w:val="24"/>
          <w:szCs w:val="24"/>
        </w:rPr>
        <w:t>s</w:t>
      </w:r>
      <w:r w:rsidRPr="005D6382">
        <w:rPr>
          <w:rFonts w:ascii="Arial" w:hAnsi="Arial" w:cs="Arial"/>
          <w:noProof/>
          <w:color w:val="000000" w:themeColor="text1"/>
          <w:sz w:val="24"/>
          <w:szCs w:val="24"/>
        </w:rPr>
        <w:t xml:space="preserve"> networks by method </w:t>
      </w:r>
      <w:r>
        <w:rPr>
          <w:rFonts w:ascii="Arial" w:hAnsi="Arial" w:cs="Arial"/>
          <w:noProof/>
          <w:color w:val="000000" w:themeColor="text1"/>
          <w:sz w:val="24"/>
          <w:szCs w:val="24"/>
        </w:rPr>
        <w:t xml:space="preserve">of </w:t>
      </w:r>
      <w:r w:rsidRPr="005D6382">
        <w:rPr>
          <w:rFonts w:ascii="Arial" w:hAnsi="Arial" w:cs="Arial"/>
          <w:noProof/>
          <w:color w:val="000000" w:themeColor="text1"/>
          <w:sz w:val="24"/>
          <w:szCs w:val="24"/>
        </w:rPr>
        <w:t>multiband spectrum auction.</w:t>
      </w:r>
      <w:r>
        <w:rPr>
          <w:rFonts w:ascii="Arial" w:hAnsi="Arial" w:cs="Arial"/>
          <w:noProof/>
          <w:color w:val="000000" w:themeColor="text1"/>
          <w:sz w:val="24"/>
          <w:szCs w:val="24"/>
        </w:rPr>
        <w:t xml:space="preserve"> The radio-</w:t>
      </w:r>
      <w:r w:rsidRPr="005D6382">
        <w:rPr>
          <w:rFonts w:ascii="Arial" w:hAnsi="Arial" w:cs="Arial"/>
          <w:noProof/>
          <w:color w:val="000000" w:themeColor="text1"/>
          <w:sz w:val="24"/>
          <w:szCs w:val="24"/>
        </w:rPr>
        <w:t xml:space="preserve">frequency resources subject of the </w:t>
      </w:r>
      <w:r>
        <w:rPr>
          <w:rFonts w:ascii="Arial" w:hAnsi="Arial" w:cs="Arial"/>
          <w:noProof/>
          <w:color w:val="000000" w:themeColor="text1"/>
          <w:sz w:val="24"/>
          <w:szCs w:val="24"/>
        </w:rPr>
        <w:t>award</w:t>
      </w:r>
      <w:r w:rsidRPr="005D6382">
        <w:rPr>
          <w:rFonts w:ascii="Arial" w:hAnsi="Arial" w:cs="Arial"/>
          <w:noProof/>
          <w:color w:val="000000" w:themeColor="text1"/>
          <w:sz w:val="24"/>
          <w:szCs w:val="24"/>
        </w:rPr>
        <w:t xml:space="preserve"> will be available for the implementation of the MFCN (TRA-ECS) system with full application of the principle of technological neutrality, which we believe will lead to their maximum valorization.</w:t>
      </w:r>
    </w:p>
    <w:p w14:paraId="0CAC116F" w14:textId="77777777" w:rsidR="005D6382" w:rsidRDefault="005D6382" w:rsidP="00C952DD">
      <w:pPr>
        <w:spacing w:after="0" w:line="240" w:lineRule="auto"/>
        <w:jc w:val="both"/>
        <w:rPr>
          <w:rFonts w:ascii="Arial" w:hAnsi="Arial" w:cs="Arial"/>
          <w:noProof/>
          <w:color w:val="000000" w:themeColor="text1"/>
          <w:sz w:val="24"/>
          <w:szCs w:val="24"/>
        </w:rPr>
      </w:pPr>
    </w:p>
    <w:p w14:paraId="6785D165" w14:textId="0080F5B3" w:rsidR="00C952DD" w:rsidRPr="00C952DD" w:rsidRDefault="005D6382" w:rsidP="00C952DD">
      <w:pPr>
        <w:spacing w:after="0" w:line="240" w:lineRule="auto"/>
        <w:jc w:val="both"/>
        <w:rPr>
          <w:rFonts w:ascii="Arial" w:hAnsi="Arial" w:cs="Arial"/>
          <w:noProof/>
          <w:color w:val="000000" w:themeColor="text1"/>
          <w:sz w:val="24"/>
          <w:szCs w:val="24"/>
        </w:rPr>
      </w:pPr>
      <w:r w:rsidRPr="003704F3">
        <w:rPr>
          <w:rFonts w:ascii="Arial" w:hAnsi="Arial" w:cs="Arial"/>
          <w:noProof/>
          <w:color w:val="000000" w:themeColor="text1"/>
          <w:sz w:val="24"/>
          <w:szCs w:val="24"/>
        </w:rPr>
        <w:t>In the present procedure of radio-frequency award, the Agency tried</w:t>
      </w:r>
      <w:r w:rsidR="003704F3" w:rsidRPr="003704F3">
        <w:rPr>
          <w:rFonts w:ascii="Arial" w:hAnsi="Arial" w:cs="Arial"/>
          <w:noProof/>
          <w:color w:val="000000" w:themeColor="text1"/>
          <w:sz w:val="24"/>
          <w:szCs w:val="24"/>
        </w:rPr>
        <w:t>,</w:t>
      </w:r>
      <w:r w:rsidRPr="003704F3">
        <w:rPr>
          <w:rFonts w:ascii="Arial" w:hAnsi="Arial" w:cs="Arial"/>
          <w:noProof/>
          <w:color w:val="000000" w:themeColor="text1"/>
          <w:sz w:val="24"/>
          <w:szCs w:val="24"/>
        </w:rPr>
        <w:t xml:space="preserve"> </w:t>
      </w:r>
      <w:r w:rsidR="003704F3" w:rsidRPr="003704F3">
        <w:rPr>
          <w:rFonts w:ascii="Arial" w:hAnsi="Arial" w:cs="Arial"/>
          <w:noProof/>
          <w:color w:val="000000" w:themeColor="text1"/>
          <w:sz w:val="24"/>
          <w:szCs w:val="24"/>
        </w:rPr>
        <w:t xml:space="preserve">as much as possible by carefully creating conditions, </w:t>
      </w:r>
      <w:r w:rsidRPr="003704F3">
        <w:rPr>
          <w:rFonts w:ascii="Arial" w:hAnsi="Arial" w:cs="Arial"/>
          <w:noProof/>
          <w:color w:val="000000" w:themeColor="text1"/>
          <w:sz w:val="24"/>
          <w:szCs w:val="24"/>
        </w:rPr>
        <w:t xml:space="preserve">to satisfy the needs of mobile operators in the direction of further development of mobile electronic communications networks and services in Montenegro. In doing so, </w:t>
      </w:r>
      <w:r w:rsidR="003704F3" w:rsidRPr="003704F3">
        <w:rPr>
          <w:rFonts w:ascii="Arial" w:hAnsi="Arial" w:cs="Arial"/>
          <w:noProof/>
          <w:color w:val="000000" w:themeColor="text1"/>
          <w:sz w:val="24"/>
          <w:szCs w:val="24"/>
        </w:rPr>
        <w:t xml:space="preserve">a </w:t>
      </w:r>
      <w:r w:rsidRPr="003704F3">
        <w:rPr>
          <w:rFonts w:ascii="Arial" w:hAnsi="Arial" w:cs="Arial"/>
          <w:noProof/>
          <w:color w:val="000000" w:themeColor="text1"/>
          <w:sz w:val="24"/>
          <w:szCs w:val="24"/>
        </w:rPr>
        <w:t xml:space="preserve">special attention </w:t>
      </w:r>
      <w:r w:rsidR="003704F3" w:rsidRPr="003704F3">
        <w:rPr>
          <w:rFonts w:ascii="Arial" w:hAnsi="Arial" w:cs="Arial"/>
          <w:noProof/>
          <w:color w:val="000000" w:themeColor="text1"/>
          <w:sz w:val="24"/>
          <w:szCs w:val="24"/>
        </w:rPr>
        <w:t xml:space="preserve">is paied </w:t>
      </w:r>
      <w:r w:rsidRPr="003704F3">
        <w:rPr>
          <w:rFonts w:ascii="Arial" w:hAnsi="Arial" w:cs="Arial"/>
          <w:noProof/>
          <w:color w:val="000000" w:themeColor="text1"/>
          <w:sz w:val="24"/>
          <w:szCs w:val="24"/>
        </w:rPr>
        <w:t>to maintaining competition in the market of public mobile electronic communications services and enabling the continuity of providing services to a large number of u</w:t>
      </w:r>
      <w:r w:rsidR="003704F3" w:rsidRPr="003704F3">
        <w:rPr>
          <w:rFonts w:ascii="Arial" w:hAnsi="Arial" w:cs="Arial"/>
          <w:noProof/>
          <w:color w:val="000000" w:themeColor="text1"/>
          <w:sz w:val="24"/>
          <w:szCs w:val="24"/>
        </w:rPr>
        <w:t>sers. Since the mentioned radio-</w:t>
      </w:r>
      <w:r w:rsidRPr="003704F3">
        <w:rPr>
          <w:rFonts w:ascii="Arial" w:hAnsi="Arial" w:cs="Arial"/>
          <w:noProof/>
          <w:color w:val="000000" w:themeColor="text1"/>
          <w:sz w:val="24"/>
          <w:szCs w:val="24"/>
        </w:rPr>
        <w:t>freque</w:t>
      </w:r>
      <w:r w:rsidR="003704F3" w:rsidRPr="003704F3">
        <w:rPr>
          <w:rFonts w:ascii="Arial" w:hAnsi="Arial" w:cs="Arial"/>
          <w:noProof/>
          <w:color w:val="000000" w:themeColor="text1"/>
          <w:sz w:val="24"/>
          <w:szCs w:val="24"/>
        </w:rPr>
        <w:t>ncies were subject to award</w:t>
      </w:r>
      <w:r w:rsidRPr="003704F3">
        <w:rPr>
          <w:rFonts w:ascii="Arial" w:hAnsi="Arial" w:cs="Arial"/>
          <w:noProof/>
          <w:color w:val="000000" w:themeColor="text1"/>
          <w:sz w:val="24"/>
          <w:szCs w:val="24"/>
        </w:rPr>
        <w:t xml:space="preserve"> in the public bidding procedure in 2016, the Agency decided to apply identical conditions related to the spectrum cap and reserved spectrum in this award procedure, which will ena</w:t>
      </w:r>
      <w:r w:rsidR="003704F3" w:rsidRPr="003704F3">
        <w:rPr>
          <w:rFonts w:ascii="Arial" w:hAnsi="Arial" w:cs="Arial"/>
          <w:noProof/>
          <w:color w:val="000000" w:themeColor="text1"/>
          <w:sz w:val="24"/>
          <w:szCs w:val="24"/>
        </w:rPr>
        <w:t>ble equal access for</w:t>
      </w:r>
      <w:r w:rsidRPr="003704F3">
        <w:rPr>
          <w:rFonts w:ascii="Arial" w:hAnsi="Arial" w:cs="Arial"/>
          <w:noProof/>
          <w:color w:val="000000" w:themeColor="text1"/>
          <w:sz w:val="24"/>
          <w:szCs w:val="24"/>
        </w:rPr>
        <w:t xml:space="preserve"> all </w:t>
      </w:r>
      <w:r w:rsidR="003704F3" w:rsidRPr="003704F3">
        <w:rPr>
          <w:rFonts w:ascii="Arial" w:hAnsi="Arial" w:cs="Arial"/>
          <w:noProof/>
          <w:color w:val="000000" w:themeColor="text1"/>
          <w:sz w:val="24"/>
          <w:szCs w:val="24"/>
        </w:rPr>
        <w:t>incumbent mobile operators to</w:t>
      </w:r>
      <w:r w:rsidRPr="003704F3">
        <w:rPr>
          <w:rFonts w:ascii="Arial" w:hAnsi="Arial" w:cs="Arial"/>
          <w:noProof/>
          <w:color w:val="000000" w:themeColor="text1"/>
          <w:sz w:val="24"/>
          <w:szCs w:val="24"/>
        </w:rPr>
        <w:t xml:space="preserve"> a package of frequency blocks in the bands 900 MHz (2x10 MHz), 1800 MHz (2x20 MHz) and 2 GHz (2x15 MHz), in order to enable the continuation of the provision of services to customers with the required quality.</w:t>
      </w:r>
    </w:p>
    <w:p w14:paraId="1BA21923" w14:textId="77777777" w:rsidR="003704F3" w:rsidRDefault="003704F3" w:rsidP="00C952DD">
      <w:pPr>
        <w:spacing w:after="0" w:line="240" w:lineRule="auto"/>
        <w:jc w:val="both"/>
        <w:rPr>
          <w:rFonts w:ascii="Arial" w:hAnsi="Arial" w:cs="Arial"/>
          <w:noProof/>
          <w:color w:val="000000" w:themeColor="text1"/>
          <w:sz w:val="24"/>
          <w:szCs w:val="24"/>
        </w:rPr>
      </w:pPr>
    </w:p>
    <w:p w14:paraId="3E6A982A" w14:textId="20026CA3" w:rsidR="003704F3" w:rsidRPr="003704F3" w:rsidRDefault="003704F3" w:rsidP="003704F3">
      <w:pPr>
        <w:pStyle w:val="ListParagraph"/>
        <w:spacing w:line="260" w:lineRule="exact"/>
        <w:ind w:left="0"/>
        <w:contextualSpacing w:val="0"/>
        <w:jc w:val="both"/>
        <w:rPr>
          <w:rFonts w:ascii="Arial" w:hAnsi="Arial" w:cs="Arial"/>
          <w:sz w:val="24"/>
          <w:szCs w:val="24"/>
          <w:lang w:val="en-GB"/>
        </w:rPr>
      </w:pPr>
      <w:r w:rsidRPr="003704F3">
        <w:rPr>
          <w:rFonts w:ascii="Arial" w:hAnsi="Arial" w:cs="Arial"/>
          <w:sz w:val="24"/>
          <w:szCs w:val="24"/>
          <w:lang w:val="en-GB"/>
        </w:rPr>
        <w:t>According to Article 100 of the LEC, the approvals for the use of radio-frequencies in these radio-frequency bands will be issued on the basis of public bidding, in the procedure prescrib</w:t>
      </w:r>
      <w:r>
        <w:rPr>
          <w:rFonts w:ascii="Arial" w:hAnsi="Arial" w:cs="Arial"/>
          <w:sz w:val="24"/>
          <w:szCs w:val="24"/>
          <w:lang w:val="en-GB"/>
        </w:rPr>
        <w:t>ed in Art.</w:t>
      </w:r>
      <w:r w:rsidRPr="003704F3">
        <w:rPr>
          <w:rFonts w:ascii="Arial" w:hAnsi="Arial" w:cs="Arial"/>
          <w:sz w:val="24"/>
          <w:szCs w:val="24"/>
          <w:lang w:val="en-GB"/>
        </w:rPr>
        <w:t xml:space="preserve"> 106-112 of the LEC.</w:t>
      </w:r>
    </w:p>
    <w:p w14:paraId="1259F46B" w14:textId="180E72CC" w:rsidR="003704F3" w:rsidRPr="003704F3" w:rsidRDefault="003704F3" w:rsidP="003704F3">
      <w:pPr>
        <w:spacing w:line="260" w:lineRule="exact"/>
        <w:jc w:val="both"/>
        <w:rPr>
          <w:rFonts w:ascii="Arial" w:hAnsi="Arial" w:cs="Arial"/>
          <w:sz w:val="24"/>
          <w:szCs w:val="24"/>
          <w:lang w:val="en-GB"/>
        </w:rPr>
      </w:pPr>
      <w:r w:rsidRPr="003704F3">
        <w:rPr>
          <w:rFonts w:ascii="Arial" w:hAnsi="Arial" w:cs="Arial"/>
          <w:sz w:val="24"/>
          <w:szCs w:val="24"/>
          <w:lang w:val="en-GB"/>
        </w:rPr>
        <w:t>The approved radio-frequencies will be used in accordance with the Allocation Plan and radio-frequency assignment plans for the 900 MHz, 1800 MHz, 2 GHz and 2.6 GHz bands, and conditions for their use will be prescribed by respective approvals for the use of radio-frequencies issued in accordance with the LEC provisions, after the completion of the public bidding procedure.</w:t>
      </w:r>
    </w:p>
    <w:p w14:paraId="13BF0987" w14:textId="77777777" w:rsidR="00C952DD" w:rsidRPr="00C952DD" w:rsidRDefault="00C952DD" w:rsidP="00C952DD">
      <w:pPr>
        <w:spacing w:after="0" w:line="240" w:lineRule="auto"/>
        <w:jc w:val="both"/>
        <w:rPr>
          <w:rFonts w:ascii="Arial" w:hAnsi="Arial" w:cs="Arial"/>
          <w:noProof/>
          <w:color w:val="000000" w:themeColor="text1"/>
          <w:sz w:val="24"/>
          <w:szCs w:val="24"/>
        </w:rPr>
      </w:pPr>
    </w:p>
    <w:p w14:paraId="22DD40DC" w14:textId="77777777" w:rsidR="00C952DD" w:rsidRDefault="00C952DD" w:rsidP="00C952DD">
      <w:pPr>
        <w:spacing w:after="0" w:line="240" w:lineRule="auto"/>
        <w:jc w:val="both"/>
        <w:rPr>
          <w:rFonts w:ascii="Arial" w:hAnsi="Arial" w:cs="Arial"/>
          <w:noProof/>
          <w:color w:val="000000" w:themeColor="text1"/>
          <w:sz w:val="24"/>
          <w:szCs w:val="24"/>
        </w:rPr>
      </w:pPr>
    </w:p>
    <w:p w14:paraId="604FBC3D" w14:textId="77777777" w:rsidR="0041026F" w:rsidRDefault="0041026F" w:rsidP="00C952DD">
      <w:pPr>
        <w:spacing w:after="0" w:line="240" w:lineRule="auto"/>
        <w:jc w:val="both"/>
        <w:rPr>
          <w:rFonts w:ascii="Arial" w:hAnsi="Arial" w:cs="Arial"/>
          <w:noProof/>
          <w:color w:val="000000" w:themeColor="text1"/>
          <w:sz w:val="24"/>
          <w:szCs w:val="24"/>
        </w:rPr>
      </w:pPr>
    </w:p>
    <w:p w14:paraId="5D9BA0F6" w14:textId="428BD85D" w:rsidR="00794247" w:rsidRPr="004257B6" w:rsidRDefault="007F5449" w:rsidP="002E0C40">
      <w:pPr>
        <w:pStyle w:val="ListParagraph"/>
        <w:tabs>
          <w:tab w:val="left" w:pos="630"/>
        </w:tabs>
        <w:spacing w:after="0" w:line="240" w:lineRule="auto"/>
        <w:ind w:left="630" w:hanging="630"/>
        <w:contextualSpacing w:val="0"/>
        <w:jc w:val="both"/>
        <w:rPr>
          <w:rFonts w:ascii="Arial" w:hAnsi="Arial" w:cs="Arial"/>
          <w:b/>
          <w:color w:val="000000" w:themeColor="text1"/>
          <w:sz w:val="28"/>
          <w:szCs w:val="28"/>
          <w:lang w:val="sr-Latn-CS"/>
        </w:rPr>
      </w:pPr>
      <w:r w:rsidRPr="004257B6">
        <w:rPr>
          <w:rFonts w:ascii="Arial" w:hAnsi="Arial" w:cs="Arial"/>
          <w:b/>
          <w:color w:val="000000" w:themeColor="text1"/>
          <w:sz w:val="28"/>
          <w:szCs w:val="28"/>
          <w:lang w:val="sr-Latn-CS"/>
        </w:rPr>
        <w:lastRenderedPageBreak/>
        <w:t>2</w:t>
      </w:r>
      <w:r w:rsidR="00545E9A" w:rsidRPr="004257B6">
        <w:rPr>
          <w:rFonts w:ascii="Arial" w:hAnsi="Arial" w:cs="Arial"/>
          <w:b/>
          <w:color w:val="000000" w:themeColor="text1"/>
          <w:sz w:val="28"/>
          <w:szCs w:val="28"/>
          <w:lang w:val="sr-Latn-CS"/>
        </w:rPr>
        <w:t xml:space="preserve">. </w:t>
      </w:r>
      <w:r w:rsidR="00383B9C" w:rsidRPr="004257B6">
        <w:rPr>
          <w:rFonts w:ascii="Arial" w:hAnsi="Arial" w:cs="Arial"/>
          <w:b/>
          <w:color w:val="000000" w:themeColor="text1"/>
          <w:sz w:val="28"/>
          <w:szCs w:val="28"/>
          <w:lang w:val="sr-Latn-CS"/>
        </w:rPr>
        <w:tab/>
      </w:r>
      <w:r w:rsidR="002E0C40" w:rsidRPr="002E0C40">
        <w:rPr>
          <w:rFonts w:ascii="Arial" w:hAnsi="Arial" w:cs="Arial"/>
          <w:b/>
          <w:color w:val="000000" w:themeColor="text1"/>
          <w:sz w:val="28"/>
          <w:szCs w:val="28"/>
          <w:lang w:val="sr-Latn-CS"/>
        </w:rPr>
        <w:t>DEGREE OF TECH</w:t>
      </w:r>
      <w:r w:rsidR="00B94E2A">
        <w:rPr>
          <w:rFonts w:ascii="Arial" w:hAnsi="Arial" w:cs="Arial"/>
          <w:b/>
          <w:color w:val="000000" w:themeColor="text1"/>
          <w:sz w:val="28"/>
          <w:szCs w:val="28"/>
          <w:lang w:val="sr-Latn-CS"/>
        </w:rPr>
        <w:t xml:space="preserve">NOLOGICAL DEVELOPMENT AND </w:t>
      </w:r>
      <w:r w:rsidR="00854ACE">
        <w:rPr>
          <w:rFonts w:ascii="Arial" w:hAnsi="Arial" w:cs="Arial"/>
          <w:b/>
          <w:color w:val="000000" w:themeColor="text1"/>
          <w:sz w:val="28"/>
          <w:szCs w:val="28"/>
          <w:lang w:val="sr-Latn-CS"/>
        </w:rPr>
        <w:t>AVAI</w:t>
      </w:r>
      <w:r w:rsidR="00B94E2A">
        <w:rPr>
          <w:rFonts w:ascii="Arial" w:hAnsi="Arial" w:cs="Arial"/>
          <w:b/>
          <w:color w:val="000000" w:themeColor="text1"/>
          <w:sz w:val="28"/>
          <w:szCs w:val="28"/>
          <w:lang w:val="sr-Latn-CS"/>
        </w:rPr>
        <w:t>LABILITY</w:t>
      </w:r>
      <w:r w:rsidR="002E0C40" w:rsidRPr="002E0C40">
        <w:rPr>
          <w:rFonts w:ascii="Arial" w:hAnsi="Arial" w:cs="Arial"/>
          <w:b/>
          <w:color w:val="000000" w:themeColor="text1"/>
          <w:sz w:val="28"/>
          <w:szCs w:val="28"/>
          <w:lang w:val="sr-Latn-CS"/>
        </w:rPr>
        <w:t xml:space="preserve"> OF </w:t>
      </w:r>
      <w:r w:rsidR="00B94E2A">
        <w:rPr>
          <w:rFonts w:ascii="Arial" w:hAnsi="Arial" w:cs="Arial"/>
          <w:b/>
          <w:color w:val="000000" w:themeColor="text1"/>
          <w:sz w:val="28"/>
          <w:szCs w:val="28"/>
          <w:lang w:val="sr-Latn-CS"/>
        </w:rPr>
        <w:t xml:space="preserve">BROADBAND NETWORKS AND </w:t>
      </w:r>
      <w:r w:rsidR="002E0C40" w:rsidRPr="002E0C40">
        <w:rPr>
          <w:rFonts w:ascii="Arial" w:hAnsi="Arial" w:cs="Arial"/>
          <w:b/>
          <w:color w:val="000000" w:themeColor="text1"/>
          <w:sz w:val="28"/>
          <w:szCs w:val="28"/>
          <w:lang w:val="sr-Latn-CS"/>
        </w:rPr>
        <w:t>SERVICES IN MONTENEGRO</w:t>
      </w:r>
    </w:p>
    <w:p w14:paraId="367AD87B" w14:textId="77777777" w:rsidR="00757FA0" w:rsidRPr="005475C3" w:rsidRDefault="00757FA0" w:rsidP="00757FA0">
      <w:pPr>
        <w:pStyle w:val="NoSpacing"/>
        <w:jc w:val="both"/>
        <w:rPr>
          <w:rFonts w:ascii="Arial" w:hAnsi="Arial" w:cs="Arial"/>
          <w:color w:val="FF0000"/>
          <w:sz w:val="20"/>
          <w:szCs w:val="20"/>
          <w:lang w:val="sr-Latn-CS"/>
        </w:rPr>
      </w:pPr>
    </w:p>
    <w:p w14:paraId="21CFBBBB" w14:textId="77777777" w:rsidR="00F65A82" w:rsidRPr="001402A8" w:rsidRDefault="00F65A82" w:rsidP="00F65A82">
      <w:pPr>
        <w:spacing w:after="0" w:line="240" w:lineRule="auto"/>
        <w:jc w:val="both"/>
        <w:rPr>
          <w:rFonts w:ascii="Arial" w:eastAsia="Calibri" w:hAnsi="Arial" w:cs="Arial"/>
          <w:sz w:val="24"/>
          <w:szCs w:val="24"/>
          <w:lang w:val="sr-Latn-ME"/>
        </w:rPr>
      </w:pPr>
      <w:r w:rsidRPr="001402A8">
        <w:rPr>
          <w:rFonts w:ascii="Arial" w:eastAsia="Calibri" w:hAnsi="Arial" w:cs="Arial"/>
          <w:sz w:val="24"/>
          <w:szCs w:val="24"/>
          <w:lang w:val="sr-Latn-ME"/>
        </w:rPr>
        <w:t xml:space="preserve">An implementation of modern ICT services that require high data rates is inconceivable without the development of broadband internet access and the construction of appropriate infrastructure. Development and construction of modern electronic communication networks, efficient use of radio frequency spectrum, geographical and economic availability of broadband access is a goal in the function of the development of digital Montenegro. The principle of technological neutrality and creating opportunities for the implementation of all current next generation access network (NGA) technologies is the direction in which fixed and mobile electronic communications networks in Montenegro should be developed. </w:t>
      </w:r>
    </w:p>
    <w:p w14:paraId="3961AEA1" w14:textId="77777777" w:rsidR="00757FA0" w:rsidRPr="005475C3" w:rsidRDefault="00757FA0" w:rsidP="00757FA0">
      <w:pPr>
        <w:pStyle w:val="NoSpacing"/>
        <w:jc w:val="both"/>
        <w:rPr>
          <w:rFonts w:ascii="Arial" w:hAnsi="Arial" w:cs="Arial"/>
          <w:color w:val="FF0000"/>
          <w:sz w:val="20"/>
          <w:szCs w:val="20"/>
          <w:lang w:val="sr-Latn-CS"/>
        </w:rPr>
      </w:pPr>
    </w:p>
    <w:p w14:paraId="73752B14" w14:textId="77777777" w:rsidR="00F65A82" w:rsidRPr="001402A8" w:rsidRDefault="00F65A82" w:rsidP="00F65A82">
      <w:pPr>
        <w:spacing w:after="0" w:line="240" w:lineRule="auto"/>
        <w:jc w:val="both"/>
        <w:rPr>
          <w:rFonts w:ascii="Arial" w:eastAsia="Calibri" w:hAnsi="Arial" w:cs="Arial"/>
          <w:noProof/>
          <w:sz w:val="24"/>
          <w:szCs w:val="24"/>
          <w:lang w:val="sr-Latn-ME"/>
        </w:rPr>
      </w:pPr>
      <w:r w:rsidRPr="001402A8">
        <w:rPr>
          <w:rFonts w:ascii="Arial" w:eastAsia="Calibri" w:hAnsi="Arial" w:cs="Arial"/>
          <w:noProof/>
          <w:sz w:val="24"/>
          <w:szCs w:val="24"/>
          <w:lang w:val="sr-Latn-ME"/>
        </w:rPr>
        <w:t xml:space="preserve">According to Census of Population, Households and Dwellings in Montenegro 2011, there were 620,029 inhabitants and </w:t>
      </w:r>
      <w:r w:rsidRPr="001402A8">
        <w:rPr>
          <w:rFonts w:ascii="Arial" w:eastAsia="Calibri" w:hAnsi="Arial" w:cs="Arial"/>
          <w:sz w:val="24"/>
          <w:szCs w:val="24"/>
          <w:lang w:val="sr-Latn-ME"/>
        </w:rPr>
        <w:t>192.242 householods</w:t>
      </w:r>
      <w:r w:rsidRPr="001402A8">
        <w:rPr>
          <w:rFonts w:ascii="Arial" w:eastAsia="Calibri" w:hAnsi="Arial" w:cs="Arial"/>
          <w:noProof/>
          <w:sz w:val="24"/>
          <w:szCs w:val="24"/>
          <w:lang w:val="sr-Latn-ME"/>
        </w:rPr>
        <w:t>. According to population characteristics, Montenegro is a predominantly rural country, with an average population density of 44.9 inhabitants per km2. It is territorially divided into 24 municipalities with 1,307 settlements, of which 58 are urban. Most of the population is concentrated in urban areas where 64% of the population lives.</w:t>
      </w:r>
    </w:p>
    <w:p w14:paraId="7102A13D" w14:textId="77777777" w:rsidR="004257B6" w:rsidRDefault="004257B6" w:rsidP="002A1C95">
      <w:pPr>
        <w:spacing w:after="0" w:line="240" w:lineRule="auto"/>
        <w:jc w:val="both"/>
        <w:rPr>
          <w:rFonts w:ascii="Arial" w:hAnsi="Arial" w:cs="Arial"/>
          <w:noProof/>
          <w:sz w:val="24"/>
          <w:szCs w:val="24"/>
          <w:lang w:val="sr-Latn-CS"/>
        </w:rPr>
      </w:pPr>
    </w:p>
    <w:p w14:paraId="0CF08E7C" w14:textId="77777777" w:rsidR="004257B6" w:rsidRDefault="004257B6" w:rsidP="002A1C95">
      <w:pPr>
        <w:spacing w:after="0" w:line="240" w:lineRule="auto"/>
        <w:jc w:val="both"/>
        <w:rPr>
          <w:rFonts w:ascii="Arial" w:hAnsi="Arial" w:cs="Arial"/>
          <w:noProof/>
          <w:sz w:val="24"/>
          <w:szCs w:val="24"/>
          <w:lang w:val="sr-Latn-CS"/>
        </w:rPr>
      </w:pPr>
    </w:p>
    <w:p w14:paraId="0396DF20" w14:textId="77777777" w:rsidR="00F65A82" w:rsidRPr="00F65A82" w:rsidRDefault="001402A8" w:rsidP="00ED60CF">
      <w:pPr>
        <w:pStyle w:val="ListParagraph"/>
        <w:numPr>
          <w:ilvl w:val="1"/>
          <w:numId w:val="18"/>
        </w:numPr>
        <w:spacing w:after="0" w:line="240" w:lineRule="auto"/>
        <w:ind w:left="630" w:hanging="630"/>
        <w:rPr>
          <w:rFonts w:ascii="Arial" w:hAnsi="Arial" w:cs="Arial"/>
          <w:noProof/>
          <w:color w:val="FF0000"/>
          <w:sz w:val="24"/>
          <w:szCs w:val="24"/>
          <w:lang w:val="sr-Latn-CS"/>
        </w:rPr>
      </w:pPr>
      <w:r w:rsidRPr="00F65A82">
        <w:rPr>
          <w:rFonts w:ascii="Arial" w:eastAsia="Calibri" w:hAnsi="Arial" w:cs="Arial"/>
          <w:b/>
          <w:noProof/>
          <w:color w:val="000000"/>
          <w:sz w:val="24"/>
          <w:szCs w:val="24"/>
          <w:lang w:val="sr-Latn-ME"/>
        </w:rPr>
        <w:t>Degree of technological development and availability of broadband electronic communications networks in Montenegro</w:t>
      </w:r>
    </w:p>
    <w:p w14:paraId="4DFA8B51" w14:textId="77777777" w:rsidR="001402A8" w:rsidRPr="00F65A82" w:rsidRDefault="001402A8" w:rsidP="00F65A82">
      <w:pPr>
        <w:pStyle w:val="ListParagraph"/>
        <w:spacing w:after="0" w:line="240" w:lineRule="auto"/>
        <w:ind w:left="630"/>
        <w:rPr>
          <w:rFonts w:ascii="Arial" w:hAnsi="Arial" w:cs="Arial"/>
          <w:noProof/>
          <w:color w:val="FF0000"/>
          <w:sz w:val="24"/>
          <w:szCs w:val="24"/>
          <w:lang w:val="sr-Latn-CS"/>
        </w:rPr>
      </w:pPr>
      <w:r w:rsidRPr="00F65A82">
        <w:rPr>
          <w:rFonts w:ascii="Arial" w:eastAsia="Calibri" w:hAnsi="Arial" w:cs="Arial"/>
          <w:b/>
          <w:noProof/>
          <w:color w:val="000000"/>
          <w:sz w:val="24"/>
          <w:szCs w:val="24"/>
          <w:lang w:val="sr-Latn-ME"/>
        </w:rPr>
        <w:t xml:space="preserve"> </w:t>
      </w:r>
    </w:p>
    <w:p w14:paraId="1FBF8136" w14:textId="77777777" w:rsidR="001402A8" w:rsidRPr="001402A8" w:rsidRDefault="001402A8" w:rsidP="001402A8">
      <w:pPr>
        <w:autoSpaceDE w:val="0"/>
        <w:autoSpaceDN w:val="0"/>
        <w:adjustRightInd w:val="0"/>
        <w:spacing w:after="0" w:line="240" w:lineRule="auto"/>
        <w:jc w:val="both"/>
        <w:rPr>
          <w:rFonts w:ascii="Arial" w:eastAsia="Calibri" w:hAnsi="Arial" w:cs="Arial"/>
          <w:color w:val="000000"/>
          <w:sz w:val="24"/>
          <w:szCs w:val="24"/>
          <w:lang w:val="sr-Latn-ME"/>
        </w:rPr>
      </w:pPr>
      <w:r w:rsidRPr="001402A8">
        <w:rPr>
          <w:rFonts w:ascii="Arial" w:eastAsia="Calibri" w:hAnsi="Arial" w:cs="Arial"/>
          <w:color w:val="000000"/>
          <w:sz w:val="24"/>
          <w:szCs w:val="24"/>
          <w:lang w:val="sr-Latn-ME"/>
        </w:rPr>
        <w:t xml:space="preserve">The broadband data services at a fixed location are provided in Montenegro using several different technologies and a number of wired and wireless networks. When it comes to fixed networks, from the aspect of physical transmission medium, telecommunication cables with copper pairs, fiber optic cables and coaxial cables dominate, while fixed wireless access systems (WiMAX, RLAN) and satellite systems are slightly represented in the total number of active connections. </w:t>
      </w:r>
    </w:p>
    <w:p w14:paraId="10CCC5D8" w14:textId="77777777" w:rsidR="001402A8" w:rsidRPr="001402A8" w:rsidRDefault="001402A8" w:rsidP="001402A8">
      <w:pPr>
        <w:autoSpaceDE w:val="0"/>
        <w:autoSpaceDN w:val="0"/>
        <w:adjustRightInd w:val="0"/>
        <w:spacing w:after="0" w:line="240" w:lineRule="auto"/>
        <w:jc w:val="both"/>
        <w:rPr>
          <w:rFonts w:ascii="Arial" w:eastAsia="Calibri" w:hAnsi="Arial" w:cs="Arial"/>
          <w:color w:val="000000"/>
          <w:sz w:val="24"/>
          <w:szCs w:val="24"/>
          <w:lang w:val="sr-Latn-ME"/>
        </w:rPr>
      </w:pPr>
    </w:p>
    <w:p w14:paraId="1ACE9F0D" w14:textId="56B771E5" w:rsidR="001402A8" w:rsidRPr="001402A8" w:rsidRDefault="001402A8" w:rsidP="001402A8">
      <w:pPr>
        <w:autoSpaceDE w:val="0"/>
        <w:autoSpaceDN w:val="0"/>
        <w:adjustRightInd w:val="0"/>
        <w:spacing w:after="0" w:line="240" w:lineRule="auto"/>
        <w:jc w:val="both"/>
        <w:rPr>
          <w:rFonts w:ascii="Arial" w:eastAsia="Calibri" w:hAnsi="Arial" w:cs="Arial"/>
          <w:color w:val="000000"/>
          <w:sz w:val="24"/>
          <w:szCs w:val="24"/>
          <w:lang w:val="sr-Latn-ME"/>
        </w:rPr>
      </w:pPr>
      <w:r w:rsidRPr="001402A8">
        <w:rPr>
          <w:rFonts w:ascii="Arial" w:eastAsia="Calibri" w:hAnsi="Arial" w:cs="Arial"/>
          <w:color w:val="000000"/>
          <w:sz w:val="24"/>
          <w:szCs w:val="24"/>
          <w:lang w:val="sr-Latn-ME"/>
        </w:rPr>
        <w:t xml:space="preserve">The fixed broadband connections based on copper pair telecommunication cables are available in all municipalities in Montenegro, in all urban, suburban and partially rural areas. The dominant technology used for broadband access via copper pair telecommunication cables is ADSL/VDSL. The availability of xDSL service for users who own a fixed telephone connection is 99.51%. ADSL packages for residential users with a maximum enabled </w:t>
      </w:r>
      <w:r w:rsidR="00F618C2">
        <w:rPr>
          <w:rFonts w:ascii="Arial" w:eastAsia="Calibri" w:hAnsi="Arial" w:cs="Arial"/>
          <w:color w:val="000000"/>
          <w:sz w:val="24"/>
          <w:szCs w:val="24"/>
          <w:lang w:val="sr-Latn-ME"/>
        </w:rPr>
        <w:t>bitrate</w:t>
      </w:r>
      <w:r w:rsidRPr="001402A8">
        <w:rPr>
          <w:rFonts w:ascii="Arial" w:eastAsia="Calibri" w:hAnsi="Arial" w:cs="Arial"/>
          <w:color w:val="000000"/>
          <w:sz w:val="24"/>
          <w:szCs w:val="24"/>
          <w:lang w:val="sr-Latn-ME"/>
        </w:rPr>
        <w:t xml:space="preserve"> of up to 10/1Mb/s (DL/UL) and VDSL packages with a maximum enabled </w:t>
      </w:r>
      <w:r w:rsidR="00F618C2">
        <w:rPr>
          <w:rFonts w:ascii="Arial" w:eastAsia="Calibri" w:hAnsi="Arial" w:cs="Arial"/>
          <w:color w:val="000000"/>
          <w:sz w:val="24"/>
          <w:szCs w:val="24"/>
          <w:lang w:val="sr-Latn-ME"/>
        </w:rPr>
        <w:t>bitrate</w:t>
      </w:r>
      <w:r w:rsidRPr="001402A8">
        <w:rPr>
          <w:rFonts w:ascii="Arial" w:eastAsia="Calibri" w:hAnsi="Arial" w:cs="Arial"/>
          <w:color w:val="000000"/>
          <w:sz w:val="24"/>
          <w:szCs w:val="24"/>
          <w:lang w:val="sr-Latn-ME"/>
        </w:rPr>
        <w:t xml:space="preserve"> of up to 40/5Mb/s (DL/UL) are offered.</w:t>
      </w:r>
    </w:p>
    <w:p w14:paraId="03B87651" w14:textId="77777777" w:rsidR="001402A8" w:rsidRPr="001402A8" w:rsidRDefault="001402A8" w:rsidP="001402A8">
      <w:pPr>
        <w:autoSpaceDE w:val="0"/>
        <w:autoSpaceDN w:val="0"/>
        <w:adjustRightInd w:val="0"/>
        <w:spacing w:after="0" w:line="240" w:lineRule="auto"/>
        <w:jc w:val="both"/>
        <w:rPr>
          <w:rFonts w:ascii="Arial" w:eastAsia="Calibri" w:hAnsi="Arial" w:cs="Arial"/>
          <w:color w:val="000000"/>
          <w:sz w:val="24"/>
          <w:szCs w:val="24"/>
          <w:lang w:val="sr-Latn-ME"/>
        </w:rPr>
      </w:pPr>
    </w:p>
    <w:p w14:paraId="569FA491" w14:textId="77FE9F1C" w:rsidR="001402A8" w:rsidRPr="001402A8" w:rsidRDefault="001402A8" w:rsidP="001402A8">
      <w:pPr>
        <w:autoSpaceDE w:val="0"/>
        <w:autoSpaceDN w:val="0"/>
        <w:adjustRightInd w:val="0"/>
        <w:spacing w:after="0" w:line="240" w:lineRule="auto"/>
        <w:jc w:val="both"/>
        <w:rPr>
          <w:rFonts w:ascii="Arial" w:eastAsia="Calibri" w:hAnsi="Arial" w:cs="Arial"/>
          <w:color w:val="000000"/>
          <w:sz w:val="24"/>
          <w:szCs w:val="24"/>
          <w:lang w:val="sr-Latn-ME"/>
        </w:rPr>
      </w:pPr>
      <w:r w:rsidRPr="001402A8">
        <w:rPr>
          <w:rFonts w:ascii="Arial" w:eastAsia="Calibri" w:hAnsi="Arial" w:cs="Arial"/>
          <w:color w:val="000000"/>
          <w:sz w:val="24"/>
          <w:szCs w:val="24"/>
          <w:lang w:val="sr-Latn-ME"/>
        </w:rPr>
        <w:t xml:space="preserve">A key feature of fixed broadband access services market in Montenegro in the last few years is the intensive development of access networks based on fiber optic cables (FTTH/B). At the end of 2020, fiber optic connections were available to end users in 23 municipalities, mainly in urban areas, with the network developing rapidly to an increasing number of suburban areas. </w:t>
      </w:r>
      <w:r w:rsidR="00F618C2">
        <w:rPr>
          <w:rFonts w:ascii="Arial" w:eastAsia="Calibri" w:hAnsi="Arial" w:cs="Arial"/>
          <w:color w:val="000000"/>
          <w:sz w:val="24"/>
          <w:szCs w:val="24"/>
          <w:lang w:val="sr-Latn-ME"/>
        </w:rPr>
        <w:t>T</w:t>
      </w:r>
      <w:r w:rsidRPr="001402A8">
        <w:rPr>
          <w:rFonts w:ascii="Arial" w:eastAsia="Calibri" w:hAnsi="Arial" w:cs="Arial"/>
          <w:color w:val="000000"/>
          <w:sz w:val="24"/>
          <w:szCs w:val="24"/>
          <w:lang w:val="sr-Latn-ME"/>
        </w:rPr>
        <w:t>he packages for residential users w</w:t>
      </w:r>
      <w:r w:rsidR="00F618C2">
        <w:rPr>
          <w:rFonts w:ascii="Arial" w:eastAsia="Calibri" w:hAnsi="Arial" w:cs="Arial"/>
          <w:color w:val="000000"/>
          <w:sz w:val="24"/>
          <w:szCs w:val="24"/>
          <w:lang w:val="sr-Latn-ME"/>
        </w:rPr>
        <w:t>ith a maximum enabled bitrate</w:t>
      </w:r>
      <w:r w:rsidRPr="001402A8">
        <w:rPr>
          <w:rFonts w:ascii="Arial" w:eastAsia="Calibri" w:hAnsi="Arial" w:cs="Arial"/>
          <w:color w:val="000000"/>
          <w:sz w:val="24"/>
          <w:szCs w:val="24"/>
          <w:lang w:val="sr-Latn-ME"/>
        </w:rPr>
        <w:t xml:space="preserve"> between 100/10Mb/s and 300/30Mb/s (DL/UL) are mostly offered.</w:t>
      </w:r>
    </w:p>
    <w:p w14:paraId="45792FC8" w14:textId="77777777" w:rsidR="001402A8" w:rsidRPr="001402A8" w:rsidRDefault="001402A8" w:rsidP="001402A8">
      <w:pPr>
        <w:autoSpaceDE w:val="0"/>
        <w:autoSpaceDN w:val="0"/>
        <w:adjustRightInd w:val="0"/>
        <w:spacing w:after="0" w:line="240" w:lineRule="auto"/>
        <w:jc w:val="both"/>
        <w:rPr>
          <w:rFonts w:ascii="Arial" w:eastAsia="Calibri" w:hAnsi="Arial" w:cs="Arial"/>
          <w:color w:val="000000"/>
          <w:sz w:val="24"/>
          <w:szCs w:val="24"/>
          <w:lang w:val="sr-Latn-ME"/>
        </w:rPr>
      </w:pPr>
    </w:p>
    <w:p w14:paraId="552AF514" w14:textId="77777777" w:rsidR="001402A8" w:rsidRPr="001402A8" w:rsidRDefault="001402A8" w:rsidP="001402A8">
      <w:pPr>
        <w:autoSpaceDE w:val="0"/>
        <w:autoSpaceDN w:val="0"/>
        <w:adjustRightInd w:val="0"/>
        <w:spacing w:after="0" w:line="240" w:lineRule="auto"/>
        <w:jc w:val="both"/>
        <w:rPr>
          <w:rFonts w:ascii="Arial" w:eastAsia="Calibri" w:hAnsi="Arial" w:cs="Arial"/>
          <w:color w:val="000000"/>
          <w:sz w:val="24"/>
          <w:szCs w:val="24"/>
          <w:lang w:val="sr-Latn-ME"/>
        </w:rPr>
      </w:pPr>
      <w:r w:rsidRPr="001402A8">
        <w:rPr>
          <w:rFonts w:ascii="Arial" w:eastAsia="Calibri" w:hAnsi="Arial" w:cs="Arial"/>
          <w:color w:val="000000"/>
          <w:sz w:val="24"/>
          <w:szCs w:val="24"/>
          <w:lang w:val="sr-Latn-ME"/>
        </w:rPr>
        <w:t>The cable distribution systems (CDS), through the implementation of DOCSIS 3.0 standards, in addition to the distribution of audio-visual media (AVM) content enable the provision of voice telephony and Internet access. In the previous period, the migration of the classic CDS with coaxial cables to advanced systems, the so-called HFC networks, was completed by introducing fiber optic cables into the distribution part of the network. CDS and HFC-based connections are available in 18 municipalities. The packages with a maximum data rate of up to 140/6Mb/s (DL/UL) are offered.</w:t>
      </w:r>
    </w:p>
    <w:p w14:paraId="6C08EFE8" w14:textId="77777777" w:rsidR="001402A8" w:rsidRPr="001402A8" w:rsidRDefault="001402A8" w:rsidP="001402A8">
      <w:pPr>
        <w:autoSpaceDE w:val="0"/>
        <w:autoSpaceDN w:val="0"/>
        <w:adjustRightInd w:val="0"/>
        <w:spacing w:after="0" w:line="240" w:lineRule="auto"/>
        <w:jc w:val="both"/>
        <w:rPr>
          <w:rFonts w:ascii="Arial" w:eastAsia="Calibri" w:hAnsi="Arial" w:cs="Arial"/>
          <w:color w:val="000000"/>
          <w:sz w:val="24"/>
          <w:szCs w:val="24"/>
          <w:lang w:val="sr-Latn-ME"/>
        </w:rPr>
      </w:pPr>
    </w:p>
    <w:p w14:paraId="2DE889D9" w14:textId="77777777" w:rsidR="001402A8" w:rsidRPr="001402A8" w:rsidRDefault="001402A8" w:rsidP="001402A8">
      <w:pPr>
        <w:autoSpaceDE w:val="0"/>
        <w:autoSpaceDN w:val="0"/>
        <w:adjustRightInd w:val="0"/>
        <w:spacing w:after="0" w:line="240" w:lineRule="auto"/>
        <w:jc w:val="both"/>
        <w:rPr>
          <w:rFonts w:ascii="Arial" w:eastAsia="Calibri" w:hAnsi="Arial" w:cs="Arial"/>
          <w:sz w:val="24"/>
          <w:szCs w:val="24"/>
          <w:lang w:val="sr-Latn-ME"/>
        </w:rPr>
      </w:pPr>
      <w:r w:rsidRPr="001402A8">
        <w:rPr>
          <w:rFonts w:ascii="Arial" w:eastAsia="Calibri" w:hAnsi="Arial" w:cs="Arial"/>
          <w:sz w:val="24"/>
          <w:szCs w:val="24"/>
          <w:lang w:val="sr-Latn-ME"/>
        </w:rPr>
        <w:t>The share of certain fixed broadband access technologies in Montenegro at the end of 2020 is shown in Figure 2.1. It may be noticed that over 97% of active ports are based on FTTx, xDSL and HFC/KDS fixed access technologies. The largest number of users, almost 40%, access to fiber optics based on FTTH or FTTB technology.</w:t>
      </w:r>
    </w:p>
    <w:p w14:paraId="4CFD1955" w14:textId="77777777" w:rsidR="001402A8" w:rsidRPr="001402A8" w:rsidRDefault="001402A8" w:rsidP="001402A8">
      <w:pPr>
        <w:autoSpaceDE w:val="0"/>
        <w:autoSpaceDN w:val="0"/>
        <w:adjustRightInd w:val="0"/>
        <w:spacing w:after="0" w:line="240" w:lineRule="auto"/>
        <w:jc w:val="both"/>
        <w:rPr>
          <w:rFonts w:ascii="Arial" w:eastAsia="Calibri" w:hAnsi="Arial" w:cs="Arial"/>
          <w:sz w:val="24"/>
          <w:szCs w:val="24"/>
          <w:lang w:val="sr-Latn-ME"/>
        </w:rPr>
      </w:pPr>
    </w:p>
    <w:p w14:paraId="24C1A101" w14:textId="77777777" w:rsidR="001402A8" w:rsidRPr="001402A8" w:rsidRDefault="001402A8" w:rsidP="001402A8">
      <w:pPr>
        <w:autoSpaceDE w:val="0"/>
        <w:autoSpaceDN w:val="0"/>
        <w:adjustRightInd w:val="0"/>
        <w:spacing w:after="0" w:line="240" w:lineRule="auto"/>
        <w:jc w:val="both"/>
        <w:rPr>
          <w:rFonts w:ascii="Arial" w:eastAsia="Calibri" w:hAnsi="Arial" w:cs="Arial"/>
          <w:color w:val="000000"/>
          <w:sz w:val="24"/>
          <w:szCs w:val="24"/>
          <w:lang w:val="sr-Latn-ME"/>
        </w:rPr>
      </w:pPr>
    </w:p>
    <w:p w14:paraId="334A7603" w14:textId="77777777" w:rsidR="001402A8" w:rsidRPr="001402A8" w:rsidRDefault="001402A8" w:rsidP="001402A8">
      <w:pPr>
        <w:autoSpaceDE w:val="0"/>
        <w:autoSpaceDN w:val="0"/>
        <w:adjustRightInd w:val="0"/>
        <w:spacing w:after="0" w:line="240" w:lineRule="auto"/>
        <w:ind w:left="360" w:hanging="360"/>
        <w:jc w:val="center"/>
        <w:rPr>
          <w:rFonts w:ascii="Arial" w:eastAsia="Calibri" w:hAnsi="Arial" w:cs="Arial"/>
          <w:color w:val="FF0000"/>
          <w:sz w:val="24"/>
          <w:szCs w:val="24"/>
          <w:lang w:val="sr-Latn-ME"/>
        </w:rPr>
      </w:pPr>
      <w:r w:rsidRPr="001402A8">
        <w:rPr>
          <w:rFonts w:ascii="Arial" w:eastAsia="Calibri" w:hAnsi="Arial" w:cs="Arial"/>
          <w:noProof/>
          <w:lang w:val="sr-Latn-ME" w:eastAsia="en-GB"/>
        </w:rPr>
        <w:t xml:space="preserve"> </w:t>
      </w:r>
      <w:r w:rsidRPr="001402A8">
        <w:rPr>
          <w:rFonts w:ascii="Arial" w:eastAsia="Calibri" w:hAnsi="Arial" w:cs="Arial"/>
          <w:noProof/>
          <w:lang w:val="en-GB" w:eastAsia="en-GB"/>
        </w:rPr>
        <w:drawing>
          <wp:inline distT="0" distB="0" distL="0" distR="0" wp14:anchorId="0D47E1FE" wp14:editId="19B59608">
            <wp:extent cx="4572000" cy="2659380"/>
            <wp:effectExtent l="0" t="0" r="0" b="762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A9E11FA" w14:textId="77777777" w:rsidR="001402A8" w:rsidRPr="001402A8" w:rsidRDefault="001402A8" w:rsidP="001402A8">
      <w:pPr>
        <w:autoSpaceDE w:val="0"/>
        <w:autoSpaceDN w:val="0"/>
        <w:adjustRightInd w:val="0"/>
        <w:spacing w:before="120" w:after="0" w:line="240" w:lineRule="auto"/>
        <w:ind w:left="360" w:hanging="360"/>
        <w:jc w:val="center"/>
        <w:rPr>
          <w:rFonts w:ascii="Arial" w:eastAsia="Calibri" w:hAnsi="Arial" w:cs="Arial"/>
          <w:i/>
          <w:lang w:val="sr-Latn-ME"/>
        </w:rPr>
      </w:pPr>
      <w:r w:rsidRPr="001402A8">
        <w:rPr>
          <w:rFonts w:ascii="Arial" w:eastAsia="Calibri" w:hAnsi="Arial" w:cs="Arial"/>
          <w:lang w:val="sr-Latn-ME"/>
        </w:rPr>
        <w:t>Figure 2.1</w:t>
      </w:r>
      <w:r w:rsidRPr="001402A8">
        <w:rPr>
          <w:rFonts w:ascii="Arial" w:eastAsia="Calibri" w:hAnsi="Arial" w:cs="Arial"/>
          <w:i/>
          <w:lang w:val="sr-Latn-ME"/>
        </w:rPr>
        <w:t xml:space="preserve"> Market share of certain fixed broadband access technologies in Montenegro</w:t>
      </w:r>
    </w:p>
    <w:p w14:paraId="2D248933" w14:textId="77777777" w:rsidR="001402A8" w:rsidRPr="001402A8" w:rsidRDefault="001402A8" w:rsidP="001402A8">
      <w:pPr>
        <w:autoSpaceDE w:val="0"/>
        <w:autoSpaceDN w:val="0"/>
        <w:adjustRightInd w:val="0"/>
        <w:spacing w:after="0" w:line="240" w:lineRule="auto"/>
        <w:ind w:left="360" w:hanging="360"/>
        <w:jc w:val="both"/>
        <w:rPr>
          <w:rFonts w:ascii="Arial" w:eastAsia="Calibri" w:hAnsi="Arial" w:cs="Arial"/>
          <w:sz w:val="24"/>
          <w:szCs w:val="24"/>
          <w:lang w:val="sr-Latn-ME"/>
        </w:rPr>
      </w:pPr>
    </w:p>
    <w:p w14:paraId="6DB03A26" w14:textId="3AE5F9F6" w:rsidR="001402A8" w:rsidRPr="001402A8" w:rsidRDefault="001402A8" w:rsidP="001402A8">
      <w:pPr>
        <w:autoSpaceDE w:val="0"/>
        <w:autoSpaceDN w:val="0"/>
        <w:adjustRightInd w:val="0"/>
        <w:spacing w:after="0" w:line="240" w:lineRule="auto"/>
        <w:jc w:val="both"/>
        <w:rPr>
          <w:rFonts w:ascii="Arial" w:eastAsia="Calibri" w:hAnsi="Arial" w:cs="Arial"/>
          <w:sz w:val="24"/>
          <w:szCs w:val="24"/>
          <w:lang w:val="en-GB"/>
        </w:rPr>
      </w:pPr>
      <w:r w:rsidRPr="001402A8">
        <w:rPr>
          <w:rFonts w:ascii="Arial" w:eastAsia="Calibri" w:hAnsi="Arial" w:cs="Arial"/>
          <w:sz w:val="24"/>
          <w:szCs w:val="24"/>
          <w:lang w:val="en-GB"/>
        </w:rPr>
        <w:t xml:space="preserve">Figure 2.2 illustrates the structure of fixed data service users in terms of access rate at the end 2020. The figure shows that as many as 98% of users of fixed data service gains access rate </w:t>
      </w:r>
      <w:r w:rsidRPr="001402A8">
        <w:rPr>
          <w:rFonts w:ascii="Arial" w:eastAsia="Calibri" w:hAnsi="Arial" w:cs="Arial"/>
          <w:sz w:val="24"/>
          <w:szCs w:val="24"/>
          <w:lang w:val="sr-Latn-ME"/>
        </w:rPr>
        <w:t xml:space="preserve">greater than </w:t>
      </w:r>
      <w:r w:rsidRPr="001402A8">
        <w:rPr>
          <w:rFonts w:ascii="Arial" w:eastAsia="Calibri" w:hAnsi="Arial" w:cs="Arial"/>
          <w:sz w:val="24"/>
          <w:szCs w:val="24"/>
          <w:lang w:val="en-GB"/>
        </w:rPr>
        <w:t xml:space="preserve">2Mb/s, and almost 84% to rates </w:t>
      </w:r>
      <w:r w:rsidRPr="001402A8">
        <w:rPr>
          <w:rFonts w:ascii="Arial" w:eastAsia="Calibri" w:hAnsi="Arial" w:cs="Arial"/>
          <w:sz w:val="24"/>
          <w:szCs w:val="24"/>
          <w:lang w:val="sr-Latn-ME"/>
        </w:rPr>
        <w:t>greater than</w:t>
      </w:r>
      <w:r w:rsidRPr="001402A8">
        <w:rPr>
          <w:rFonts w:ascii="Arial" w:eastAsia="Calibri" w:hAnsi="Arial" w:cs="Arial"/>
          <w:sz w:val="24"/>
          <w:szCs w:val="24"/>
          <w:lang w:val="en-GB"/>
        </w:rPr>
        <w:t xml:space="preserve"> 10Mb/s. The largest number of users gains fixed data access </w:t>
      </w:r>
      <w:r w:rsidR="00F414ED">
        <w:rPr>
          <w:rFonts w:ascii="Arial" w:eastAsia="Calibri" w:hAnsi="Arial" w:cs="Arial"/>
          <w:sz w:val="24"/>
          <w:szCs w:val="24"/>
          <w:lang w:val="en-GB"/>
        </w:rPr>
        <w:t>rates</w:t>
      </w:r>
      <w:r w:rsidRPr="001402A8">
        <w:rPr>
          <w:rFonts w:ascii="Arial" w:eastAsia="Calibri" w:hAnsi="Arial" w:cs="Arial"/>
          <w:sz w:val="24"/>
          <w:szCs w:val="24"/>
          <w:lang w:val="en-GB"/>
        </w:rPr>
        <w:t xml:space="preserve"> of </w:t>
      </w:r>
      <w:r w:rsidR="00F414ED">
        <w:rPr>
          <w:rFonts w:ascii="Arial" w:eastAsia="Calibri" w:hAnsi="Arial" w:cs="Arial"/>
          <w:sz w:val="24"/>
          <w:szCs w:val="24"/>
          <w:lang w:val="en-GB"/>
        </w:rPr>
        <w:t>2-4 Mb/s (27.49%). Access rates</w:t>
      </w:r>
      <w:r w:rsidRPr="001402A8">
        <w:rPr>
          <w:rFonts w:ascii="Arial" w:eastAsia="Calibri" w:hAnsi="Arial" w:cs="Arial"/>
          <w:sz w:val="24"/>
          <w:szCs w:val="24"/>
          <w:lang w:val="en-GB"/>
        </w:rPr>
        <w:t xml:space="preserve"> greater than 30Mb/s are used by 66% of active users, while more than 30% of the total number of </w:t>
      </w:r>
      <w:r w:rsidR="00F414ED">
        <w:rPr>
          <w:rFonts w:ascii="Arial" w:eastAsia="Calibri" w:hAnsi="Arial" w:cs="Arial"/>
          <w:sz w:val="24"/>
          <w:szCs w:val="24"/>
          <w:lang w:val="en-GB"/>
        </w:rPr>
        <w:t xml:space="preserve">fixed broadband </w:t>
      </w:r>
      <w:r w:rsidRPr="001402A8">
        <w:rPr>
          <w:rFonts w:ascii="Arial" w:eastAsia="Calibri" w:hAnsi="Arial" w:cs="Arial"/>
          <w:sz w:val="24"/>
          <w:szCs w:val="24"/>
          <w:lang w:val="en-GB"/>
        </w:rPr>
        <w:t>us</w:t>
      </w:r>
      <w:r w:rsidR="00F414ED">
        <w:rPr>
          <w:rFonts w:ascii="Arial" w:eastAsia="Calibri" w:hAnsi="Arial" w:cs="Arial"/>
          <w:sz w:val="24"/>
          <w:szCs w:val="24"/>
          <w:lang w:val="en-GB"/>
        </w:rPr>
        <w:t>ers gain access rates</w:t>
      </w:r>
      <w:r w:rsidRPr="001402A8">
        <w:rPr>
          <w:rFonts w:ascii="Arial" w:eastAsia="Calibri" w:hAnsi="Arial" w:cs="Arial"/>
          <w:sz w:val="24"/>
          <w:szCs w:val="24"/>
          <w:lang w:val="en-GB"/>
        </w:rPr>
        <w:t xml:space="preserve"> greater than 100 Mb/s. </w:t>
      </w:r>
    </w:p>
    <w:p w14:paraId="1CB3AEBB" w14:textId="77777777" w:rsidR="001402A8" w:rsidRPr="001402A8" w:rsidRDefault="001402A8" w:rsidP="001402A8">
      <w:pPr>
        <w:autoSpaceDE w:val="0"/>
        <w:autoSpaceDN w:val="0"/>
        <w:adjustRightInd w:val="0"/>
        <w:spacing w:after="0" w:line="240" w:lineRule="auto"/>
        <w:jc w:val="both"/>
        <w:rPr>
          <w:rFonts w:ascii="Arial" w:eastAsia="Calibri" w:hAnsi="Arial" w:cs="Arial"/>
          <w:sz w:val="24"/>
          <w:szCs w:val="24"/>
          <w:lang w:val="sr-Latn-ME"/>
        </w:rPr>
      </w:pPr>
    </w:p>
    <w:p w14:paraId="3442F734" w14:textId="5449664C" w:rsidR="00F65A82" w:rsidRDefault="001402A8" w:rsidP="001402A8">
      <w:pPr>
        <w:autoSpaceDE w:val="0"/>
        <w:autoSpaceDN w:val="0"/>
        <w:adjustRightInd w:val="0"/>
        <w:spacing w:after="0" w:line="240" w:lineRule="auto"/>
        <w:jc w:val="both"/>
        <w:rPr>
          <w:rFonts w:ascii="Arial" w:eastAsia="Calibri" w:hAnsi="Arial" w:cs="Arial"/>
          <w:sz w:val="24"/>
          <w:szCs w:val="24"/>
          <w:lang w:val="sr-Latn-ME"/>
        </w:rPr>
      </w:pPr>
      <w:r w:rsidRPr="001402A8">
        <w:rPr>
          <w:rFonts w:ascii="Arial" w:eastAsia="Calibri" w:hAnsi="Arial" w:cs="Arial"/>
          <w:sz w:val="24"/>
          <w:szCs w:val="24"/>
          <w:lang w:val="sr-Latn-ME"/>
        </w:rPr>
        <w:t xml:space="preserve">The structure of fixed broadband users in relation to the </w:t>
      </w:r>
      <w:r w:rsidR="00F414ED">
        <w:rPr>
          <w:rFonts w:ascii="Arial" w:eastAsia="Calibri" w:hAnsi="Arial" w:cs="Arial"/>
          <w:sz w:val="24"/>
          <w:szCs w:val="24"/>
          <w:lang w:val="sr-Latn-ME"/>
        </w:rPr>
        <w:t>bit</w:t>
      </w:r>
      <w:r w:rsidRPr="001402A8">
        <w:rPr>
          <w:rFonts w:ascii="Arial" w:eastAsia="Calibri" w:hAnsi="Arial" w:cs="Arial"/>
          <w:sz w:val="24"/>
          <w:szCs w:val="24"/>
          <w:lang w:val="sr-Latn-ME"/>
        </w:rPr>
        <w:t>rate at the end of 2020 is provided in Figure 2.2. The figure shows that almost 98% of users of fixed dat</w:t>
      </w:r>
      <w:r w:rsidR="0086019A">
        <w:rPr>
          <w:rFonts w:ascii="Arial" w:eastAsia="Calibri" w:hAnsi="Arial" w:cs="Arial"/>
          <w:sz w:val="24"/>
          <w:szCs w:val="24"/>
          <w:lang w:val="sr-Latn-ME"/>
        </w:rPr>
        <w:t>a services have access rates</w:t>
      </w:r>
      <w:r w:rsidRPr="001402A8">
        <w:rPr>
          <w:rFonts w:ascii="Arial" w:eastAsia="Calibri" w:hAnsi="Arial" w:cs="Arial"/>
          <w:sz w:val="24"/>
          <w:szCs w:val="24"/>
          <w:lang w:val="sr-Latn-ME"/>
        </w:rPr>
        <w:t xml:space="preserve"> greater than 2Mb/s, and almost 84% to </w:t>
      </w:r>
      <w:r w:rsidR="0086019A">
        <w:rPr>
          <w:rFonts w:ascii="Arial" w:eastAsia="Calibri" w:hAnsi="Arial" w:cs="Arial"/>
          <w:sz w:val="24"/>
          <w:szCs w:val="24"/>
          <w:lang w:val="sr-Latn-ME"/>
        </w:rPr>
        <w:t>rates</w:t>
      </w:r>
      <w:r w:rsidRPr="001402A8">
        <w:rPr>
          <w:rFonts w:ascii="Arial" w:eastAsia="Calibri" w:hAnsi="Arial" w:cs="Arial"/>
          <w:sz w:val="24"/>
          <w:szCs w:val="24"/>
          <w:lang w:val="sr-Latn-ME"/>
        </w:rPr>
        <w:t xml:space="preserve"> greater than 10Mb/s. Access </w:t>
      </w:r>
      <w:r w:rsidR="0086019A">
        <w:rPr>
          <w:rFonts w:ascii="Arial" w:eastAsia="Calibri" w:hAnsi="Arial" w:cs="Arial"/>
          <w:sz w:val="24"/>
          <w:szCs w:val="24"/>
          <w:lang w:val="sr-Latn-ME"/>
        </w:rPr>
        <w:t>rates</w:t>
      </w:r>
      <w:r w:rsidRPr="001402A8">
        <w:rPr>
          <w:rFonts w:ascii="Arial" w:eastAsia="Calibri" w:hAnsi="Arial" w:cs="Arial"/>
          <w:sz w:val="24"/>
          <w:szCs w:val="24"/>
          <w:lang w:val="sr-Latn-ME"/>
        </w:rPr>
        <w:t xml:space="preserve"> higher than 30Mb/s is achieved with over 66% of active c</w:t>
      </w:r>
      <w:r w:rsidR="0086019A">
        <w:rPr>
          <w:rFonts w:ascii="Arial" w:eastAsia="Calibri" w:hAnsi="Arial" w:cs="Arial"/>
          <w:sz w:val="24"/>
          <w:szCs w:val="24"/>
          <w:lang w:val="sr-Latn-ME"/>
        </w:rPr>
        <w:t>onnections, and rates</w:t>
      </w:r>
      <w:r w:rsidRPr="001402A8">
        <w:rPr>
          <w:rFonts w:ascii="Arial" w:eastAsia="Calibri" w:hAnsi="Arial" w:cs="Arial"/>
          <w:sz w:val="24"/>
          <w:szCs w:val="24"/>
          <w:lang w:val="sr-Latn-ME"/>
        </w:rPr>
        <w:t xml:space="preserve"> higher than 100Mb/s with over 30% of the total number of fixed broadband access connections.</w:t>
      </w:r>
    </w:p>
    <w:p w14:paraId="0812535F" w14:textId="77777777" w:rsidR="00F65A82" w:rsidRDefault="00F65A82" w:rsidP="00F65A82">
      <w:pPr>
        <w:autoSpaceDE w:val="0"/>
        <w:autoSpaceDN w:val="0"/>
        <w:adjustRightInd w:val="0"/>
        <w:spacing w:after="0" w:line="240" w:lineRule="auto"/>
        <w:jc w:val="both"/>
        <w:rPr>
          <w:rFonts w:ascii="Arial" w:eastAsia="Calibri" w:hAnsi="Arial" w:cs="Arial"/>
          <w:sz w:val="24"/>
          <w:szCs w:val="24"/>
          <w:lang w:val="sr-Latn-ME"/>
        </w:rPr>
      </w:pPr>
    </w:p>
    <w:p w14:paraId="42150FF2" w14:textId="77777777" w:rsidR="001402A8" w:rsidRPr="00F65A82" w:rsidRDefault="00F65A82" w:rsidP="00F65A82">
      <w:pPr>
        <w:autoSpaceDE w:val="0"/>
        <w:autoSpaceDN w:val="0"/>
        <w:adjustRightInd w:val="0"/>
        <w:spacing w:after="0" w:line="240" w:lineRule="auto"/>
        <w:jc w:val="both"/>
        <w:rPr>
          <w:rFonts w:ascii="Arial" w:eastAsia="Calibri" w:hAnsi="Arial" w:cs="Arial"/>
          <w:sz w:val="24"/>
          <w:szCs w:val="24"/>
          <w:lang w:val="sr-Latn-ME"/>
        </w:rPr>
      </w:pPr>
      <w:r>
        <w:rPr>
          <w:rFonts w:ascii="Arial" w:eastAsia="Calibri" w:hAnsi="Arial" w:cs="Arial"/>
          <w:sz w:val="24"/>
          <w:szCs w:val="24"/>
          <w:lang w:val="sr-Latn-ME"/>
        </w:rPr>
        <w:t>According to data at</w:t>
      </w:r>
      <w:r w:rsidRPr="00F65A82">
        <w:rPr>
          <w:rFonts w:ascii="Arial" w:eastAsia="Calibri" w:hAnsi="Arial" w:cs="Arial"/>
          <w:sz w:val="24"/>
          <w:szCs w:val="24"/>
          <w:lang w:val="sr-Latn-ME"/>
        </w:rPr>
        <w:t xml:space="preserve"> the end of 2020, at least 17% of the total number of active fixed broadband connections is based on technologies th</w:t>
      </w:r>
      <w:r>
        <w:rPr>
          <w:rFonts w:ascii="Arial" w:eastAsia="Calibri" w:hAnsi="Arial" w:cs="Arial"/>
          <w:sz w:val="24"/>
          <w:szCs w:val="24"/>
          <w:lang w:val="sr-Latn-ME"/>
        </w:rPr>
        <w:t xml:space="preserve">at do not allow a </w:t>
      </w:r>
      <w:r w:rsidR="005209BC">
        <w:rPr>
          <w:rFonts w:ascii="Arial" w:eastAsia="Calibri" w:hAnsi="Arial" w:cs="Arial"/>
          <w:sz w:val="24"/>
          <w:szCs w:val="24"/>
          <w:lang w:val="sr-Latn-ME"/>
        </w:rPr>
        <w:t>bitrate</w:t>
      </w:r>
      <w:r>
        <w:rPr>
          <w:rFonts w:ascii="Arial" w:eastAsia="Calibri" w:hAnsi="Arial" w:cs="Arial"/>
          <w:sz w:val="24"/>
          <w:szCs w:val="24"/>
          <w:lang w:val="sr-Latn-ME"/>
        </w:rPr>
        <w:t xml:space="preserve"> of 30 Mb/</w:t>
      </w:r>
      <w:r w:rsidRPr="00F65A82">
        <w:rPr>
          <w:rFonts w:ascii="Arial" w:eastAsia="Calibri" w:hAnsi="Arial" w:cs="Arial"/>
          <w:sz w:val="24"/>
          <w:szCs w:val="24"/>
          <w:lang w:val="sr-Latn-ME"/>
        </w:rPr>
        <w:t>s, and most of them probably do not have the possibility to switch to more advanced technology.</w:t>
      </w:r>
    </w:p>
    <w:p w14:paraId="3D1185BD" w14:textId="77777777" w:rsidR="001402A8" w:rsidRPr="001402A8" w:rsidRDefault="001402A8" w:rsidP="001402A8">
      <w:pPr>
        <w:autoSpaceDE w:val="0"/>
        <w:autoSpaceDN w:val="0"/>
        <w:adjustRightInd w:val="0"/>
        <w:spacing w:after="0" w:line="240" w:lineRule="auto"/>
        <w:ind w:left="360" w:hanging="360"/>
        <w:jc w:val="center"/>
        <w:rPr>
          <w:rFonts w:ascii="Arial" w:eastAsia="Calibri" w:hAnsi="Arial" w:cs="Arial"/>
          <w:i/>
          <w:color w:val="FF0000"/>
          <w:sz w:val="24"/>
          <w:szCs w:val="24"/>
          <w:lang w:val="sr-Latn-ME"/>
        </w:rPr>
      </w:pPr>
      <w:r w:rsidRPr="001402A8">
        <w:rPr>
          <w:rFonts w:ascii="Arial" w:eastAsia="Calibri" w:hAnsi="Arial" w:cs="Arial"/>
          <w:noProof/>
          <w:lang w:val="sr-Latn-ME" w:eastAsia="en-GB"/>
        </w:rPr>
        <w:lastRenderedPageBreak/>
        <w:t xml:space="preserve"> </w:t>
      </w:r>
      <w:r w:rsidRPr="001402A8">
        <w:rPr>
          <w:rFonts w:ascii="Arial" w:eastAsia="Calibri" w:hAnsi="Arial" w:cs="Arial"/>
          <w:noProof/>
          <w:lang w:val="en-GB" w:eastAsia="en-GB"/>
        </w:rPr>
        <w:drawing>
          <wp:inline distT="0" distB="0" distL="0" distR="0" wp14:anchorId="664972B1" wp14:editId="2AC1DC93">
            <wp:extent cx="4572000" cy="274320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44480CB" w14:textId="77777777" w:rsidR="001402A8" w:rsidRPr="001402A8" w:rsidRDefault="00F65A82" w:rsidP="001402A8">
      <w:pPr>
        <w:autoSpaceDE w:val="0"/>
        <w:autoSpaceDN w:val="0"/>
        <w:adjustRightInd w:val="0"/>
        <w:spacing w:before="120" w:after="0" w:line="240" w:lineRule="auto"/>
        <w:ind w:left="360" w:hanging="360"/>
        <w:jc w:val="center"/>
        <w:rPr>
          <w:rFonts w:ascii="Arial" w:eastAsia="Calibri" w:hAnsi="Arial" w:cs="Arial"/>
          <w:i/>
          <w:lang w:val="sr-Latn-ME"/>
        </w:rPr>
      </w:pPr>
      <w:r w:rsidRPr="00D35BBB">
        <w:rPr>
          <w:rFonts w:ascii="Arial" w:eastAsia="Calibri" w:hAnsi="Arial" w:cs="Arial"/>
          <w:lang w:val="sr-Latn-ME"/>
        </w:rPr>
        <w:t>Figure</w:t>
      </w:r>
      <w:r w:rsidR="001402A8" w:rsidRPr="001402A8">
        <w:rPr>
          <w:rFonts w:ascii="Arial" w:eastAsia="Calibri" w:hAnsi="Arial" w:cs="Arial"/>
          <w:lang w:val="sr-Latn-ME"/>
        </w:rPr>
        <w:t xml:space="preserve"> 2.2 </w:t>
      </w:r>
      <w:r w:rsidR="00D35BBB">
        <w:rPr>
          <w:rFonts w:ascii="Arial" w:eastAsia="Calibri" w:hAnsi="Arial" w:cs="Arial"/>
          <w:i/>
          <w:lang w:val="sr-Latn-ME"/>
        </w:rPr>
        <w:t>S</w:t>
      </w:r>
      <w:r w:rsidRPr="00F65A82">
        <w:rPr>
          <w:rFonts w:ascii="Arial" w:eastAsia="Calibri" w:hAnsi="Arial" w:cs="Arial"/>
          <w:i/>
          <w:lang w:val="sr-Latn-ME"/>
        </w:rPr>
        <w:t xml:space="preserve">tructure of fixed broadband access users </w:t>
      </w:r>
      <w:r>
        <w:rPr>
          <w:rFonts w:ascii="Arial" w:eastAsia="Calibri" w:hAnsi="Arial" w:cs="Arial"/>
          <w:i/>
          <w:lang w:val="sr-Latn-ME"/>
        </w:rPr>
        <w:t xml:space="preserve">in relation to </w:t>
      </w:r>
      <w:r w:rsidRPr="00F65A82">
        <w:rPr>
          <w:rFonts w:ascii="Arial" w:eastAsia="Calibri" w:hAnsi="Arial" w:cs="Arial"/>
          <w:i/>
          <w:lang w:val="sr-Latn-ME"/>
        </w:rPr>
        <w:t>access</w:t>
      </w:r>
      <w:r>
        <w:rPr>
          <w:rFonts w:ascii="Arial" w:eastAsia="Calibri" w:hAnsi="Arial" w:cs="Arial"/>
          <w:i/>
          <w:lang w:val="sr-Latn-ME"/>
        </w:rPr>
        <w:t xml:space="preserve"> rate </w:t>
      </w:r>
      <w:r w:rsidRPr="00F65A82">
        <w:rPr>
          <w:rFonts w:ascii="Arial" w:eastAsia="Calibri" w:hAnsi="Arial" w:cs="Arial"/>
          <w:i/>
          <w:lang w:val="sr-Latn-ME"/>
        </w:rPr>
        <w:t>in Montenegro</w:t>
      </w:r>
      <w:r>
        <w:rPr>
          <w:rFonts w:ascii="Arial" w:eastAsia="Calibri" w:hAnsi="Arial" w:cs="Arial"/>
          <w:i/>
          <w:lang w:val="sr-Latn-ME"/>
        </w:rPr>
        <w:t xml:space="preserve"> </w:t>
      </w:r>
    </w:p>
    <w:p w14:paraId="330DE37C" w14:textId="77777777" w:rsidR="001402A8" w:rsidRPr="001402A8" w:rsidRDefault="001402A8" w:rsidP="001402A8">
      <w:pPr>
        <w:autoSpaceDE w:val="0"/>
        <w:autoSpaceDN w:val="0"/>
        <w:adjustRightInd w:val="0"/>
        <w:spacing w:after="0" w:line="240" w:lineRule="auto"/>
        <w:jc w:val="both"/>
        <w:rPr>
          <w:rFonts w:ascii="Arial" w:eastAsia="Calibri" w:hAnsi="Arial" w:cs="Arial"/>
          <w:color w:val="000000"/>
          <w:sz w:val="24"/>
          <w:szCs w:val="24"/>
          <w:lang w:val="sr-Latn-ME"/>
        </w:rPr>
      </w:pPr>
    </w:p>
    <w:p w14:paraId="36DCC990" w14:textId="5D35E302" w:rsidR="001402A8" w:rsidRPr="001402A8" w:rsidRDefault="001402A8" w:rsidP="001402A8">
      <w:pPr>
        <w:autoSpaceDE w:val="0"/>
        <w:autoSpaceDN w:val="0"/>
        <w:adjustRightInd w:val="0"/>
        <w:spacing w:after="0" w:line="240" w:lineRule="auto"/>
        <w:jc w:val="both"/>
        <w:rPr>
          <w:rFonts w:ascii="Arial" w:eastAsia="Calibri" w:hAnsi="Arial" w:cs="Arial"/>
          <w:color w:val="FF0000"/>
          <w:sz w:val="24"/>
          <w:szCs w:val="24"/>
          <w:lang w:val="sr-Latn-ME"/>
        </w:rPr>
      </w:pPr>
      <w:r w:rsidRPr="001402A8">
        <w:rPr>
          <w:rFonts w:ascii="Arial" w:eastAsia="Calibri" w:hAnsi="Arial" w:cs="Arial"/>
          <w:sz w:val="24"/>
          <w:szCs w:val="24"/>
          <w:lang w:val="sr-Latn-CS"/>
        </w:rPr>
        <w:t xml:space="preserve">More information on situation on the market of public electronic communications services in Montenegro may be found on the Agency's website </w:t>
      </w:r>
      <w:r w:rsidR="0086019A" w:rsidRPr="0078201A">
        <w:rPr>
          <w:rFonts w:ascii="Arial" w:hAnsi="Arial" w:cs="Arial"/>
          <w:color w:val="0000FF"/>
          <w:sz w:val="24"/>
          <w:szCs w:val="24"/>
          <w:u w:val="single"/>
        </w:rPr>
        <w:t>http://www.ekip.me</w:t>
      </w:r>
      <w:r w:rsidR="0086019A" w:rsidRPr="001C7892">
        <w:rPr>
          <w:rFonts w:ascii="Arial" w:hAnsi="Arial" w:cs="Arial"/>
          <w:sz w:val="24"/>
          <w:szCs w:val="24"/>
          <w:lang w:val="sr-Latn-ME"/>
        </w:rPr>
        <w:t>.</w:t>
      </w:r>
    </w:p>
    <w:p w14:paraId="4F2D7805" w14:textId="77777777" w:rsidR="001402A8" w:rsidRDefault="001402A8" w:rsidP="001402A8">
      <w:pPr>
        <w:autoSpaceDE w:val="0"/>
        <w:autoSpaceDN w:val="0"/>
        <w:adjustRightInd w:val="0"/>
        <w:spacing w:after="0" w:line="240" w:lineRule="auto"/>
        <w:jc w:val="both"/>
        <w:rPr>
          <w:rFonts w:ascii="Arial" w:eastAsia="Calibri" w:hAnsi="Arial" w:cs="Arial"/>
          <w:color w:val="FF0000"/>
          <w:sz w:val="24"/>
          <w:szCs w:val="24"/>
          <w:lang w:val="sr-Latn-ME"/>
        </w:rPr>
      </w:pPr>
    </w:p>
    <w:p w14:paraId="3B81A463" w14:textId="77777777" w:rsidR="001402A8" w:rsidRPr="00D35BBB" w:rsidRDefault="001402A8" w:rsidP="00ED60CF">
      <w:pPr>
        <w:pStyle w:val="ListParagraph"/>
        <w:numPr>
          <w:ilvl w:val="1"/>
          <w:numId w:val="18"/>
        </w:numPr>
        <w:spacing w:after="0" w:line="240" w:lineRule="auto"/>
        <w:ind w:left="630" w:hanging="630"/>
        <w:rPr>
          <w:rFonts w:ascii="Arial" w:eastAsia="Calibri" w:hAnsi="Arial" w:cs="Arial"/>
          <w:noProof/>
          <w:sz w:val="24"/>
          <w:szCs w:val="24"/>
          <w:lang w:val="sr-Latn-ME"/>
        </w:rPr>
      </w:pPr>
      <w:r w:rsidRPr="00D35BBB">
        <w:rPr>
          <w:rFonts w:ascii="Arial" w:eastAsia="Calibri" w:hAnsi="Arial" w:cs="Arial"/>
          <w:b/>
          <w:noProof/>
          <w:sz w:val="24"/>
          <w:szCs w:val="24"/>
          <w:lang w:val="sr-Latn-ME"/>
        </w:rPr>
        <w:t>Degree of technological development, availability and usage of mobile broadband electronic communications networks and services</w:t>
      </w:r>
    </w:p>
    <w:p w14:paraId="778C508A" w14:textId="77777777" w:rsidR="001402A8" w:rsidRPr="001402A8" w:rsidRDefault="001402A8" w:rsidP="001402A8">
      <w:pPr>
        <w:spacing w:after="0" w:line="240" w:lineRule="auto"/>
        <w:jc w:val="both"/>
        <w:rPr>
          <w:rFonts w:ascii="Arial" w:eastAsia="Calibri" w:hAnsi="Arial" w:cs="Arial"/>
          <w:noProof/>
          <w:sz w:val="24"/>
          <w:szCs w:val="24"/>
          <w:lang w:val="sr-Latn-ME"/>
        </w:rPr>
      </w:pPr>
    </w:p>
    <w:p w14:paraId="5CFAB185" w14:textId="607EB45E" w:rsidR="001402A8" w:rsidRPr="001402A8" w:rsidRDefault="001402A8" w:rsidP="001402A8">
      <w:pPr>
        <w:spacing w:after="0" w:line="240" w:lineRule="auto"/>
        <w:jc w:val="both"/>
        <w:rPr>
          <w:rFonts w:ascii="Arial" w:eastAsia="Calibri" w:hAnsi="Arial" w:cs="Arial"/>
          <w:noProof/>
          <w:sz w:val="24"/>
          <w:szCs w:val="24"/>
          <w:lang w:val="sr-Latn-ME"/>
        </w:rPr>
      </w:pPr>
      <w:r w:rsidRPr="001402A8">
        <w:rPr>
          <w:rFonts w:ascii="Arial" w:eastAsia="Calibri" w:hAnsi="Arial" w:cs="Arial"/>
          <w:noProof/>
          <w:sz w:val="24"/>
          <w:szCs w:val="24"/>
          <w:lang w:val="sr-Latn-ME"/>
        </w:rPr>
        <w:t>According to the degree of technological development and availability of advanced services, as well as according to the degree of market competition, mobile communications represent a very important segment of the electronic communications mark</w:t>
      </w:r>
      <w:r w:rsidR="0086019A">
        <w:rPr>
          <w:rFonts w:ascii="Arial" w:eastAsia="Calibri" w:hAnsi="Arial" w:cs="Arial"/>
          <w:noProof/>
          <w:sz w:val="24"/>
          <w:szCs w:val="24"/>
          <w:lang w:val="sr-Latn-ME"/>
        </w:rPr>
        <w:t>et in Montenegro. The award of radio-</w:t>
      </w:r>
      <w:r w:rsidRPr="001402A8">
        <w:rPr>
          <w:rFonts w:ascii="Arial" w:eastAsia="Calibri" w:hAnsi="Arial" w:cs="Arial"/>
          <w:noProof/>
          <w:sz w:val="24"/>
          <w:szCs w:val="24"/>
          <w:lang w:val="sr-Latn-ME"/>
        </w:rPr>
        <w:t>frequencies in the 800MHz and 2.6GHz bands and the reallocation of resources in the 900MHz, 1800MHz and 2100MHz bands in the spectrum auction procedure for mobile networks, which was conducted in September 2016, enabled further accelerated development of mobile communication networks in Montenegro, primarily in direction of national broadband coverage.</w:t>
      </w:r>
    </w:p>
    <w:p w14:paraId="18793108" w14:textId="77777777" w:rsidR="001402A8" w:rsidRPr="001402A8" w:rsidRDefault="001402A8" w:rsidP="001402A8">
      <w:pPr>
        <w:spacing w:after="0" w:line="240" w:lineRule="auto"/>
        <w:jc w:val="both"/>
        <w:rPr>
          <w:rFonts w:ascii="Arial" w:eastAsia="Calibri" w:hAnsi="Arial" w:cs="Arial"/>
          <w:noProof/>
          <w:sz w:val="24"/>
          <w:szCs w:val="24"/>
          <w:lang w:val="sr-Latn-ME"/>
        </w:rPr>
      </w:pPr>
    </w:p>
    <w:p w14:paraId="7C5AC117" w14:textId="77777777" w:rsidR="001402A8" w:rsidRPr="001402A8" w:rsidRDefault="001402A8" w:rsidP="001402A8">
      <w:pPr>
        <w:spacing w:after="0" w:line="240" w:lineRule="auto"/>
        <w:jc w:val="both"/>
        <w:rPr>
          <w:rFonts w:ascii="Arial" w:eastAsia="Calibri" w:hAnsi="Arial" w:cs="Arial"/>
          <w:noProof/>
          <w:sz w:val="24"/>
          <w:szCs w:val="24"/>
          <w:lang w:val="sr-Latn-ME"/>
        </w:rPr>
      </w:pPr>
      <w:r w:rsidRPr="001402A8">
        <w:rPr>
          <w:rFonts w:ascii="Arial" w:eastAsia="Calibri" w:hAnsi="Arial" w:cs="Arial"/>
          <w:noProof/>
          <w:sz w:val="24"/>
          <w:szCs w:val="24"/>
          <w:lang w:val="sr-Latn-ME"/>
        </w:rPr>
        <w:t xml:space="preserve">The networks of all three mobile operators: Telenor, Crnogorski Telekom and Mtel, are based on harmonized standards of the second generation - 2G (GSM/DCS1800, </w:t>
      </w:r>
      <w:r w:rsidRPr="001402A8">
        <w:rPr>
          <w:rFonts w:ascii="Arial" w:eastAsia="Calibri" w:hAnsi="Arial" w:cs="Arial"/>
          <w:sz w:val="24"/>
          <w:szCs w:val="24"/>
          <w:lang w:val="en-GB"/>
        </w:rPr>
        <w:t>including the package segment - GPRS and EDGE</w:t>
      </w:r>
      <w:r w:rsidRPr="001402A8">
        <w:rPr>
          <w:rFonts w:ascii="Arial" w:eastAsia="Calibri" w:hAnsi="Arial" w:cs="Arial"/>
          <w:noProof/>
          <w:sz w:val="24"/>
          <w:szCs w:val="24"/>
          <w:lang w:val="sr-Latn-ME"/>
        </w:rPr>
        <w:t>), third generation - 3G (IMT-2000/UMTS, including HSPA + and DC-HSDPA) and fourth generation - 4G (LTE / LTE-Advanced). Radio access part of GSM/DCS1800 networks is realized in the bands 900MHz and 1800MHz, while the access part of UMTS networks is realized in the bands 2100MHz and 900MHz. The bands 800MHz or 900MHz, 1800MHz and 2100MHz or 2600MHz are used for the implementation of the radio access segment of LTE networks. The bands 900MHz, 1800MHz and 2100MHz for UMTS and LTE are used based on spectrum refarming.</w:t>
      </w:r>
    </w:p>
    <w:p w14:paraId="40AE909B" w14:textId="77777777" w:rsidR="001402A8" w:rsidRPr="001402A8" w:rsidRDefault="001402A8" w:rsidP="001402A8">
      <w:pPr>
        <w:spacing w:after="0" w:line="240" w:lineRule="auto"/>
        <w:jc w:val="both"/>
        <w:rPr>
          <w:rFonts w:ascii="Arial" w:eastAsia="Calibri" w:hAnsi="Arial" w:cs="Arial"/>
          <w:noProof/>
          <w:sz w:val="24"/>
          <w:szCs w:val="24"/>
          <w:lang w:val="sr-Latn-ME"/>
        </w:rPr>
      </w:pPr>
    </w:p>
    <w:p w14:paraId="03EE70E4" w14:textId="43EF9DBC" w:rsidR="001402A8" w:rsidRPr="001402A8" w:rsidRDefault="001402A8" w:rsidP="001402A8">
      <w:pPr>
        <w:spacing w:after="0" w:line="240" w:lineRule="auto"/>
        <w:jc w:val="both"/>
        <w:rPr>
          <w:rFonts w:ascii="Arial" w:eastAsia="Calibri" w:hAnsi="Arial" w:cs="Arial"/>
          <w:noProof/>
          <w:color w:val="000000"/>
          <w:sz w:val="24"/>
          <w:szCs w:val="24"/>
          <w:lang w:val="sr-Latn-ME"/>
        </w:rPr>
      </w:pPr>
      <w:r w:rsidRPr="001402A8">
        <w:rPr>
          <w:rFonts w:ascii="Arial" w:eastAsia="Calibri" w:hAnsi="Arial" w:cs="Arial"/>
          <w:sz w:val="24"/>
          <w:szCs w:val="24"/>
          <w:lang w:val="en-GB"/>
        </w:rPr>
        <w:t>The level of technological development of modern mobile communications networks is reflected in capabilities of network to support broadband data services in the first place.</w:t>
      </w:r>
      <w:r w:rsidR="00D35BBB">
        <w:rPr>
          <w:rFonts w:ascii="Arial" w:eastAsia="Calibri" w:hAnsi="Arial" w:cs="Arial"/>
          <w:sz w:val="24"/>
          <w:szCs w:val="24"/>
          <w:lang w:val="en-GB"/>
        </w:rPr>
        <w:t xml:space="preserve"> </w:t>
      </w:r>
      <w:r w:rsidRPr="001402A8">
        <w:rPr>
          <w:rFonts w:ascii="Arial" w:eastAsia="Calibri" w:hAnsi="Arial" w:cs="Arial"/>
          <w:noProof/>
          <w:color w:val="000000"/>
          <w:sz w:val="24"/>
          <w:szCs w:val="24"/>
          <w:lang w:val="sr-Latn-ME"/>
        </w:rPr>
        <w:t xml:space="preserve">When it comes to data service support, GPRS/EDGE is implemented at all GSM/DCS1800 radio base stations of all operators. In access part of 3G (regardless of the applied band), all three mobile operators in Montenegro have implemented HSUPA technology </w:t>
      </w:r>
      <w:r w:rsidRPr="001402A8">
        <w:rPr>
          <w:rFonts w:ascii="Arial" w:eastAsia="Calibri" w:hAnsi="Arial" w:cs="Arial"/>
          <w:noProof/>
          <w:sz w:val="24"/>
          <w:szCs w:val="24"/>
          <w:lang w:val="sr-Latn-ME"/>
        </w:rPr>
        <w:t xml:space="preserve">(3GPP </w:t>
      </w:r>
      <w:r w:rsidRPr="001402A8">
        <w:rPr>
          <w:rFonts w:ascii="Arial" w:eastAsia="Calibri" w:hAnsi="Arial" w:cs="Arial"/>
          <w:i/>
          <w:noProof/>
          <w:sz w:val="24"/>
          <w:szCs w:val="24"/>
          <w:lang w:val="sr-Latn-ME"/>
        </w:rPr>
        <w:t>Release</w:t>
      </w:r>
      <w:r w:rsidRPr="001402A8">
        <w:rPr>
          <w:rFonts w:ascii="Arial" w:eastAsia="Calibri" w:hAnsi="Arial" w:cs="Arial"/>
          <w:noProof/>
          <w:sz w:val="24"/>
          <w:szCs w:val="24"/>
          <w:lang w:val="sr-Latn-ME"/>
        </w:rPr>
        <w:t xml:space="preserve"> 6) for uplink and </w:t>
      </w:r>
      <w:r w:rsidRPr="001402A8">
        <w:rPr>
          <w:rFonts w:ascii="Arial" w:eastAsia="Calibri" w:hAnsi="Arial" w:cs="Arial"/>
          <w:noProof/>
          <w:color w:val="000000"/>
          <w:sz w:val="24"/>
          <w:szCs w:val="24"/>
          <w:lang w:val="sr-Latn-ME"/>
        </w:rPr>
        <w:t xml:space="preserve">HSPA+ technology (3GPP Release 7) for downlink. All 3G radio base stations of all three mobile operators theoretically provide maximum </w:t>
      </w:r>
      <w:r w:rsidR="0086019A">
        <w:rPr>
          <w:rFonts w:ascii="Arial" w:eastAsia="Calibri" w:hAnsi="Arial" w:cs="Arial"/>
          <w:noProof/>
          <w:color w:val="000000"/>
          <w:sz w:val="24"/>
          <w:szCs w:val="24"/>
          <w:lang w:val="sr-Latn-ME"/>
        </w:rPr>
        <w:t>bitrate</w:t>
      </w:r>
      <w:r w:rsidRPr="001402A8">
        <w:rPr>
          <w:rFonts w:ascii="Arial" w:eastAsia="Calibri" w:hAnsi="Arial" w:cs="Arial"/>
          <w:noProof/>
          <w:color w:val="000000"/>
          <w:sz w:val="24"/>
          <w:szCs w:val="24"/>
          <w:lang w:val="sr-Latn-ME"/>
        </w:rPr>
        <w:t xml:space="preserve"> of 21.1 Mb/s to the user and </w:t>
      </w:r>
      <w:r w:rsidRPr="001402A8">
        <w:rPr>
          <w:rFonts w:ascii="Arial" w:eastAsia="Calibri" w:hAnsi="Arial" w:cs="Arial"/>
          <w:noProof/>
          <w:sz w:val="24"/>
          <w:szCs w:val="24"/>
          <w:lang w:val="sr-Latn-ME"/>
        </w:rPr>
        <w:t xml:space="preserve">5,76Mb/s </w:t>
      </w:r>
      <w:r w:rsidRPr="001402A8">
        <w:rPr>
          <w:rFonts w:ascii="Arial" w:eastAsia="Calibri" w:hAnsi="Arial" w:cs="Arial"/>
          <w:noProof/>
          <w:color w:val="000000"/>
          <w:sz w:val="24"/>
          <w:szCs w:val="24"/>
          <w:lang w:val="sr-Latn-ME"/>
        </w:rPr>
        <w:t>from the user in the 2x5 MHz channel bandwidth. Depending on the capacity needs at a larger number of locations in urban parts of major cities, a dual-</w:t>
      </w:r>
      <w:r w:rsidRPr="001402A8">
        <w:rPr>
          <w:rFonts w:ascii="Arial" w:eastAsia="Calibri" w:hAnsi="Arial" w:cs="Arial"/>
          <w:noProof/>
          <w:color w:val="000000"/>
          <w:sz w:val="24"/>
          <w:szCs w:val="24"/>
          <w:lang w:val="sr-Latn-ME"/>
        </w:rPr>
        <w:lastRenderedPageBreak/>
        <w:t xml:space="preserve">carrier concept (DC) has been implemented which theoretically allows a </w:t>
      </w:r>
      <w:r w:rsidR="0086019A">
        <w:rPr>
          <w:rFonts w:ascii="Arial" w:eastAsia="Calibri" w:hAnsi="Arial" w:cs="Arial"/>
          <w:noProof/>
          <w:color w:val="000000"/>
          <w:sz w:val="24"/>
          <w:szCs w:val="24"/>
          <w:lang w:val="sr-Latn-ME"/>
        </w:rPr>
        <w:t>bit</w:t>
      </w:r>
      <w:r w:rsidRPr="001402A8">
        <w:rPr>
          <w:rFonts w:ascii="Arial" w:eastAsia="Calibri" w:hAnsi="Arial" w:cs="Arial"/>
          <w:noProof/>
          <w:color w:val="000000"/>
          <w:sz w:val="24"/>
          <w:szCs w:val="24"/>
          <w:lang w:val="sr-Latn-ME"/>
        </w:rPr>
        <w:t>rate of a maximum of 42.2 Mb/s in the downlink by using two adjacent channels of 2x5 MHz bandwidth. DC-HSDPA (3GPP Release 8) is currently the latest commercially available version of the IMT-2000/UMTS of the standards at the global level.</w:t>
      </w:r>
    </w:p>
    <w:p w14:paraId="6D6D817D" w14:textId="77777777" w:rsidR="001402A8" w:rsidRPr="001402A8" w:rsidRDefault="001402A8" w:rsidP="001402A8">
      <w:pPr>
        <w:spacing w:after="0" w:line="240" w:lineRule="auto"/>
        <w:jc w:val="both"/>
        <w:rPr>
          <w:rFonts w:ascii="Arial" w:eastAsia="Calibri" w:hAnsi="Arial" w:cs="Arial"/>
          <w:noProof/>
          <w:color w:val="000000"/>
          <w:sz w:val="24"/>
          <w:szCs w:val="24"/>
          <w:lang w:val="sr-Latn-ME"/>
        </w:rPr>
      </w:pPr>
    </w:p>
    <w:p w14:paraId="1D0D8E20" w14:textId="76D29BE0" w:rsidR="001402A8" w:rsidRPr="001402A8" w:rsidRDefault="001402A8" w:rsidP="001402A8">
      <w:pPr>
        <w:autoSpaceDE w:val="0"/>
        <w:autoSpaceDN w:val="0"/>
        <w:adjustRightInd w:val="0"/>
        <w:spacing w:after="0" w:line="240" w:lineRule="auto"/>
        <w:jc w:val="both"/>
        <w:rPr>
          <w:rFonts w:ascii="Arial" w:eastAsia="Calibri" w:hAnsi="Arial" w:cs="Arial"/>
          <w:noProof/>
          <w:color w:val="000000"/>
          <w:sz w:val="24"/>
          <w:szCs w:val="24"/>
          <w:lang w:val="sr-Latn-ME"/>
        </w:rPr>
      </w:pPr>
      <w:r w:rsidRPr="001402A8">
        <w:rPr>
          <w:rFonts w:ascii="Arial" w:eastAsia="Calibri" w:hAnsi="Arial" w:cs="Arial"/>
          <w:noProof/>
          <w:color w:val="000000"/>
          <w:sz w:val="24"/>
          <w:szCs w:val="24"/>
          <w:lang w:val="sr-Latn-ME"/>
        </w:rPr>
        <w:t xml:space="preserve">LTE technology, implemented in the networks of mobile operators in Montenegro, allows maximum </w:t>
      </w:r>
      <w:r w:rsidR="0086019A">
        <w:rPr>
          <w:rFonts w:ascii="Arial" w:eastAsia="Calibri" w:hAnsi="Arial" w:cs="Arial"/>
          <w:noProof/>
          <w:color w:val="000000"/>
          <w:sz w:val="24"/>
          <w:szCs w:val="24"/>
          <w:lang w:val="sr-Latn-ME"/>
        </w:rPr>
        <w:t>bit</w:t>
      </w:r>
      <w:r w:rsidRPr="001402A8">
        <w:rPr>
          <w:rFonts w:ascii="Arial" w:eastAsia="Calibri" w:hAnsi="Arial" w:cs="Arial"/>
          <w:noProof/>
          <w:color w:val="000000"/>
          <w:sz w:val="24"/>
          <w:szCs w:val="24"/>
          <w:lang w:val="sr-Latn-ME"/>
        </w:rPr>
        <w:t>rates of 150</w:t>
      </w:r>
      <w:r w:rsidR="0086019A">
        <w:rPr>
          <w:rFonts w:ascii="Arial" w:eastAsia="Calibri" w:hAnsi="Arial" w:cs="Arial"/>
          <w:noProof/>
          <w:color w:val="000000"/>
          <w:sz w:val="24"/>
          <w:szCs w:val="24"/>
          <w:lang w:val="sr-Latn-ME"/>
        </w:rPr>
        <w:t xml:space="preserve"> </w:t>
      </w:r>
      <w:r w:rsidRPr="001402A8">
        <w:rPr>
          <w:rFonts w:ascii="Arial" w:eastAsia="Calibri" w:hAnsi="Arial" w:cs="Arial"/>
          <w:noProof/>
          <w:color w:val="000000"/>
          <w:sz w:val="24"/>
          <w:szCs w:val="24"/>
          <w:lang w:val="sr-Latn-ME"/>
        </w:rPr>
        <w:t>Mb/s in the downlink and 50-75</w:t>
      </w:r>
      <w:r w:rsidR="0086019A">
        <w:rPr>
          <w:rFonts w:ascii="Arial" w:eastAsia="Calibri" w:hAnsi="Arial" w:cs="Arial"/>
          <w:noProof/>
          <w:color w:val="000000"/>
          <w:sz w:val="24"/>
          <w:szCs w:val="24"/>
          <w:lang w:val="sr-Latn-ME"/>
        </w:rPr>
        <w:t xml:space="preserve"> </w:t>
      </w:r>
      <w:r w:rsidRPr="001402A8">
        <w:rPr>
          <w:rFonts w:ascii="Arial" w:eastAsia="Calibri" w:hAnsi="Arial" w:cs="Arial"/>
          <w:noProof/>
          <w:color w:val="000000"/>
          <w:sz w:val="24"/>
          <w:szCs w:val="24"/>
          <w:lang w:val="sr-Latn-ME"/>
        </w:rPr>
        <w:t xml:space="preserve">Mb/s in the uplink, in the 2x20 MHz channel bandwidth and using 64-QAM modulation and 2x2 MIMO (Multiple Input Multiple Output) techniques. By applying the technique of aggregation (CA - Carrier Aggregation) of LTE carriers from two or three bands, depending on the width of the engaged spectrum, the downlink achieves relatively higher </w:t>
      </w:r>
      <w:r w:rsidR="000C7ACB">
        <w:rPr>
          <w:rFonts w:ascii="Arial" w:eastAsia="Calibri" w:hAnsi="Arial" w:cs="Arial"/>
          <w:noProof/>
          <w:color w:val="000000"/>
          <w:sz w:val="24"/>
          <w:szCs w:val="24"/>
          <w:lang w:val="sr-Latn-ME"/>
        </w:rPr>
        <w:t>rates</w:t>
      </w:r>
      <w:r w:rsidRPr="001402A8">
        <w:rPr>
          <w:rFonts w:ascii="Arial" w:eastAsia="Calibri" w:hAnsi="Arial" w:cs="Arial"/>
          <w:noProof/>
          <w:color w:val="000000"/>
          <w:sz w:val="24"/>
          <w:szCs w:val="24"/>
          <w:lang w:val="sr-Latn-ME"/>
        </w:rPr>
        <w:t xml:space="preserve"> (specifically, 225-300</w:t>
      </w:r>
      <w:r w:rsidR="0086019A">
        <w:rPr>
          <w:rFonts w:ascii="Arial" w:eastAsia="Calibri" w:hAnsi="Arial" w:cs="Arial"/>
          <w:noProof/>
          <w:color w:val="000000"/>
          <w:sz w:val="24"/>
          <w:szCs w:val="24"/>
          <w:lang w:val="sr-Latn-ME"/>
        </w:rPr>
        <w:t xml:space="preserve"> </w:t>
      </w:r>
      <w:r w:rsidRPr="001402A8">
        <w:rPr>
          <w:rFonts w:ascii="Arial" w:eastAsia="Calibri" w:hAnsi="Arial" w:cs="Arial"/>
          <w:noProof/>
          <w:color w:val="000000"/>
          <w:sz w:val="24"/>
          <w:szCs w:val="24"/>
          <w:lang w:val="sr-Latn-ME"/>
        </w:rPr>
        <w:t>Mb/s in the service area of ​​base stations in which it is implemented 2CA technique, ie 300-375</w:t>
      </w:r>
      <w:r w:rsidR="0086019A">
        <w:rPr>
          <w:rFonts w:ascii="Arial" w:eastAsia="Calibri" w:hAnsi="Arial" w:cs="Arial"/>
          <w:noProof/>
          <w:color w:val="000000"/>
          <w:sz w:val="24"/>
          <w:szCs w:val="24"/>
          <w:lang w:val="sr-Latn-ME"/>
        </w:rPr>
        <w:t xml:space="preserve"> </w:t>
      </w:r>
      <w:r w:rsidRPr="001402A8">
        <w:rPr>
          <w:rFonts w:ascii="Arial" w:eastAsia="Calibri" w:hAnsi="Arial" w:cs="Arial"/>
          <w:noProof/>
          <w:color w:val="000000"/>
          <w:sz w:val="24"/>
          <w:szCs w:val="24"/>
          <w:lang w:val="sr-Latn-ME"/>
        </w:rPr>
        <w:t xml:space="preserve">Mb/s at locations where 3CA technique is implemented). It should be noted that these values ​​represent the theoretical maximum capacity of the base station, which is rarely achieved in real conditions. </w:t>
      </w:r>
    </w:p>
    <w:p w14:paraId="2C1222E4" w14:textId="77777777" w:rsidR="00D35BBB" w:rsidRDefault="00D35BBB" w:rsidP="001402A8">
      <w:pPr>
        <w:autoSpaceDE w:val="0"/>
        <w:autoSpaceDN w:val="0"/>
        <w:adjustRightInd w:val="0"/>
        <w:spacing w:after="0" w:line="240" w:lineRule="auto"/>
        <w:jc w:val="both"/>
        <w:rPr>
          <w:rFonts w:ascii="Arial" w:eastAsia="Calibri" w:hAnsi="Arial" w:cs="Arial"/>
          <w:noProof/>
          <w:color w:val="000000"/>
          <w:sz w:val="24"/>
          <w:szCs w:val="24"/>
          <w:lang w:val="sr-Latn-ME"/>
        </w:rPr>
      </w:pPr>
    </w:p>
    <w:p w14:paraId="4ED14052" w14:textId="133523B6" w:rsidR="001402A8" w:rsidRPr="001402A8" w:rsidRDefault="001402A8" w:rsidP="001402A8">
      <w:pPr>
        <w:spacing w:after="0" w:line="240" w:lineRule="auto"/>
        <w:jc w:val="both"/>
        <w:rPr>
          <w:rFonts w:ascii="Arial" w:eastAsia="Calibri" w:hAnsi="Arial" w:cs="Arial"/>
          <w:noProof/>
          <w:color w:val="000000"/>
          <w:sz w:val="24"/>
          <w:szCs w:val="24"/>
          <w:lang w:val="sr-Latn-ME"/>
        </w:rPr>
      </w:pPr>
      <w:r w:rsidRPr="001402A8">
        <w:rPr>
          <w:rFonts w:ascii="Arial" w:eastAsia="Calibri" w:hAnsi="Arial" w:cs="Arial"/>
          <w:noProof/>
          <w:color w:val="000000"/>
          <w:sz w:val="24"/>
          <w:szCs w:val="24"/>
          <w:lang w:val="sr-Latn-ME"/>
        </w:rPr>
        <w:t xml:space="preserve">According to the results of measuring the quality parameters of data transmission services in mobile networks, conducted by the Agency for Electronic Communications and Postal Services (EKIP) at the end of 2019, average </w:t>
      </w:r>
      <w:r w:rsidR="003105BA">
        <w:rPr>
          <w:rFonts w:ascii="Arial" w:eastAsia="Calibri" w:hAnsi="Arial" w:cs="Arial"/>
          <w:noProof/>
          <w:color w:val="000000"/>
          <w:sz w:val="24"/>
          <w:szCs w:val="24"/>
          <w:lang w:val="sr-Latn-ME"/>
        </w:rPr>
        <w:t>bit</w:t>
      </w:r>
      <w:r w:rsidRPr="001402A8">
        <w:rPr>
          <w:rFonts w:ascii="Arial" w:eastAsia="Calibri" w:hAnsi="Arial" w:cs="Arial"/>
          <w:noProof/>
          <w:color w:val="000000"/>
          <w:sz w:val="24"/>
          <w:szCs w:val="24"/>
          <w:lang w:val="sr-Latn-ME"/>
        </w:rPr>
        <w:t>rate in urban areas, depending on the network, range from 15-20</w:t>
      </w:r>
      <w:r w:rsidR="0086019A">
        <w:rPr>
          <w:rFonts w:ascii="Arial" w:eastAsia="Calibri" w:hAnsi="Arial" w:cs="Arial"/>
          <w:noProof/>
          <w:color w:val="000000"/>
          <w:sz w:val="24"/>
          <w:szCs w:val="24"/>
          <w:lang w:val="sr-Latn-ME"/>
        </w:rPr>
        <w:t xml:space="preserve"> </w:t>
      </w:r>
      <w:r w:rsidRPr="001402A8">
        <w:rPr>
          <w:rFonts w:ascii="Arial" w:eastAsia="Calibri" w:hAnsi="Arial" w:cs="Arial"/>
          <w:noProof/>
          <w:color w:val="000000"/>
          <w:sz w:val="24"/>
          <w:szCs w:val="24"/>
          <w:lang w:val="sr-Latn-ME"/>
        </w:rPr>
        <w:t>Mb/s in the downlink, or 20-30</w:t>
      </w:r>
      <w:r w:rsidR="0086019A">
        <w:rPr>
          <w:rFonts w:ascii="Arial" w:eastAsia="Calibri" w:hAnsi="Arial" w:cs="Arial"/>
          <w:noProof/>
          <w:color w:val="000000"/>
          <w:sz w:val="24"/>
          <w:szCs w:val="24"/>
          <w:lang w:val="sr-Latn-ME"/>
        </w:rPr>
        <w:t xml:space="preserve"> </w:t>
      </w:r>
      <w:r w:rsidRPr="001402A8">
        <w:rPr>
          <w:rFonts w:ascii="Arial" w:eastAsia="Calibri" w:hAnsi="Arial" w:cs="Arial"/>
          <w:noProof/>
          <w:color w:val="000000"/>
          <w:sz w:val="24"/>
          <w:szCs w:val="24"/>
          <w:lang w:val="sr-Latn-ME"/>
        </w:rPr>
        <w:t xml:space="preserve">Mb/s in the uplink. Comparative </w:t>
      </w:r>
      <w:r w:rsidR="003105BA">
        <w:rPr>
          <w:rFonts w:ascii="Arial" w:eastAsia="Calibri" w:hAnsi="Arial" w:cs="Arial"/>
          <w:noProof/>
          <w:color w:val="000000"/>
          <w:sz w:val="24"/>
          <w:szCs w:val="24"/>
          <w:lang w:val="sr-Latn-ME"/>
        </w:rPr>
        <w:t>bit</w:t>
      </w:r>
      <w:r w:rsidRPr="001402A8">
        <w:rPr>
          <w:rFonts w:ascii="Arial" w:eastAsia="Calibri" w:hAnsi="Arial" w:cs="Arial"/>
          <w:noProof/>
          <w:color w:val="000000"/>
          <w:sz w:val="24"/>
          <w:szCs w:val="24"/>
          <w:lang w:val="sr-Latn-ME"/>
        </w:rPr>
        <w:t>rates on the roads are slightly lower: 10-18</w:t>
      </w:r>
      <w:r w:rsidR="0086019A">
        <w:rPr>
          <w:rFonts w:ascii="Arial" w:eastAsia="Calibri" w:hAnsi="Arial" w:cs="Arial"/>
          <w:noProof/>
          <w:color w:val="000000"/>
          <w:sz w:val="24"/>
          <w:szCs w:val="24"/>
          <w:lang w:val="sr-Latn-ME"/>
        </w:rPr>
        <w:t xml:space="preserve"> </w:t>
      </w:r>
      <w:r w:rsidRPr="001402A8">
        <w:rPr>
          <w:rFonts w:ascii="Arial" w:eastAsia="Calibri" w:hAnsi="Arial" w:cs="Arial"/>
          <w:noProof/>
          <w:color w:val="000000"/>
          <w:sz w:val="24"/>
          <w:szCs w:val="24"/>
          <w:lang w:val="sr-Latn-ME"/>
        </w:rPr>
        <w:t>Mb/s in the downlink and 11-28</w:t>
      </w:r>
      <w:r w:rsidR="0086019A">
        <w:rPr>
          <w:rFonts w:ascii="Arial" w:eastAsia="Calibri" w:hAnsi="Arial" w:cs="Arial"/>
          <w:noProof/>
          <w:color w:val="000000"/>
          <w:sz w:val="24"/>
          <w:szCs w:val="24"/>
          <w:lang w:val="sr-Latn-ME"/>
        </w:rPr>
        <w:t xml:space="preserve"> </w:t>
      </w:r>
      <w:r w:rsidRPr="001402A8">
        <w:rPr>
          <w:rFonts w:ascii="Arial" w:eastAsia="Calibri" w:hAnsi="Arial" w:cs="Arial"/>
          <w:noProof/>
          <w:color w:val="000000"/>
          <w:sz w:val="24"/>
          <w:szCs w:val="24"/>
          <w:lang w:val="sr-Latn-ME"/>
        </w:rPr>
        <w:t>Mb/s in the uplink.</w:t>
      </w:r>
    </w:p>
    <w:p w14:paraId="4C9D6C2B" w14:textId="77777777" w:rsidR="001402A8" w:rsidRPr="001402A8" w:rsidRDefault="001402A8" w:rsidP="001402A8">
      <w:pPr>
        <w:spacing w:after="0" w:line="240" w:lineRule="auto"/>
        <w:jc w:val="both"/>
        <w:rPr>
          <w:rFonts w:ascii="Arial" w:eastAsia="Calibri" w:hAnsi="Arial" w:cs="Arial"/>
          <w:noProof/>
          <w:color w:val="000000"/>
          <w:sz w:val="24"/>
          <w:szCs w:val="24"/>
          <w:lang w:val="sr-Latn-ME"/>
        </w:rPr>
      </w:pPr>
    </w:p>
    <w:p w14:paraId="4E4B9A6B" w14:textId="77777777" w:rsidR="00D35BBB" w:rsidRDefault="001402A8" w:rsidP="001402A8">
      <w:pPr>
        <w:spacing w:after="0" w:line="240" w:lineRule="auto"/>
        <w:jc w:val="both"/>
        <w:rPr>
          <w:rFonts w:ascii="Arial" w:eastAsia="Calibri" w:hAnsi="Arial" w:cs="Arial"/>
          <w:noProof/>
          <w:color w:val="000000"/>
          <w:sz w:val="24"/>
          <w:szCs w:val="24"/>
          <w:lang w:val="sr-Latn-ME"/>
        </w:rPr>
      </w:pPr>
      <w:r w:rsidRPr="001402A8">
        <w:rPr>
          <w:rFonts w:ascii="Arial" w:eastAsia="Calibri" w:hAnsi="Arial" w:cs="Arial"/>
          <w:noProof/>
          <w:color w:val="000000"/>
          <w:sz w:val="24"/>
          <w:szCs w:val="24"/>
          <w:lang w:val="sr-Latn-ME"/>
        </w:rPr>
        <w:t xml:space="preserve">When it comes to the presence of radio interface technology in the access network for providing data transmission services, according to the results of the mentioned measurements, LTE technology dominates with a share of over 99% of the total number of data transmission sessions in cities, and over 95% on roads in networks </w:t>
      </w:r>
      <w:r w:rsidR="00D35BBB" w:rsidRPr="00D35BBB">
        <w:rPr>
          <w:rFonts w:ascii="Arial" w:eastAsia="Calibri" w:hAnsi="Arial" w:cs="Arial"/>
          <w:noProof/>
          <w:color w:val="000000"/>
          <w:sz w:val="24"/>
          <w:szCs w:val="24"/>
          <w:lang w:val="sr-Latn-ME"/>
        </w:rPr>
        <w:t xml:space="preserve">of two </w:t>
      </w:r>
      <w:r w:rsidR="00D35BBB">
        <w:rPr>
          <w:rFonts w:ascii="Arial" w:eastAsia="Calibri" w:hAnsi="Arial" w:cs="Arial"/>
          <w:noProof/>
          <w:color w:val="000000"/>
          <w:sz w:val="24"/>
          <w:szCs w:val="24"/>
          <w:lang w:val="sr-Latn-ME"/>
        </w:rPr>
        <w:t>of the three operators. Remaining</w:t>
      </w:r>
      <w:r w:rsidR="00D35BBB" w:rsidRPr="00D35BBB">
        <w:rPr>
          <w:rFonts w:ascii="Arial" w:eastAsia="Calibri" w:hAnsi="Arial" w:cs="Arial"/>
          <w:noProof/>
          <w:color w:val="000000"/>
          <w:sz w:val="24"/>
          <w:szCs w:val="24"/>
          <w:lang w:val="sr-Latn-ME"/>
        </w:rPr>
        <w:t xml:space="preserve"> data traffic in these networks is realized through UMTS networks, while GSM technology is not signif</w:t>
      </w:r>
      <w:r w:rsidR="00D35BBB">
        <w:rPr>
          <w:rFonts w:ascii="Arial" w:eastAsia="Calibri" w:hAnsi="Arial" w:cs="Arial"/>
          <w:noProof/>
          <w:color w:val="000000"/>
          <w:sz w:val="24"/>
          <w:szCs w:val="24"/>
          <w:lang w:val="sr-Latn-ME"/>
        </w:rPr>
        <w:t>icantly used for data transmission.</w:t>
      </w:r>
    </w:p>
    <w:p w14:paraId="456FCAD2" w14:textId="77777777" w:rsidR="00D35BBB" w:rsidRDefault="00D35BBB" w:rsidP="001402A8">
      <w:pPr>
        <w:spacing w:after="0" w:line="240" w:lineRule="auto"/>
        <w:jc w:val="both"/>
        <w:rPr>
          <w:rFonts w:ascii="Arial" w:eastAsia="Calibri" w:hAnsi="Arial" w:cs="Arial"/>
          <w:noProof/>
          <w:color w:val="000000"/>
          <w:sz w:val="24"/>
          <w:szCs w:val="24"/>
          <w:lang w:val="sr-Latn-ME"/>
        </w:rPr>
      </w:pPr>
    </w:p>
    <w:p w14:paraId="6CC4ACDC" w14:textId="77777777" w:rsidR="001402A8" w:rsidRDefault="001402A8" w:rsidP="001402A8">
      <w:pPr>
        <w:spacing w:after="0" w:line="240" w:lineRule="auto"/>
        <w:jc w:val="both"/>
        <w:rPr>
          <w:rFonts w:ascii="Arial" w:eastAsia="Calibri" w:hAnsi="Arial" w:cs="Arial"/>
          <w:noProof/>
          <w:color w:val="000000"/>
          <w:sz w:val="24"/>
          <w:szCs w:val="24"/>
          <w:lang w:val="sr-Latn-ME"/>
        </w:rPr>
      </w:pPr>
      <w:r w:rsidRPr="001402A8">
        <w:rPr>
          <w:rFonts w:ascii="Arial" w:eastAsia="Calibri" w:hAnsi="Arial" w:cs="Arial"/>
          <w:noProof/>
          <w:color w:val="000000"/>
          <w:sz w:val="24"/>
          <w:szCs w:val="24"/>
          <w:lang w:val="sr-Latn-ME"/>
        </w:rPr>
        <w:t>The voice service is provided in all three mobile networks via GSM/DCS1800 and UMTS networks, based on circuit switching. VoLTE (Voice over LTE) technolo</w:t>
      </w:r>
      <w:r w:rsidR="003120A0">
        <w:rPr>
          <w:rFonts w:ascii="Arial" w:eastAsia="Calibri" w:hAnsi="Arial" w:cs="Arial"/>
          <w:noProof/>
          <w:color w:val="000000"/>
          <w:sz w:val="24"/>
          <w:szCs w:val="24"/>
          <w:lang w:val="sr-Latn-ME"/>
        </w:rPr>
        <w:t>gy has not yet been implemented</w:t>
      </w:r>
      <w:r w:rsidRPr="001402A8">
        <w:rPr>
          <w:rFonts w:ascii="Arial" w:eastAsia="Calibri" w:hAnsi="Arial" w:cs="Arial"/>
          <w:noProof/>
          <w:color w:val="000000"/>
          <w:sz w:val="24"/>
          <w:szCs w:val="24"/>
          <w:lang w:val="sr-Latn-ME"/>
        </w:rPr>
        <w:t xml:space="preserve">. According to the results of measuring the quality of service parameters in mobile networks conducted by the Agency at the end of 2018, about 95% of the total number of voice calls in cities and about 75% of the total number of voice calls on roads were made in UMTS networks, and the rest in GSM/DCS1800 networks. </w:t>
      </w:r>
    </w:p>
    <w:p w14:paraId="50285434" w14:textId="77777777" w:rsidR="00E50705" w:rsidRPr="001402A8" w:rsidRDefault="00E50705" w:rsidP="001402A8">
      <w:pPr>
        <w:spacing w:after="0" w:line="240" w:lineRule="auto"/>
        <w:jc w:val="both"/>
        <w:rPr>
          <w:rFonts w:ascii="Arial" w:eastAsia="Calibri" w:hAnsi="Arial" w:cs="Arial"/>
          <w:noProof/>
          <w:color w:val="000000"/>
          <w:sz w:val="24"/>
          <w:szCs w:val="24"/>
          <w:lang w:val="sr-Latn-ME"/>
        </w:rPr>
      </w:pPr>
    </w:p>
    <w:p w14:paraId="36333877" w14:textId="77777777" w:rsidR="001402A8" w:rsidRPr="001402A8" w:rsidRDefault="00E50705" w:rsidP="001402A8">
      <w:pPr>
        <w:spacing w:after="0" w:line="240" w:lineRule="auto"/>
        <w:jc w:val="both"/>
        <w:rPr>
          <w:rFonts w:ascii="Arial" w:eastAsia="Calibri" w:hAnsi="Arial" w:cs="Arial"/>
          <w:noProof/>
          <w:color w:val="000000"/>
          <w:sz w:val="24"/>
          <w:szCs w:val="24"/>
          <w:lang w:val="sr-Latn-ME"/>
        </w:rPr>
      </w:pPr>
      <w:r>
        <w:rPr>
          <w:rFonts w:ascii="Arial" w:eastAsia="Calibri" w:hAnsi="Arial" w:cs="Arial"/>
          <w:noProof/>
          <w:color w:val="000000"/>
          <w:sz w:val="24"/>
          <w:szCs w:val="24"/>
          <w:lang w:val="sr-Latn-ME"/>
        </w:rPr>
        <w:t>In terms of IoT/</w:t>
      </w:r>
      <w:r w:rsidR="001402A8" w:rsidRPr="001402A8">
        <w:rPr>
          <w:rFonts w:ascii="Arial" w:eastAsia="Calibri" w:hAnsi="Arial" w:cs="Arial"/>
          <w:noProof/>
          <w:color w:val="000000"/>
          <w:sz w:val="24"/>
          <w:szCs w:val="24"/>
          <w:lang w:val="sr-Latn-ME"/>
        </w:rPr>
        <w:t>M2M technologies, only Crnogorski Telekom has implemented NB-IoT technology (specified in 3GPP Release 13) at several locations, mainly in order to respond to individual customer requests in a limited service area. The NB-IoT carrier is implemented in the guard band between adjacent LTE carriers in the 800MHz band.</w:t>
      </w:r>
    </w:p>
    <w:p w14:paraId="660A0472" w14:textId="77777777" w:rsidR="001402A8" w:rsidRPr="001402A8" w:rsidRDefault="001402A8" w:rsidP="001402A8">
      <w:pPr>
        <w:spacing w:after="0" w:line="240" w:lineRule="auto"/>
        <w:jc w:val="both"/>
        <w:rPr>
          <w:rFonts w:ascii="Arial" w:eastAsia="Calibri" w:hAnsi="Arial" w:cs="Arial"/>
          <w:noProof/>
          <w:sz w:val="24"/>
          <w:szCs w:val="24"/>
          <w:lang w:val="sr-Latn-ME"/>
        </w:rPr>
      </w:pPr>
    </w:p>
    <w:p w14:paraId="295973BD" w14:textId="77777777" w:rsidR="001402A8" w:rsidRPr="001402A8" w:rsidRDefault="001402A8" w:rsidP="001402A8">
      <w:pPr>
        <w:spacing w:after="0" w:line="240" w:lineRule="auto"/>
        <w:jc w:val="both"/>
        <w:rPr>
          <w:rFonts w:ascii="Arial" w:eastAsia="Calibri" w:hAnsi="Arial" w:cs="Arial"/>
          <w:noProof/>
          <w:sz w:val="24"/>
          <w:szCs w:val="24"/>
          <w:lang w:val="sr-Latn-ME"/>
        </w:rPr>
      </w:pPr>
      <w:r w:rsidRPr="001402A8">
        <w:rPr>
          <w:rFonts w:ascii="Arial" w:eastAsia="Calibri" w:hAnsi="Arial" w:cs="Arial"/>
          <w:noProof/>
          <w:sz w:val="24"/>
          <w:szCs w:val="24"/>
          <w:lang w:val="sr-Latn-ME"/>
        </w:rPr>
        <w:t>GSM/DCS1800, UMTS i LTE/LTE-</w:t>
      </w:r>
      <w:r w:rsidRPr="001402A8">
        <w:rPr>
          <w:rFonts w:ascii="Arial" w:eastAsia="Calibri" w:hAnsi="Arial" w:cs="Arial"/>
          <w:i/>
          <w:noProof/>
          <w:sz w:val="24"/>
          <w:szCs w:val="24"/>
          <w:lang w:val="sr-Latn-ME"/>
        </w:rPr>
        <w:t>Advanced</w:t>
      </w:r>
      <w:r w:rsidRPr="001402A8">
        <w:rPr>
          <w:rFonts w:ascii="Arial" w:eastAsia="Calibri" w:hAnsi="Arial" w:cs="Arial"/>
          <w:noProof/>
          <w:sz w:val="24"/>
          <w:szCs w:val="24"/>
          <w:lang w:val="sr-Latn-ME"/>
        </w:rPr>
        <w:t xml:space="preserve"> networks operate integrally with all three operators, with integrated core and a shared transmission network. In the networks of all three mobile operators the so-called "vertical handover" is available i.e. the automatic connection switching from one technology to another, resulting in the achievement of maximum transmission performance and connection continuity.</w:t>
      </w:r>
    </w:p>
    <w:p w14:paraId="67B9E9D5" w14:textId="77777777" w:rsidR="001402A8" w:rsidRPr="001402A8" w:rsidRDefault="001402A8" w:rsidP="001402A8">
      <w:pPr>
        <w:spacing w:after="0" w:line="240" w:lineRule="auto"/>
        <w:jc w:val="both"/>
        <w:rPr>
          <w:rFonts w:ascii="Arial" w:eastAsia="Calibri" w:hAnsi="Arial" w:cs="Arial"/>
          <w:noProof/>
          <w:sz w:val="24"/>
          <w:szCs w:val="24"/>
          <w:lang w:val="sr-Latn-ME"/>
        </w:rPr>
      </w:pPr>
    </w:p>
    <w:p w14:paraId="624C77DA" w14:textId="5BF71D36" w:rsidR="001402A8" w:rsidRPr="001402A8" w:rsidRDefault="001402A8" w:rsidP="001402A8">
      <w:pPr>
        <w:spacing w:after="0" w:line="240" w:lineRule="auto"/>
        <w:jc w:val="both"/>
        <w:rPr>
          <w:rFonts w:ascii="Arial" w:eastAsia="Calibri" w:hAnsi="Arial" w:cs="Arial"/>
          <w:noProof/>
          <w:sz w:val="24"/>
          <w:szCs w:val="24"/>
          <w:lang w:val="sr-Latn-ME"/>
        </w:rPr>
      </w:pPr>
      <w:r w:rsidRPr="001402A8">
        <w:rPr>
          <w:rFonts w:ascii="Arial" w:eastAsia="Calibri" w:hAnsi="Arial" w:cs="Arial"/>
          <w:noProof/>
          <w:sz w:val="24"/>
          <w:szCs w:val="24"/>
          <w:lang w:val="sr-Latn-ME"/>
        </w:rPr>
        <w:t xml:space="preserve">The transmission part of the Telenor and MTEL network is based on the microwave radio relay links, </w:t>
      </w:r>
      <w:r w:rsidR="00A84DA3" w:rsidRPr="001402A8">
        <w:rPr>
          <w:rFonts w:ascii="Arial" w:eastAsia="Calibri" w:hAnsi="Arial" w:cs="Arial"/>
          <w:noProof/>
          <w:sz w:val="24"/>
          <w:szCs w:val="24"/>
          <w:lang w:val="sr-Latn-ME"/>
        </w:rPr>
        <w:t xml:space="preserve">for now </w:t>
      </w:r>
      <w:r w:rsidRPr="001402A8">
        <w:rPr>
          <w:rFonts w:ascii="Arial" w:eastAsia="Calibri" w:hAnsi="Arial" w:cs="Arial"/>
          <w:noProof/>
          <w:sz w:val="24"/>
          <w:szCs w:val="24"/>
          <w:lang w:val="sr-Latn-ME"/>
        </w:rPr>
        <w:t>with still less significant transmission by optical fibres</w:t>
      </w:r>
      <w:r w:rsidR="00A84DA3">
        <w:rPr>
          <w:rFonts w:ascii="Arial" w:eastAsia="Calibri" w:hAnsi="Arial" w:cs="Arial"/>
          <w:noProof/>
          <w:sz w:val="24"/>
          <w:szCs w:val="24"/>
          <w:lang w:val="sr-Latn-ME"/>
        </w:rPr>
        <w:t>,</w:t>
      </w:r>
      <w:r w:rsidR="00A84DA3" w:rsidRPr="00A84DA3">
        <w:t xml:space="preserve"> </w:t>
      </w:r>
      <w:r w:rsidR="00A84DA3" w:rsidRPr="00A84DA3">
        <w:rPr>
          <w:rFonts w:ascii="Arial" w:eastAsia="Calibri" w:hAnsi="Arial" w:cs="Arial"/>
          <w:noProof/>
          <w:sz w:val="24"/>
          <w:szCs w:val="24"/>
          <w:lang w:val="sr-Latn-ME"/>
        </w:rPr>
        <w:t>but which has been expanding in recent years</w:t>
      </w:r>
      <w:r w:rsidRPr="001402A8">
        <w:rPr>
          <w:rFonts w:ascii="Arial" w:eastAsia="Calibri" w:hAnsi="Arial" w:cs="Arial"/>
          <w:noProof/>
          <w:sz w:val="24"/>
          <w:szCs w:val="24"/>
          <w:lang w:val="sr-Latn-ME"/>
        </w:rPr>
        <w:t xml:space="preserve">. On the other hand, Crnogorski telekom uses fibre optic transmission capacities in its backbone, and in "last mile" section it also relies on microwave radio relay links. </w:t>
      </w:r>
      <w:r w:rsidR="00543C5B">
        <w:rPr>
          <w:rFonts w:ascii="Arial" w:eastAsia="Calibri" w:hAnsi="Arial" w:cs="Arial"/>
          <w:noProof/>
          <w:sz w:val="24"/>
          <w:szCs w:val="24"/>
          <w:lang w:val="sr-Latn-ME"/>
        </w:rPr>
        <w:t>A</w:t>
      </w:r>
      <w:r w:rsidRPr="001402A8">
        <w:rPr>
          <w:rFonts w:ascii="Arial" w:eastAsia="Calibri" w:hAnsi="Arial" w:cs="Arial"/>
          <w:noProof/>
          <w:sz w:val="24"/>
          <w:szCs w:val="24"/>
          <w:lang w:val="sr-Latn-ME"/>
        </w:rPr>
        <w:t>ll three mobile operators have migrated to All IP transmission</w:t>
      </w:r>
      <w:r w:rsidR="00543C5B">
        <w:rPr>
          <w:rFonts w:ascii="Arial" w:eastAsia="Calibri" w:hAnsi="Arial" w:cs="Arial"/>
          <w:noProof/>
          <w:sz w:val="24"/>
          <w:szCs w:val="24"/>
          <w:lang w:val="sr-Latn-ME"/>
        </w:rPr>
        <w:t xml:space="preserve"> earlier</w:t>
      </w:r>
      <w:r w:rsidRPr="001402A8">
        <w:rPr>
          <w:rFonts w:ascii="Arial" w:eastAsia="Calibri" w:hAnsi="Arial" w:cs="Arial"/>
          <w:noProof/>
          <w:sz w:val="24"/>
          <w:szCs w:val="24"/>
          <w:lang w:val="sr-Latn-ME"/>
        </w:rPr>
        <w:t>.</w:t>
      </w:r>
    </w:p>
    <w:p w14:paraId="2A9EE07B" w14:textId="77777777" w:rsidR="001402A8" w:rsidRPr="001402A8" w:rsidRDefault="001402A8" w:rsidP="001402A8">
      <w:pPr>
        <w:spacing w:after="0" w:line="240" w:lineRule="auto"/>
        <w:jc w:val="both"/>
        <w:rPr>
          <w:rFonts w:ascii="Arial" w:eastAsia="Calibri" w:hAnsi="Arial" w:cs="Arial"/>
          <w:noProof/>
          <w:sz w:val="24"/>
          <w:szCs w:val="24"/>
          <w:lang w:val="sr-Latn-ME"/>
        </w:rPr>
      </w:pPr>
    </w:p>
    <w:p w14:paraId="2C1692F2" w14:textId="5833520D" w:rsidR="001402A8" w:rsidRPr="001402A8" w:rsidRDefault="001402A8" w:rsidP="001402A8">
      <w:pPr>
        <w:spacing w:after="0" w:line="240" w:lineRule="auto"/>
        <w:jc w:val="both"/>
        <w:rPr>
          <w:rFonts w:ascii="Arial" w:eastAsia="Calibri" w:hAnsi="Arial" w:cs="Arial"/>
          <w:noProof/>
          <w:sz w:val="24"/>
          <w:szCs w:val="24"/>
          <w:lang w:val="sr-Latn-ME"/>
        </w:rPr>
      </w:pPr>
      <w:r w:rsidRPr="001402A8">
        <w:rPr>
          <w:rFonts w:ascii="Arial" w:eastAsia="Calibri" w:hAnsi="Arial" w:cs="Arial"/>
          <w:noProof/>
          <w:sz w:val="24"/>
          <w:szCs w:val="24"/>
          <w:lang w:val="sr-Latn-ME"/>
        </w:rPr>
        <w:t xml:space="preserve">Montenegro can be compared to the most developed countries in Europe in terms of coverage of the population by the mobile communications networks signal. Namely, according to the results of coverage prediction, at the end of 2020, the composite coverage of the population with the GSM signal was between 98% and 99%, while the composite coverage of the UMTS and LTE network signals was between 97% and 98%. The coverage of the territory by the signal of mobile networks includes almost all populated areas (all urban settlements, all suburban areas and most rural areas), main roads (including tunnels), tourist centers and for GSM amounts to about 84%, and for UMTS and LTE about 80% of the total territory of Montenegro. Composite signal coverage of LTE networks, in terms of availability of data transmission services with a minimum </w:t>
      </w:r>
      <w:r w:rsidR="005209BC">
        <w:rPr>
          <w:rFonts w:ascii="Arial" w:eastAsia="Calibri" w:hAnsi="Arial" w:cs="Arial"/>
          <w:noProof/>
          <w:sz w:val="24"/>
          <w:szCs w:val="24"/>
          <w:lang w:val="sr-Latn-ME"/>
        </w:rPr>
        <w:t>bit</w:t>
      </w:r>
      <w:r w:rsidRPr="001402A8">
        <w:rPr>
          <w:rFonts w:ascii="Arial" w:eastAsia="Calibri" w:hAnsi="Arial" w:cs="Arial"/>
          <w:noProof/>
          <w:sz w:val="24"/>
          <w:szCs w:val="24"/>
          <w:lang w:val="sr-Latn-ME"/>
        </w:rPr>
        <w:t>rate to the user of 10Mb/s, bas</w:t>
      </w:r>
      <w:r w:rsidR="00A84DA3">
        <w:rPr>
          <w:rFonts w:ascii="Arial" w:eastAsia="Calibri" w:hAnsi="Arial" w:cs="Arial"/>
          <w:noProof/>
          <w:sz w:val="24"/>
          <w:szCs w:val="24"/>
          <w:lang w:val="sr-Latn-ME"/>
        </w:rPr>
        <w:t>ed on user experience (</w:t>
      </w:r>
      <w:r w:rsidRPr="001402A8">
        <w:rPr>
          <w:rFonts w:ascii="Arial" w:eastAsia="Calibri" w:hAnsi="Arial" w:cs="Arial"/>
          <w:noProof/>
          <w:sz w:val="24"/>
          <w:szCs w:val="24"/>
          <w:lang w:val="sr-Latn-ME"/>
        </w:rPr>
        <w:t>10Mb/s DL), was achieved for about 97% of the population.</w:t>
      </w:r>
    </w:p>
    <w:p w14:paraId="79101398" w14:textId="77777777" w:rsidR="001402A8" w:rsidRPr="001402A8" w:rsidRDefault="001402A8" w:rsidP="001402A8">
      <w:pPr>
        <w:spacing w:after="0" w:line="240" w:lineRule="auto"/>
        <w:jc w:val="both"/>
        <w:rPr>
          <w:rFonts w:ascii="Arial" w:eastAsia="Calibri" w:hAnsi="Arial" w:cs="Arial"/>
          <w:noProof/>
          <w:sz w:val="24"/>
          <w:szCs w:val="24"/>
          <w:lang w:val="sr-Latn-ME"/>
        </w:rPr>
      </w:pPr>
    </w:p>
    <w:p w14:paraId="78CCAB92" w14:textId="467A453B" w:rsidR="001402A8" w:rsidRPr="001402A8" w:rsidRDefault="001402A8" w:rsidP="001402A8">
      <w:pPr>
        <w:spacing w:after="0" w:line="240" w:lineRule="auto"/>
        <w:jc w:val="both"/>
        <w:rPr>
          <w:rFonts w:ascii="Arial" w:eastAsia="Calibri" w:hAnsi="Arial" w:cs="Arial"/>
          <w:sz w:val="24"/>
          <w:szCs w:val="24"/>
          <w:lang w:val="en-GB"/>
        </w:rPr>
      </w:pPr>
      <w:r w:rsidRPr="001402A8">
        <w:rPr>
          <w:rFonts w:ascii="Arial" w:eastAsia="Calibri" w:hAnsi="Arial" w:cs="Arial"/>
          <w:sz w:val="24"/>
          <w:szCs w:val="24"/>
          <w:lang w:val="en-GB"/>
        </w:rPr>
        <w:t>Given the very demanding terrain configuration in Montenegro in terms of the mobile networks signal coverage, radio access part of network</w:t>
      </w:r>
      <w:r w:rsidR="00AA7EBC">
        <w:rPr>
          <w:rFonts w:ascii="Arial" w:eastAsia="Calibri" w:hAnsi="Arial" w:cs="Arial"/>
          <w:sz w:val="24"/>
          <w:szCs w:val="24"/>
          <w:lang w:val="en-GB"/>
        </w:rPr>
        <w:t>s</w:t>
      </w:r>
      <w:r w:rsidRPr="001402A8">
        <w:rPr>
          <w:rFonts w:ascii="Arial" w:eastAsia="Calibri" w:hAnsi="Arial" w:cs="Arial"/>
          <w:sz w:val="24"/>
          <w:szCs w:val="24"/>
          <w:lang w:val="en-GB"/>
        </w:rPr>
        <w:t xml:space="preserve"> of all three operators </w:t>
      </w:r>
      <w:r w:rsidR="00AA7EBC">
        <w:rPr>
          <w:rFonts w:ascii="Arial" w:eastAsia="Calibri" w:hAnsi="Arial" w:cs="Arial"/>
          <w:sz w:val="24"/>
          <w:szCs w:val="24"/>
          <w:lang w:val="en-GB"/>
        </w:rPr>
        <w:t>ware</w:t>
      </w:r>
      <w:r w:rsidR="008D5E38">
        <w:rPr>
          <w:rFonts w:ascii="Arial" w:eastAsia="Calibri" w:hAnsi="Arial" w:cs="Arial"/>
          <w:sz w:val="24"/>
          <w:szCs w:val="24"/>
          <w:lang w:val="en-GB"/>
        </w:rPr>
        <w:t xml:space="preserve"> realized</w:t>
      </w:r>
      <w:r w:rsidRPr="001402A8">
        <w:rPr>
          <w:rFonts w:ascii="Arial" w:eastAsia="Calibri" w:hAnsi="Arial" w:cs="Arial"/>
          <w:sz w:val="24"/>
          <w:szCs w:val="24"/>
          <w:lang w:val="en-GB"/>
        </w:rPr>
        <w:t xml:space="preserve"> with a fairly large number of radio base stations. At the end of 2020, Crnogorski Telekom had active radio base stations for external and tunnel coverage at about 385 locations, Telenor at about 420, and Mtel at about 370 locations. </w:t>
      </w:r>
    </w:p>
    <w:p w14:paraId="5EDEFBE5" w14:textId="77777777" w:rsidR="001402A8" w:rsidRPr="001402A8" w:rsidRDefault="001402A8" w:rsidP="001402A8">
      <w:pPr>
        <w:spacing w:after="0" w:line="240" w:lineRule="auto"/>
        <w:jc w:val="both"/>
        <w:rPr>
          <w:rFonts w:ascii="Arial" w:eastAsia="Calibri" w:hAnsi="Arial" w:cs="Arial"/>
          <w:sz w:val="24"/>
          <w:szCs w:val="24"/>
          <w:lang w:val="en-GB"/>
        </w:rPr>
      </w:pPr>
    </w:p>
    <w:p w14:paraId="2B7263C6" w14:textId="77777777" w:rsidR="001402A8" w:rsidRPr="001402A8" w:rsidRDefault="001402A8" w:rsidP="001402A8">
      <w:pPr>
        <w:spacing w:after="0" w:line="240" w:lineRule="auto"/>
        <w:jc w:val="both"/>
        <w:rPr>
          <w:rFonts w:ascii="Arial" w:eastAsia="Calibri" w:hAnsi="Arial" w:cs="Arial"/>
          <w:color w:val="000000"/>
          <w:sz w:val="24"/>
          <w:szCs w:val="24"/>
          <w:lang w:val="sr-Latn-CS"/>
        </w:rPr>
      </w:pPr>
      <w:r w:rsidRPr="001402A8">
        <w:rPr>
          <w:rFonts w:ascii="Arial" w:eastAsia="Calibri" w:hAnsi="Arial" w:cs="Arial"/>
          <w:color w:val="000000"/>
          <w:sz w:val="24"/>
          <w:szCs w:val="24"/>
          <w:lang w:val="sr-Latn-CS"/>
        </w:rPr>
        <w:t>The degree of development of mobile communications networks and availability of mobile communications services in Montenegro at the end of 2020 is characterized by:</w:t>
      </w:r>
    </w:p>
    <w:p w14:paraId="5E6A65C4" w14:textId="77777777" w:rsidR="001402A8" w:rsidRPr="001402A8" w:rsidRDefault="001402A8" w:rsidP="00ED60CF">
      <w:pPr>
        <w:numPr>
          <w:ilvl w:val="0"/>
          <w:numId w:val="17"/>
        </w:numPr>
        <w:spacing w:after="0" w:line="240" w:lineRule="auto"/>
        <w:ind w:left="851" w:hanging="425"/>
        <w:contextualSpacing/>
        <w:jc w:val="both"/>
        <w:rPr>
          <w:rFonts w:ascii="Arial" w:eastAsia="Calibri" w:hAnsi="Arial" w:cs="Arial"/>
          <w:noProof/>
          <w:color w:val="000000"/>
          <w:sz w:val="24"/>
          <w:szCs w:val="24"/>
          <w:lang w:val="sr-Latn-ME"/>
        </w:rPr>
      </w:pPr>
      <w:r w:rsidRPr="001402A8">
        <w:rPr>
          <w:rFonts w:ascii="Arial" w:eastAsia="Calibri" w:hAnsi="Arial" w:cs="Arial"/>
          <w:noProof/>
          <w:color w:val="000000"/>
          <w:sz w:val="24"/>
          <w:szCs w:val="24"/>
          <w:lang w:val="sr-Latn-ME"/>
        </w:rPr>
        <w:t>GSM signal coverage of 98-99% of the population,</w:t>
      </w:r>
    </w:p>
    <w:p w14:paraId="32CEEAF1" w14:textId="77777777" w:rsidR="001402A8" w:rsidRPr="001402A8" w:rsidRDefault="001402A8" w:rsidP="00ED60CF">
      <w:pPr>
        <w:numPr>
          <w:ilvl w:val="0"/>
          <w:numId w:val="17"/>
        </w:numPr>
        <w:spacing w:after="0" w:line="240" w:lineRule="auto"/>
        <w:ind w:left="851" w:hanging="425"/>
        <w:contextualSpacing/>
        <w:jc w:val="both"/>
        <w:rPr>
          <w:rFonts w:ascii="Arial" w:eastAsia="Calibri" w:hAnsi="Arial" w:cs="Arial"/>
          <w:noProof/>
          <w:color w:val="000000"/>
          <w:sz w:val="24"/>
          <w:szCs w:val="24"/>
          <w:lang w:val="sr-Latn-ME"/>
        </w:rPr>
      </w:pPr>
      <w:r w:rsidRPr="001402A8">
        <w:rPr>
          <w:rFonts w:ascii="Arial" w:eastAsia="Calibri" w:hAnsi="Arial" w:cs="Arial"/>
          <w:noProof/>
          <w:color w:val="000000"/>
          <w:sz w:val="24"/>
          <w:szCs w:val="24"/>
          <w:lang w:val="sr-Latn-ME"/>
        </w:rPr>
        <w:t>UMTS and LTE signal coverage of 97-98% of the population of Montenegro,</w:t>
      </w:r>
    </w:p>
    <w:p w14:paraId="4717F81E" w14:textId="3DCE6485" w:rsidR="001402A8" w:rsidRPr="001402A8" w:rsidRDefault="001402A8" w:rsidP="00ED60CF">
      <w:pPr>
        <w:numPr>
          <w:ilvl w:val="0"/>
          <w:numId w:val="17"/>
        </w:numPr>
        <w:spacing w:after="0" w:line="240" w:lineRule="auto"/>
        <w:ind w:left="851" w:hanging="425"/>
        <w:contextualSpacing/>
        <w:jc w:val="both"/>
        <w:rPr>
          <w:rFonts w:ascii="Arial" w:eastAsia="Calibri" w:hAnsi="Arial" w:cs="Arial"/>
          <w:noProof/>
          <w:color w:val="000000"/>
          <w:sz w:val="24"/>
          <w:szCs w:val="24"/>
          <w:lang w:val="sr-Latn-ME"/>
        </w:rPr>
      </w:pPr>
      <w:r w:rsidRPr="001402A8">
        <w:rPr>
          <w:rFonts w:ascii="Arial" w:eastAsia="Calibri" w:hAnsi="Arial" w:cs="Arial"/>
          <w:noProof/>
          <w:color w:val="000000"/>
          <w:sz w:val="24"/>
          <w:szCs w:val="24"/>
          <w:lang w:val="sr-Latn-ME"/>
        </w:rPr>
        <w:t xml:space="preserve">in the territory where about 97% of the population of Montenegro lives, a </w:t>
      </w:r>
      <w:r w:rsidR="005209BC">
        <w:rPr>
          <w:rFonts w:ascii="Arial" w:eastAsia="Calibri" w:hAnsi="Arial" w:cs="Arial"/>
          <w:noProof/>
          <w:color w:val="000000"/>
          <w:sz w:val="24"/>
          <w:szCs w:val="24"/>
          <w:lang w:val="sr-Latn-ME"/>
        </w:rPr>
        <w:t xml:space="preserve">data </w:t>
      </w:r>
      <w:r w:rsidR="008D5E38">
        <w:rPr>
          <w:rFonts w:ascii="Arial" w:eastAsia="Calibri" w:hAnsi="Arial" w:cs="Arial"/>
          <w:noProof/>
          <w:color w:val="000000"/>
          <w:sz w:val="24"/>
          <w:szCs w:val="24"/>
          <w:lang w:val="sr-Latn-ME"/>
        </w:rPr>
        <w:t>transmission service</w:t>
      </w:r>
      <w:r w:rsidR="005209BC">
        <w:rPr>
          <w:rFonts w:ascii="Arial" w:eastAsia="Calibri" w:hAnsi="Arial" w:cs="Arial"/>
          <w:noProof/>
          <w:color w:val="000000"/>
          <w:sz w:val="24"/>
          <w:szCs w:val="24"/>
          <w:lang w:val="sr-Latn-ME"/>
        </w:rPr>
        <w:t xml:space="preserve"> with a functional bitrate</w:t>
      </w:r>
      <w:r w:rsidRPr="001402A8">
        <w:rPr>
          <w:rFonts w:ascii="Arial" w:eastAsia="Calibri" w:hAnsi="Arial" w:cs="Arial"/>
          <w:noProof/>
          <w:color w:val="000000"/>
          <w:sz w:val="24"/>
          <w:szCs w:val="24"/>
          <w:lang w:val="sr-Latn-ME"/>
        </w:rPr>
        <w:t xml:space="preserve"> of 10Mb/s or more in the downlink is enabled,</w:t>
      </w:r>
    </w:p>
    <w:p w14:paraId="7D966532" w14:textId="4C7DDBD8" w:rsidR="001402A8" w:rsidRPr="001402A8" w:rsidRDefault="00B05F49" w:rsidP="00ED60CF">
      <w:pPr>
        <w:numPr>
          <w:ilvl w:val="0"/>
          <w:numId w:val="17"/>
        </w:numPr>
        <w:spacing w:after="0" w:line="240" w:lineRule="auto"/>
        <w:ind w:left="851" w:hanging="425"/>
        <w:contextualSpacing/>
        <w:jc w:val="both"/>
        <w:rPr>
          <w:rFonts w:ascii="Arial" w:eastAsia="Calibri" w:hAnsi="Arial" w:cs="Arial"/>
          <w:noProof/>
          <w:color w:val="000000"/>
          <w:sz w:val="24"/>
          <w:szCs w:val="24"/>
          <w:lang w:val="sr-Latn-ME"/>
        </w:rPr>
      </w:pPr>
      <w:r>
        <w:rPr>
          <w:rFonts w:ascii="Arial" w:eastAsia="Calibri" w:hAnsi="Arial" w:cs="Arial"/>
          <w:noProof/>
          <w:color w:val="000000"/>
          <w:sz w:val="24"/>
          <w:szCs w:val="24"/>
          <w:lang w:val="sr-Latn-ME"/>
        </w:rPr>
        <w:t xml:space="preserve">the </w:t>
      </w:r>
      <w:r w:rsidR="001402A8" w:rsidRPr="001402A8">
        <w:rPr>
          <w:rFonts w:ascii="Arial" w:eastAsia="Calibri" w:hAnsi="Arial" w:cs="Arial"/>
          <w:noProof/>
          <w:color w:val="000000"/>
          <w:sz w:val="24"/>
          <w:szCs w:val="24"/>
          <w:lang w:val="sr-Latn-ME"/>
        </w:rPr>
        <w:t xml:space="preserve">average </w:t>
      </w:r>
      <w:r w:rsidR="005209BC">
        <w:rPr>
          <w:rFonts w:ascii="Arial" w:eastAsia="Calibri" w:hAnsi="Arial" w:cs="Arial"/>
          <w:noProof/>
          <w:color w:val="000000"/>
          <w:sz w:val="24"/>
          <w:szCs w:val="24"/>
          <w:lang w:val="sr-Latn-ME"/>
        </w:rPr>
        <w:t>bit</w:t>
      </w:r>
      <w:r w:rsidR="001402A8" w:rsidRPr="001402A8">
        <w:rPr>
          <w:rFonts w:ascii="Arial" w:eastAsia="Calibri" w:hAnsi="Arial" w:cs="Arial"/>
          <w:noProof/>
          <w:color w:val="000000"/>
          <w:sz w:val="24"/>
          <w:szCs w:val="24"/>
          <w:lang w:val="sr-Latn-ME"/>
        </w:rPr>
        <w:t>rate in the downlink in urban areas 15-20Mb/s, and along main highways 10-18Mb/s,</w:t>
      </w:r>
    </w:p>
    <w:p w14:paraId="0DB52840" w14:textId="77777777" w:rsidR="001402A8" w:rsidRPr="001402A8" w:rsidRDefault="001402A8" w:rsidP="00ED60CF">
      <w:pPr>
        <w:numPr>
          <w:ilvl w:val="0"/>
          <w:numId w:val="17"/>
        </w:numPr>
        <w:spacing w:after="0" w:line="240" w:lineRule="auto"/>
        <w:ind w:left="851" w:hanging="425"/>
        <w:contextualSpacing/>
        <w:jc w:val="both"/>
        <w:rPr>
          <w:rFonts w:ascii="Arial" w:eastAsia="Calibri" w:hAnsi="Arial" w:cs="Arial"/>
          <w:noProof/>
          <w:color w:val="000000"/>
          <w:sz w:val="24"/>
          <w:szCs w:val="24"/>
          <w:lang w:val="sr-Latn-ME"/>
        </w:rPr>
      </w:pPr>
      <w:r w:rsidRPr="001402A8">
        <w:rPr>
          <w:rFonts w:ascii="Arial" w:eastAsia="Calibri" w:hAnsi="Arial" w:cs="Arial"/>
          <w:noProof/>
          <w:color w:val="000000"/>
          <w:sz w:val="24"/>
          <w:szCs w:val="24"/>
          <w:lang w:val="sr-Latn-ME"/>
        </w:rPr>
        <w:t>two of the three mobile operators of the LTE/LTE-Advanced networks participate in the service of user data traffic with over 99% in urban areas, ie over 95% along the main highways, while the rest of the data traffic is realized through UMTS networks,</w:t>
      </w:r>
    </w:p>
    <w:p w14:paraId="79D5E71A" w14:textId="77777777" w:rsidR="001402A8" w:rsidRPr="001402A8" w:rsidRDefault="001402A8" w:rsidP="00ED60CF">
      <w:pPr>
        <w:numPr>
          <w:ilvl w:val="0"/>
          <w:numId w:val="17"/>
        </w:numPr>
        <w:spacing w:after="0" w:line="240" w:lineRule="auto"/>
        <w:ind w:left="851" w:hanging="425"/>
        <w:contextualSpacing/>
        <w:jc w:val="both"/>
        <w:rPr>
          <w:rFonts w:ascii="Arial" w:eastAsia="Calibri" w:hAnsi="Arial" w:cs="Arial"/>
          <w:noProof/>
          <w:color w:val="000000"/>
          <w:sz w:val="24"/>
          <w:szCs w:val="24"/>
          <w:lang w:val="sr-Latn-ME"/>
        </w:rPr>
      </w:pPr>
      <w:r w:rsidRPr="001402A8">
        <w:rPr>
          <w:rFonts w:ascii="Arial" w:eastAsia="Calibri" w:hAnsi="Arial" w:cs="Arial"/>
          <w:noProof/>
          <w:color w:val="000000"/>
          <w:sz w:val="24"/>
          <w:szCs w:val="24"/>
          <w:lang w:val="sr-Latn-ME"/>
        </w:rPr>
        <w:t>UMTS networks participate in the service of voice traffic with a share of over 95% in urban areas, ie over 75% along the main highways, and the rest of the voice traffic is realized through GSM/DCS1800 networks,</w:t>
      </w:r>
    </w:p>
    <w:p w14:paraId="1E0FD811" w14:textId="77777777" w:rsidR="001402A8" w:rsidRPr="001402A8" w:rsidRDefault="001402A8" w:rsidP="00ED60CF">
      <w:pPr>
        <w:numPr>
          <w:ilvl w:val="0"/>
          <w:numId w:val="17"/>
        </w:numPr>
        <w:spacing w:after="0" w:line="240" w:lineRule="auto"/>
        <w:ind w:left="851" w:hanging="425"/>
        <w:contextualSpacing/>
        <w:jc w:val="both"/>
        <w:rPr>
          <w:rFonts w:ascii="Arial" w:eastAsia="Calibri" w:hAnsi="Arial" w:cs="Arial"/>
          <w:noProof/>
          <w:color w:val="000000"/>
          <w:sz w:val="24"/>
          <w:szCs w:val="24"/>
          <w:lang w:val="sr-Latn-ME"/>
        </w:rPr>
      </w:pPr>
      <w:r w:rsidRPr="001402A8">
        <w:rPr>
          <w:rFonts w:ascii="Arial" w:eastAsia="Calibri" w:hAnsi="Arial" w:cs="Arial"/>
          <w:noProof/>
          <w:color w:val="000000"/>
          <w:sz w:val="24"/>
          <w:szCs w:val="24"/>
          <w:lang w:val="sr-Latn-ME"/>
        </w:rPr>
        <w:t>the degree of technological development of UMTS networks stopped at HSPA+ and DC-HSPA (3GPP Release 7 and 8) when it comes to downlink, and HSUPA (3GPP Release 6) when it comes to uplink,</w:t>
      </w:r>
    </w:p>
    <w:p w14:paraId="60E0D552" w14:textId="3C2E04E0" w:rsidR="001402A8" w:rsidRPr="001402A8" w:rsidRDefault="00B05F49" w:rsidP="00ED60CF">
      <w:pPr>
        <w:numPr>
          <w:ilvl w:val="0"/>
          <w:numId w:val="17"/>
        </w:numPr>
        <w:spacing w:after="0" w:line="240" w:lineRule="auto"/>
        <w:ind w:left="851" w:hanging="425"/>
        <w:contextualSpacing/>
        <w:jc w:val="both"/>
        <w:rPr>
          <w:rFonts w:ascii="Arial" w:eastAsia="Calibri" w:hAnsi="Arial" w:cs="Arial"/>
          <w:noProof/>
          <w:color w:val="000000"/>
          <w:sz w:val="24"/>
          <w:szCs w:val="24"/>
          <w:lang w:val="sr-Latn-ME"/>
        </w:rPr>
      </w:pPr>
      <w:r>
        <w:rPr>
          <w:rFonts w:ascii="Arial" w:eastAsia="Calibri" w:hAnsi="Arial" w:cs="Arial"/>
          <w:noProof/>
          <w:color w:val="000000"/>
          <w:sz w:val="24"/>
          <w:szCs w:val="24"/>
          <w:lang w:val="sr-Latn-ME"/>
        </w:rPr>
        <w:t xml:space="preserve">the </w:t>
      </w:r>
      <w:r w:rsidR="001402A8" w:rsidRPr="001402A8">
        <w:rPr>
          <w:rFonts w:ascii="Arial" w:eastAsia="Calibri" w:hAnsi="Arial" w:cs="Arial"/>
          <w:noProof/>
          <w:color w:val="000000"/>
          <w:sz w:val="24"/>
          <w:szCs w:val="24"/>
          <w:lang w:val="sr-Latn-ME"/>
        </w:rPr>
        <w:t>degree of technological development of LTE networks at the level of LTE-Advanced (3GPP Release 10-12), e-Node B stations with up to three aggregated LTE carriers with a width of 10MHz or 20MHz, 64-QAM modulation and 2x2 MIMO technique;</w:t>
      </w:r>
    </w:p>
    <w:p w14:paraId="2C64A021" w14:textId="77777777" w:rsidR="001402A8" w:rsidRPr="001402A8" w:rsidRDefault="001402A8" w:rsidP="00ED60CF">
      <w:pPr>
        <w:numPr>
          <w:ilvl w:val="0"/>
          <w:numId w:val="17"/>
        </w:numPr>
        <w:spacing w:after="0" w:line="240" w:lineRule="auto"/>
        <w:ind w:left="851" w:hanging="425"/>
        <w:contextualSpacing/>
        <w:jc w:val="both"/>
        <w:rPr>
          <w:rFonts w:ascii="Arial" w:eastAsia="Calibri" w:hAnsi="Arial" w:cs="Arial"/>
          <w:noProof/>
          <w:color w:val="000000"/>
          <w:sz w:val="24"/>
          <w:szCs w:val="24"/>
          <w:lang w:val="sr-Latn-ME"/>
        </w:rPr>
      </w:pPr>
      <w:r w:rsidRPr="001402A8">
        <w:rPr>
          <w:rFonts w:ascii="Arial" w:eastAsia="Calibri" w:hAnsi="Arial" w:cs="Arial"/>
          <w:noProof/>
          <w:color w:val="000000"/>
          <w:sz w:val="24"/>
          <w:szCs w:val="24"/>
          <w:lang w:val="sr-Latn-ME"/>
        </w:rPr>
        <w:t>VoLTE technology is not implemented,</w:t>
      </w:r>
    </w:p>
    <w:p w14:paraId="2B5FD6B3" w14:textId="77777777" w:rsidR="001402A8" w:rsidRPr="001402A8" w:rsidRDefault="001402A8" w:rsidP="00ED60CF">
      <w:pPr>
        <w:numPr>
          <w:ilvl w:val="0"/>
          <w:numId w:val="17"/>
        </w:numPr>
        <w:spacing w:after="0" w:line="240" w:lineRule="auto"/>
        <w:ind w:left="851" w:hanging="425"/>
        <w:contextualSpacing/>
        <w:jc w:val="both"/>
        <w:rPr>
          <w:rFonts w:ascii="Arial" w:eastAsia="Calibri" w:hAnsi="Arial" w:cs="Arial"/>
          <w:noProof/>
          <w:color w:val="000000"/>
          <w:sz w:val="24"/>
          <w:szCs w:val="24"/>
          <w:lang w:val="sr-Latn-ME"/>
        </w:rPr>
      </w:pPr>
      <w:r w:rsidRPr="001402A8">
        <w:rPr>
          <w:rFonts w:ascii="Arial" w:eastAsia="Calibri" w:hAnsi="Arial" w:cs="Arial"/>
          <w:noProof/>
          <w:color w:val="000000"/>
          <w:sz w:val="24"/>
          <w:szCs w:val="24"/>
          <w:lang w:val="sr-Latn-ME"/>
        </w:rPr>
        <w:t>NB-IoT technology (3GPP Release 13) is implemented in the network of one operator, for a small number of locations.</w:t>
      </w:r>
    </w:p>
    <w:p w14:paraId="16BC5A29" w14:textId="77777777" w:rsidR="001402A8" w:rsidRPr="001402A8" w:rsidRDefault="001402A8" w:rsidP="001402A8">
      <w:pPr>
        <w:spacing w:after="0" w:line="240" w:lineRule="auto"/>
        <w:jc w:val="both"/>
        <w:rPr>
          <w:rFonts w:ascii="Arial" w:eastAsia="Calibri" w:hAnsi="Arial" w:cs="Arial"/>
          <w:color w:val="000000"/>
          <w:sz w:val="24"/>
          <w:szCs w:val="24"/>
          <w:lang w:val="sr-Latn-CS"/>
        </w:rPr>
      </w:pPr>
    </w:p>
    <w:p w14:paraId="52DB9529" w14:textId="77777777" w:rsidR="001402A8" w:rsidRPr="001402A8" w:rsidRDefault="001402A8" w:rsidP="001402A8">
      <w:pPr>
        <w:spacing w:after="0" w:line="240" w:lineRule="auto"/>
        <w:jc w:val="both"/>
        <w:rPr>
          <w:rFonts w:ascii="Arial" w:eastAsia="Calibri" w:hAnsi="Arial" w:cs="Arial"/>
          <w:color w:val="000000"/>
          <w:sz w:val="24"/>
          <w:szCs w:val="24"/>
          <w:lang w:val="sr-Latn-CS"/>
        </w:rPr>
      </w:pPr>
      <w:r w:rsidRPr="001402A8">
        <w:rPr>
          <w:rFonts w:ascii="Arial" w:eastAsia="Calibri" w:hAnsi="Arial" w:cs="Arial"/>
          <w:color w:val="000000"/>
          <w:sz w:val="24"/>
          <w:szCs w:val="24"/>
          <w:lang w:val="sr-Latn-CS"/>
        </w:rPr>
        <w:t>The number of users of mobile electronic communications services, at the end of 2020, in Montenegro amounted to 1,080,089, which corresponds to a penetration of 174.20%. Of the total number, there were 57.89% postpaid users (625,217), while there were 42.11% (454,872) prepaid users.</w:t>
      </w:r>
    </w:p>
    <w:p w14:paraId="4CF61D8F" w14:textId="77777777" w:rsidR="001402A8" w:rsidRPr="001402A8" w:rsidRDefault="001402A8" w:rsidP="001402A8">
      <w:pPr>
        <w:spacing w:after="0" w:line="240" w:lineRule="auto"/>
        <w:jc w:val="both"/>
        <w:rPr>
          <w:rFonts w:ascii="Arial" w:eastAsia="Calibri" w:hAnsi="Arial" w:cs="Arial"/>
          <w:color w:val="000000"/>
          <w:sz w:val="24"/>
          <w:szCs w:val="24"/>
          <w:lang w:val="sr-Latn-CS"/>
        </w:rPr>
      </w:pPr>
    </w:p>
    <w:p w14:paraId="18D8E4B9" w14:textId="77777777" w:rsidR="001402A8" w:rsidRPr="001402A8" w:rsidRDefault="001402A8" w:rsidP="001402A8">
      <w:pPr>
        <w:spacing w:after="0" w:line="240" w:lineRule="auto"/>
        <w:jc w:val="both"/>
        <w:rPr>
          <w:rFonts w:ascii="Arial" w:eastAsia="Calibri" w:hAnsi="Arial" w:cs="Arial"/>
          <w:color w:val="000000"/>
          <w:sz w:val="24"/>
          <w:szCs w:val="24"/>
          <w:lang w:val="sr-Latn-CS"/>
        </w:rPr>
      </w:pPr>
      <w:r w:rsidRPr="001402A8">
        <w:rPr>
          <w:rFonts w:ascii="Arial" w:eastAsia="Calibri" w:hAnsi="Arial" w:cs="Arial"/>
          <w:color w:val="000000"/>
          <w:sz w:val="24"/>
          <w:szCs w:val="24"/>
          <w:lang w:val="sr-Latn-CS"/>
        </w:rPr>
        <w:t xml:space="preserve">The mobile telephony penetration trend on an annual level for the period 2009-2020 is provided in Figure 2.3. </w:t>
      </w:r>
    </w:p>
    <w:p w14:paraId="53CB44A7" w14:textId="77777777" w:rsidR="001402A8" w:rsidRPr="001402A8" w:rsidRDefault="001402A8" w:rsidP="001402A8">
      <w:pPr>
        <w:spacing w:after="0" w:line="240" w:lineRule="auto"/>
        <w:jc w:val="center"/>
        <w:rPr>
          <w:rFonts w:ascii="Arial" w:eastAsia="Calibri" w:hAnsi="Arial" w:cs="Arial"/>
          <w:b/>
          <w:color w:val="000000"/>
          <w:sz w:val="24"/>
          <w:szCs w:val="24"/>
        </w:rPr>
      </w:pPr>
      <w:r w:rsidRPr="001402A8">
        <w:rPr>
          <w:rFonts w:ascii="Arial" w:eastAsia="Calibri" w:hAnsi="Arial" w:cs="Arial"/>
          <w:b/>
          <w:noProof/>
          <w:color w:val="000000"/>
          <w:sz w:val="24"/>
          <w:szCs w:val="24"/>
          <w:lang w:val="en-GB" w:eastAsia="en-GB"/>
        </w:rPr>
        <w:lastRenderedPageBreak/>
        <w:drawing>
          <wp:inline distT="0" distB="0" distL="0" distR="0" wp14:anchorId="6A37B8EF" wp14:editId="76BE983D">
            <wp:extent cx="5760000" cy="2700000"/>
            <wp:effectExtent l="0" t="0" r="0" b="5715"/>
            <wp:docPr id="73"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815A465" w14:textId="77777777" w:rsidR="001402A8" w:rsidRPr="001402A8" w:rsidRDefault="001402A8" w:rsidP="001402A8">
      <w:pPr>
        <w:spacing w:after="0" w:line="240" w:lineRule="auto"/>
        <w:jc w:val="both"/>
        <w:rPr>
          <w:rFonts w:ascii="Arial" w:eastAsia="Calibri" w:hAnsi="Arial" w:cs="Arial"/>
          <w:bCs/>
          <w:i/>
          <w:color w:val="000000"/>
        </w:rPr>
      </w:pPr>
      <w:r w:rsidRPr="00543C5B">
        <w:rPr>
          <w:rFonts w:ascii="Arial" w:eastAsia="Calibri" w:hAnsi="Arial" w:cs="Arial"/>
          <w:color w:val="000000"/>
          <w:lang w:val="sr-Latn-ME"/>
        </w:rPr>
        <w:t xml:space="preserve">Figure </w:t>
      </w:r>
      <w:r w:rsidR="00543C5B">
        <w:rPr>
          <w:rFonts w:ascii="Arial" w:eastAsia="Calibri" w:hAnsi="Arial" w:cs="Arial"/>
          <w:color w:val="000000"/>
          <w:lang w:val="sr-Latn-ME"/>
        </w:rPr>
        <w:t>2.3</w:t>
      </w:r>
      <w:r w:rsidRPr="00543C5B">
        <w:rPr>
          <w:rFonts w:ascii="Arial" w:eastAsia="Calibri" w:hAnsi="Arial" w:cs="Arial"/>
          <w:color w:val="000000"/>
          <w:lang w:val="sr-Latn-ME"/>
        </w:rPr>
        <w:t xml:space="preserve"> </w:t>
      </w:r>
      <w:r w:rsidRPr="001402A8">
        <w:rPr>
          <w:rFonts w:ascii="Arial" w:eastAsia="Calibri" w:hAnsi="Arial" w:cs="Arial"/>
          <w:bCs/>
          <w:i/>
          <w:color w:val="000000"/>
        </w:rPr>
        <w:t>The mobile telephony penetration trend on an annual level for the period 2009</w:t>
      </w:r>
      <w:r w:rsidR="00543C5B">
        <w:rPr>
          <w:rFonts w:ascii="Arial" w:eastAsia="Calibri" w:hAnsi="Arial" w:cs="Arial"/>
          <w:bCs/>
          <w:i/>
          <w:color w:val="000000"/>
        </w:rPr>
        <w:t xml:space="preserve"> </w:t>
      </w:r>
      <w:r w:rsidRPr="001402A8">
        <w:rPr>
          <w:rFonts w:ascii="Arial" w:eastAsia="Calibri" w:hAnsi="Arial" w:cs="Arial"/>
          <w:bCs/>
          <w:i/>
          <w:color w:val="000000"/>
        </w:rPr>
        <w:t>-</w:t>
      </w:r>
      <w:r w:rsidR="00543C5B">
        <w:rPr>
          <w:rFonts w:ascii="Arial" w:eastAsia="Calibri" w:hAnsi="Arial" w:cs="Arial"/>
          <w:bCs/>
          <w:i/>
          <w:color w:val="000000"/>
        </w:rPr>
        <w:t xml:space="preserve"> </w:t>
      </w:r>
      <w:r w:rsidRPr="001402A8">
        <w:rPr>
          <w:rFonts w:ascii="Arial" w:eastAsia="Calibri" w:hAnsi="Arial" w:cs="Arial"/>
          <w:bCs/>
          <w:i/>
          <w:color w:val="000000"/>
        </w:rPr>
        <w:t>2020</w:t>
      </w:r>
    </w:p>
    <w:p w14:paraId="3150757C" w14:textId="77777777" w:rsidR="001402A8" w:rsidRPr="001402A8" w:rsidRDefault="001402A8" w:rsidP="001402A8">
      <w:pPr>
        <w:spacing w:after="0" w:line="240" w:lineRule="auto"/>
        <w:jc w:val="both"/>
        <w:rPr>
          <w:rFonts w:ascii="Arial" w:eastAsia="Calibri" w:hAnsi="Arial" w:cs="Arial"/>
          <w:i/>
          <w:color w:val="000000"/>
          <w:lang w:val="sr-Latn-ME"/>
        </w:rPr>
      </w:pPr>
    </w:p>
    <w:p w14:paraId="76B7D1C3" w14:textId="421A7521" w:rsidR="001402A8" w:rsidRPr="001402A8" w:rsidRDefault="001402A8" w:rsidP="001402A8">
      <w:pPr>
        <w:spacing w:after="0" w:line="240" w:lineRule="auto"/>
        <w:jc w:val="both"/>
        <w:rPr>
          <w:rFonts w:ascii="Arial" w:eastAsia="Calibri" w:hAnsi="Arial" w:cs="Arial"/>
          <w:color w:val="000000"/>
          <w:sz w:val="24"/>
          <w:szCs w:val="24"/>
          <w:lang w:val="sr-Latn-CS"/>
        </w:rPr>
      </w:pPr>
      <w:r w:rsidRPr="001402A8">
        <w:rPr>
          <w:rFonts w:ascii="Arial" w:eastAsia="Calibri" w:hAnsi="Arial" w:cs="Arial"/>
          <w:color w:val="000000"/>
          <w:sz w:val="24"/>
          <w:szCs w:val="24"/>
          <w:lang w:val="sr-Latn-CS"/>
        </w:rPr>
        <w:t xml:space="preserve">The total number of mobile service users who accessed the Internet (via mobile phones and modems) during 2020 was 539,547, with 449,625 using 3G and 392,198 using 4G access technology. The number of Crnogorski Telekom users who accessed the Internet via mobile networks is 202,774 (37.58%), Telenor 180,059 </w:t>
      </w:r>
      <w:r w:rsidR="00114D80">
        <w:rPr>
          <w:rFonts w:ascii="Arial" w:eastAsia="Calibri" w:hAnsi="Arial" w:cs="Arial"/>
          <w:color w:val="000000"/>
          <w:sz w:val="24"/>
          <w:szCs w:val="24"/>
          <w:lang w:val="sr-Latn-CS"/>
        </w:rPr>
        <w:t>(33.37%), and the number of MTEL</w:t>
      </w:r>
      <w:r w:rsidRPr="001402A8">
        <w:rPr>
          <w:rFonts w:ascii="Arial" w:eastAsia="Calibri" w:hAnsi="Arial" w:cs="Arial"/>
          <w:color w:val="000000"/>
          <w:sz w:val="24"/>
          <w:szCs w:val="24"/>
          <w:lang w:val="sr-Latn-CS"/>
        </w:rPr>
        <w:t xml:space="preserve"> users 156,714 (29.05%). The number of users who accessed the Internet via mobile networks during December 2020 was higher by 6.73% compared to December 2019.</w:t>
      </w:r>
    </w:p>
    <w:p w14:paraId="04F71D21" w14:textId="77777777" w:rsidR="001402A8" w:rsidRPr="001402A8" w:rsidRDefault="001402A8" w:rsidP="001402A8">
      <w:pPr>
        <w:shd w:val="clear" w:color="auto" w:fill="FFFFFF"/>
        <w:spacing w:after="0" w:line="240" w:lineRule="auto"/>
        <w:jc w:val="both"/>
        <w:rPr>
          <w:rFonts w:ascii="Arial" w:eastAsia="Calibri" w:hAnsi="Arial" w:cs="Arial"/>
          <w:sz w:val="24"/>
          <w:szCs w:val="24"/>
          <w:lang w:val="en-GB"/>
        </w:rPr>
      </w:pPr>
    </w:p>
    <w:p w14:paraId="1725350F" w14:textId="77777777" w:rsidR="001402A8" w:rsidRPr="001402A8" w:rsidRDefault="001402A8" w:rsidP="001402A8">
      <w:pPr>
        <w:shd w:val="clear" w:color="auto" w:fill="FFFFFF"/>
        <w:spacing w:after="0" w:line="240" w:lineRule="auto"/>
        <w:jc w:val="both"/>
        <w:rPr>
          <w:rFonts w:ascii="Arial" w:eastAsia="Calibri" w:hAnsi="Arial" w:cs="Arial"/>
          <w:sz w:val="24"/>
          <w:szCs w:val="24"/>
          <w:lang w:val="en-GB"/>
        </w:rPr>
      </w:pPr>
      <w:r w:rsidRPr="001402A8">
        <w:rPr>
          <w:rFonts w:ascii="Arial" w:eastAsia="Calibri" w:hAnsi="Arial" w:cs="Arial"/>
          <w:sz w:val="24"/>
          <w:szCs w:val="24"/>
          <w:lang w:val="en-GB"/>
        </w:rPr>
        <w:t xml:space="preserve">The number of users who accessed the Internet via 2G/3G/4G networks by operators and the total is shown in the </w:t>
      </w:r>
      <w:r w:rsidRPr="00543C5B">
        <w:rPr>
          <w:rFonts w:ascii="Arial" w:eastAsia="Calibri" w:hAnsi="Arial" w:cs="Arial"/>
          <w:sz w:val="24"/>
          <w:szCs w:val="24"/>
          <w:lang w:val="en-GB"/>
        </w:rPr>
        <w:t>Figure 2.4.</w:t>
      </w:r>
    </w:p>
    <w:p w14:paraId="09715186" w14:textId="77777777" w:rsidR="001402A8" w:rsidRPr="001402A8" w:rsidRDefault="001402A8" w:rsidP="001402A8">
      <w:pPr>
        <w:shd w:val="clear" w:color="auto" w:fill="FFFFFF"/>
        <w:spacing w:after="0" w:line="240" w:lineRule="auto"/>
        <w:jc w:val="both"/>
        <w:rPr>
          <w:rFonts w:ascii="Arial" w:eastAsia="Calibri" w:hAnsi="Arial" w:cs="Arial"/>
          <w:sz w:val="24"/>
          <w:szCs w:val="24"/>
          <w:lang w:val="en-GB"/>
        </w:rPr>
      </w:pPr>
    </w:p>
    <w:p w14:paraId="5B5149AF" w14:textId="77777777" w:rsidR="001402A8" w:rsidRPr="001402A8" w:rsidRDefault="001402A8" w:rsidP="001402A8">
      <w:pPr>
        <w:shd w:val="clear" w:color="auto" w:fill="FFFFFF"/>
        <w:spacing w:after="0" w:line="240" w:lineRule="auto"/>
        <w:ind w:left="360" w:hanging="360"/>
        <w:jc w:val="center"/>
        <w:rPr>
          <w:rFonts w:ascii="Arial" w:eastAsia="Calibri" w:hAnsi="Arial" w:cs="Arial"/>
          <w:sz w:val="24"/>
          <w:szCs w:val="24"/>
          <w:lang w:val="en-GB"/>
        </w:rPr>
      </w:pPr>
      <w:r w:rsidRPr="001402A8">
        <w:rPr>
          <w:rFonts w:ascii="Arial" w:eastAsia="Calibri" w:hAnsi="Arial" w:cs="Arial"/>
          <w:noProof/>
          <w:sz w:val="24"/>
          <w:szCs w:val="24"/>
          <w:lang w:val="en-GB" w:eastAsia="en-GB"/>
        </w:rPr>
        <w:drawing>
          <wp:inline distT="0" distB="0" distL="0" distR="0" wp14:anchorId="08E36030" wp14:editId="15EDC704">
            <wp:extent cx="5760000" cy="2700000"/>
            <wp:effectExtent l="0" t="0" r="0" b="5715"/>
            <wp:docPr id="121"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884ADC4" w14:textId="77777777" w:rsidR="001402A8" w:rsidRPr="001402A8" w:rsidRDefault="001402A8" w:rsidP="001402A8">
      <w:pPr>
        <w:spacing w:after="0" w:line="240" w:lineRule="auto"/>
        <w:jc w:val="both"/>
        <w:rPr>
          <w:rFonts w:ascii="Arial" w:eastAsia="Calibri" w:hAnsi="Arial" w:cs="Arial"/>
          <w:bCs/>
          <w:i/>
          <w:color w:val="000000"/>
          <w:lang w:val="en-GB"/>
        </w:rPr>
      </w:pPr>
      <w:r w:rsidRPr="00543C5B">
        <w:rPr>
          <w:rFonts w:ascii="Arial" w:eastAsia="Calibri" w:hAnsi="Arial" w:cs="Arial"/>
          <w:color w:val="000000"/>
          <w:lang w:val="sr-Latn-ME"/>
        </w:rPr>
        <w:t xml:space="preserve">Figure </w:t>
      </w:r>
      <w:r w:rsidR="00543C5B" w:rsidRPr="00543C5B">
        <w:rPr>
          <w:rFonts w:ascii="Arial" w:eastAsia="Calibri" w:hAnsi="Arial" w:cs="Arial"/>
          <w:color w:val="000000"/>
          <w:lang w:val="sr-Latn-ME"/>
        </w:rPr>
        <w:t>2.4</w:t>
      </w:r>
      <w:r w:rsidR="00543C5B" w:rsidRPr="00543C5B">
        <w:rPr>
          <w:rFonts w:ascii="Arial" w:eastAsia="Calibri" w:hAnsi="Arial" w:cs="Arial"/>
          <w:i/>
          <w:color w:val="000000"/>
          <w:lang w:val="sr-Latn-ME"/>
        </w:rPr>
        <w:t xml:space="preserve"> </w:t>
      </w:r>
      <w:r w:rsidRPr="001402A8">
        <w:rPr>
          <w:rFonts w:ascii="Arial" w:eastAsia="Calibri" w:hAnsi="Arial" w:cs="Arial"/>
          <w:bCs/>
          <w:i/>
          <w:color w:val="000000"/>
          <w:lang w:val="sr-Latn-ME"/>
        </w:rPr>
        <w:t xml:space="preserve">The number of users who accessed the Internet via </w:t>
      </w:r>
      <w:r w:rsidR="00543C5B">
        <w:rPr>
          <w:rFonts w:ascii="Arial" w:eastAsia="Calibri" w:hAnsi="Arial" w:cs="Arial"/>
          <w:bCs/>
          <w:i/>
          <w:color w:val="000000"/>
          <w:lang w:val="sr-Latn-ME"/>
        </w:rPr>
        <w:t>mobile</w:t>
      </w:r>
      <w:r w:rsidRPr="001402A8">
        <w:rPr>
          <w:rFonts w:ascii="Arial" w:eastAsia="Calibri" w:hAnsi="Arial" w:cs="Arial"/>
          <w:bCs/>
          <w:i/>
          <w:color w:val="000000"/>
          <w:lang w:val="sr-Latn-ME"/>
        </w:rPr>
        <w:t xml:space="preserve"> networks </w:t>
      </w:r>
    </w:p>
    <w:p w14:paraId="750B2752" w14:textId="77777777" w:rsidR="001402A8" w:rsidRPr="001402A8" w:rsidRDefault="001402A8" w:rsidP="001402A8">
      <w:pPr>
        <w:spacing w:after="0" w:line="240" w:lineRule="auto"/>
        <w:jc w:val="both"/>
        <w:rPr>
          <w:rFonts w:ascii="Arial" w:eastAsia="Calibri" w:hAnsi="Arial" w:cs="Arial"/>
          <w:i/>
          <w:color w:val="000000"/>
          <w:lang w:val="en-GB"/>
        </w:rPr>
      </w:pPr>
    </w:p>
    <w:p w14:paraId="47F05CF0" w14:textId="77777777" w:rsidR="001402A8" w:rsidRPr="001402A8" w:rsidRDefault="001402A8" w:rsidP="001402A8">
      <w:pPr>
        <w:autoSpaceDE w:val="0"/>
        <w:autoSpaceDN w:val="0"/>
        <w:adjustRightInd w:val="0"/>
        <w:spacing w:after="0" w:line="240" w:lineRule="auto"/>
        <w:jc w:val="both"/>
        <w:rPr>
          <w:rFonts w:ascii="Arial" w:eastAsia="Calibri" w:hAnsi="Arial" w:cs="Arial"/>
          <w:sz w:val="24"/>
          <w:szCs w:val="24"/>
          <w:lang w:val="sr-Latn-CS"/>
        </w:rPr>
      </w:pPr>
    </w:p>
    <w:p w14:paraId="6B2A4F9B" w14:textId="49C2EF5D" w:rsidR="001402A8" w:rsidRPr="001402A8" w:rsidRDefault="001402A8" w:rsidP="001402A8">
      <w:pPr>
        <w:autoSpaceDE w:val="0"/>
        <w:autoSpaceDN w:val="0"/>
        <w:adjustRightInd w:val="0"/>
        <w:spacing w:after="0" w:line="240" w:lineRule="auto"/>
        <w:jc w:val="both"/>
        <w:rPr>
          <w:rFonts w:ascii="Arial" w:eastAsia="Calibri" w:hAnsi="Arial" w:cs="Arial"/>
          <w:color w:val="FF0000"/>
          <w:sz w:val="24"/>
          <w:szCs w:val="24"/>
          <w:lang w:val="sr-Latn-ME"/>
        </w:rPr>
      </w:pPr>
      <w:r w:rsidRPr="001402A8">
        <w:rPr>
          <w:rFonts w:ascii="Arial" w:eastAsia="Calibri" w:hAnsi="Arial" w:cs="Arial"/>
          <w:sz w:val="24"/>
          <w:szCs w:val="24"/>
          <w:lang w:val="sr-Latn-CS"/>
        </w:rPr>
        <w:t xml:space="preserve">More information on the situation on the market of public electronic communications services in Montenegro may be found on the Agency's website </w:t>
      </w:r>
      <w:r w:rsidR="00114D80" w:rsidRPr="0078201A">
        <w:rPr>
          <w:rFonts w:ascii="Arial" w:hAnsi="Arial" w:cs="Arial"/>
          <w:color w:val="0000FF"/>
          <w:sz w:val="24"/>
          <w:szCs w:val="24"/>
          <w:u w:val="single"/>
        </w:rPr>
        <w:t>http://www.ekip.me</w:t>
      </w:r>
      <w:r w:rsidR="00114D80" w:rsidRPr="001C7892">
        <w:rPr>
          <w:rFonts w:ascii="Arial" w:hAnsi="Arial" w:cs="Arial"/>
          <w:sz w:val="24"/>
          <w:szCs w:val="24"/>
          <w:lang w:val="sr-Latn-ME"/>
        </w:rPr>
        <w:t>.</w:t>
      </w:r>
    </w:p>
    <w:p w14:paraId="513CE724" w14:textId="77777777" w:rsidR="00004422" w:rsidRPr="005445B7" w:rsidRDefault="00004422" w:rsidP="002652FF">
      <w:pPr>
        <w:tabs>
          <w:tab w:val="left" w:pos="567"/>
        </w:tabs>
        <w:spacing w:after="0" w:line="240" w:lineRule="auto"/>
        <w:jc w:val="both"/>
        <w:rPr>
          <w:rFonts w:ascii="Arial" w:hAnsi="Arial" w:cs="Arial"/>
          <w:b/>
          <w:noProof/>
          <w:color w:val="FF0000"/>
          <w:sz w:val="28"/>
          <w:szCs w:val="28"/>
          <w:lang w:val="sr-Latn-CS"/>
        </w:rPr>
      </w:pPr>
    </w:p>
    <w:p w14:paraId="068782FA" w14:textId="77777777" w:rsidR="00F65A82" w:rsidRPr="00CE170D" w:rsidRDefault="00F65A82" w:rsidP="00ED60CF">
      <w:pPr>
        <w:pStyle w:val="ListParagraph"/>
        <w:numPr>
          <w:ilvl w:val="1"/>
          <w:numId w:val="18"/>
        </w:numPr>
        <w:spacing w:after="0" w:line="240" w:lineRule="auto"/>
        <w:ind w:left="630" w:hanging="630"/>
        <w:rPr>
          <w:rFonts w:ascii="Arial" w:hAnsi="Arial" w:cs="Arial"/>
          <w:sz w:val="24"/>
          <w:szCs w:val="24"/>
          <w:lang w:val="sr-Latn-CS"/>
        </w:rPr>
      </w:pPr>
      <w:r>
        <w:rPr>
          <w:rFonts w:ascii="Arial" w:hAnsi="Arial" w:cs="Arial"/>
          <w:b/>
          <w:noProof/>
          <w:sz w:val="24"/>
          <w:szCs w:val="24"/>
          <w:lang w:val="sr-Latn-CS"/>
        </w:rPr>
        <w:t>An</w:t>
      </w:r>
      <w:r w:rsidRPr="00CE170D">
        <w:rPr>
          <w:rFonts w:ascii="Arial" w:hAnsi="Arial" w:cs="Arial"/>
          <w:b/>
          <w:noProof/>
          <w:sz w:val="24"/>
          <w:szCs w:val="24"/>
          <w:lang w:val="sr-Latn-CS"/>
        </w:rPr>
        <w:t xml:space="preserve"> </w:t>
      </w:r>
      <w:r w:rsidR="00543C5B">
        <w:rPr>
          <w:rFonts w:ascii="Arial" w:hAnsi="Arial" w:cs="Arial"/>
          <w:b/>
          <w:sz w:val="24"/>
          <w:szCs w:val="24"/>
          <w:lang w:val="en-GB"/>
        </w:rPr>
        <w:t>overview of the current radio-frequency</w:t>
      </w:r>
      <w:r w:rsidRPr="00C34B15">
        <w:rPr>
          <w:rFonts w:ascii="Arial" w:hAnsi="Arial" w:cs="Arial"/>
          <w:b/>
          <w:sz w:val="24"/>
          <w:szCs w:val="24"/>
          <w:lang w:val="en-GB"/>
        </w:rPr>
        <w:t xml:space="preserve"> </w:t>
      </w:r>
      <w:r w:rsidR="00543C5B">
        <w:rPr>
          <w:rFonts w:ascii="Arial" w:hAnsi="Arial" w:cs="Arial"/>
          <w:b/>
          <w:sz w:val="24"/>
          <w:szCs w:val="24"/>
          <w:lang w:val="en-GB"/>
        </w:rPr>
        <w:t>awards</w:t>
      </w:r>
      <w:r w:rsidRPr="00C34B15">
        <w:rPr>
          <w:rFonts w:ascii="Arial" w:hAnsi="Arial" w:cs="Arial"/>
          <w:b/>
          <w:sz w:val="24"/>
          <w:szCs w:val="24"/>
          <w:lang w:val="en-GB"/>
        </w:rPr>
        <w:t xml:space="preserve"> to mobile operators </w:t>
      </w:r>
    </w:p>
    <w:p w14:paraId="17B862BA" w14:textId="77777777" w:rsidR="00F65A82" w:rsidRPr="00CE170D" w:rsidRDefault="00F65A82" w:rsidP="00F65A82">
      <w:pPr>
        <w:pStyle w:val="NoSpacing"/>
        <w:ind w:left="720"/>
        <w:jc w:val="both"/>
        <w:rPr>
          <w:rFonts w:ascii="Arial" w:hAnsi="Arial" w:cs="Arial"/>
          <w:sz w:val="24"/>
          <w:szCs w:val="24"/>
          <w:lang w:val="sr-Latn-CS"/>
        </w:rPr>
      </w:pPr>
    </w:p>
    <w:p w14:paraId="17B02C00" w14:textId="046E2EF3" w:rsidR="00F65A82" w:rsidRPr="00690189" w:rsidRDefault="00543C5B" w:rsidP="00F65A82">
      <w:pPr>
        <w:spacing w:after="0" w:line="240" w:lineRule="auto"/>
        <w:jc w:val="both"/>
        <w:rPr>
          <w:rFonts w:ascii="Arial" w:hAnsi="Arial" w:cs="Arial"/>
          <w:noProof/>
          <w:sz w:val="24"/>
          <w:szCs w:val="24"/>
          <w:lang w:val="sr-Latn-CS"/>
        </w:rPr>
      </w:pPr>
      <w:r>
        <w:rPr>
          <w:rFonts w:ascii="Arial" w:hAnsi="Arial" w:cs="Arial"/>
          <w:noProof/>
          <w:sz w:val="24"/>
          <w:szCs w:val="24"/>
          <w:lang w:val="sr-Latn-CS"/>
        </w:rPr>
        <w:t>The r</w:t>
      </w:r>
      <w:r w:rsidRPr="00543C5B">
        <w:rPr>
          <w:rFonts w:ascii="Arial" w:hAnsi="Arial" w:cs="Arial"/>
          <w:noProof/>
          <w:sz w:val="24"/>
          <w:szCs w:val="24"/>
          <w:lang w:val="sr-Latn-CS"/>
        </w:rPr>
        <w:t xml:space="preserve">adio-frequency </w:t>
      </w:r>
      <w:r>
        <w:rPr>
          <w:rFonts w:ascii="Arial" w:hAnsi="Arial" w:cs="Arial"/>
          <w:noProof/>
          <w:sz w:val="24"/>
          <w:szCs w:val="24"/>
          <w:lang w:val="sr-Latn-CS"/>
        </w:rPr>
        <w:t>awards</w:t>
      </w:r>
      <w:r w:rsidRPr="00543C5B">
        <w:rPr>
          <w:rFonts w:ascii="Arial" w:hAnsi="Arial" w:cs="Arial"/>
          <w:noProof/>
          <w:sz w:val="24"/>
          <w:szCs w:val="24"/>
          <w:lang w:val="sr-Latn-CS"/>
        </w:rPr>
        <w:t xml:space="preserve"> for mobile networks issued in 2007 and 2016 are currently in force.</w:t>
      </w:r>
      <w:r>
        <w:rPr>
          <w:rFonts w:ascii="Arial" w:hAnsi="Arial" w:cs="Arial"/>
          <w:noProof/>
          <w:sz w:val="20"/>
          <w:szCs w:val="20"/>
          <w:lang w:val="sr-Latn-CS"/>
        </w:rPr>
        <w:t xml:space="preserve"> </w:t>
      </w:r>
      <w:r w:rsidR="00F65A82" w:rsidRPr="003A47F5">
        <w:rPr>
          <w:rFonts w:ascii="Arial" w:hAnsi="Arial" w:cs="Arial"/>
          <w:noProof/>
          <w:sz w:val="24"/>
          <w:szCs w:val="24"/>
          <w:lang w:val="sr-Latn-CS"/>
        </w:rPr>
        <w:t>At the spectrum auction</w:t>
      </w:r>
      <w:r w:rsidR="00F65A82">
        <w:rPr>
          <w:rFonts w:ascii="Arial" w:hAnsi="Arial" w:cs="Arial"/>
          <w:noProof/>
          <w:sz w:val="24"/>
          <w:szCs w:val="24"/>
          <w:lang w:val="sr-Latn-CS"/>
        </w:rPr>
        <w:t xml:space="preserve"> in </w:t>
      </w:r>
      <w:r w:rsidR="00F65A82" w:rsidRPr="003A47F5">
        <w:rPr>
          <w:rFonts w:ascii="Arial" w:hAnsi="Arial" w:cs="Arial"/>
          <w:noProof/>
          <w:sz w:val="24"/>
          <w:szCs w:val="24"/>
          <w:lang w:val="sr-Latn-CS"/>
        </w:rPr>
        <w:t xml:space="preserve">2016, when all resources in the 800 MHz, 900 MHz, 1800 </w:t>
      </w:r>
      <w:r w:rsidR="00F65A82" w:rsidRPr="003A47F5">
        <w:rPr>
          <w:rFonts w:ascii="Arial" w:hAnsi="Arial" w:cs="Arial"/>
          <w:noProof/>
          <w:sz w:val="24"/>
          <w:szCs w:val="24"/>
          <w:lang w:val="sr-Latn-CS"/>
        </w:rPr>
        <w:lastRenderedPageBreak/>
        <w:t xml:space="preserve">MHz, 2 GHz </w:t>
      </w:r>
      <w:r w:rsidR="00114D80">
        <w:rPr>
          <w:rFonts w:ascii="Arial" w:hAnsi="Arial" w:cs="Arial"/>
          <w:noProof/>
          <w:sz w:val="24"/>
          <w:szCs w:val="24"/>
          <w:lang w:val="sr-Latn-CS"/>
        </w:rPr>
        <w:t>and 2.6 GHz bands were awarded</w:t>
      </w:r>
      <w:r w:rsidR="00F65A82" w:rsidRPr="003A47F5">
        <w:rPr>
          <w:rFonts w:ascii="Arial" w:hAnsi="Arial" w:cs="Arial"/>
          <w:noProof/>
          <w:sz w:val="24"/>
          <w:szCs w:val="24"/>
          <w:lang w:val="sr-Latn-CS"/>
        </w:rPr>
        <w:t xml:space="preserve">, except for the </w:t>
      </w:r>
      <w:r w:rsidR="00114D80">
        <w:rPr>
          <w:rFonts w:ascii="Arial" w:hAnsi="Arial" w:cs="Arial"/>
          <w:noProof/>
          <w:sz w:val="24"/>
          <w:szCs w:val="24"/>
          <w:lang w:val="sr-Latn-CS"/>
        </w:rPr>
        <w:t>award of radio-</w:t>
      </w:r>
      <w:r w:rsidR="00F65A82" w:rsidRPr="003A47F5">
        <w:rPr>
          <w:rFonts w:ascii="Arial" w:hAnsi="Arial" w:cs="Arial"/>
          <w:noProof/>
          <w:sz w:val="24"/>
          <w:szCs w:val="24"/>
          <w:lang w:val="sr-Latn-CS"/>
        </w:rPr>
        <w:t xml:space="preserve">frequencies </w:t>
      </w:r>
      <w:r w:rsidR="00114D80">
        <w:rPr>
          <w:rFonts w:ascii="Arial" w:hAnsi="Arial" w:cs="Arial"/>
          <w:noProof/>
          <w:sz w:val="24"/>
          <w:szCs w:val="24"/>
          <w:lang w:val="sr-Latn-CS"/>
        </w:rPr>
        <w:t>in</w:t>
      </w:r>
      <w:r w:rsidR="00F65A82" w:rsidRPr="003A47F5">
        <w:rPr>
          <w:rFonts w:ascii="Arial" w:hAnsi="Arial" w:cs="Arial"/>
          <w:noProof/>
          <w:sz w:val="24"/>
          <w:szCs w:val="24"/>
          <w:lang w:val="sr-Latn-CS"/>
        </w:rPr>
        <w:t xml:space="preserve"> the new 800 MHz and 2.6 GHz bands, </w:t>
      </w:r>
      <w:r w:rsidR="00F65A82">
        <w:rPr>
          <w:rFonts w:ascii="Arial" w:hAnsi="Arial" w:cs="Arial"/>
          <w:noProof/>
          <w:sz w:val="24"/>
          <w:szCs w:val="24"/>
          <w:lang w:val="sr-Latn-CS"/>
        </w:rPr>
        <w:t xml:space="preserve">the </w:t>
      </w:r>
      <w:r w:rsidR="00114D80">
        <w:rPr>
          <w:rFonts w:ascii="Arial" w:hAnsi="Arial" w:cs="Arial"/>
          <w:noProof/>
          <w:sz w:val="24"/>
          <w:szCs w:val="24"/>
          <w:lang w:val="sr-Latn-CS"/>
        </w:rPr>
        <w:t>re-</w:t>
      </w:r>
      <w:r w:rsidR="00F65A82">
        <w:rPr>
          <w:rFonts w:ascii="Arial" w:hAnsi="Arial" w:cs="Arial"/>
          <w:noProof/>
          <w:sz w:val="24"/>
          <w:szCs w:val="24"/>
          <w:lang w:val="sr-Latn-CS"/>
        </w:rPr>
        <w:t xml:space="preserve">awards </w:t>
      </w:r>
      <w:r w:rsidR="00F65A82" w:rsidRPr="003A47F5">
        <w:rPr>
          <w:rFonts w:ascii="Arial" w:hAnsi="Arial" w:cs="Arial"/>
          <w:noProof/>
          <w:sz w:val="24"/>
          <w:szCs w:val="24"/>
          <w:lang w:val="sr-Latn-CS"/>
        </w:rPr>
        <w:t>to Crnogors</w:t>
      </w:r>
      <w:r w:rsidR="00114D80">
        <w:rPr>
          <w:rFonts w:ascii="Arial" w:hAnsi="Arial" w:cs="Arial"/>
          <w:noProof/>
          <w:sz w:val="24"/>
          <w:szCs w:val="24"/>
          <w:lang w:val="sr-Latn-CS"/>
        </w:rPr>
        <w:t>ki Telekom and Telenor of radio-</w:t>
      </w:r>
      <w:r w:rsidR="00F65A82" w:rsidRPr="003A47F5">
        <w:rPr>
          <w:rFonts w:ascii="Arial" w:hAnsi="Arial" w:cs="Arial"/>
          <w:noProof/>
          <w:sz w:val="24"/>
          <w:szCs w:val="24"/>
          <w:lang w:val="sr-Latn-CS"/>
        </w:rPr>
        <w:t xml:space="preserve">frequencies </w:t>
      </w:r>
      <w:r w:rsidR="00F65A82">
        <w:rPr>
          <w:rFonts w:ascii="Arial" w:hAnsi="Arial" w:cs="Arial"/>
          <w:noProof/>
          <w:sz w:val="24"/>
          <w:szCs w:val="24"/>
          <w:lang w:val="sr-Latn-CS"/>
        </w:rPr>
        <w:t>in</w:t>
      </w:r>
      <w:r w:rsidR="00F65A82" w:rsidRPr="003A47F5">
        <w:rPr>
          <w:rFonts w:ascii="Arial" w:hAnsi="Arial" w:cs="Arial"/>
          <w:noProof/>
          <w:sz w:val="24"/>
          <w:szCs w:val="24"/>
          <w:lang w:val="sr-Latn-CS"/>
        </w:rPr>
        <w:t xml:space="preserve"> the band</w:t>
      </w:r>
      <w:r w:rsidR="00F65A82">
        <w:rPr>
          <w:rFonts w:ascii="Arial" w:hAnsi="Arial" w:cs="Arial"/>
          <w:noProof/>
          <w:sz w:val="24"/>
          <w:szCs w:val="24"/>
          <w:lang w:val="sr-Latn-CS"/>
        </w:rPr>
        <w:t>s</w:t>
      </w:r>
      <w:r w:rsidR="00F65A82" w:rsidRPr="003A47F5">
        <w:rPr>
          <w:rFonts w:ascii="Arial" w:hAnsi="Arial" w:cs="Arial"/>
          <w:noProof/>
          <w:sz w:val="24"/>
          <w:szCs w:val="24"/>
          <w:lang w:val="sr-Latn-CS"/>
        </w:rPr>
        <w:t xml:space="preserve"> 900 MHz, 18</w:t>
      </w:r>
      <w:r w:rsidR="00F65A82">
        <w:rPr>
          <w:rFonts w:ascii="Arial" w:hAnsi="Arial" w:cs="Arial"/>
          <w:noProof/>
          <w:sz w:val="24"/>
          <w:szCs w:val="24"/>
          <w:lang w:val="sr-Latn-CS"/>
        </w:rPr>
        <w:t xml:space="preserve">00 MHz and a 2x5 MHz block in </w:t>
      </w:r>
      <w:r w:rsidR="00F65A82" w:rsidRPr="003A47F5">
        <w:rPr>
          <w:rFonts w:ascii="Arial" w:hAnsi="Arial" w:cs="Arial"/>
          <w:noProof/>
          <w:sz w:val="24"/>
          <w:szCs w:val="24"/>
          <w:lang w:val="sr-Latn-CS"/>
        </w:rPr>
        <w:t>the 2 GHz band for the period from January 2017 to September 1, 2031, and a 2x15 MHz block from 2 GHz band for the period from April 2022 to 1 September 2031</w:t>
      </w:r>
      <w:r>
        <w:rPr>
          <w:rFonts w:ascii="Arial" w:hAnsi="Arial" w:cs="Arial"/>
          <w:noProof/>
          <w:sz w:val="24"/>
          <w:szCs w:val="24"/>
          <w:lang w:val="sr-Latn-CS"/>
        </w:rPr>
        <w:t>, we</w:t>
      </w:r>
      <w:r w:rsidR="00F65A82">
        <w:rPr>
          <w:rFonts w:ascii="Arial" w:hAnsi="Arial" w:cs="Arial"/>
          <w:noProof/>
          <w:sz w:val="24"/>
          <w:szCs w:val="24"/>
          <w:lang w:val="sr-Latn-CS"/>
        </w:rPr>
        <w:t>re</w:t>
      </w:r>
      <w:r w:rsidR="00F65A82" w:rsidRPr="003A47F5">
        <w:rPr>
          <w:rFonts w:ascii="Arial" w:hAnsi="Arial" w:cs="Arial"/>
          <w:noProof/>
          <w:sz w:val="24"/>
          <w:szCs w:val="24"/>
          <w:lang w:val="sr-Latn-CS"/>
        </w:rPr>
        <w:t xml:space="preserve"> executed. </w:t>
      </w:r>
      <w:r w:rsidR="00F65A82" w:rsidRPr="00690189">
        <w:rPr>
          <w:rFonts w:ascii="Arial" w:hAnsi="Arial" w:cs="Arial"/>
          <w:noProof/>
          <w:sz w:val="24"/>
          <w:szCs w:val="24"/>
          <w:lang w:val="sr-Latn-CS"/>
        </w:rPr>
        <w:t>The third mobile operator MTEL did no</w:t>
      </w:r>
      <w:r w:rsidR="00114D80">
        <w:rPr>
          <w:rFonts w:ascii="Arial" w:hAnsi="Arial" w:cs="Arial"/>
          <w:noProof/>
          <w:sz w:val="24"/>
          <w:szCs w:val="24"/>
          <w:lang w:val="sr-Latn-CS"/>
        </w:rPr>
        <w:t>t use the possibility of re-awarding</w:t>
      </w:r>
      <w:r w:rsidRPr="00690189">
        <w:rPr>
          <w:rFonts w:ascii="Arial" w:hAnsi="Arial" w:cs="Arial"/>
          <w:noProof/>
          <w:sz w:val="24"/>
          <w:szCs w:val="24"/>
          <w:lang w:val="sr-Latn-CS"/>
        </w:rPr>
        <w:t xml:space="preserve"> </w:t>
      </w:r>
      <w:r w:rsidR="00114D80">
        <w:rPr>
          <w:rFonts w:ascii="Arial" w:hAnsi="Arial" w:cs="Arial"/>
          <w:noProof/>
          <w:sz w:val="24"/>
          <w:szCs w:val="24"/>
          <w:lang w:val="sr-Latn-CS"/>
        </w:rPr>
        <w:t>the radio-</w:t>
      </w:r>
      <w:r w:rsidRPr="00690189">
        <w:rPr>
          <w:rFonts w:ascii="Arial" w:hAnsi="Arial" w:cs="Arial"/>
          <w:noProof/>
          <w:sz w:val="24"/>
          <w:szCs w:val="24"/>
          <w:lang w:val="sr-Latn-CS"/>
        </w:rPr>
        <w:t>frequencies from aforementioned three</w:t>
      </w:r>
      <w:r w:rsidR="00F65A82" w:rsidRPr="00690189">
        <w:rPr>
          <w:rFonts w:ascii="Arial" w:hAnsi="Arial" w:cs="Arial"/>
          <w:noProof/>
          <w:sz w:val="24"/>
          <w:szCs w:val="24"/>
          <w:lang w:val="sr-Latn-CS"/>
        </w:rPr>
        <w:t xml:space="preserve"> ba</w:t>
      </w:r>
      <w:r w:rsidRPr="00690189">
        <w:rPr>
          <w:rFonts w:ascii="Arial" w:hAnsi="Arial" w:cs="Arial"/>
          <w:noProof/>
          <w:sz w:val="24"/>
          <w:szCs w:val="24"/>
          <w:lang w:val="sr-Latn-CS"/>
        </w:rPr>
        <w:t>nds.</w:t>
      </w:r>
    </w:p>
    <w:p w14:paraId="5C94B8D7" w14:textId="77777777" w:rsidR="00F65A82" w:rsidRDefault="00F65A82" w:rsidP="00F65A82">
      <w:pPr>
        <w:spacing w:after="0" w:line="240" w:lineRule="auto"/>
        <w:jc w:val="both"/>
        <w:rPr>
          <w:rFonts w:ascii="Arial" w:hAnsi="Arial" w:cs="Arial"/>
          <w:noProof/>
          <w:sz w:val="24"/>
          <w:szCs w:val="24"/>
          <w:lang w:val="sr-Latn-CS"/>
        </w:rPr>
      </w:pPr>
    </w:p>
    <w:p w14:paraId="5083FCD3" w14:textId="77777777" w:rsidR="00F65A82" w:rsidRPr="00C34B15" w:rsidRDefault="00F65A82" w:rsidP="00F65A82">
      <w:pPr>
        <w:spacing w:after="0" w:line="240" w:lineRule="auto"/>
        <w:jc w:val="both"/>
        <w:rPr>
          <w:rFonts w:ascii="Arial" w:hAnsi="Arial" w:cs="Arial"/>
          <w:sz w:val="24"/>
          <w:szCs w:val="24"/>
          <w:lang w:val="en-GB"/>
        </w:rPr>
      </w:pPr>
      <w:r w:rsidRPr="00C34B15">
        <w:rPr>
          <w:rFonts w:ascii="Arial" w:hAnsi="Arial" w:cs="Arial"/>
          <w:sz w:val="24"/>
          <w:szCs w:val="24"/>
          <w:lang w:val="en-GB"/>
        </w:rPr>
        <w:t xml:space="preserve">Plans of radio-frequency awards in the </w:t>
      </w:r>
      <w:r>
        <w:rPr>
          <w:rFonts w:ascii="Arial" w:hAnsi="Arial" w:cs="Arial"/>
          <w:sz w:val="24"/>
          <w:szCs w:val="24"/>
          <w:lang w:val="en-GB"/>
        </w:rPr>
        <w:t xml:space="preserve">800 MHz, </w:t>
      </w:r>
      <w:r w:rsidRPr="00C34B15">
        <w:rPr>
          <w:rFonts w:ascii="Arial" w:hAnsi="Arial" w:cs="Arial"/>
          <w:sz w:val="24"/>
          <w:szCs w:val="24"/>
          <w:lang w:val="en-GB"/>
        </w:rPr>
        <w:t>900 MHz, 1800 MHz</w:t>
      </w:r>
      <w:r>
        <w:rPr>
          <w:rFonts w:ascii="Arial" w:hAnsi="Arial" w:cs="Arial"/>
          <w:sz w:val="24"/>
          <w:szCs w:val="24"/>
          <w:lang w:val="en-GB"/>
        </w:rPr>
        <w:t>, 2 GHz</w:t>
      </w:r>
      <w:r w:rsidRPr="00C34B15">
        <w:rPr>
          <w:rFonts w:ascii="Arial" w:hAnsi="Arial" w:cs="Arial"/>
          <w:sz w:val="24"/>
          <w:szCs w:val="24"/>
          <w:lang w:val="en-GB"/>
        </w:rPr>
        <w:t xml:space="preserve"> and 2</w:t>
      </w:r>
      <w:r>
        <w:rPr>
          <w:rFonts w:ascii="Arial" w:hAnsi="Arial" w:cs="Arial"/>
          <w:sz w:val="24"/>
          <w:szCs w:val="24"/>
          <w:lang w:val="en-GB"/>
        </w:rPr>
        <w:t>.6</w:t>
      </w:r>
      <w:r w:rsidRPr="00C34B15">
        <w:rPr>
          <w:rFonts w:ascii="Arial" w:hAnsi="Arial" w:cs="Arial"/>
          <w:sz w:val="24"/>
          <w:szCs w:val="24"/>
          <w:lang w:val="en-GB"/>
        </w:rPr>
        <w:t xml:space="preserve"> GHz bands are given in Tables</w:t>
      </w:r>
      <w:r>
        <w:rPr>
          <w:rFonts w:ascii="Arial" w:hAnsi="Arial" w:cs="Arial"/>
          <w:sz w:val="24"/>
          <w:szCs w:val="24"/>
          <w:lang w:val="en-GB"/>
        </w:rPr>
        <w:t xml:space="preserve"> 2.1 to 2.5</w:t>
      </w:r>
      <w:r w:rsidRPr="00C34B15">
        <w:rPr>
          <w:rFonts w:ascii="Arial" w:hAnsi="Arial" w:cs="Arial"/>
          <w:sz w:val="24"/>
          <w:szCs w:val="24"/>
          <w:lang w:val="en-GB"/>
        </w:rPr>
        <w:t xml:space="preserve"> respectively.</w:t>
      </w:r>
    </w:p>
    <w:p w14:paraId="728719FE" w14:textId="77777777" w:rsidR="00F65A82" w:rsidRDefault="00F65A82" w:rsidP="00F65A82">
      <w:pPr>
        <w:spacing w:after="0" w:line="240" w:lineRule="auto"/>
        <w:jc w:val="both"/>
        <w:rPr>
          <w:rFonts w:ascii="Arial" w:hAnsi="Arial" w:cs="Arial"/>
          <w:noProof/>
          <w:sz w:val="24"/>
          <w:szCs w:val="24"/>
          <w:lang w:val="sr-Latn-CS"/>
        </w:rPr>
      </w:pPr>
    </w:p>
    <w:p w14:paraId="43FD2254" w14:textId="77777777" w:rsidR="00F65A82" w:rsidRPr="003A47F5" w:rsidRDefault="00F65A82" w:rsidP="00F65A82">
      <w:pPr>
        <w:spacing w:after="120" w:line="240" w:lineRule="auto"/>
        <w:jc w:val="both"/>
        <w:rPr>
          <w:rFonts w:ascii="Arial" w:hAnsi="Arial" w:cs="Arial"/>
          <w:i/>
          <w:lang w:val="en-GB"/>
        </w:rPr>
      </w:pPr>
      <w:r>
        <w:rPr>
          <w:rFonts w:ascii="Arial" w:hAnsi="Arial" w:cs="Arial"/>
          <w:noProof/>
          <w:lang w:val="sr-Latn-CS"/>
        </w:rPr>
        <w:t>Table</w:t>
      </w:r>
      <w:r w:rsidRPr="00CE170D">
        <w:rPr>
          <w:rFonts w:ascii="Arial" w:hAnsi="Arial" w:cs="Arial"/>
          <w:noProof/>
          <w:lang w:val="sr-Latn-CS"/>
        </w:rPr>
        <w:t xml:space="preserve"> 2.1</w:t>
      </w:r>
      <w:r w:rsidRPr="00CE170D">
        <w:rPr>
          <w:rFonts w:ascii="Arial" w:hAnsi="Arial" w:cs="Arial"/>
          <w:i/>
          <w:noProof/>
          <w:lang w:val="sr-Latn-CS"/>
        </w:rPr>
        <w:t xml:space="preserve"> </w:t>
      </w:r>
      <w:r w:rsidRPr="00C34B15">
        <w:rPr>
          <w:rFonts w:ascii="Arial" w:hAnsi="Arial" w:cs="Arial"/>
          <w:i/>
          <w:lang w:val="en-GB"/>
        </w:rPr>
        <w:t xml:space="preserve">The plan of radio-frequency awards in the </w:t>
      </w:r>
      <w:r>
        <w:rPr>
          <w:rFonts w:ascii="Arial" w:hAnsi="Arial" w:cs="Arial"/>
          <w:i/>
          <w:lang w:val="en-GB"/>
        </w:rPr>
        <w:t>8</w:t>
      </w:r>
      <w:r w:rsidRPr="00C34B15">
        <w:rPr>
          <w:rFonts w:ascii="Arial" w:hAnsi="Arial" w:cs="Arial"/>
          <w:i/>
          <w:lang w:val="en-GB"/>
        </w:rPr>
        <w:t>00 MHz band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6"/>
        <w:gridCol w:w="1316"/>
        <w:gridCol w:w="2257"/>
        <w:gridCol w:w="2397"/>
        <w:gridCol w:w="1975"/>
      </w:tblGrid>
      <w:tr w:rsidR="00F65A82" w:rsidRPr="00DF250C" w14:paraId="5CBD8C20" w14:textId="77777777" w:rsidTr="00543C5B">
        <w:trPr>
          <w:trHeight w:val="227"/>
        </w:trPr>
        <w:tc>
          <w:tcPr>
            <w:tcW w:w="9631" w:type="dxa"/>
            <w:gridSpan w:val="5"/>
            <w:shd w:val="clear" w:color="auto" w:fill="auto"/>
            <w:vAlign w:val="center"/>
          </w:tcPr>
          <w:p w14:paraId="611AD07F" w14:textId="77777777" w:rsidR="00F65A82" w:rsidRPr="00DF250C" w:rsidRDefault="00F65A82" w:rsidP="00543C5B">
            <w:pPr>
              <w:spacing w:after="0" w:line="240" w:lineRule="auto"/>
              <w:rPr>
                <w:rFonts w:ascii="Arial" w:hAnsi="Arial"/>
                <w:b/>
                <w:color w:val="000000"/>
                <w:lang w:val="sr-Latn-CS"/>
              </w:rPr>
            </w:pPr>
            <w:r>
              <w:rPr>
                <w:rFonts w:ascii="Arial" w:hAnsi="Arial"/>
                <w:b/>
                <w:color w:val="000000"/>
                <w:lang w:val="sr-Latn-CS"/>
              </w:rPr>
              <w:t>In the period from 1 September 2016 to 1 September</w:t>
            </w:r>
            <w:r w:rsidRPr="00DF250C">
              <w:rPr>
                <w:rFonts w:ascii="Arial" w:hAnsi="Arial"/>
                <w:b/>
                <w:color w:val="000000"/>
                <w:lang w:val="sr-Latn-CS"/>
              </w:rPr>
              <w:t xml:space="preserve"> 2031</w:t>
            </w:r>
          </w:p>
        </w:tc>
      </w:tr>
      <w:tr w:rsidR="00F65A82" w:rsidRPr="00DF250C" w14:paraId="67B2DFF8" w14:textId="77777777" w:rsidTr="00543C5B">
        <w:trPr>
          <w:trHeight w:val="227"/>
        </w:trPr>
        <w:tc>
          <w:tcPr>
            <w:tcW w:w="1696" w:type="dxa"/>
            <w:shd w:val="pct15" w:color="auto" w:fill="auto"/>
            <w:vAlign w:val="center"/>
          </w:tcPr>
          <w:p w14:paraId="6EB5885B" w14:textId="77777777" w:rsidR="00F65A82" w:rsidRPr="00DF250C" w:rsidRDefault="00F65A82" w:rsidP="00543C5B">
            <w:pPr>
              <w:spacing w:after="0" w:line="240" w:lineRule="auto"/>
              <w:rPr>
                <w:rFonts w:ascii="Arial" w:hAnsi="Arial"/>
                <w:b/>
                <w:color w:val="000000"/>
                <w:lang w:val="sr-Latn-CS"/>
              </w:rPr>
            </w:pPr>
            <w:r w:rsidRPr="00C34B15">
              <w:rPr>
                <w:rFonts w:ascii="Arial" w:hAnsi="Arial" w:cs="Arial"/>
                <w:b/>
                <w:lang w:val="en-GB"/>
              </w:rPr>
              <w:t>Block name</w:t>
            </w:r>
          </w:p>
        </w:tc>
        <w:tc>
          <w:tcPr>
            <w:tcW w:w="1276" w:type="dxa"/>
            <w:shd w:val="pct15" w:color="auto" w:fill="auto"/>
            <w:vAlign w:val="center"/>
          </w:tcPr>
          <w:p w14:paraId="453CF801" w14:textId="77777777" w:rsidR="00F65A82" w:rsidRPr="00DF250C" w:rsidRDefault="00F65A82" w:rsidP="00543C5B">
            <w:pPr>
              <w:spacing w:after="0" w:line="240" w:lineRule="auto"/>
              <w:rPr>
                <w:rFonts w:ascii="Arial" w:hAnsi="Arial"/>
                <w:b/>
                <w:color w:val="000000"/>
                <w:lang w:val="sr-Latn-CS"/>
              </w:rPr>
            </w:pPr>
            <w:r>
              <w:rPr>
                <w:rFonts w:ascii="Arial" w:hAnsi="Arial" w:cs="Arial"/>
                <w:b/>
                <w:lang w:val="en-GB"/>
              </w:rPr>
              <w:t>Block b</w:t>
            </w:r>
            <w:r w:rsidRPr="00C34B15">
              <w:rPr>
                <w:rFonts w:ascii="Arial" w:hAnsi="Arial" w:cs="Arial"/>
                <w:b/>
                <w:lang w:val="en-GB"/>
              </w:rPr>
              <w:t xml:space="preserve">andwidth </w:t>
            </w:r>
          </w:p>
        </w:tc>
        <w:tc>
          <w:tcPr>
            <w:tcW w:w="2268" w:type="dxa"/>
            <w:shd w:val="pct15" w:color="auto" w:fill="auto"/>
            <w:vAlign w:val="center"/>
          </w:tcPr>
          <w:p w14:paraId="4F031C66" w14:textId="77777777" w:rsidR="00F65A82" w:rsidRPr="00B43378" w:rsidRDefault="00F65A82" w:rsidP="00543C5B">
            <w:pPr>
              <w:spacing w:after="0" w:line="240" w:lineRule="auto"/>
              <w:rPr>
                <w:rFonts w:ascii="Arial" w:hAnsi="Arial"/>
                <w:b/>
                <w:color w:val="000000"/>
                <w:lang w:val="en-GB"/>
              </w:rPr>
            </w:pPr>
            <w:r w:rsidRPr="00C34B15">
              <w:rPr>
                <w:rFonts w:ascii="Arial" w:hAnsi="Arial" w:cs="Arial"/>
                <w:b/>
                <w:lang w:val="en-GB"/>
              </w:rPr>
              <w:t>Frequency range</w:t>
            </w:r>
            <w:r>
              <w:rPr>
                <w:rFonts w:ascii="Arial" w:hAnsi="Arial"/>
                <w:b/>
                <w:color w:val="000000"/>
                <w:lang w:val="en-GB"/>
              </w:rPr>
              <w:t xml:space="preserve"> [MHz]</w:t>
            </w:r>
          </w:p>
        </w:tc>
        <w:tc>
          <w:tcPr>
            <w:tcW w:w="2410" w:type="dxa"/>
            <w:shd w:val="pct15" w:color="auto" w:fill="auto"/>
            <w:vAlign w:val="center"/>
          </w:tcPr>
          <w:p w14:paraId="45654D52" w14:textId="77777777" w:rsidR="00F65A82" w:rsidRPr="00DF250C" w:rsidRDefault="00F65A82" w:rsidP="00543C5B">
            <w:pPr>
              <w:spacing w:after="0" w:line="240" w:lineRule="auto"/>
              <w:rPr>
                <w:rFonts w:ascii="Arial" w:hAnsi="Arial"/>
                <w:b/>
                <w:color w:val="000000"/>
                <w:lang w:val="sr-Latn-CS"/>
              </w:rPr>
            </w:pPr>
            <w:r w:rsidRPr="00C34B15">
              <w:rPr>
                <w:rFonts w:ascii="Arial" w:hAnsi="Arial" w:cs="Arial"/>
                <w:b/>
                <w:color w:val="000000"/>
                <w:lang w:val="en-GB"/>
              </w:rPr>
              <w:t>Holder of the approval</w:t>
            </w:r>
          </w:p>
        </w:tc>
        <w:tc>
          <w:tcPr>
            <w:tcW w:w="1981" w:type="dxa"/>
            <w:shd w:val="pct15" w:color="auto" w:fill="auto"/>
            <w:vAlign w:val="center"/>
          </w:tcPr>
          <w:p w14:paraId="5A541B94" w14:textId="77777777" w:rsidR="00F65A82" w:rsidRPr="00DF250C" w:rsidRDefault="00F65A82" w:rsidP="00543C5B">
            <w:pPr>
              <w:spacing w:after="0" w:line="240" w:lineRule="auto"/>
              <w:rPr>
                <w:rFonts w:ascii="Arial" w:hAnsi="Arial"/>
                <w:b/>
                <w:color w:val="000000"/>
                <w:lang w:val="sr-Latn-CS"/>
              </w:rPr>
            </w:pPr>
            <w:r w:rsidRPr="00C34B15">
              <w:rPr>
                <w:rFonts w:ascii="Arial" w:hAnsi="Arial" w:cs="Arial"/>
                <w:b/>
                <w:lang w:val="en-GB"/>
              </w:rPr>
              <w:t>Technology</w:t>
            </w:r>
            <w:r>
              <w:rPr>
                <w:rFonts w:ascii="Arial" w:hAnsi="Arial" w:cs="Arial"/>
                <w:b/>
                <w:lang w:val="en-GB"/>
              </w:rPr>
              <w:t xml:space="preserve"> in use</w:t>
            </w:r>
          </w:p>
        </w:tc>
      </w:tr>
      <w:tr w:rsidR="00F65A82" w:rsidRPr="00DF250C" w14:paraId="3650C0B1" w14:textId="77777777" w:rsidTr="00543C5B">
        <w:trPr>
          <w:trHeight w:val="227"/>
        </w:trPr>
        <w:tc>
          <w:tcPr>
            <w:tcW w:w="1696" w:type="dxa"/>
            <w:vAlign w:val="center"/>
          </w:tcPr>
          <w:p w14:paraId="544719D0" w14:textId="77777777" w:rsidR="00F65A82" w:rsidRPr="00DF250C" w:rsidRDefault="00F65A82" w:rsidP="00543C5B">
            <w:pPr>
              <w:spacing w:after="0" w:line="240" w:lineRule="auto"/>
              <w:rPr>
                <w:rFonts w:ascii="Arial" w:hAnsi="Arial"/>
                <w:color w:val="000000"/>
                <w:lang w:val="sr-Latn-CS"/>
              </w:rPr>
            </w:pPr>
            <w:r w:rsidRPr="00DF250C">
              <w:rPr>
                <w:rFonts w:ascii="Arial" w:hAnsi="Arial"/>
                <w:color w:val="000000"/>
                <w:lang w:val="sr-Latn-CS"/>
              </w:rPr>
              <w:t>A1, A2</w:t>
            </w:r>
          </w:p>
        </w:tc>
        <w:tc>
          <w:tcPr>
            <w:tcW w:w="1276" w:type="dxa"/>
            <w:vAlign w:val="center"/>
          </w:tcPr>
          <w:p w14:paraId="46B62FE8" w14:textId="77777777" w:rsidR="00F65A82" w:rsidRPr="00DF250C" w:rsidRDefault="00F65A82" w:rsidP="00543C5B">
            <w:pPr>
              <w:spacing w:after="0" w:line="240" w:lineRule="auto"/>
              <w:rPr>
                <w:rFonts w:ascii="Arial" w:hAnsi="Arial"/>
                <w:color w:val="000000"/>
                <w:lang w:val="sr-Latn-CS"/>
              </w:rPr>
            </w:pPr>
            <w:r w:rsidRPr="00DF250C">
              <w:rPr>
                <w:rFonts w:ascii="Arial" w:hAnsi="Arial"/>
                <w:color w:val="000000"/>
                <w:lang w:val="sr-Latn-CS"/>
              </w:rPr>
              <w:t>2x10 MHz</w:t>
            </w:r>
          </w:p>
        </w:tc>
        <w:tc>
          <w:tcPr>
            <w:tcW w:w="2268" w:type="dxa"/>
            <w:vAlign w:val="center"/>
          </w:tcPr>
          <w:p w14:paraId="5658ADF9" w14:textId="77777777" w:rsidR="00F65A82" w:rsidRPr="00DF250C" w:rsidRDefault="00F65A82" w:rsidP="00543C5B">
            <w:pPr>
              <w:spacing w:after="0" w:line="240" w:lineRule="auto"/>
              <w:rPr>
                <w:rFonts w:ascii="Arial" w:hAnsi="Arial"/>
                <w:color w:val="000000"/>
                <w:lang w:val="sr-Latn-CS"/>
              </w:rPr>
            </w:pPr>
            <w:r w:rsidRPr="00DF250C">
              <w:rPr>
                <w:rFonts w:ascii="Arial" w:hAnsi="Arial"/>
                <w:color w:val="000000"/>
                <w:lang w:val="sr-Latn-CS"/>
              </w:rPr>
              <w:t>791-801</w:t>
            </w:r>
            <w:r>
              <w:rPr>
                <w:rFonts w:ascii="Arial" w:hAnsi="Arial"/>
                <w:color w:val="000000"/>
                <w:lang w:val="sr-Latn-CS"/>
              </w:rPr>
              <w:t xml:space="preserve"> </w:t>
            </w:r>
            <w:r w:rsidRPr="00DF250C">
              <w:rPr>
                <w:rFonts w:ascii="Arial" w:hAnsi="Arial"/>
                <w:color w:val="000000"/>
                <w:lang w:val="sr-Latn-CS"/>
              </w:rPr>
              <w:t>/</w:t>
            </w:r>
            <w:r>
              <w:rPr>
                <w:rFonts w:ascii="Arial" w:hAnsi="Arial"/>
                <w:color w:val="000000"/>
                <w:lang w:val="sr-Latn-CS"/>
              </w:rPr>
              <w:t xml:space="preserve"> 832-842</w:t>
            </w:r>
          </w:p>
        </w:tc>
        <w:tc>
          <w:tcPr>
            <w:tcW w:w="2410" w:type="dxa"/>
            <w:vAlign w:val="center"/>
          </w:tcPr>
          <w:p w14:paraId="2317095E" w14:textId="77777777" w:rsidR="00F65A82" w:rsidRPr="00DF250C" w:rsidRDefault="00F65A82" w:rsidP="00543C5B">
            <w:pPr>
              <w:spacing w:after="0" w:line="240" w:lineRule="auto"/>
              <w:rPr>
                <w:rFonts w:ascii="Arial" w:hAnsi="Arial"/>
                <w:color w:val="000000"/>
                <w:lang w:val="sr-Latn-CS"/>
              </w:rPr>
            </w:pPr>
            <w:r w:rsidRPr="00DF250C">
              <w:rPr>
                <w:rFonts w:ascii="Arial" w:hAnsi="Arial"/>
                <w:color w:val="000000"/>
                <w:lang w:val="sr-Latn-CS"/>
              </w:rPr>
              <w:t>MTEL</w:t>
            </w:r>
          </w:p>
        </w:tc>
        <w:tc>
          <w:tcPr>
            <w:tcW w:w="1981" w:type="dxa"/>
            <w:vAlign w:val="center"/>
          </w:tcPr>
          <w:p w14:paraId="45CF21CE" w14:textId="77777777" w:rsidR="00F65A82" w:rsidRPr="00DF250C" w:rsidRDefault="00F65A82" w:rsidP="00543C5B">
            <w:pPr>
              <w:spacing w:after="0" w:line="240" w:lineRule="auto"/>
              <w:rPr>
                <w:rFonts w:ascii="Arial" w:hAnsi="Arial"/>
                <w:color w:val="000000"/>
                <w:lang w:val="sr-Latn-CS"/>
              </w:rPr>
            </w:pPr>
            <w:r w:rsidRPr="00DF250C">
              <w:rPr>
                <w:rFonts w:ascii="Arial" w:hAnsi="Arial"/>
                <w:color w:val="000000"/>
                <w:lang w:val="sr-Latn-CS"/>
              </w:rPr>
              <w:t>LTE</w:t>
            </w:r>
          </w:p>
        </w:tc>
      </w:tr>
      <w:tr w:rsidR="00F65A82" w:rsidRPr="00DF250C" w14:paraId="791CACD8" w14:textId="77777777" w:rsidTr="00543C5B">
        <w:trPr>
          <w:trHeight w:val="227"/>
        </w:trPr>
        <w:tc>
          <w:tcPr>
            <w:tcW w:w="1696" w:type="dxa"/>
            <w:vAlign w:val="center"/>
          </w:tcPr>
          <w:p w14:paraId="52FD0C82" w14:textId="77777777" w:rsidR="00F65A82" w:rsidRPr="00DF250C" w:rsidRDefault="00F65A82" w:rsidP="00543C5B">
            <w:pPr>
              <w:spacing w:after="0" w:line="240" w:lineRule="auto"/>
              <w:rPr>
                <w:rFonts w:ascii="Arial" w:hAnsi="Arial"/>
                <w:color w:val="000000"/>
                <w:lang w:val="sr-Latn-CS"/>
              </w:rPr>
            </w:pPr>
            <w:r w:rsidRPr="00DF250C">
              <w:rPr>
                <w:rFonts w:ascii="Arial" w:hAnsi="Arial"/>
                <w:color w:val="000000"/>
                <w:lang w:val="sr-Latn-CS"/>
              </w:rPr>
              <w:t>A3 - A6</w:t>
            </w:r>
          </w:p>
        </w:tc>
        <w:tc>
          <w:tcPr>
            <w:tcW w:w="1276" w:type="dxa"/>
            <w:vAlign w:val="center"/>
          </w:tcPr>
          <w:p w14:paraId="50D5B8A2" w14:textId="77777777" w:rsidR="00F65A82" w:rsidRPr="00DF250C" w:rsidRDefault="00F65A82" w:rsidP="00543C5B">
            <w:pPr>
              <w:spacing w:after="0" w:line="240" w:lineRule="auto"/>
              <w:rPr>
                <w:rFonts w:ascii="Arial" w:hAnsi="Arial"/>
                <w:color w:val="000000"/>
                <w:lang w:val="sr-Latn-CS"/>
              </w:rPr>
            </w:pPr>
            <w:r w:rsidRPr="00DF250C">
              <w:rPr>
                <w:rFonts w:ascii="Arial" w:hAnsi="Arial"/>
                <w:color w:val="000000"/>
                <w:lang w:val="sr-Latn-CS"/>
              </w:rPr>
              <w:t>2x20 MHz</w:t>
            </w:r>
          </w:p>
        </w:tc>
        <w:tc>
          <w:tcPr>
            <w:tcW w:w="2268" w:type="dxa"/>
            <w:vAlign w:val="center"/>
          </w:tcPr>
          <w:p w14:paraId="3218FDC9" w14:textId="77777777" w:rsidR="00F65A82" w:rsidRPr="00DF250C" w:rsidRDefault="00F65A82" w:rsidP="00543C5B">
            <w:pPr>
              <w:spacing w:after="0" w:line="240" w:lineRule="auto"/>
              <w:rPr>
                <w:rFonts w:ascii="Arial" w:hAnsi="Arial"/>
                <w:color w:val="000000"/>
                <w:lang w:val="sr-Latn-CS"/>
              </w:rPr>
            </w:pPr>
            <w:r>
              <w:rPr>
                <w:rFonts w:ascii="Arial" w:hAnsi="Arial"/>
                <w:color w:val="000000"/>
                <w:lang w:val="sr-Latn-CS"/>
              </w:rPr>
              <w:t>801-821 / 842-862</w:t>
            </w:r>
          </w:p>
        </w:tc>
        <w:tc>
          <w:tcPr>
            <w:tcW w:w="2410" w:type="dxa"/>
            <w:vAlign w:val="center"/>
          </w:tcPr>
          <w:p w14:paraId="03CCE72F" w14:textId="77777777" w:rsidR="00F65A82" w:rsidRPr="00DF250C" w:rsidRDefault="00F65A82" w:rsidP="00543C5B">
            <w:pPr>
              <w:spacing w:after="0" w:line="240" w:lineRule="auto"/>
              <w:rPr>
                <w:rFonts w:ascii="Arial" w:hAnsi="Arial"/>
                <w:color w:val="000000"/>
                <w:lang w:val="sr-Latn-CS"/>
              </w:rPr>
            </w:pPr>
            <w:r w:rsidRPr="00DF250C">
              <w:rPr>
                <w:rFonts w:ascii="Arial" w:hAnsi="Arial"/>
                <w:color w:val="000000"/>
                <w:lang w:val="sr-Latn-CS"/>
              </w:rPr>
              <w:t>Crnogorski Telekom</w:t>
            </w:r>
          </w:p>
        </w:tc>
        <w:tc>
          <w:tcPr>
            <w:tcW w:w="1981" w:type="dxa"/>
            <w:vAlign w:val="center"/>
          </w:tcPr>
          <w:p w14:paraId="66CD9D69" w14:textId="77777777" w:rsidR="00F65A82" w:rsidRPr="00DF250C" w:rsidRDefault="00F65A82" w:rsidP="00543C5B">
            <w:pPr>
              <w:spacing w:after="0" w:line="240" w:lineRule="auto"/>
              <w:rPr>
                <w:rFonts w:ascii="Arial" w:hAnsi="Arial"/>
                <w:color w:val="000000"/>
                <w:lang w:val="sr-Latn-CS"/>
              </w:rPr>
            </w:pPr>
            <w:r w:rsidRPr="00DF250C">
              <w:rPr>
                <w:rFonts w:ascii="Arial" w:hAnsi="Arial"/>
                <w:color w:val="000000"/>
                <w:lang w:val="sr-Latn-CS"/>
              </w:rPr>
              <w:t>LTE</w:t>
            </w:r>
          </w:p>
        </w:tc>
      </w:tr>
    </w:tbl>
    <w:p w14:paraId="5C1FC34B" w14:textId="77777777" w:rsidR="00F65A82" w:rsidRDefault="00F65A82" w:rsidP="00F65A82">
      <w:pPr>
        <w:spacing w:after="0" w:line="240" w:lineRule="auto"/>
        <w:ind w:firstLine="720"/>
        <w:jc w:val="both"/>
        <w:rPr>
          <w:rFonts w:ascii="Arial" w:hAnsi="Arial"/>
          <w:b/>
          <w:color w:val="000000"/>
          <w:sz w:val="20"/>
          <w:szCs w:val="20"/>
          <w:lang w:val="sr-Latn-CS"/>
        </w:rPr>
      </w:pPr>
    </w:p>
    <w:p w14:paraId="4993F295" w14:textId="77777777" w:rsidR="00F65A82" w:rsidRDefault="00F65A82" w:rsidP="00F65A82">
      <w:pPr>
        <w:spacing w:after="0" w:line="240" w:lineRule="auto"/>
        <w:ind w:firstLine="720"/>
        <w:jc w:val="both"/>
        <w:rPr>
          <w:rFonts w:ascii="Arial" w:hAnsi="Arial"/>
          <w:b/>
          <w:color w:val="000000"/>
          <w:sz w:val="20"/>
          <w:szCs w:val="20"/>
          <w:lang w:val="sr-Latn-CS"/>
        </w:rPr>
      </w:pPr>
    </w:p>
    <w:p w14:paraId="4BCE0BE7" w14:textId="77777777" w:rsidR="00F65A82" w:rsidRDefault="00F65A82" w:rsidP="00F65A82">
      <w:pPr>
        <w:spacing w:after="120" w:line="240" w:lineRule="auto"/>
        <w:jc w:val="both"/>
        <w:rPr>
          <w:rFonts w:ascii="Arial" w:hAnsi="Arial" w:cs="Arial"/>
          <w:i/>
          <w:noProof/>
          <w:lang w:val="sr-Latn-CS"/>
        </w:rPr>
      </w:pPr>
      <w:r>
        <w:rPr>
          <w:rFonts w:ascii="Arial" w:hAnsi="Arial" w:cs="Arial"/>
          <w:noProof/>
          <w:lang w:val="sr-Latn-CS"/>
        </w:rPr>
        <w:t>Table</w:t>
      </w:r>
      <w:r w:rsidRPr="00CE170D">
        <w:rPr>
          <w:rFonts w:ascii="Arial" w:hAnsi="Arial" w:cs="Arial"/>
          <w:noProof/>
          <w:lang w:val="sr-Latn-CS"/>
        </w:rPr>
        <w:t xml:space="preserve"> 2.</w:t>
      </w:r>
      <w:r>
        <w:rPr>
          <w:rFonts w:ascii="Arial" w:hAnsi="Arial" w:cs="Arial"/>
          <w:noProof/>
          <w:lang w:val="sr-Latn-CS"/>
        </w:rPr>
        <w:t>2</w:t>
      </w:r>
      <w:r w:rsidRPr="00CE170D">
        <w:rPr>
          <w:rFonts w:ascii="Arial" w:hAnsi="Arial" w:cs="Arial"/>
          <w:i/>
          <w:noProof/>
          <w:lang w:val="sr-Latn-CS"/>
        </w:rPr>
        <w:t xml:space="preserve"> </w:t>
      </w:r>
      <w:r w:rsidRPr="00C34B15">
        <w:rPr>
          <w:rFonts w:ascii="Arial" w:hAnsi="Arial" w:cs="Arial"/>
          <w:i/>
          <w:lang w:val="en-GB"/>
        </w:rPr>
        <w:t xml:space="preserve">The plan of radio-frequency awards in the </w:t>
      </w:r>
      <w:r>
        <w:rPr>
          <w:rFonts w:ascii="Arial" w:hAnsi="Arial" w:cs="Arial"/>
          <w:i/>
          <w:noProof/>
          <w:lang w:val="sr-Latn-CS"/>
        </w:rPr>
        <w:t>9</w:t>
      </w:r>
      <w:r w:rsidRPr="00CE170D">
        <w:rPr>
          <w:rFonts w:ascii="Arial" w:hAnsi="Arial" w:cs="Arial"/>
          <w:i/>
          <w:noProof/>
          <w:lang w:val="sr-Latn-CS"/>
        </w:rPr>
        <w:t>00 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6"/>
        <w:gridCol w:w="1316"/>
        <w:gridCol w:w="2257"/>
        <w:gridCol w:w="2257"/>
        <w:gridCol w:w="2115"/>
      </w:tblGrid>
      <w:tr w:rsidR="00F65A82" w:rsidRPr="00B43378" w14:paraId="6216DE32" w14:textId="77777777" w:rsidTr="00543C5B">
        <w:trPr>
          <w:trHeight w:val="227"/>
        </w:trPr>
        <w:tc>
          <w:tcPr>
            <w:tcW w:w="9631" w:type="dxa"/>
            <w:gridSpan w:val="5"/>
            <w:shd w:val="clear" w:color="auto" w:fill="auto"/>
            <w:vAlign w:val="center"/>
          </w:tcPr>
          <w:p w14:paraId="3AAB8B96" w14:textId="77777777" w:rsidR="00F65A82" w:rsidRPr="00B43378" w:rsidRDefault="00F65A82" w:rsidP="00543C5B">
            <w:pPr>
              <w:spacing w:after="0" w:line="240" w:lineRule="auto"/>
              <w:rPr>
                <w:rFonts w:ascii="Arial" w:hAnsi="Arial" w:cs="Arial"/>
                <w:b/>
                <w:color w:val="000000"/>
                <w:lang w:val="sr-Latn-CS"/>
              </w:rPr>
            </w:pPr>
            <w:r>
              <w:rPr>
                <w:rFonts w:ascii="Arial" w:hAnsi="Arial"/>
                <w:b/>
                <w:color w:val="000000"/>
                <w:lang w:val="sr-Latn-CS"/>
              </w:rPr>
              <w:t xml:space="preserve">In the period from </w:t>
            </w:r>
            <w:r>
              <w:rPr>
                <w:rFonts w:ascii="Arial" w:hAnsi="Arial" w:cs="Arial"/>
                <w:b/>
                <w:color w:val="000000"/>
                <w:lang w:val="sr-Latn-CS"/>
              </w:rPr>
              <w:t>1 February</w:t>
            </w:r>
            <w:r w:rsidRPr="00B43378">
              <w:rPr>
                <w:rFonts w:ascii="Arial" w:hAnsi="Arial" w:cs="Arial"/>
                <w:b/>
                <w:color w:val="000000"/>
                <w:lang w:val="sr-Latn-CS"/>
              </w:rPr>
              <w:t xml:space="preserve"> 2017</w:t>
            </w:r>
            <w:r>
              <w:rPr>
                <w:rFonts w:ascii="Arial" w:hAnsi="Arial" w:cs="Arial"/>
                <w:b/>
                <w:color w:val="000000"/>
                <w:lang w:val="sr-Latn-CS"/>
              </w:rPr>
              <w:t xml:space="preserve"> to 20 April 2022</w:t>
            </w:r>
          </w:p>
        </w:tc>
      </w:tr>
      <w:tr w:rsidR="00F65A82" w:rsidRPr="00B43378" w14:paraId="77F2FBD5" w14:textId="77777777" w:rsidTr="00543C5B">
        <w:trPr>
          <w:trHeight w:val="227"/>
        </w:trPr>
        <w:tc>
          <w:tcPr>
            <w:tcW w:w="1696" w:type="dxa"/>
            <w:shd w:val="pct15" w:color="auto" w:fill="auto"/>
            <w:vAlign w:val="center"/>
          </w:tcPr>
          <w:p w14:paraId="225702CD" w14:textId="77777777" w:rsidR="00F65A82" w:rsidRPr="00B43378" w:rsidRDefault="00F65A82" w:rsidP="00543C5B">
            <w:pPr>
              <w:spacing w:after="0" w:line="240" w:lineRule="auto"/>
              <w:rPr>
                <w:rFonts w:ascii="Arial" w:hAnsi="Arial" w:cs="Arial"/>
                <w:b/>
                <w:color w:val="000000"/>
                <w:lang w:val="sr-Latn-CS"/>
              </w:rPr>
            </w:pPr>
            <w:r w:rsidRPr="00C34B15">
              <w:rPr>
                <w:rFonts w:ascii="Arial" w:hAnsi="Arial" w:cs="Arial"/>
                <w:b/>
                <w:lang w:val="en-GB"/>
              </w:rPr>
              <w:t>Block name</w:t>
            </w:r>
          </w:p>
        </w:tc>
        <w:tc>
          <w:tcPr>
            <w:tcW w:w="1276" w:type="dxa"/>
            <w:shd w:val="pct15" w:color="auto" w:fill="auto"/>
            <w:vAlign w:val="center"/>
          </w:tcPr>
          <w:p w14:paraId="7F1335C1" w14:textId="77777777" w:rsidR="00F65A82" w:rsidRPr="00B43378" w:rsidRDefault="00F65A82" w:rsidP="00543C5B">
            <w:pPr>
              <w:spacing w:after="0" w:line="240" w:lineRule="auto"/>
              <w:rPr>
                <w:rFonts w:ascii="Arial" w:hAnsi="Arial" w:cs="Arial"/>
                <w:b/>
                <w:color w:val="000000"/>
                <w:lang w:val="sr-Latn-CS"/>
              </w:rPr>
            </w:pPr>
            <w:r>
              <w:rPr>
                <w:rFonts w:ascii="Arial" w:hAnsi="Arial" w:cs="Arial"/>
                <w:b/>
                <w:lang w:val="en-GB"/>
              </w:rPr>
              <w:t>Block b</w:t>
            </w:r>
            <w:r w:rsidRPr="00C34B15">
              <w:rPr>
                <w:rFonts w:ascii="Arial" w:hAnsi="Arial" w:cs="Arial"/>
                <w:b/>
                <w:lang w:val="en-GB"/>
              </w:rPr>
              <w:t>andwidth</w:t>
            </w:r>
          </w:p>
        </w:tc>
        <w:tc>
          <w:tcPr>
            <w:tcW w:w="2268" w:type="dxa"/>
            <w:shd w:val="pct15" w:color="auto" w:fill="auto"/>
            <w:vAlign w:val="center"/>
          </w:tcPr>
          <w:p w14:paraId="1F0231AA" w14:textId="77777777" w:rsidR="00F65A82" w:rsidRPr="00B43378" w:rsidRDefault="00F65A82" w:rsidP="00543C5B">
            <w:pPr>
              <w:spacing w:after="0" w:line="240" w:lineRule="auto"/>
              <w:rPr>
                <w:rFonts w:ascii="Arial" w:hAnsi="Arial" w:cs="Arial"/>
                <w:b/>
                <w:color w:val="000000"/>
                <w:lang w:val="sr-Latn-CS"/>
              </w:rPr>
            </w:pPr>
            <w:r w:rsidRPr="00C34B15">
              <w:rPr>
                <w:rFonts w:ascii="Arial" w:hAnsi="Arial" w:cs="Arial"/>
                <w:b/>
                <w:lang w:val="en-GB"/>
              </w:rPr>
              <w:t>Frequency range</w:t>
            </w:r>
            <w:r>
              <w:rPr>
                <w:rFonts w:ascii="Arial" w:hAnsi="Arial"/>
                <w:b/>
                <w:color w:val="000000"/>
                <w:lang w:val="en-GB"/>
              </w:rPr>
              <w:t xml:space="preserve"> [MHz]</w:t>
            </w:r>
          </w:p>
        </w:tc>
        <w:tc>
          <w:tcPr>
            <w:tcW w:w="2268" w:type="dxa"/>
            <w:shd w:val="pct15" w:color="auto" w:fill="auto"/>
            <w:vAlign w:val="center"/>
          </w:tcPr>
          <w:p w14:paraId="323806AC" w14:textId="77777777" w:rsidR="00F65A82" w:rsidRPr="00B43378" w:rsidRDefault="00F65A82" w:rsidP="00543C5B">
            <w:pPr>
              <w:spacing w:after="0" w:line="240" w:lineRule="auto"/>
              <w:rPr>
                <w:rFonts w:ascii="Arial" w:hAnsi="Arial" w:cs="Arial"/>
                <w:b/>
                <w:color w:val="000000"/>
                <w:lang w:val="sr-Latn-CS"/>
              </w:rPr>
            </w:pPr>
            <w:r w:rsidRPr="00C34B15">
              <w:rPr>
                <w:rFonts w:ascii="Arial" w:hAnsi="Arial" w:cs="Arial"/>
                <w:b/>
                <w:color w:val="000000"/>
                <w:lang w:val="en-GB"/>
              </w:rPr>
              <w:t>Holder of the approval</w:t>
            </w:r>
          </w:p>
        </w:tc>
        <w:tc>
          <w:tcPr>
            <w:tcW w:w="2123" w:type="dxa"/>
            <w:shd w:val="pct15" w:color="auto" w:fill="auto"/>
            <w:vAlign w:val="center"/>
          </w:tcPr>
          <w:p w14:paraId="2A64CC01" w14:textId="77777777" w:rsidR="00F65A82" w:rsidRPr="00B43378" w:rsidRDefault="00F65A82" w:rsidP="00543C5B">
            <w:pPr>
              <w:spacing w:after="0" w:line="240" w:lineRule="auto"/>
              <w:rPr>
                <w:rFonts w:ascii="Arial" w:hAnsi="Arial" w:cs="Arial"/>
                <w:b/>
                <w:color w:val="000000"/>
                <w:lang w:val="sr-Latn-CS"/>
              </w:rPr>
            </w:pPr>
            <w:r w:rsidRPr="00C34B15">
              <w:rPr>
                <w:rFonts w:ascii="Arial" w:hAnsi="Arial" w:cs="Arial"/>
                <w:b/>
                <w:lang w:val="en-GB"/>
              </w:rPr>
              <w:t>Technology</w:t>
            </w:r>
            <w:r>
              <w:rPr>
                <w:rFonts w:ascii="Arial" w:hAnsi="Arial" w:cs="Arial"/>
                <w:b/>
                <w:lang w:val="en-GB"/>
              </w:rPr>
              <w:t xml:space="preserve"> in use</w:t>
            </w:r>
          </w:p>
        </w:tc>
      </w:tr>
      <w:tr w:rsidR="00F65A82" w:rsidRPr="00B43378" w14:paraId="3749491E" w14:textId="77777777" w:rsidTr="00543C5B">
        <w:trPr>
          <w:trHeight w:val="227"/>
        </w:trPr>
        <w:tc>
          <w:tcPr>
            <w:tcW w:w="1696" w:type="dxa"/>
            <w:vAlign w:val="center"/>
          </w:tcPr>
          <w:p w14:paraId="3FB4006E" w14:textId="77777777" w:rsidR="00F65A82" w:rsidRPr="00B43378" w:rsidRDefault="00F65A82" w:rsidP="00543C5B">
            <w:pPr>
              <w:spacing w:after="0" w:line="240" w:lineRule="auto"/>
              <w:rPr>
                <w:rFonts w:ascii="Arial" w:hAnsi="Arial" w:cs="Arial"/>
                <w:color w:val="000000"/>
                <w:lang w:val="sr-Latn-CS"/>
              </w:rPr>
            </w:pPr>
            <w:r w:rsidRPr="00B43378">
              <w:rPr>
                <w:rFonts w:ascii="Arial" w:hAnsi="Arial" w:cs="Arial"/>
                <w:color w:val="000000"/>
                <w:lang w:val="sr-Latn-CS"/>
              </w:rPr>
              <w:t>B1, B2</w:t>
            </w:r>
          </w:p>
        </w:tc>
        <w:tc>
          <w:tcPr>
            <w:tcW w:w="1276" w:type="dxa"/>
            <w:vAlign w:val="center"/>
          </w:tcPr>
          <w:p w14:paraId="77816515" w14:textId="77777777" w:rsidR="00F65A82" w:rsidRPr="00B43378" w:rsidRDefault="00F65A82" w:rsidP="00543C5B">
            <w:pPr>
              <w:spacing w:after="0" w:line="240" w:lineRule="auto"/>
              <w:rPr>
                <w:rFonts w:ascii="Arial" w:hAnsi="Arial" w:cs="Arial"/>
                <w:color w:val="000000"/>
                <w:lang w:val="sr-Latn-CS"/>
              </w:rPr>
            </w:pPr>
            <w:r w:rsidRPr="00B43378">
              <w:rPr>
                <w:rFonts w:ascii="Arial" w:hAnsi="Arial" w:cs="Arial"/>
                <w:color w:val="000000"/>
                <w:lang w:val="sr-Latn-CS"/>
              </w:rPr>
              <w:t>2x10 MHz</w:t>
            </w:r>
          </w:p>
        </w:tc>
        <w:tc>
          <w:tcPr>
            <w:tcW w:w="2268" w:type="dxa"/>
            <w:vAlign w:val="center"/>
          </w:tcPr>
          <w:p w14:paraId="3A0FD0C3" w14:textId="77777777" w:rsidR="00F65A82" w:rsidRPr="00B43378" w:rsidRDefault="00F65A82" w:rsidP="00543C5B">
            <w:pPr>
              <w:spacing w:after="0" w:line="240" w:lineRule="auto"/>
              <w:rPr>
                <w:rFonts w:ascii="Arial" w:hAnsi="Arial" w:cs="Arial"/>
                <w:color w:val="000000"/>
                <w:lang w:val="sr-Latn-CS"/>
              </w:rPr>
            </w:pPr>
            <w:r w:rsidRPr="00B43378">
              <w:rPr>
                <w:rFonts w:ascii="Arial" w:hAnsi="Arial" w:cs="Arial"/>
                <w:color w:val="000000"/>
                <w:lang w:val="sr-Latn-CS"/>
              </w:rPr>
              <w:t>8</w:t>
            </w:r>
            <w:r>
              <w:rPr>
                <w:rFonts w:ascii="Arial" w:hAnsi="Arial" w:cs="Arial"/>
                <w:color w:val="000000"/>
                <w:lang w:val="sr-Latn-CS"/>
              </w:rPr>
              <w:t>80-890 / 925-935</w:t>
            </w:r>
          </w:p>
        </w:tc>
        <w:tc>
          <w:tcPr>
            <w:tcW w:w="2268" w:type="dxa"/>
            <w:vAlign w:val="center"/>
          </w:tcPr>
          <w:p w14:paraId="0BC8A5AE" w14:textId="77777777" w:rsidR="00F65A82" w:rsidRPr="00B43378" w:rsidRDefault="00F65A82" w:rsidP="00543C5B">
            <w:pPr>
              <w:spacing w:after="0" w:line="240" w:lineRule="auto"/>
              <w:rPr>
                <w:rFonts w:ascii="Arial" w:hAnsi="Arial" w:cs="Arial"/>
                <w:color w:val="000000"/>
                <w:lang w:val="sr-Latn-CS"/>
              </w:rPr>
            </w:pPr>
            <w:r w:rsidRPr="00B43378">
              <w:rPr>
                <w:rFonts w:ascii="Arial" w:hAnsi="Arial" w:cs="Arial"/>
                <w:color w:val="000000"/>
                <w:lang w:val="sr-Latn-CS"/>
              </w:rPr>
              <w:t>MTEL</w:t>
            </w:r>
          </w:p>
        </w:tc>
        <w:tc>
          <w:tcPr>
            <w:tcW w:w="2123" w:type="dxa"/>
            <w:vAlign w:val="center"/>
          </w:tcPr>
          <w:p w14:paraId="2B88B9B6" w14:textId="77777777" w:rsidR="00F65A82" w:rsidRPr="00B43378" w:rsidRDefault="00F65A82" w:rsidP="00543C5B">
            <w:pPr>
              <w:spacing w:after="0" w:line="240" w:lineRule="auto"/>
              <w:rPr>
                <w:rFonts w:ascii="Arial" w:hAnsi="Arial" w:cs="Arial"/>
                <w:color w:val="000000"/>
                <w:lang w:val="sr-Latn-CS"/>
              </w:rPr>
            </w:pPr>
            <w:r w:rsidRPr="00B43378">
              <w:rPr>
                <w:rFonts w:ascii="Arial" w:hAnsi="Arial" w:cs="Arial"/>
                <w:color w:val="000000"/>
                <w:lang w:val="sr-Latn-CS"/>
              </w:rPr>
              <w:t>GSM, UMTS</w:t>
            </w:r>
          </w:p>
        </w:tc>
      </w:tr>
      <w:tr w:rsidR="00F65A82" w:rsidRPr="00B43378" w14:paraId="6C0A9F8C" w14:textId="77777777" w:rsidTr="00543C5B">
        <w:trPr>
          <w:trHeight w:val="227"/>
        </w:trPr>
        <w:tc>
          <w:tcPr>
            <w:tcW w:w="1696" w:type="dxa"/>
            <w:tcBorders>
              <w:bottom w:val="single" w:sz="4" w:space="0" w:color="auto"/>
            </w:tcBorders>
            <w:vAlign w:val="center"/>
          </w:tcPr>
          <w:p w14:paraId="1186E11D" w14:textId="77777777" w:rsidR="00F65A82" w:rsidRPr="00B43378" w:rsidRDefault="00F65A82" w:rsidP="00543C5B">
            <w:pPr>
              <w:spacing w:after="0" w:line="240" w:lineRule="auto"/>
              <w:rPr>
                <w:rFonts w:ascii="Arial" w:hAnsi="Arial" w:cs="Arial"/>
                <w:color w:val="000000"/>
                <w:lang w:val="sr-Latn-CS"/>
              </w:rPr>
            </w:pPr>
            <w:r w:rsidRPr="00B43378">
              <w:rPr>
                <w:rFonts w:ascii="Arial" w:hAnsi="Arial" w:cs="Arial"/>
                <w:color w:val="000000"/>
                <w:lang w:val="sr-Latn-CS"/>
              </w:rPr>
              <w:t>B3 - B5</w:t>
            </w:r>
          </w:p>
        </w:tc>
        <w:tc>
          <w:tcPr>
            <w:tcW w:w="1276" w:type="dxa"/>
            <w:tcBorders>
              <w:bottom w:val="single" w:sz="4" w:space="0" w:color="auto"/>
            </w:tcBorders>
            <w:vAlign w:val="center"/>
          </w:tcPr>
          <w:p w14:paraId="7E76C782" w14:textId="77777777" w:rsidR="00F65A82" w:rsidRPr="00B43378" w:rsidRDefault="00F65A82" w:rsidP="00543C5B">
            <w:pPr>
              <w:spacing w:after="0" w:line="240" w:lineRule="auto"/>
              <w:rPr>
                <w:rFonts w:ascii="Arial" w:hAnsi="Arial" w:cs="Arial"/>
                <w:color w:val="000000"/>
                <w:lang w:val="sr-Latn-CS"/>
              </w:rPr>
            </w:pPr>
            <w:r w:rsidRPr="00B43378">
              <w:rPr>
                <w:rFonts w:ascii="Arial" w:hAnsi="Arial" w:cs="Arial"/>
                <w:color w:val="000000"/>
                <w:lang w:val="sr-Latn-CS"/>
              </w:rPr>
              <w:t>2x15 MHz</w:t>
            </w:r>
          </w:p>
        </w:tc>
        <w:tc>
          <w:tcPr>
            <w:tcW w:w="2268" w:type="dxa"/>
            <w:tcBorders>
              <w:bottom w:val="single" w:sz="4" w:space="0" w:color="auto"/>
            </w:tcBorders>
            <w:vAlign w:val="center"/>
          </w:tcPr>
          <w:p w14:paraId="2DD0CC5A" w14:textId="77777777" w:rsidR="00F65A82" w:rsidRPr="00B43378" w:rsidRDefault="00F65A82" w:rsidP="00543C5B">
            <w:pPr>
              <w:spacing w:after="0" w:line="240" w:lineRule="auto"/>
              <w:rPr>
                <w:rFonts w:ascii="Arial" w:hAnsi="Arial" w:cs="Arial"/>
                <w:color w:val="000000"/>
                <w:lang w:val="sr-Latn-CS"/>
              </w:rPr>
            </w:pPr>
            <w:r>
              <w:rPr>
                <w:rFonts w:ascii="Arial" w:hAnsi="Arial" w:cs="Arial"/>
                <w:color w:val="000000"/>
                <w:lang w:val="sr-Latn-CS"/>
              </w:rPr>
              <w:t>890-905 / 935-950</w:t>
            </w:r>
          </w:p>
        </w:tc>
        <w:tc>
          <w:tcPr>
            <w:tcW w:w="2268" w:type="dxa"/>
            <w:tcBorders>
              <w:bottom w:val="single" w:sz="4" w:space="0" w:color="auto"/>
            </w:tcBorders>
            <w:vAlign w:val="center"/>
          </w:tcPr>
          <w:p w14:paraId="3E3C5191" w14:textId="77777777" w:rsidR="00F65A82" w:rsidRPr="00B43378" w:rsidRDefault="00F65A82" w:rsidP="00543C5B">
            <w:pPr>
              <w:spacing w:after="0" w:line="240" w:lineRule="auto"/>
              <w:rPr>
                <w:rFonts w:ascii="Arial" w:hAnsi="Arial" w:cs="Arial"/>
                <w:color w:val="000000"/>
                <w:lang w:val="sr-Latn-CS"/>
              </w:rPr>
            </w:pPr>
            <w:r w:rsidRPr="00B43378">
              <w:rPr>
                <w:rFonts w:ascii="Arial" w:hAnsi="Arial" w:cs="Arial"/>
                <w:color w:val="000000"/>
                <w:lang w:val="sr-Latn-CS"/>
              </w:rPr>
              <w:t>Telenor</w:t>
            </w:r>
          </w:p>
        </w:tc>
        <w:tc>
          <w:tcPr>
            <w:tcW w:w="2123" w:type="dxa"/>
            <w:tcBorders>
              <w:bottom w:val="single" w:sz="4" w:space="0" w:color="auto"/>
            </w:tcBorders>
            <w:vAlign w:val="center"/>
          </w:tcPr>
          <w:p w14:paraId="2B11FC59" w14:textId="77777777" w:rsidR="00F65A82" w:rsidRPr="00B43378" w:rsidRDefault="00F65A82" w:rsidP="00543C5B">
            <w:pPr>
              <w:spacing w:after="0" w:line="240" w:lineRule="auto"/>
              <w:rPr>
                <w:rFonts w:ascii="Arial" w:hAnsi="Arial" w:cs="Arial"/>
                <w:color w:val="000000"/>
                <w:lang w:val="sr-Latn-CS"/>
              </w:rPr>
            </w:pPr>
            <w:r w:rsidRPr="00B43378">
              <w:rPr>
                <w:rFonts w:ascii="Arial" w:hAnsi="Arial" w:cs="Arial"/>
                <w:color w:val="000000"/>
                <w:lang w:val="sr-Latn-CS"/>
              </w:rPr>
              <w:t>GSM, UMTS, LTE</w:t>
            </w:r>
          </w:p>
        </w:tc>
      </w:tr>
      <w:tr w:rsidR="00F65A82" w:rsidRPr="00B43378" w14:paraId="1EF4BDD2" w14:textId="77777777" w:rsidTr="00543C5B">
        <w:trPr>
          <w:trHeight w:val="227"/>
        </w:trPr>
        <w:tc>
          <w:tcPr>
            <w:tcW w:w="1696" w:type="dxa"/>
            <w:tcBorders>
              <w:bottom w:val="single" w:sz="4" w:space="0" w:color="auto"/>
            </w:tcBorders>
            <w:vAlign w:val="center"/>
          </w:tcPr>
          <w:p w14:paraId="6E97A70E" w14:textId="77777777" w:rsidR="00F65A82" w:rsidRPr="00B43378" w:rsidRDefault="00F65A82" w:rsidP="00543C5B">
            <w:pPr>
              <w:spacing w:after="0" w:line="240" w:lineRule="auto"/>
              <w:rPr>
                <w:rFonts w:ascii="Arial" w:hAnsi="Arial" w:cs="Arial"/>
                <w:color w:val="000000"/>
                <w:lang w:val="sr-Latn-CS"/>
              </w:rPr>
            </w:pPr>
            <w:r w:rsidRPr="00B43378">
              <w:rPr>
                <w:rFonts w:ascii="Arial" w:hAnsi="Arial" w:cs="Arial"/>
                <w:color w:val="000000"/>
                <w:lang w:val="sr-Latn-CS"/>
              </w:rPr>
              <w:t>B6, B7</w:t>
            </w:r>
          </w:p>
        </w:tc>
        <w:tc>
          <w:tcPr>
            <w:tcW w:w="1276" w:type="dxa"/>
            <w:tcBorders>
              <w:bottom w:val="single" w:sz="4" w:space="0" w:color="auto"/>
            </w:tcBorders>
            <w:vAlign w:val="center"/>
          </w:tcPr>
          <w:p w14:paraId="4AF0C530" w14:textId="77777777" w:rsidR="00F65A82" w:rsidRPr="00B43378" w:rsidRDefault="00F65A82" w:rsidP="00543C5B">
            <w:pPr>
              <w:spacing w:after="0" w:line="240" w:lineRule="auto"/>
              <w:rPr>
                <w:rFonts w:ascii="Arial" w:hAnsi="Arial" w:cs="Arial"/>
                <w:color w:val="000000"/>
                <w:lang w:val="sr-Latn-CS"/>
              </w:rPr>
            </w:pPr>
            <w:r w:rsidRPr="00B43378">
              <w:rPr>
                <w:rFonts w:ascii="Arial" w:hAnsi="Arial" w:cs="Arial"/>
                <w:color w:val="000000"/>
                <w:lang w:val="sr-Latn-CS"/>
              </w:rPr>
              <w:t>2x10 MHz</w:t>
            </w:r>
          </w:p>
        </w:tc>
        <w:tc>
          <w:tcPr>
            <w:tcW w:w="2268" w:type="dxa"/>
            <w:tcBorders>
              <w:bottom w:val="single" w:sz="4" w:space="0" w:color="auto"/>
            </w:tcBorders>
            <w:vAlign w:val="center"/>
          </w:tcPr>
          <w:p w14:paraId="11C99B15" w14:textId="77777777" w:rsidR="00F65A82" w:rsidRPr="00B43378" w:rsidRDefault="00F65A82" w:rsidP="00543C5B">
            <w:pPr>
              <w:spacing w:after="0" w:line="240" w:lineRule="auto"/>
              <w:rPr>
                <w:rFonts w:ascii="Arial" w:hAnsi="Arial" w:cs="Arial"/>
                <w:color w:val="000000"/>
                <w:lang w:val="sr-Latn-CS"/>
              </w:rPr>
            </w:pPr>
            <w:r>
              <w:rPr>
                <w:rFonts w:ascii="Arial" w:hAnsi="Arial" w:cs="Arial"/>
                <w:color w:val="000000"/>
                <w:lang w:val="sr-Latn-CS"/>
              </w:rPr>
              <w:t>905-915 / 950-960</w:t>
            </w:r>
          </w:p>
        </w:tc>
        <w:tc>
          <w:tcPr>
            <w:tcW w:w="2268" w:type="dxa"/>
            <w:tcBorders>
              <w:bottom w:val="single" w:sz="4" w:space="0" w:color="auto"/>
            </w:tcBorders>
            <w:vAlign w:val="center"/>
          </w:tcPr>
          <w:p w14:paraId="7E4F2388" w14:textId="77777777" w:rsidR="00F65A82" w:rsidRPr="00B43378" w:rsidRDefault="00F65A82" w:rsidP="00543C5B">
            <w:pPr>
              <w:spacing w:after="0" w:line="240" w:lineRule="auto"/>
              <w:rPr>
                <w:rFonts w:ascii="Arial" w:hAnsi="Arial" w:cs="Arial"/>
                <w:color w:val="000000"/>
                <w:lang w:val="sr-Latn-CS"/>
              </w:rPr>
            </w:pPr>
            <w:r w:rsidRPr="00B43378">
              <w:rPr>
                <w:rFonts w:ascii="Arial" w:hAnsi="Arial" w:cs="Arial"/>
                <w:color w:val="000000"/>
                <w:lang w:val="sr-Latn-CS"/>
              </w:rPr>
              <w:t>Crnogorski Telekom</w:t>
            </w:r>
          </w:p>
        </w:tc>
        <w:tc>
          <w:tcPr>
            <w:tcW w:w="2123" w:type="dxa"/>
            <w:tcBorders>
              <w:bottom w:val="single" w:sz="4" w:space="0" w:color="auto"/>
            </w:tcBorders>
            <w:vAlign w:val="center"/>
          </w:tcPr>
          <w:p w14:paraId="3D130D5F" w14:textId="77777777" w:rsidR="00F65A82" w:rsidRPr="00B43378" w:rsidRDefault="00F65A82" w:rsidP="00543C5B">
            <w:pPr>
              <w:spacing w:after="0" w:line="240" w:lineRule="auto"/>
              <w:rPr>
                <w:rFonts w:ascii="Arial" w:hAnsi="Arial" w:cs="Arial"/>
                <w:color w:val="000000"/>
                <w:lang w:val="sr-Latn-CS"/>
              </w:rPr>
            </w:pPr>
            <w:r w:rsidRPr="00B43378">
              <w:rPr>
                <w:rFonts w:ascii="Arial" w:hAnsi="Arial" w:cs="Arial"/>
                <w:color w:val="000000"/>
                <w:lang w:val="sr-Latn-CS"/>
              </w:rPr>
              <w:t>GSM, UMTS</w:t>
            </w:r>
          </w:p>
        </w:tc>
      </w:tr>
      <w:tr w:rsidR="00F65A82" w:rsidRPr="00B43378" w14:paraId="0AFEC3E5" w14:textId="77777777" w:rsidTr="00543C5B">
        <w:trPr>
          <w:trHeight w:val="227"/>
        </w:trPr>
        <w:tc>
          <w:tcPr>
            <w:tcW w:w="1696" w:type="dxa"/>
            <w:tcBorders>
              <w:top w:val="single" w:sz="4" w:space="0" w:color="auto"/>
              <w:left w:val="single" w:sz="4" w:space="0" w:color="auto"/>
              <w:bottom w:val="single" w:sz="4" w:space="0" w:color="auto"/>
              <w:right w:val="nil"/>
            </w:tcBorders>
            <w:vAlign w:val="center"/>
          </w:tcPr>
          <w:p w14:paraId="2E22DFA1" w14:textId="77777777" w:rsidR="00F65A82" w:rsidRPr="00B43378" w:rsidRDefault="00F65A82" w:rsidP="00543C5B">
            <w:pPr>
              <w:spacing w:after="0" w:line="240" w:lineRule="auto"/>
              <w:rPr>
                <w:rFonts w:ascii="Arial" w:hAnsi="Arial" w:cs="Arial"/>
                <w:color w:val="000000"/>
                <w:lang w:val="sr-Latn-CS"/>
              </w:rPr>
            </w:pPr>
          </w:p>
        </w:tc>
        <w:tc>
          <w:tcPr>
            <w:tcW w:w="1276" w:type="dxa"/>
            <w:tcBorders>
              <w:top w:val="single" w:sz="4" w:space="0" w:color="auto"/>
              <w:left w:val="nil"/>
              <w:bottom w:val="single" w:sz="4" w:space="0" w:color="auto"/>
              <w:right w:val="nil"/>
            </w:tcBorders>
            <w:vAlign w:val="center"/>
          </w:tcPr>
          <w:p w14:paraId="0AEA0220" w14:textId="77777777" w:rsidR="00F65A82" w:rsidRPr="00B43378" w:rsidRDefault="00F65A82" w:rsidP="00543C5B">
            <w:pPr>
              <w:spacing w:after="0" w:line="240" w:lineRule="auto"/>
              <w:rPr>
                <w:rFonts w:ascii="Arial" w:hAnsi="Arial" w:cs="Arial"/>
                <w:color w:val="000000"/>
                <w:lang w:val="sr-Latn-CS"/>
              </w:rPr>
            </w:pPr>
          </w:p>
        </w:tc>
        <w:tc>
          <w:tcPr>
            <w:tcW w:w="2268" w:type="dxa"/>
            <w:tcBorders>
              <w:top w:val="single" w:sz="4" w:space="0" w:color="auto"/>
              <w:left w:val="nil"/>
              <w:bottom w:val="single" w:sz="4" w:space="0" w:color="auto"/>
              <w:right w:val="nil"/>
            </w:tcBorders>
            <w:vAlign w:val="center"/>
          </w:tcPr>
          <w:p w14:paraId="4E6048E9" w14:textId="77777777" w:rsidR="00F65A82" w:rsidRDefault="00F65A82" w:rsidP="00543C5B">
            <w:pPr>
              <w:spacing w:after="0" w:line="240" w:lineRule="auto"/>
              <w:rPr>
                <w:rFonts w:ascii="Arial" w:hAnsi="Arial" w:cs="Arial"/>
                <w:color w:val="000000"/>
                <w:lang w:val="sr-Latn-CS"/>
              </w:rPr>
            </w:pPr>
          </w:p>
        </w:tc>
        <w:tc>
          <w:tcPr>
            <w:tcW w:w="2268" w:type="dxa"/>
            <w:tcBorders>
              <w:top w:val="single" w:sz="4" w:space="0" w:color="auto"/>
              <w:left w:val="nil"/>
              <w:bottom w:val="single" w:sz="4" w:space="0" w:color="auto"/>
              <w:right w:val="nil"/>
            </w:tcBorders>
            <w:vAlign w:val="center"/>
          </w:tcPr>
          <w:p w14:paraId="5ED9F0D4" w14:textId="77777777" w:rsidR="00F65A82" w:rsidRPr="00B43378" w:rsidRDefault="00F65A82" w:rsidP="00543C5B">
            <w:pPr>
              <w:spacing w:after="0" w:line="240" w:lineRule="auto"/>
              <w:rPr>
                <w:rFonts w:ascii="Arial" w:hAnsi="Arial" w:cs="Arial"/>
                <w:color w:val="000000"/>
                <w:lang w:val="sr-Latn-CS"/>
              </w:rPr>
            </w:pPr>
          </w:p>
        </w:tc>
        <w:tc>
          <w:tcPr>
            <w:tcW w:w="2123" w:type="dxa"/>
            <w:tcBorders>
              <w:top w:val="single" w:sz="4" w:space="0" w:color="auto"/>
              <w:left w:val="nil"/>
              <w:bottom w:val="single" w:sz="4" w:space="0" w:color="auto"/>
              <w:right w:val="single" w:sz="4" w:space="0" w:color="auto"/>
            </w:tcBorders>
            <w:vAlign w:val="center"/>
          </w:tcPr>
          <w:p w14:paraId="69F8DB37" w14:textId="77777777" w:rsidR="00F65A82" w:rsidRPr="00B43378" w:rsidRDefault="00F65A82" w:rsidP="00543C5B">
            <w:pPr>
              <w:spacing w:after="0" w:line="240" w:lineRule="auto"/>
              <w:rPr>
                <w:rFonts w:ascii="Arial" w:hAnsi="Arial" w:cs="Arial"/>
                <w:color w:val="000000"/>
                <w:lang w:val="sr-Latn-CS"/>
              </w:rPr>
            </w:pPr>
          </w:p>
        </w:tc>
      </w:tr>
      <w:tr w:rsidR="00F65A82" w:rsidRPr="00B43378" w14:paraId="2C550F56" w14:textId="77777777" w:rsidTr="00543C5B">
        <w:trPr>
          <w:trHeight w:val="227"/>
        </w:trPr>
        <w:tc>
          <w:tcPr>
            <w:tcW w:w="9631" w:type="dxa"/>
            <w:gridSpan w:val="5"/>
            <w:tcBorders>
              <w:top w:val="single" w:sz="4" w:space="0" w:color="auto"/>
            </w:tcBorders>
            <w:shd w:val="clear" w:color="auto" w:fill="auto"/>
            <w:vAlign w:val="center"/>
          </w:tcPr>
          <w:p w14:paraId="6AADE5C8" w14:textId="77777777" w:rsidR="00F65A82" w:rsidRPr="00B43378" w:rsidRDefault="00F65A82" w:rsidP="00543C5B">
            <w:pPr>
              <w:spacing w:after="0" w:line="240" w:lineRule="auto"/>
              <w:rPr>
                <w:rFonts w:ascii="Arial" w:hAnsi="Arial" w:cs="Arial"/>
                <w:b/>
                <w:color w:val="000000"/>
                <w:lang w:val="sr-Latn-CS"/>
              </w:rPr>
            </w:pPr>
            <w:r>
              <w:rPr>
                <w:rFonts w:ascii="Arial" w:hAnsi="Arial"/>
                <w:b/>
                <w:color w:val="000000"/>
                <w:lang w:val="sr-Latn-CS"/>
              </w:rPr>
              <w:t xml:space="preserve">In the period from </w:t>
            </w:r>
            <w:r>
              <w:rPr>
                <w:rFonts w:ascii="Arial" w:hAnsi="Arial" w:cs="Arial"/>
                <w:b/>
                <w:color w:val="000000"/>
                <w:lang w:val="sr-Latn-CS"/>
              </w:rPr>
              <w:t xml:space="preserve">21 April </w:t>
            </w:r>
            <w:r w:rsidRPr="00B43378">
              <w:rPr>
                <w:rFonts w:ascii="Arial" w:hAnsi="Arial" w:cs="Arial"/>
                <w:b/>
                <w:color w:val="000000"/>
                <w:lang w:val="sr-Latn-CS"/>
              </w:rPr>
              <w:t>2022</w:t>
            </w:r>
            <w:r>
              <w:rPr>
                <w:rFonts w:ascii="Arial" w:hAnsi="Arial" w:cs="Arial"/>
                <w:b/>
                <w:color w:val="000000"/>
                <w:lang w:val="sr-Latn-CS"/>
              </w:rPr>
              <w:t xml:space="preserve"> to 1 September </w:t>
            </w:r>
            <w:r w:rsidRPr="00B43378">
              <w:rPr>
                <w:rFonts w:ascii="Arial" w:hAnsi="Arial" w:cs="Arial"/>
                <w:b/>
                <w:color w:val="000000"/>
                <w:lang w:val="sr-Latn-CS"/>
              </w:rPr>
              <w:t>2031</w:t>
            </w:r>
          </w:p>
        </w:tc>
      </w:tr>
      <w:tr w:rsidR="00F65A82" w:rsidRPr="00B43378" w14:paraId="0EC407ED" w14:textId="77777777" w:rsidTr="00543C5B">
        <w:trPr>
          <w:trHeight w:val="227"/>
        </w:trPr>
        <w:tc>
          <w:tcPr>
            <w:tcW w:w="1696" w:type="dxa"/>
            <w:shd w:val="pct15" w:color="auto" w:fill="auto"/>
            <w:vAlign w:val="center"/>
          </w:tcPr>
          <w:p w14:paraId="563A1C60" w14:textId="77777777" w:rsidR="00F65A82" w:rsidRPr="00B43378" w:rsidRDefault="00F65A82" w:rsidP="00543C5B">
            <w:pPr>
              <w:spacing w:after="0" w:line="240" w:lineRule="auto"/>
              <w:rPr>
                <w:rFonts w:ascii="Arial" w:hAnsi="Arial" w:cs="Arial"/>
                <w:b/>
                <w:color w:val="000000"/>
                <w:lang w:val="sr-Latn-CS"/>
              </w:rPr>
            </w:pPr>
            <w:r w:rsidRPr="00C34B15">
              <w:rPr>
                <w:rFonts w:ascii="Arial" w:hAnsi="Arial" w:cs="Arial"/>
                <w:b/>
                <w:lang w:val="en-GB"/>
              </w:rPr>
              <w:t>Block name</w:t>
            </w:r>
          </w:p>
        </w:tc>
        <w:tc>
          <w:tcPr>
            <w:tcW w:w="1276" w:type="dxa"/>
            <w:shd w:val="pct15" w:color="auto" w:fill="auto"/>
            <w:vAlign w:val="center"/>
          </w:tcPr>
          <w:p w14:paraId="0E5F6951" w14:textId="77777777" w:rsidR="00F65A82" w:rsidRPr="00B43378" w:rsidRDefault="00F65A82" w:rsidP="00543C5B">
            <w:pPr>
              <w:spacing w:after="0" w:line="240" w:lineRule="auto"/>
              <w:rPr>
                <w:rFonts w:ascii="Arial" w:hAnsi="Arial" w:cs="Arial"/>
                <w:b/>
                <w:color w:val="000000"/>
                <w:lang w:val="sr-Latn-CS"/>
              </w:rPr>
            </w:pPr>
            <w:r>
              <w:rPr>
                <w:rFonts w:ascii="Arial" w:hAnsi="Arial" w:cs="Arial"/>
                <w:b/>
                <w:lang w:val="en-GB"/>
              </w:rPr>
              <w:t>Block b</w:t>
            </w:r>
            <w:r w:rsidRPr="00C34B15">
              <w:rPr>
                <w:rFonts w:ascii="Arial" w:hAnsi="Arial" w:cs="Arial"/>
                <w:b/>
                <w:lang w:val="en-GB"/>
              </w:rPr>
              <w:t>andwidth</w:t>
            </w:r>
          </w:p>
        </w:tc>
        <w:tc>
          <w:tcPr>
            <w:tcW w:w="2268" w:type="dxa"/>
            <w:shd w:val="pct15" w:color="auto" w:fill="auto"/>
            <w:vAlign w:val="center"/>
          </w:tcPr>
          <w:p w14:paraId="7D58051D" w14:textId="77777777" w:rsidR="00F65A82" w:rsidRPr="00B43378" w:rsidRDefault="00F65A82" w:rsidP="00543C5B">
            <w:pPr>
              <w:spacing w:after="0" w:line="240" w:lineRule="auto"/>
              <w:rPr>
                <w:rFonts w:ascii="Arial" w:hAnsi="Arial" w:cs="Arial"/>
                <w:b/>
                <w:color w:val="000000"/>
                <w:lang w:val="sr-Latn-CS"/>
              </w:rPr>
            </w:pPr>
            <w:r w:rsidRPr="00C34B15">
              <w:rPr>
                <w:rFonts w:ascii="Arial" w:hAnsi="Arial" w:cs="Arial"/>
                <w:b/>
                <w:lang w:val="en-GB"/>
              </w:rPr>
              <w:t>Frequency range</w:t>
            </w:r>
            <w:r>
              <w:rPr>
                <w:rFonts w:ascii="Arial" w:hAnsi="Arial"/>
                <w:b/>
                <w:color w:val="000000"/>
                <w:lang w:val="en-GB"/>
              </w:rPr>
              <w:t xml:space="preserve"> [MHz]</w:t>
            </w:r>
          </w:p>
        </w:tc>
        <w:tc>
          <w:tcPr>
            <w:tcW w:w="2268" w:type="dxa"/>
            <w:shd w:val="pct15" w:color="auto" w:fill="auto"/>
            <w:vAlign w:val="center"/>
          </w:tcPr>
          <w:p w14:paraId="34C92EAF" w14:textId="77777777" w:rsidR="00F65A82" w:rsidRPr="00B43378" w:rsidRDefault="00F65A82" w:rsidP="00543C5B">
            <w:pPr>
              <w:spacing w:after="0" w:line="240" w:lineRule="auto"/>
              <w:rPr>
                <w:rFonts w:ascii="Arial" w:hAnsi="Arial" w:cs="Arial"/>
                <w:b/>
                <w:color w:val="000000"/>
                <w:lang w:val="sr-Latn-CS"/>
              </w:rPr>
            </w:pPr>
            <w:r w:rsidRPr="00C34B15">
              <w:rPr>
                <w:rFonts w:ascii="Arial" w:hAnsi="Arial" w:cs="Arial"/>
                <w:b/>
                <w:color w:val="000000"/>
                <w:lang w:val="en-GB"/>
              </w:rPr>
              <w:t>Holder of the approval</w:t>
            </w:r>
          </w:p>
        </w:tc>
        <w:tc>
          <w:tcPr>
            <w:tcW w:w="2123" w:type="dxa"/>
            <w:shd w:val="pct15" w:color="auto" w:fill="auto"/>
            <w:vAlign w:val="center"/>
          </w:tcPr>
          <w:p w14:paraId="2510C0E0" w14:textId="77777777" w:rsidR="00F65A82" w:rsidRPr="00B43378" w:rsidRDefault="00F65A82" w:rsidP="00543C5B">
            <w:pPr>
              <w:spacing w:after="0" w:line="240" w:lineRule="auto"/>
              <w:rPr>
                <w:rFonts w:ascii="Arial" w:hAnsi="Arial" w:cs="Arial"/>
                <w:b/>
                <w:color w:val="000000"/>
                <w:lang w:val="sr-Latn-CS"/>
              </w:rPr>
            </w:pPr>
            <w:r w:rsidRPr="00C34B15">
              <w:rPr>
                <w:rFonts w:ascii="Arial" w:hAnsi="Arial" w:cs="Arial"/>
                <w:b/>
                <w:lang w:val="en-GB"/>
              </w:rPr>
              <w:t>Technology</w:t>
            </w:r>
            <w:r>
              <w:rPr>
                <w:rFonts w:ascii="Arial" w:hAnsi="Arial" w:cs="Arial"/>
                <w:b/>
                <w:lang w:val="en-GB"/>
              </w:rPr>
              <w:t xml:space="preserve"> in use</w:t>
            </w:r>
          </w:p>
        </w:tc>
      </w:tr>
      <w:tr w:rsidR="00F65A82" w:rsidRPr="00B43378" w14:paraId="547D7EDF" w14:textId="77777777" w:rsidTr="00543C5B">
        <w:trPr>
          <w:trHeight w:val="227"/>
        </w:trPr>
        <w:tc>
          <w:tcPr>
            <w:tcW w:w="1696" w:type="dxa"/>
            <w:vAlign w:val="center"/>
          </w:tcPr>
          <w:p w14:paraId="1170CB91" w14:textId="77777777" w:rsidR="00F65A82" w:rsidRPr="00B43378" w:rsidRDefault="00F65A82" w:rsidP="00543C5B">
            <w:pPr>
              <w:spacing w:after="0" w:line="240" w:lineRule="auto"/>
              <w:rPr>
                <w:rFonts w:ascii="Arial" w:hAnsi="Arial" w:cs="Arial"/>
                <w:color w:val="000000"/>
                <w:lang w:val="sr-Latn-CS"/>
              </w:rPr>
            </w:pPr>
            <w:r w:rsidRPr="00B43378">
              <w:rPr>
                <w:rFonts w:ascii="Arial" w:hAnsi="Arial" w:cs="Arial"/>
                <w:color w:val="000000"/>
                <w:lang w:val="sr-Latn-CS"/>
              </w:rPr>
              <w:t>B1, B2</w:t>
            </w:r>
          </w:p>
        </w:tc>
        <w:tc>
          <w:tcPr>
            <w:tcW w:w="1276" w:type="dxa"/>
            <w:vAlign w:val="center"/>
          </w:tcPr>
          <w:p w14:paraId="2F3E438E" w14:textId="77777777" w:rsidR="00F65A82" w:rsidRPr="00B43378" w:rsidRDefault="00F65A82" w:rsidP="00543C5B">
            <w:pPr>
              <w:spacing w:after="0" w:line="240" w:lineRule="auto"/>
              <w:rPr>
                <w:rFonts w:ascii="Arial" w:hAnsi="Arial" w:cs="Arial"/>
                <w:color w:val="000000"/>
                <w:lang w:val="sr-Latn-CS"/>
              </w:rPr>
            </w:pPr>
            <w:r w:rsidRPr="00B43378">
              <w:rPr>
                <w:rFonts w:ascii="Arial" w:hAnsi="Arial" w:cs="Arial"/>
                <w:color w:val="000000"/>
                <w:lang w:val="sr-Latn-CS"/>
              </w:rPr>
              <w:t>2x10 MHz</w:t>
            </w:r>
          </w:p>
        </w:tc>
        <w:tc>
          <w:tcPr>
            <w:tcW w:w="2268" w:type="dxa"/>
            <w:vAlign w:val="center"/>
          </w:tcPr>
          <w:p w14:paraId="02B27C2D" w14:textId="77777777" w:rsidR="00F65A82" w:rsidRPr="00B43378" w:rsidRDefault="00F65A82" w:rsidP="00543C5B">
            <w:pPr>
              <w:spacing w:after="0" w:line="240" w:lineRule="auto"/>
              <w:rPr>
                <w:rFonts w:ascii="Arial" w:hAnsi="Arial" w:cs="Arial"/>
                <w:color w:val="000000"/>
                <w:lang w:val="sr-Latn-CS"/>
              </w:rPr>
            </w:pPr>
            <w:r>
              <w:rPr>
                <w:rFonts w:ascii="Arial" w:hAnsi="Arial" w:cs="Arial"/>
                <w:color w:val="000000"/>
                <w:lang w:val="sr-Latn-CS"/>
              </w:rPr>
              <w:t>880-890 / 925-935</w:t>
            </w:r>
          </w:p>
        </w:tc>
        <w:tc>
          <w:tcPr>
            <w:tcW w:w="2268" w:type="dxa"/>
            <w:vAlign w:val="center"/>
          </w:tcPr>
          <w:p w14:paraId="145278CE" w14:textId="77777777" w:rsidR="00F65A82" w:rsidRPr="00B43378" w:rsidRDefault="00F65A82" w:rsidP="00543C5B">
            <w:pPr>
              <w:spacing w:after="0" w:line="240" w:lineRule="auto"/>
              <w:rPr>
                <w:rFonts w:ascii="Arial" w:hAnsi="Arial" w:cs="Arial"/>
                <w:color w:val="000000"/>
                <w:lang w:val="sr-Latn-CS"/>
              </w:rPr>
            </w:pPr>
            <w:r>
              <w:rPr>
                <w:rFonts w:ascii="Arial" w:hAnsi="Arial" w:cs="Arial"/>
                <w:color w:val="000000"/>
                <w:lang w:val="sr-Latn-CS"/>
              </w:rPr>
              <w:t>unawarded</w:t>
            </w:r>
          </w:p>
        </w:tc>
        <w:tc>
          <w:tcPr>
            <w:tcW w:w="2123" w:type="dxa"/>
            <w:vAlign w:val="center"/>
          </w:tcPr>
          <w:p w14:paraId="3AF141FE" w14:textId="77777777" w:rsidR="00F65A82" w:rsidRPr="00B43378" w:rsidRDefault="00F65A82" w:rsidP="00543C5B">
            <w:pPr>
              <w:spacing w:after="0" w:line="240" w:lineRule="auto"/>
              <w:rPr>
                <w:rFonts w:ascii="Arial" w:hAnsi="Arial" w:cs="Arial"/>
                <w:color w:val="000000"/>
                <w:lang w:val="sr-Latn-CS"/>
              </w:rPr>
            </w:pPr>
          </w:p>
        </w:tc>
      </w:tr>
      <w:tr w:rsidR="00F65A82" w:rsidRPr="00B43378" w14:paraId="584F895D" w14:textId="77777777" w:rsidTr="00543C5B">
        <w:trPr>
          <w:trHeight w:val="227"/>
        </w:trPr>
        <w:tc>
          <w:tcPr>
            <w:tcW w:w="1696" w:type="dxa"/>
            <w:vAlign w:val="center"/>
          </w:tcPr>
          <w:p w14:paraId="6D79036E" w14:textId="77777777" w:rsidR="00F65A82" w:rsidRPr="00B43378" w:rsidRDefault="00F65A82" w:rsidP="00543C5B">
            <w:pPr>
              <w:spacing w:after="0" w:line="240" w:lineRule="auto"/>
              <w:rPr>
                <w:rFonts w:ascii="Arial" w:hAnsi="Arial" w:cs="Arial"/>
                <w:color w:val="000000"/>
                <w:lang w:val="sr-Latn-CS"/>
              </w:rPr>
            </w:pPr>
            <w:r w:rsidRPr="00B43378">
              <w:rPr>
                <w:rFonts w:ascii="Arial" w:hAnsi="Arial" w:cs="Arial"/>
                <w:color w:val="000000"/>
                <w:lang w:val="sr-Latn-CS"/>
              </w:rPr>
              <w:t>B3 - B5</w:t>
            </w:r>
          </w:p>
        </w:tc>
        <w:tc>
          <w:tcPr>
            <w:tcW w:w="1276" w:type="dxa"/>
            <w:vAlign w:val="center"/>
          </w:tcPr>
          <w:p w14:paraId="56858BAB" w14:textId="77777777" w:rsidR="00F65A82" w:rsidRPr="00B43378" w:rsidRDefault="00F65A82" w:rsidP="00543C5B">
            <w:pPr>
              <w:spacing w:after="0" w:line="240" w:lineRule="auto"/>
              <w:rPr>
                <w:rFonts w:ascii="Arial" w:hAnsi="Arial" w:cs="Arial"/>
                <w:color w:val="000000"/>
                <w:lang w:val="sr-Latn-CS"/>
              </w:rPr>
            </w:pPr>
            <w:r w:rsidRPr="00B43378">
              <w:rPr>
                <w:rFonts w:ascii="Arial" w:hAnsi="Arial" w:cs="Arial"/>
                <w:color w:val="000000"/>
                <w:lang w:val="sr-Latn-CS"/>
              </w:rPr>
              <w:t>2x15 MHz</w:t>
            </w:r>
          </w:p>
        </w:tc>
        <w:tc>
          <w:tcPr>
            <w:tcW w:w="2268" w:type="dxa"/>
            <w:vAlign w:val="center"/>
          </w:tcPr>
          <w:p w14:paraId="5C4C10F0" w14:textId="77777777" w:rsidR="00F65A82" w:rsidRPr="00B43378" w:rsidRDefault="00F65A82" w:rsidP="00543C5B">
            <w:pPr>
              <w:spacing w:after="0" w:line="240" w:lineRule="auto"/>
              <w:rPr>
                <w:rFonts w:ascii="Arial" w:hAnsi="Arial" w:cs="Arial"/>
                <w:color w:val="000000"/>
                <w:lang w:val="sr-Latn-CS"/>
              </w:rPr>
            </w:pPr>
            <w:r>
              <w:rPr>
                <w:rFonts w:ascii="Arial" w:hAnsi="Arial" w:cs="Arial"/>
                <w:color w:val="000000"/>
                <w:lang w:val="sr-Latn-CS"/>
              </w:rPr>
              <w:t>890-905 / 935-950</w:t>
            </w:r>
          </w:p>
        </w:tc>
        <w:tc>
          <w:tcPr>
            <w:tcW w:w="2268" w:type="dxa"/>
            <w:vAlign w:val="center"/>
          </w:tcPr>
          <w:p w14:paraId="6D329DA7" w14:textId="77777777" w:rsidR="00F65A82" w:rsidRPr="00B43378" w:rsidRDefault="00F65A82" w:rsidP="00543C5B">
            <w:pPr>
              <w:spacing w:after="0" w:line="240" w:lineRule="auto"/>
              <w:rPr>
                <w:rFonts w:ascii="Arial" w:hAnsi="Arial" w:cs="Arial"/>
                <w:color w:val="000000"/>
                <w:lang w:val="sr-Latn-CS"/>
              </w:rPr>
            </w:pPr>
            <w:r w:rsidRPr="00B43378">
              <w:rPr>
                <w:rFonts w:ascii="Arial" w:hAnsi="Arial" w:cs="Arial"/>
                <w:color w:val="000000"/>
                <w:lang w:val="sr-Latn-CS"/>
              </w:rPr>
              <w:t>Telenor</w:t>
            </w:r>
          </w:p>
        </w:tc>
        <w:tc>
          <w:tcPr>
            <w:tcW w:w="2123" w:type="dxa"/>
            <w:vAlign w:val="center"/>
          </w:tcPr>
          <w:p w14:paraId="49D70109" w14:textId="77777777" w:rsidR="00F65A82" w:rsidRPr="00B43378" w:rsidRDefault="00F65A82" w:rsidP="00543C5B">
            <w:pPr>
              <w:spacing w:after="0" w:line="240" w:lineRule="auto"/>
              <w:rPr>
                <w:rFonts w:ascii="Arial" w:hAnsi="Arial" w:cs="Arial"/>
                <w:color w:val="000000"/>
                <w:lang w:val="sr-Latn-CS"/>
              </w:rPr>
            </w:pPr>
          </w:p>
        </w:tc>
      </w:tr>
      <w:tr w:rsidR="00F65A82" w:rsidRPr="00B43378" w14:paraId="5D3B9D48" w14:textId="77777777" w:rsidTr="00543C5B">
        <w:trPr>
          <w:trHeight w:val="227"/>
        </w:trPr>
        <w:tc>
          <w:tcPr>
            <w:tcW w:w="1696" w:type="dxa"/>
            <w:vAlign w:val="center"/>
          </w:tcPr>
          <w:p w14:paraId="7E559F7B" w14:textId="77777777" w:rsidR="00F65A82" w:rsidRPr="00B43378" w:rsidRDefault="00F65A82" w:rsidP="00543C5B">
            <w:pPr>
              <w:spacing w:after="0" w:line="240" w:lineRule="auto"/>
              <w:rPr>
                <w:rFonts w:ascii="Arial" w:hAnsi="Arial" w:cs="Arial"/>
                <w:color w:val="000000"/>
                <w:lang w:val="sr-Latn-CS"/>
              </w:rPr>
            </w:pPr>
            <w:r w:rsidRPr="00B43378">
              <w:rPr>
                <w:rFonts w:ascii="Arial" w:hAnsi="Arial" w:cs="Arial"/>
                <w:color w:val="000000"/>
                <w:lang w:val="sr-Latn-CS"/>
              </w:rPr>
              <w:t>B6, B7</w:t>
            </w:r>
          </w:p>
        </w:tc>
        <w:tc>
          <w:tcPr>
            <w:tcW w:w="1276" w:type="dxa"/>
            <w:vAlign w:val="center"/>
          </w:tcPr>
          <w:p w14:paraId="35D424B3" w14:textId="77777777" w:rsidR="00F65A82" w:rsidRPr="00B43378" w:rsidRDefault="00F65A82" w:rsidP="00543C5B">
            <w:pPr>
              <w:spacing w:after="0" w:line="240" w:lineRule="auto"/>
              <w:rPr>
                <w:rFonts w:ascii="Arial" w:hAnsi="Arial" w:cs="Arial"/>
                <w:color w:val="000000"/>
                <w:lang w:val="sr-Latn-CS"/>
              </w:rPr>
            </w:pPr>
            <w:r w:rsidRPr="00B43378">
              <w:rPr>
                <w:rFonts w:ascii="Arial" w:hAnsi="Arial" w:cs="Arial"/>
                <w:color w:val="000000"/>
                <w:lang w:val="sr-Latn-CS"/>
              </w:rPr>
              <w:t>2x10 MHz</w:t>
            </w:r>
          </w:p>
        </w:tc>
        <w:tc>
          <w:tcPr>
            <w:tcW w:w="2268" w:type="dxa"/>
            <w:vAlign w:val="center"/>
          </w:tcPr>
          <w:p w14:paraId="2690B9FA" w14:textId="77777777" w:rsidR="00F65A82" w:rsidRPr="00B43378" w:rsidRDefault="00F65A82" w:rsidP="00543C5B">
            <w:pPr>
              <w:spacing w:after="0" w:line="240" w:lineRule="auto"/>
              <w:rPr>
                <w:rFonts w:ascii="Arial" w:hAnsi="Arial" w:cs="Arial"/>
                <w:color w:val="000000"/>
                <w:lang w:val="sr-Latn-CS"/>
              </w:rPr>
            </w:pPr>
            <w:r>
              <w:rPr>
                <w:rFonts w:ascii="Arial" w:hAnsi="Arial" w:cs="Arial"/>
                <w:color w:val="000000"/>
                <w:lang w:val="sr-Latn-CS"/>
              </w:rPr>
              <w:t>905-915 / 950-960</w:t>
            </w:r>
          </w:p>
        </w:tc>
        <w:tc>
          <w:tcPr>
            <w:tcW w:w="2268" w:type="dxa"/>
            <w:vAlign w:val="center"/>
          </w:tcPr>
          <w:p w14:paraId="193B6239" w14:textId="77777777" w:rsidR="00F65A82" w:rsidRPr="00B43378" w:rsidRDefault="00F65A82" w:rsidP="00543C5B">
            <w:pPr>
              <w:spacing w:after="0" w:line="240" w:lineRule="auto"/>
              <w:rPr>
                <w:rFonts w:ascii="Arial" w:hAnsi="Arial" w:cs="Arial"/>
                <w:color w:val="000000"/>
                <w:lang w:val="sr-Latn-CS"/>
              </w:rPr>
            </w:pPr>
            <w:r w:rsidRPr="00B43378">
              <w:rPr>
                <w:rFonts w:ascii="Arial" w:hAnsi="Arial" w:cs="Arial"/>
                <w:color w:val="000000"/>
                <w:lang w:val="sr-Latn-CS"/>
              </w:rPr>
              <w:t>Crnogorski Telekom</w:t>
            </w:r>
          </w:p>
        </w:tc>
        <w:tc>
          <w:tcPr>
            <w:tcW w:w="2123" w:type="dxa"/>
            <w:vAlign w:val="center"/>
          </w:tcPr>
          <w:p w14:paraId="1633D33E" w14:textId="77777777" w:rsidR="00F65A82" w:rsidRPr="00B43378" w:rsidRDefault="00F65A82" w:rsidP="00543C5B">
            <w:pPr>
              <w:spacing w:after="0" w:line="240" w:lineRule="auto"/>
              <w:rPr>
                <w:rFonts w:ascii="Arial" w:hAnsi="Arial" w:cs="Arial"/>
                <w:color w:val="000000"/>
                <w:lang w:val="sr-Latn-CS"/>
              </w:rPr>
            </w:pPr>
          </w:p>
        </w:tc>
      </w:tr>
    </w:tbl>
    <w:p w14:paraId="530DAFFE" w14:textId="77777777" w:rsidR="00F65A82" w:rsidRDefault="00F65A82" w:rsidP="00F65A82">
      <w:pPr>
        <w:spacing w:after="0" w:line="240" w:lineRule="auto"/>
        <w:jc w:val="both"/>
        <w:rPr>
          <w:rFonts w:ascii="Arial" w:hAnsi="Arial" w:cs="Arial"/>
          <w:noProof/>
          <w:lang w:val="sr-Latn-CS"/>
        </w:rPr>
      </w:pPr>
    </w:p>
    <w:p w14:paraId="4F257F23" w14:textId="77777777" w:rsidR="00F65A82" w:rsidRDefault="00F65A82" w:rsidP="00F65A82">
      <w:pPr>
        <w:spacing w:after="0" w:line="240" w:lineRule="auto"/>
        <w:jc w:val="both"/>
        <w:rPr>
          <w:rFonts w:ascii="Arial" w:hAnsi="Arial" w:cs="Arial"/>
          <w:noProof/>
          <w:lang w:val="sr-Latn-CS"/>
        </w:rPr>
      </w:pPr>
    </w:p>
    <w:p w14:paraId="6C8B2FB6" w14:textId="77777777" w:rsidR="00F65A82" w:rsidRPr="00CE170D" w:rsidRDefault="00F65A82" w:rsidP="00F65A82">
      <w:pPr>
        <w:spacing w:after="120" w:line="240" w:lineRule="auto"/>
        <w:jc w:val="both"/>
        <w:rPr>
          <w:rFonts w:ascii="Arial" w:hAnsi="Arial" w:cs="Arial"/>
          <w:i/>
          <w:noProof/>
          <w:lang w:val="sr-Latn-CS"/>
        </w:rPr>
      </w:pPr>
      <w:r>
        <w:rPr>
          <w:rFonts w:ascii="Arial" w:hAnsi="Arial" w:cs="Arial"/>
          <w:noProof/>
          <w:lang w:val="sr-Latn-CS"/>
        </w:rPr>
        <w:t>Table 2.3</w:t>
      </w:r>
      <w:r w:rsidRPr="00CE170D">
        <w:rPr>
          <w:rFonts w:ascii="Arial" w:hAnsi="Arial" w:cs="Arial"/>
          <w:i/>
          <w:noProof/>
          <w:lang w:val="sr-Latn-CS"/>
        </w:rPr>
        <w:t xml:space="preserve"> </w:t>
      </w:r>
      <w:r w:rsidRPr="00C34B15">
        <w:rPr>
          <w:rFonts w:ascii="Arial" w:hAnsi="Arial" w:cs="Arial"/>
          <w:i/>
          <w:lang w:val="en-GB"/>
        </w:rPr>
        <w:t xml:space="preserve">The plan of radio-frequency awards in the </w:t>
      </w:r>
      <w:r w:rsidRPr="00CE170D">
        <w:rPr>
          <w:rFonts w:ascii="Arial" w:hAnsi="Arial" w:cs="Arial"/>
          <w:i/>
          <w:noProof/>
          <w:lang w:val="sr-Latn-CS"/>
        </w:rPr>
        <w:t>1800 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5"/>
        <w:gridCol w:w="1316"/>
        <w:gridCol w:w="2538"/>
        <w:gridCol w:w="2257"/>
        <w:gridCol w:w="1835"/>
      </w:tblGrid>
      <w:tr w:rsidR="00F65A82" w:rsidRPr="00B43378" w14:paraId="7F9ACAA3" w14:textId="77777777" w:rsidTr="00543C5B">
        <w:tc>
          <w:tcPr>
            <w:tcW w:w="9631" w:type="dxa"/>
            <w:gridSpan w:val="5"/>
            <w:shd w:val="clear" w:color="auto" w:fill="auto"/>
            <w:vAlign w:val="center"/>
          </w:tcPr>
          <w:p w14:paraId="32B25CB1" w14:textId="77777777" w:rsidR="00F65A82" w:rsidRPr="00B43378" w:rsidRDefault="00F65A82" w:rsidP="00543C5B">
            <w:pPr>
              <w:spacing w:after="0" w:line="240" w:lineRule="auto"/>
              <w:rPr>
                <w:rFonts w:ascii="Arial" w:hAnsi="Arial"/>
                <w:b/>
                <w:color w:val="000000"/>
                <w:lang w:val="sr-Latn-CS"/>
              </w:rPr>
            </w:pPr>
            <w:r>
              <w:rPr>
                <w:rFonts w:ascii="Arial" w:hAnsi="Arial"/>
                <w:b/>
                <w:color w:val="000000"/>
                <w:lang w:val="sr-Latn-CS"/>
              </w:rPr>
              <w:t xml:space="preserve">In the period from </w:t>
            </w:r>
            <w:r>
              <w:rPr>
                <w:rFonts w:ascii="Arial" w:hAnsi="Arial" w:cs="Arial"/>
                <w:b/>
                <w:color w:val="000000"/>
                <w:lang w:val="sr-Latn-CS"/>
              </w:rPr>
              <w:t>1 February</w:t>
            </w:r>
            <w:r w:rsidRPr="00B43378">
              <w:rPr>
                <w:rFonts w:ascii="Arial" w:hAnsi="Arial" w:cs="Arial"/>
                <w:b/>
                <w:color w:val="000000"/>
                <w:lang w:val="sr-Latn-CS"/>
              </w:rPr>
              <w:t xml:space="preserve"> 2017</w:t>
            </w:r>
            <w:r>
              <w:rPr>
                <w:rFonts w:ascii="Arial" w:hAnsi="Arial" w:cs="Arial"/>
                <w:b/>
                <w:color w:val="000000"/>
                <w:lang w:val="sr-Latn-CS"/>
              </w:rPr>
              <w:t xml:space="preserve"> to 20 April 2022</w:t>
            </w:r>
          </w:p>
        </w:tc>
      </w:tr>
      <w:tr w:rsidR="00F65A82" w:rsidRPr="00B43378" w14:paraId="1976F35B" w14:textId="77777777" w:rsidTr="00543C5B">
        <w:tc>
          <w:tcPr>
            <w:tcW w:w="1696" w:type="dxa"/>
            <w:shd w:val="pct15" w:color="auto" w:fill="auto"/>
            <w:vAlign w:val="center"/>
          </w:tcPr>
          <w:p w14:paraId="705CD555" w14:textId="77777777" w:rsidR="00F65A82" w:rsidRPr="00B43378" w:rsidRDefault="00F65A82" w:rsidP="00543C5B">
            <w:pPr>
              <w:spacing w:after="0" w:line="240" w:lineRule="auto"/>
              <w:rPr>
                <w:rFonts w:ascii="Arial" w:hAnsi="Arial"/>
                <w:b/>
                <w:color w:val="000000"/>
                <w:lang w:val="sr-Latn-CS"/>
              </w:rPr>
            </w:pPr>
            <w:r w:rsidRPr="00C34B15">
              <w:rPr>
                <w:rFonts w:ascii="Arial" w:hAnsi="Arial" w:cs="Arial"/>
                <w:b/>
                <w:lang w:val="en-GB"/>
              </w:rPr>
              <w:t>Block name</w:t>
            </w:r>
          </w:p>
        </w:tc>
        <w:tc>
          <w:tcPr>
            <w:tcW w:w="1276" w:type="dxa"/>
            <w:shd w:val="pct15" w:color="auto" w:fill="auto"/>
            <w:vAlign w:val="center"/>
          </w:tcPr>
          <w:p w14:paraId="3471237A" w14:textId="77777777" w:rsidR="00F65A82" w:rsidRPr="00B43378" w:rsidRDefault="00F65A82" w:rsidP="00543C5B">
            <w:pPr>
              <w:spacing w:after="0" w:line="240" w:lineRule="auto"/>
              <w:rPr>
                <w:rFonts w:ascii="Arial" w:hAnsi="Arial"/>
                <w:b/>
                <w:color w:val="000000"/>
                <w:lang w:val="sr-Latn-CS"/>
              </w:rPr>
            </w:pPr>
            <w:r>
              <w:rPr>
                <w:rFonts w:ascii="Arial" w:hAnsi="Arial" w:cs="Arial"/>
                <w:b/>
                <w:lang w:val="en-GB"/>
              </w:rPr>
              <w:t>Block b</w:t>
            </w:r>
            <w:r w:rsidRPr="00C34B15">
              <w:rPr>
                <w:rFonts w:ascii="Arial" w:hAnsi="Arial" w:cs="Arial"/>
                <w:b/>
                <w:lang w:val="en-GB"/>
              </w:rPr>
              <w:t>andwidth</w:t>
            </w:r>
          </w:p>
        </w:tc>
        <w:tc>
          <w:tcPr>
            <w:tcW w:w="2552" w:type="dxa"/>
            <w:shd w:val="pct15" w:color="auto" w:fill="auto"/>
            <w:vAlign w:val="center"/>
          </w:tcPr>
          <w:p w14:paraId="736AD410" w14:textId="77777777" w:rsidR="00F65A82" w:rsidRPr="00B43378" w:rsidRDefault="00F65A82" w:rsidP="00543C5B">
            <w:pPr>
              <w:spacing w:after="0" w:line="240" w:lineRule="auto"/>
              <w:rPr>
                <w:rFonts w:ascii="Arial" w:hAnsi="Arial"/>
                <w:b/>
                <w:color w:val="000000"/>
                <w:lang w:val="sr-Latn-CS"/>
              </w:rPr>
            </w:pPr>
            <w:r w:rsidRPr="00C34B15">
              <w:rPr>
                <w:rFonts w:ascii="Arial" w:hAnsi="Arial" w:cs="Arial"/>
                <w:b/>
                <w:lang w:val="en-GB"/>
              </w:rPr>
              <w:t>Frequency range</w:t>
            </w:r>
            <w:r>
              <w:rPr>
                <w:rFonts w:ascii="Arial" w:hAnsi="Arial"/>
                <w:b/>
                <w:color w:val="000000"/>
                <w:lang w:val="en-GB"/>
              </w:rPr>
              <w:t xml:space="preserve"> </w:t>
            </w:r>
            <w:r w:rsidRPr="00B43378">
              <w:rPr>
                <w:rFonts w:ascii="Arial" w:hAnsi="Arial"/>
                <w:b/>
                <w:color w:val="000000"/>
                <w:lang w:val="en-GB"/>
              </w:rPr>
              <w:t>[MHz]</w:t>
            </w:r>
          </w:p>
        </w:tc>
        <w:tc>
          <w:tcPr>
            <w:tcW w:w="2268" w:type="dxa"/>
            <w:shd w:val="pct15" w:color="auto" w:fill="auto"/>
            <w:vAlign w:val="center"/>
          </w:tcPr>
          <w:p w14:paraId="6456545C" w14:textId="77777777" w:rsidR="00F65A82" w:rsidRPr="00B43378" w:rsidRDefault="00F65A82" w:rsidP="00543C5B">
            <w:pPr>
              <w:spacing w:after="0" w:line="240" w:lineRule="auto"/>
              <w:rPr>
                <w:rFonts w:ascii="Arial" w:hAnsi="Arial"/>
                <w:b/>
                <w:color w:val="000000"/>
                <w:lang w:val="sr-Latn-CS"/>
              </w:rPr>
            </w:pPr>
            <w:r w:rsidRPr="00C34B15">
              <w:rPr>
                <w:rFonts w:ascii="Arial" w:hAnsi="Arial" w:cs="Arial"/>
                <w:b/>
                <w:color w:val="000000"/>
                <w:lang w:val="en-GB"/>
              </w:rPr>
              <w:t>Holder of the approval</w:t>
            </w:r>
          </w:p>
        </w:tc>
        <w:tc>
          <w:tcPr>
            <w:tcW w:w="1839" w:type="dxa"/>
            <w:shd w:val="pct15" w:color="auto" w:fill="auto"/>
            <w:vAlign w:val="center"/>
          </w:tcPr>
          <w:p w14:paraId="5EEF32A6" w14:textId="77777777" w:rsidR="00F65A82" w:rsidRPr="00B43378" w:rsidRDefault="00F65A82" w:rsidP="00543C5B">
            <w:pPr>
              <w:spacing w:after="0" w:line="240" w:lineRule="auto"/>
              <w:rPr>
                <w:rFonts w:ascii="Arial" w:hAnsi="Arial"/>
                <w:b/>
                <w:color w:val="000000"/>
                <w:lang w:val="sr-Latn-CS"/>
              </w:rPr>
            </w:pPr>
            <w:r w:rsidRPr="00C34B15">
              <w:rPr>
                <w:rFonts w:ascii="Arial" w:hAnsi="Arial" w:cs="Arial"/>
                <w:b/>
                <w:lang w:val="en-GB"/>
              </w:rPr>
              <w:t>Technology</w:t>
            </w:r>
            <w:r>
              <w:rPr>
                <w:rFonts w:ascii="Arial" w:hAnsi="Arial" w:cs="Arial"/>
                <w:b/>
                <w:lang w:val="en-GB"/>
              </w:rPr>
              <w:t xml:space="preserve"> in use</w:t>
            </w:r>
          </w:p>
        </w:tc>
      </w:tr>
      <w:tr w:rsidR="00F65A82" w:rsidRPr="00B43378" w14:paraId="4CC1291B" w14:textId="77777777" w:rsidTr="00543C5B">
        <w:tc>
          <w:tcPr>
            <w:tcW w:w="1696" w:type="dxa"/>
            <w:vAlign w:val="center"/>
          </w:tcPr>
          <w:p w14:paraId="0362B6DD" w14:textId="77777777" w:rsidR="00F65A82" w:rsidRPr="00B43378" w:rsidRDefault="00F65A82" w:rsidP="00543C5B">
            <w:pPr>
              <w:spacing w:after="0" w:line="240" w:lineRule="auto"/>
              <w:rPr>
                <w:rFonts w:ascii="Arial" w:hAnsi="Arial"/>
                <w:color w:val="000000"/>
                <w:lang w:val="sr-Latn-CS"/>
              </w:rPr>
            </w:pPr>
            <w:r w:rsidRPr="00B43378">
              <w:rPr>
                <w:rFonts w:ascii="Arial" w:hAnsi="Arial"/>
                <w:color w:val="000000"/>
                <w:lang w:val="sr-Latn-CS"/>
              </w:rPr>
              <w:t>C1 - C5</w:t>
            </w:r>
          </w:p>
        </w:tc>
        <w:tc>
          <w:tcPr>
            <w:tcW w:w="1276" w:type="dxa"/>
            <w:vAlign w:val="center"/>
          </w:tcPr>
          <w:p w14:paraId="7D0DF6BA" w14:textId="77777777" w:rsidR="00F65A82" w:rsidRPr="00B43378" w:rsidRDefault="00F65A82" w:rsidP="00543C5B">
            <w:pPr>
              <w:spacing w:after="0" w:line="240" w:lineRule="auto"/>
              <w:rPr>
                <w:rFonts w:ascii="Arial" w:hAnsi="Arial"/>
                <w:color w:val="000000"/>
                <w:lang w:val="sr-Latn-CS"/>
              </w:rPr>
            </w:pPr>
            <w:r w:rsidRPr="00B43378">
              <w:rPr>
                <w:rFonts w:ascii="Arial" w:hAnsi="Arial"/>
                <w:color w:val="000000"/>
                <w:lang w:val="sr-Latn-CS"/>
              </w:rPr>
              <w:t>2x25 MHz</w:t>
            </w:r>
          </w:p>
        </w:tc>
        <w:tc>
          <w:tcPr>
            <w:tcW w:w="2552" w:type="dxa"/>
            <w:vAlign w:val="center"/>
          </w:tcPr>
          <w:p w14:paraId="1BBF317D" w14:textId="77777777" w:rsidR="00F65A82" w:rsidRPr="00B43378" w:rsidRDefault="00F65A82" w:rsidP="00543C5B">
            <w:pPr>
              <w:spacing w:after="0" w:line="240" w:lineRule="auto"/>
              <w:rPr>
                <w:rFonts w:ascii="Arial" w:hAnsi="Arial"/>
                <w:color w:val="000000"/>
                <w:lang w:val="sr-Latn-CS"/>
              </w:rPr>
            </w:pPr>
            <w:r w:rsidRPr="00B43378">
              <w:rPr>
                <w:rFonts w:ascii="Arial" w:hAnsi="Arial"/>
                <w:color w:val="000000"/>
                <w:lang w:val="sr-Latn-CS"/>
              </w:rPr>
              <w:t>1710-1735 / 1805-1830</w:t>
            </w:r>
          </w:p>
        </w:tc>
        <w:tc>
          <w:tcPr>
            <w:tcW w:w="2268" w:type="dxa"/>
            <w:vAlign w:val="center"/>
          </w:tcPr>
          <w:p w14:paraId="10DA3BE4" w14:textId="77777777" w:rsidR="00F65A82" w:rsidRPr="00B43378" w:rsidRDefault="00F65A82" w:rsidP="00543C5B">
            <w:pPr>
              <w:spacing w:after="0" w:line="240" w:lineRule="auto"/>
              <w:rPr>
                <w:rFonts w:ascii="Arial" w:hAnsi="Arial"/>
                <w:color w:val="000000"/>
                <w:lang w:val="sr-Latn-CS"/>
              </w:rPr>
            </w:pPr>
            <w:r w:rsidRPr="00B43378">
              <w:rPr>
                <w:rFonts w:ascii="Arial" w:hAnsi="Arial"/>
                <w:color w:val="000000"/>
                <w:lang w:val="sr-Latn-CS"/>
              </w:rPr>
              <w:t>Telenor</w:t>
            </w:r>
          </w:p>
        </w:tc>
        <w:tc>
          <w:tcPr>
            <w:tcW w:w="1839" w:type="dxa"/>
            <w:vAlign w:val="center"/>
          </w:tcPr>
          <w:p w14:paraId="1F384524" w14:textId="77777777" w:rsidR="00F65A82" w:rsidRPr="00B43378" w:rsidRDefault="00F65A82" w:rsidP="00543C5B">
            <w:pPr>
              <w:spacing w:after="0" w:line="240" w:lineRule="auto"/>
              <w:rPr>
                <w:rFonts w:ascii="Arial" w:hAnsi="Arial"/>
                <w:color w:val="000000"/>
                <w:lang w:val="sr-Latn-CS"/>
              </w:rPr>
            </w:pPr>
            <w:r w:rsidRPr="00B43378">
              <w:rPr>
                <w:rFonts w:ascii="Arial" w:hAnsi="Arial"/>
                <w:color w:val="000000"/>
                <w:lang w:val="sr-Latn-CS"/>
              </w:rPr>
              <w:t>DCS1800, LTE</w:t>
            </w:r>
          </w:p>
        </w:tc>
      </w:tr>
      <w:tr w:rsidR="00F65A82" w:rsidRPr="00B43378" w14:paraId="78BCF62F" w14:textId="77777777" w:rsidTr="00543C5B">
        <w:tc>
          <w:tcPr>
            <w:tcW w:w="1696" w:type="dxa"/>
            <w:vAlign w:val="center"/>
          </w:tcPr>
          <w:p w14:paraId="2952BF09" w14:textId="77777777" w:rsidR="00F65A82" w:rsidRPr="00B43378" w:rsidRDefault="00F65A82" w:rsidP="00543C5B">
            <w:pPr>
              <w:spacing w:after="0" w:line="240" w:lineRule="auto"/>
              <w:rPr>
                <w:rFonts w:ascii="Arial" w:hAnsi="Arial"/>
                <w:color w:val="000000"/>
                <w:lang w:val="sr-Latn-CS"/>
              </w:rPr>
            </w:pPr>
            <w:r w:rsidRPr="00B43378">
              <w:rPr>
                <w:rFonts w:ascii="Arial" w:hAnsi="Arial"/>
                <w:color w:val="000000"/>
                <w:lang w:val="sr-Latn-CS"/>
              </w:rPr>
              <w:t>C6 - C10</w:t>
            </w:r>
          </w:p>
        </w:tc>
        <w:tc>
          <w:tcPr>
            <w:tcW w:w="1276" w:type="dxa"/>
            <w:vAlign w:val="center"/>
          </w:tcPr>
          <w:p w14:paraId="66778805" w14:textId="77777777" w:rsidR="00F65A82" w:rsidRPr="00B43378" w:rsidRDefault="00F65A82" w:rsidP="00543C5B">
            <w:pPr>
              <w:spacing w:after="0" w:line="240" w:lineRule="auto"/>
              <w:rPr>
                <w:rFonts w:ascii="Arial" w:hAnsi="Arial"/>
                <w:color w:val="000000"/>
                <w:lang w:val="sr-Latn-CS"/>
              </w:rPr>
            </w:pPr>
            <w:r w:rsidRPr="00B43378">
              <w:rPr>
                <w:rFonts w:ascii="Arial" w:hAnsi="Arial"/>
                <w:color w:val="000000"/>
                <w:lang w:val="sr-Latn-CS"/>
              </w:rPr>
              <w:t>2x25 MHz</w:t>
            </w:r>
          </w:p>
        </w:tc>
        <w:tc>
          <w:tcPr>
            <w:tcW w:w="2552" w:type="dxa"/>
            <w:vAlign w:val="center"/>
          </w:tcPr>
          <w:p w14:paraId="12AA1A29" w14:textId="77777777" w:rsidR="00F65A82" w:rsidRPr="00B43378" w:rsidRDefault="00F65A82" w:rsidP="00543C5B">
            <w:pPr>
              <w:spacing w:after="0" w:line="240" w:lineRule="auto"/>
              <w:rPr>
                <w:rFonts w:ascii="Arial" w:hAnsi="Arial"/>
                <w:color w:val="000000"/>
                <w:lang w:val="sr-Latn-CS"/>
              </w:rPr>
            </w:pPr>
            <w:r w:rsidRPr="00B43378">
              <w:rPr>
                <w:rFonts w:ascii="Arial" w:hAnsi="Arial"/>
                <w:color w:val="000000"/>
                <w:lang w:val="sr-Latn-CS"/>
              </w:rPr>
              <w:t>1735-1760 / 1830-1855</w:t>
            </w:r>
          </w:p>
        </w:tc>
        <w:tc>
          <w:tcPr>
            <w:tcW w:w="2268" w:type="dxa"/>
            <w:vAlign w:val="center"/>
          </w:tcPr>
          <w:p w14:paraId="22BA516A" w14:textId="77777777" w:rsidR="00F65A82" w:rsidRPr="00B43378" w:rsidRDefault="00F65A82" w:rsidP="00543C5B">
            <w:pPr>
              <w:spacing w:after="0" w:line="240" w:lineRule="auto"/>
              <w:rPr>
                <w:rFonts w:ascii="Arial" w:hAnsi="Arial"/>
                <w:color w:val="000000"/>
                <w:lang w:val="sr-Latn-CS"/>
              </w:rPr>
            </w:pPr>
            <w:r w:rsidRPr="00B43378">
              <w:rPr>
                <w:rFonts w:ascii="Arial" w:hAnsi="Arial"/>
                <w:color w:val="000000"/>
                <w:lang w:val="sr-Latn-CS"/>
              </w:rPr>
              <w:t>MTEL</w:t>
            </w:r>
          </w:p>
        </w:tc>
        <w:tc>
          <w:tcPr>
            <w:tcW w:w="1839" w:type="dxa"/>
            <w:vAlign w:val="center"/>
          </w:tcPr>
          <w:p w14:paraId="60D22406" w14:textId="77777777" w:rsidR="00F65A82" w:rsidRPr="00B43378" w:rsidRDefault="00F65A82" w:rsidP="00543C5B">
            <w:pPr>
              <w:spacing w:after="0" w:line="240" w:lineRule="auto"/>
              <w:rPr>
                <w:rFonts w:ascii="Arial" w:hAnsi="Arial"/>
                <w:color w:val="000000"/>
                <w:lang w:val="sr-Latn-CS"/>
              </w:rPr>
            </w:pPr>
            <w:r w:rsidRPr="00B43378">
              <w:rPr>
                <w:rFonts w:ascii="Arial" w:hAnsi="Arial"/>
                <w:color w:val="000000"/>
                <w:lang w:val="sr-Latn-CS"/>
              </w:rPr>
              <w:t>DCS1800, LTE</w:t>
            </w:r>
          </w:p>
        </w:tc>
      </w:tr>
      <w:tr w:rsidR="00F65A82" w:rsidRPr="00B43378" w14:paraId="4F58C1E7" w14:textId="77777777" w:rsidTr="00543C5B">
        <w:tc>
          <w:tcPr>
            <w:tcW w:w="1696" w:type="dxa"/>
            <w:tcBorders>
              <w:bottom w:val="single" w:sz="4" w:space="0" w:color="auto"/>
            </w:tcBorders>
            <w:vAlign w:val="center"/>
          </w:tcPr>
          <w:p w14:paraId="043D5A85" w14:textId="77777777" w:rsidR="00F65A82" w:rsidRPr="00B43378" w:rsidRDefault="00F65A82" w:rsidP="00543C5B">
            <w:pPr>
              <w:spacing w:after="0" w:line="240" w:lineRule="auto"/>
              <w:rPr>
                <w:rFonts w:ascii="Arial" w:hAnsi="Arial"/>
                <w:color w:val="000000"/>
                <w:lang w:val="sr-Latn-CS"/>
              </w:rPr>
            </w:pPr>
            <w:r w:rsidRPr="00B43378">
              <w:rPr>
                <w:rFonts w:ascii="Arial" w:hAnsi="Arial"/>
                <w:color w:val="000000"/>
                <w:lang w:val="sr-Latn-CS"/>
              </w:rPr>
              <w:t>C11 - C15</w:t>
            </w:r>
          </w:p>
        </w:tc>
        <w:tc>
          <w:tcPr>
            <w:tcW w:w="1276" w:type="dxa"/>
            <w:tcBorders>
              <w:bottom w:val="single" w:sz="4" w:space="0" w:color="auto"/>
            </w:tcBorders>
            <w:vAlign w:val="center"/>
          </w:tcPr>
          <w:p w14:paraId="40C65418" w14:textId="77777777" w:rsidR="00F65A82" w:rsidRPr="00B43378" w:rsidRDefault="00F65A82" w:rsidP="00543C5B">
            <w:pPr>
              <w:spacing w:after="0" w:line="240" w:lineRule="auto"/>
              <w:rPr>
                <w:rFonts w:ascii="Arial" w:hAnsi="Arial"/>
                <w:color w:val="000000"/>
                <w:lang w:val="sr-Latn-CS"/>
              </w:rPr>
            </w:pPr>
            <w:r w:rsidRPr="00B43378">
              <w:rPr>
                <w:rFonts w:ascii="Arial" w:hAnsi="Arial"/>
                <w:color w:val="000000"/>
                <w:lang w:val="sr-Latn-CS"/>
              </w:rPr>
              <w:t>2x25 MHz</w:t>
            </w:r>
          </w:p>
        </w:tc>
        <w:tc>
          <w:tcPr>
            <w:tcW w:w="2552" w:type="dxa"/>
            <w:tcBorders>
              <w:bottom w:val="single" w:sz="4" w:space="0" w:color="auto"/>
            </w:tcBorders>
            <w:vAlign w:val="center"/>
          </w:tcPr>
          <w:p w14:paraId="1394E3E7" w14:textId="77777777" w:rsidR="00F65A82" w:rsidRPr="00B43378" w:rsidRDefault="00F65A82" w:rsidP="00543C5B">
            <w:pPr>
              <w:spacing w:after="0" w:line="240" w:lineRule="auto"/>
              <w:rPr>
                <w:rFonts w:ascii="Arial" w:hAnsi="Arial"/>
                <w:color w:val="000000"/>
                <w:lang w:val="sr-Latn-CS"/>
              </w:rPr>
            </w:pPr>
            <w:r w:rsidRPr="00B43378">
              <w:rPr>
                <w:rFonts w:ascii="Arial" w:hAnsi="Arial"/>
                <w:color w:val="000000"/>
                <w:lang w:val="sr-Latn-CS"/>
              </w:rPr>
              <w:t>1760-1785 / 1855-1880</w:t>
            </w:r>
          </w:p>
        </w:tc>
        <w:tc>
          <w:tcPr>
            <w:tcW w:w="2268" w:type="dxa"/>
            <w:tcBorders>
              <w:bottom w:val="single" w:sz="4" w:space="0" w:color="auto"/>
            </w:tcBorders>
            <w:vAlign w:val="center"/>
          </w:tcPr>
          <w:p w14:paraId="51F7DDD3" w14:textId="77777777" w:rsidR="00F65A82" w:rsidRPr="00B43378" w:rsidRDefault="00F65A82" w:rsidP="00543C5B">
            <w:pPr>
              <w:spacing w:after="0" w:line="240" w:lineRule="auto"/>
              <w:rPr>
                <w:rFonts w:ascii="Arial" w:hAnsi="Arial"/>
                <w:color w:val="000000"/>
                <w:lang w:val="sr-Latn-CS"/>
              </w:rPr>
            </w:pPr>
            <w:r w:rsidRPr="00B43378">
              <w:rPr>
                <w:rFonts w:ascii="Arial" w:hAnsi="Arial"/>
                <w:color w:val="000000"/>
                <w:lang w:val="sr-Latn-CS"/>
              </w:rPr>
              <w:t>Crnogorski Telekom</w:t>
            </w:r>
          </w:p>
        </w:tc>
        <w:tc>
          <w:tcPr>
            <w:tcW w:w="1839" w:type="dxa"/>
            <w:tcBorders>
              <w:bottom w:val="single" w:sz="4" w:space="0" w:color="auto"/>
            </w:tcBorders>
            <w:vAlign w:val="center"/>
          </w:tcPr>
          <w:p w14:paraId="2D05B761" w14:textId="77777777" w:rsidR="00F65A82" w:rsidRPr="00B43378" w:rsidRDefault="00F65A82" w:rsidP="00543C5B">
            <w:pPr>
              <w:spacing w:after="0" w:line="240" w:lineRule="auto"/>
              <w:rPr>
                <w:rFonts w:ascii="Arial" w:hAnsi="Arial"/>
                <w:color w:val="000000"/>
                <w:lang w:val="sr-Latn-CS"/>
              </w:rPr>
            </w:pPr>
            <w:r w:rsidRPr="00B43378">
              <w:rPr>
                <w:rFonts w:ascii="Arial" w:hAnsi="Arial"/>
                <w:color w:val="000000"/>
                <w:lang w:val="sr-Latn-CS"/>
              </w:rPr>
              <w:t>DCS1800, LTE</w:t>
            </w:r>
          </w:p>
        </w:tc>
      </w:tr>
      <w:tr w:rsidR="00F65A82" w:rsidRPr="00B43378" w14:paraId="29DD9DFF" w14:textId="77777777" w:rsidTr="00543C5B">
        <w:tc>
          <w:tcPr>
            <w:tcW w:w="1696" w:type="dxa"/>
            <w:tcBorders>
              <w:top w:val="single" w:sz="4" w:space="0" w:color="auto"/>
              <w:left w:val="single" w:sz="4" w:space="0" w:color="auto"/>
              <w:bottom w:val="single" w:sz="4" w:space="0" w:color="auto"/>
              <w:right w:val="nil"/>
            </w:tcBorders>
            <w:vAlign w:val="center"/>
          </w:tcPr>
          <w:p w14:paraId="1B13A791" w14:textId="77777777" w:rsidR="00F65A82" w:rsidRPr="00B43378" w:rsidRDefault="00F65A82" w:rsidP="00543C5B">
            <w:pPr>
              <w:spacing w:after="0" w:line="240" w:lineRule="auto"/>
              <w:rPr>
                <w:rFonts w:ascii="Arial" w:hAnsi="Arial"/>
                <w:color w:val="000000"/>
                <w:lang w:val="sr-Latn-CS"/>
              </w:rPr>
            </w:pPr>
          </w:p>
        </w:tc>
        <w:tc>
          <w:tcPr>
            <w:tcW w:w="1276" w:type="dxa"/>
            <w:tcBorders>
              <w:top w:val="single" w:sz="4" w:space="0" w:color="auto"/>
              <w:left w:val="nil"/>
              <w:bottom w:val="single" w:sz="4" w:space="0" w:color="auto"/>
              <w:right w:val="nil"/>
            </w:tcBorders>
            <w:vAlign w:val="center"/>
          </w:tcPr>
          <w:p w14:paraId="5C1027B0" w14:textId="77777777" w:rsidR="00F65A82" w:rsidRPr="00B43378" w:rsidRDefault="00F65A82" w:rsidP="00543C5B">
            <w:pPr>
              <w:spacing w:after="0" w:line="240" w:lineRule="auto"/>
              <w:rPr>
                <w:rFonts w:ascii="Arial" w:hAnsi="Arial"/>
                <w:color w:val="000000"/>
                <w:lang w:val="sr-Latn-CS"/>
              </w:rPr>
            </w:pPr>
          </w:p>
        </w:tc>
        <w:tc>
          <w:tcPr>
            <w:tcW w:w="2552" w:type="dxa"/>
            <w:tcBorders>
              <w:top w:val="single" w:sz="4" w:space="0" w:color="auto"/>
              <w:left w:val="nil"/>
              <w:bottom w:val="single" w:sz="4" w:space="0" w:color="auto"/>
              <w:right w:val="nil"/>
            </w:tcBorders>
            <w:vAlign w:val="center"/>
          </w:tcPr>
          <w:p w14:paraId="72CF65BF" w14:textId="77777777" w:rsidR="00F65A82" w:rsidRPr="00B43378" w:rsidRDefault="00F65A82" w:rsidP="00543C5B">
            <w:pPr>
              <w:spacing w:after="0" w:line="240" w:lineRule="auto"/>
              <w:rPr>
                <w:rFonts w:ascii="Arial" w:hAnsi="Arial"/>
                <w:color w:val="000000"/>
                <w:lang w:val="sr-Latn-CS"/>
              </w:rPr>
            </w:pPr>
          </w:p>
        </w:tc>
        <w:tc>
          <w:tcPr>
            <w:tcW w:w="2268" w:type="dxa"/>
            <w:tcBorders>
              <w:top w:val="single" w:sz="4" w:space="0" w:color="auto"/>
              <w:left w:val="nil"/>
              <w:bottom w:val="single" w:sz="4" w:space="0" w:color="auto"/>
              <w:right w:val="nil"/>
            </w:tcBorders>
            <w:vAlign w:val="center"/>
          </w:tcPr>
          <w:p w14:paraId="197F5649" w14:textId="77777777" w:rsidR="00F65A82" w:rsidRPr="00B43378" w:rsidRDefault="00F65A82" w:rsidP="00543C5B">
            <w:pPr>
              <w:spacing w:after="0" w:line="240" w:lineRule="auto"/>
              <w:rPr>
                <w:rFonts w:ascii="Arial" w:hAnsi="Arial"/>
                <w:color w:val="000000"/>
                <w:lang w:val="sr-Latn-CS"/>
              </w:rPr>
            </w:pPr>
          </w:p>
        </w:tc>
        <w:tc>
          <w:tcPr>
            <w:tcW w:w="1839" w:type="dxa"/>
            <w:tcBorders>
              <w:top w:val="single" w:sz="4" w:space="0" w:color="auto"/>
              <w:left w:val="nil"/>
              <w:bottom w:val="single" w:sz="4" w:space="0" w:color="auto"/>
              <w:right w:val="single" w:sz="4" w:space="0" w:color="auto"/>
            </w:tcBorders>
            <w:vAlign w:val="center"/>
          </w:tcPr>
          <w:p w14:paraId="451DF8C6" w14:textId="77777777" w:rsidR="00F65A82" w:rsidRPr="00B43378" w:rsidRDefault="00F65A82" w:rsidP="00543C5B">
            <w:pPr>
              <w:spacing w:after="0" w:line="240" w:lineRule="auto"/>
              <w:rPr>
                <w:rFonts w:ascii="Arial" w:hAnsi="Arial"/>
                <w:color w:val="000000"/>
                <w:lang w:val="sr-Latn-CS"/>
              </w:rPr>
            </w:pPr>
          </w:p>
        </w:tc>
      </w:tr>
      <w:tr w:rsidR="00F65A82" w:rsidRPr="00B43378" w14:paraId="2C1E1B39" w14:textId="77777777" w:rsidTr="00543C5B">
        <w:tc>
          <w:tcPr>
            <w:tcW w:w="9631" w:type="dxa"/>
            <w:gridSpan w:val="5"/>
            <w:tcBorders>
              <w:top w:val="single" w:sz="4" w:space="0" w:color="auto"/>
            </w:tcBorders>
            <w:shd w:val="clear" w:color="auto" w:fill="auto"/>
            <w:vAlign w:val="center"/>
          </w:tcPr>
          <w:p w14:paraId="3602FFDA" w14:textId="77777777" w:rsidR="00F65A82" w:rsidRPr="00B43378" w:rsidRDefault="00F65A82" w:rsidP="00543C5B">
            <w:pPr>
              <w:spacing w:after="0" w:line="240" w:lineRule="auto"/>
              <w:rPr>
                <w:rFonts w:ascii="Arial" w:hAnsi="Arial"/>
                <w:b/>
                <w:color w:val="000000"/>
                <w:lang w:val="sr-Latn-CS"/>
              </w:rPr>
            </w:pPr>
            <w:r>
              <w:rPr>
                <w:rFonts w:ascii="Arial" w:hAnsi="Arial"/>
                <w:b/>
                <w:color w:val="000000"/>
                <w:lang w:val="sr-Latn-CS"/>
              </w:rPr>
              <w:t xml:space="preserve">In the period from </w:t>
            </w:r>
            <w:r>
              <w:rPr>
                <w:rFonts w:ascii="Arial" w:hAnsi="Arial" w:cs="Arial"/>
                <w:b/>
                <w:color w:val="000000"/>
                <w:lang w:val="sr-Latn-CS"/>
              </w:rPr>
              <w:t xml:space="preserve">21 April </w:t>
            </w:r>
            <w:r w:rsidRPr="00B43378">
              <w:rPr>
                <w:rFonts w:ascii="Arial" w:hAnsi="Arial" w:cs="Arial"/>
                <w:b/>
                <w:color w:val="000000"/>
                <w:lang w:val="sr-Latn-CS"/>
              </w:rPr>
              <w:t>2022</w:t>
            </w:r>
            <w:r>
              <w:rPr>
                <w:rFonts w:ascii="Arial" w:hAnsi="Arial" w:cs="Arial"/>
                <w:b/>
                <w:color w:val="000000"/>
                <w:lang w:val="sr-Latn-CS"/>
              </w:rPr>
              <w:t xml:space="preserve"> to 1 September </w:t>
            </w:r>
            <w:r w:rsidRPr="00B43378">
              <w:rPr>
                <w:rFonts w:ascii="Arial" w:hAnsi="Arial" w:cs="Arial"/>
                <w:b/>
                <w:color w:val="000000"/>
                <w:lang w:val="sr-Latn-CS"/>
              </w:rPr>
              <w:t>2031</w:t>
            </w:r>
          </w:p>
        </w:tc>
      </w:tr>
      <w:tr w:rsidR="00F65A82" w:rsidRPr="00B43378" w14:paraId="3D1CE6B6" w14:textId="77777777" w:rsidTr="00543C5B">
        <w:tc>
          <w:tcPr>
            <w:tcW w:w="1696" w:type="dxa"/>
            <w:shd w:val="pct15" w:color="auto" w:fill="auto"/>
            <w:vAlign w:val="center"/>
          </w:tcPr>
          <w:p w14:paraId="1A07290F" w14:textId="77777777" w:rsidR="00F65A82" w:rsidRPr="00B43378" w:rsidRDefault="00F65A82" w:rsidP="00543C5B">
            <w:pPr>
              <w:spacing w:after="0" w:line="240" w:lineRule="auto"/>
              <w:rPr>
                <w:rFonts w:ascii="Arial" w:hAnsi="Arial"/>
                <w:b/>
                <w:color w:val="000000"/>
                <w:lang w:val="sr-Latn-CS"/>
              </w:rPr>
            </w:pPr>
            <w:r w:rsidRPr="00C34B15">
              <w:rPr>
                <w:rFonts w:ascii="Arial" w:hAnsi="Arial" w:cs="Arial"/>
                <w:b/>
                <w:lang w:val="en-GB"/>
              </w:rPr>
              <w:t>Block name</w:t>
            </w:r>
          </w:p>
        </w:tc>
        <w:tc>
          <w:tcPr>
            <w:tcW w:w="1276" w:type="dxa"/>
            <w:shd w:val="pct15" w:color="auto" w:fill="auto"/>
            <w:vAlign w:val="center"/>
          </w:tcPr>
          <w:p w14:paraId="1FBEE5A4" w14:textId="77777777" w:rsidR="00F65A82" w:rsidRPr="00B43378" w:rsidRDefault="00F65A82" w:rsidP="00543C5B">
            <w:pPr>
              <w:spacing w:after="0" w:line="240" w:lineRule="auto"/>
              <w:rPr>
                <w:rFonts w:ascii="Arial" w:hAnsi="Arial"/>
                <w:b/>
                <w:color w:val="000000"/>
                <w:lang w:val="sr-Latn-CS"/>
              </w:rPr>
            </w:pPr>
            <w:r>
              <w:rPr>
                <w:rFonts w:ascii="Arial" w:hAnsi="Arial" w:cs="Arial"/>
                <w:b/>
                <w:lang w:val="en-GB"/>
              </w:rPr>
              <w:t>Block b</w:t>
            </w:r>
            <w:r w:rsidRPr="00C34B15">
              <w:rPr>
                <w:rFonts w:ascii="Arial" w:hAnsi="Arial" w:cs="Arial"/>
                <w:b/>
                <w:lang w:val="en-GB"/>
              </w:rPr>
              <w:t>andwidth</w:t>
            </w:r>
          </w:p>
        </w:tc>
        <w:tc>
          <w:tcPr>
            <w:tcW w:w="2552" w:type="dxa"/>
            <w:shd w:val="pct15" w:color="auto" w:fill="auto"/>
            <w:vAlign w:val="center"/>
          </w:tcPr>
          <w:p w14:paraId="797C791A" w14:textId="77777777" w:rsidR="00F65A82" w:rsidRPr="00B43378" w:rsidRDefault="00F65A82" w:rsidP="00543C5B">
            <w:pPr>
              <w:spacing w:after="0" w:line="240" w:lineRule="auto"/>
              <w:rPr>
                <w:rFonts w:ascii="Arial" w:hAnsi="Arial"/>
                <w:b/>
                <w:color w:val="000000"/>
                <w:lang w:val="sr-Latn-CS"/>
              </w:rPr>
            </w:pPr>
            <w:r w:rsidRPr="00C34B15">
              <w:rPr>
                <w:rFonts w:ascii="Arial" w:hAnsi="Arial" w:cs="Arial"/>
                <w:b/>
                <w:lang w:val="en-GB"/>
              </w:rPr>
              <w:t>Frequency range</w:t>
            </w:r>
            <w:r>
              <w:rPr>
                <w:rFonts w:ascii="Arial" w:hAnsi="Arial"/>
                <w:b/>
                <w:color w:val="000000"/>
                <w:lang w:val="en-GB"/>
              </w:rPr>
              <w:t xml:space="preserve"> </w:t>
            </w:r>
            <w:r w:rsidRPr="00B43378">
              <w:rPr>
                <w:rFonts w:ascii="Arial" w:hAnsi="Arial"/>
                <w:b/>
                <w:color w:val="000000"/>
                <w:lang w:val="en-GB"/>
              </w:rPr>
              <w:t>[MHz]</w:t>
            </w:r>
          </w:p>
        </w:tc>
        <w:tc>
          <w:tcPr>
            <w:tcW w:w="2268" w:type="dxa"/>
            <w:shd w:val="pct15" w:color="auto" w:fill="auto"/>
            <w:vAlign w:val="center"/>
          </w:tcPr>
          <w:p w14:paraId="373EC0F3" w14:textId="77777777" w:rsidR="00F65A82" w:rsidRPr="00B43378" w:rsidRDefault="00F65A82" w:rsidP="00543C5B">
            <w:pPr>
              <w:spacing w:after="0" w:line="240" w:lineRule="auto"/>
              <w:rPr>
                <w:rFonts w:ascii="Arial" w:hAnsi="Arial"/>
                <w:b/>
                <w:color w:val="000000"/>
                <w:lang w:val="sr-Latn-CS"/>
              </w:rPr>
            </w:pPr>
            <w:r w:rsidRPr="00C34B15">
              <w:rPr>
                <w:rFonts w:ascii="Arial" w:hAnsi="Arial" w:cs="Arial"/>
                <w:b/>
                <w:color w:val="000000"/>
                <w:lang w:val="en-GB"/>
              </w:rPr>
              <w:t>Holder of the approval</w:t>
            </w:r>
          </w:p>
        </w:tc>
        <w:tc>
          <w:tcPr>
            <w:tcW w:w="1839" w:type="dxa"/>
            <w:shd w:val="pct15" w:color="auto" w:fill="auto"/>
            <w:vAlign w:val="center"/>
          </w:tcPr>
          <w:p w14:paraId="7D7CF055" w14:textId="77777777" w:rsidR="00F65A82" w:rsidRPr="00B43378" w:rsidRDefault="00F65A82" w:rsidP="00543C5B">
            <w:pPr>
              <w:spacing w:after="0" w:line="240" w:lineRule="auto"/>
              <w:rPr>
                <w:rFonts w:ascii="Arial" w:hAnsi="Arial"/>
                <w:b/>
                <w:color w:val="000000"/>
                <w:lang w:val="sr-Latn-CS"/>
              </w:rPr>
            </w:pPr>
            <w:r w:rsidRPr="00C34B15">
              <w:rPr>
                <w:rFonts w:ascii="Arial" w:hAnsi="Arial" w:cs="Arial"/>
                <w:b/>
                <w:lang w:val="en-GB"/>
              </w:rPr>
              <w:t>Technology</w:t>
            </w:r>
            <w:r>
              <w:rPr>
                <w:rFonts w:ascii="Arial" w:hAnsi="Arial" w:cs="Arial"/>
                <w:b/>
                <w:lang w:val="en-GB"/>
              </w:rPr>
              <w:t xml:space="preserve"> in use</w:t>
            </w:r>
          </w:p>
        </w:tc>
      </w:tr>
      <w:tr w:rsidR="00F65A82" w:rsidRPr="00B43378" w14:paraId="3F18F7FB" w14:textId="77777777" w:rsidTr="00543C5B">
        <w:tc>
          <w:tcPr>
            <w:tcW w:w="1696" w:type="dxa"/>
            <w:vAlign w:val="center"/>
          </w:tcPr>
          <w:p w14:paraId="18CBBB72" w14:textId="77777777" w:rsidR="00F65A82" w:rsidRPr="00B43378" w:rsidRDefault="00F65A82" w:rsidP="00543C5B">
            <w:pPr>
              <w:spacing w:after="0" w:line="240" w:lineRule="auto"/>
              <w:rPr>
                <w:rFonts w:ascii="Arial" w:hAnsi="Arial"/>
                <w:color w:val="000000"/>
                <w:lang w:val="sr-Latn-CS"/>
              </w:rPr>
            </w:pPr>
            <w:r w:rsidRPr="00B43378">
              <w:rPr>
                <w:rFonts w:ascii="Arial" w:hAnsi="Arial"/>
                <w:color w:val="000000"/>
                <w:lang w:val="sr-Latn-CS"/>
              </w:rPr>
              <w:t>C1 - C5</w:t>
            </w:r>
          </w:p>
        </w:tc>
        <w:tc>
          <w:tcPr>
            <w:tcW w:w="1276" w:type="dxa"/>
            <w:vAlign w:val="center"/>
          </w:tcPr>
          <w:p w14:paraId="5AE2CA65" w14:textId="77777777" w:rsidR="00F65A82" w:rsidRPr="00B43378" w:rsidRDefault="00F65A82" w:rsidP="00543C5B">
            <w:pPr>
              <w:spacing w:after="0" w:line="240" w:lineRule="auto"/>
              <w:rPr>
                <w:rFonts w:ascii="Arial" w:hAnsi="Arial"/>
                <w:color w:val="000000"/>
                <w:lang w:val="sr-Latn-CS"/>
              </w:rPr>
            </w:pPr>
            <w:r w:rsidRPr="00B43378">
              <w:rPr>
                <w:rFonts w:ascii="Arial" w:hAnsi="Arial"/>
                <w:color w:val="000000"/>
                <w:lang w:val="sr-Latn-CS"/>
              </w:rPr>
              <w:t>2x25 MHz</w:t>
            </w:r>
          </w:p>
        </w:tc>
        <w:tc>
          <w:tcPr>
            <w:tcW w:w="2552" w:type="dxa"/>
            <w:vAlign w:val="center"/>
          </w:tcPr>
          <w:p w14:paraId="497B778E" w14:textId="77777777" w:rsidR="00F65A82" w:rsidRPr="00B43378" w:rsidRDefault="00F65A82" w:rsidP="00543C5B">
            <w:pPr>
              <w:spacing w:after="0" w:line="240" w:lineRule="auto"/>
              <w:rPr>
                <w:rFonts w:ascii="Arial" w:hAnsi="Arial"/>
                <w:color w:val="000000"/>
                <w:lang w:val="sr-Latn-CS"/>
              </w:rPr>
            </w:pPr>
            <w:r w:rsidRPr="00B43378">
              <w:rPr>
                <w:rFonts w:ascii="Arial" w:hAnsi="Arial"/>
                <w:color w:val="000000"/>
                <w:lang w:val="sr-Latn-CS"/>
              </w:rPr>
              <w:t>1710-1735 / 1805-1830</w:t>
            </w:r>
          </w:p>
        </w:tc>
        <w:tc>
          <w:tcPr>
            <w:tcW w:w="2268" w:type="dxa"/>
            <w:vAlign w:val="center"/>
          </w:tcPr>
          <w:p w14:paraId="20A66DE3" w14:textId="77777777" w:rsidR="00F65A82" w:rsidRPr="00B43378" w:rsidRDefault="00F65A82" w:rsidP="00543C5B">
            <w:pPr>
              <w:spacing w:after="0" w:line="240" w:lineRule="auto"/>
              <w:rPr>
                <w:rFonts w:ascii="Arial" w:hAnsi="Arial"/>
                <w:color w:val="000000"/>
                <w:lang w:val="sr-Latn-CS"/>
              </w:rPr>
            </w:pPr>
            <w:r w:rsidRPr="00B43378">
              <w:rPr>
                <w:rFonts w:ascii="Arial" w:hAnsi="Arial"/>
                <w:color w:val="000000"/>
                <w:lang w:val="sr-Latn-CS"/>
              </w:rPr>
              <w:t>Telenor</w:t>
            </w:r>
          </w:p>
        </w:tc>
        <w:tc>
          <w:tcPr>
            <w:tcW w:w="1839" w:type="dxa"/>
            <w:vAlign w:val="center"/>
          </w:tcPr>
          <w:p w14:paraId="2BD25523" w14:textId="77777777" w:rsidR="00F65A82" w:rsidRPr="00B43378" w:rsidRDefault="00F65A82" w:rsidP="00543C5B">
            <w:pPr>
              <w:spacing w:after="0" w:line="240" w:lineRule="auto"/>
              <w:rPr>
                <w:rFonts w:ascii="Arial" w:hAnsi="Arial"/>
                <w:color w:val="000000"/>
                <w:lang w:val="sr-Latn-CS"/>
              </w:rPr>
            </w:pPr>
          </w:p>
        </w:tc>
      </w:tr>
      <w:tr w:rsidR="00F65A82" w:rsidRPr="00B43378" w14:paraId="561903F1" w14:textId="77777777" w:rsidTr="00543C5B">
        <w:tc>
          <w:tcPr>
            <w:tcW w:w="1696" w:type="dxa"/>
            <w:vAlign w:val="center"/>
          </w:tcPr>
          <w:p w14:paraId="3BEE30F9" w14:textId="77777777" w:rsidR="00F65A82" w:rsidRPr="00B43378" w:rsidRDefault="00F65A82" w:rsidP="00543C5B">
            <w:pPr>
              <w:spacing w:after="0" w:line="240" w:lineRule="auto"/>
              <w:rPr>
                <w:rFonts w:ascii="Arial" w:hAnsi="Arial"/>
                <w:color w:val="000000"/>
                <w:lang w:val="sr-Latn-CS"/>
              </w:rPr>
            </w:pPr>
            <w:r w:rsidRPr="00B43378">
              <w:rPr>
                <w:rFonts w:ascii="Arial" w:hAnsi="Arial"/>
                <w:color w:val="000000"/>
                <w:lang w:val="sr-Latn-CS"/>
              </w:rPr>
              <w:t>C6</w:t>
            </w:r>
          </w:p>
        </w:tc>
        <w:tc>
          <w:tcPr>
            <w:tcW w:w="1276" w:type="dxa"/>
            <w:vAlign w:val="center"/>
          </w:tcPr>
          <w:p w14:paraId="3BD9A3AA" w14:textId="77777777" w:rsidR="00F65A82" w:rsidRPr="00B43378" w:rsidRDefault="00F65A82" w:rsidP="00543C5B">
            <w:pPr>
              <w:spacing w:after="0" w:line="240" w:lineRule="auto"/>
              <w:rPr>
                <w:rFonts w:ascii="Arial" w:hAnsi="Arial"/>
                <w:color w:val="000000"/>
                <w:lang w:val="sr-Latn-CS"/>
              </w:rPr>
            </w:pPr>
            <w:r w:rsidRPr="00B43378">
              <w:rPr>
                <w:rFonts w:ascii="Arial" w:hAnsi="Arial"/>
                <w:color w:val="000000"/>
                <w:lang w:val="sr-Latn-CS"/>
              </w:rPr>
              <w:t>2x5 MHz</w:t>
            </w:r>
          </w:p>
        </w:tc>
        <w:tc>
          <w:tcPr>
            <w:tcW w:w="2552" w:type="dxa"/>
            <w:vAlign w:val="center"/>
          </w:tcPr>
          <w:p w14:paraId="2768771E" w14:textId="77777777" w:rsidR="00F65A82" w:rsidRPr="00B43378" w:rsidRDefault="00F65A82" w:rsidP="00543C5B">
            <w:pPr>
              <w:spacing w:after="0" w:line="240" w:lineRule="auto"/>
              <w:rPr>
                <w:rFonts w:ascii="Arial" w:hAnsi="Arial"/>
                <w:color w:val="000000"/>
                <w:lang w:val="sr-Latn-CS"/>
              </w:rPr>
            </w:pPr>
            <w:r w:rsidRPr="00B43378">
              <w:rPr>
                <w:rFonts w:ascii="Arial" w:hAnsi="Arial"/>
                <w:color w:val="000000"/>
                <w:lang w:val="sr-Latn-CS"/>
              </w:rPr>
              <w:t>1735-1740 / 1830-1835</w:t>
            </w:r>
          </w:p>
        </w:tc>
        <w:tc>
          <w:tcPr>
            <w:tcW w:w="2268" w:type="dxa"/>
            <w:vAlign w:val="center"/>
          </w:tcPr>
          <w:p w14:paraId="6DAE82E0" w14:textId="77777777" w:rsidR="00F65A82" w:rsidRPr="00B43378" w:rsidRDefault="00F65A82" w:rsidP="00543C5B">
            <w:pPr>
              <w:spacing w:after="0" w:line="240" w:lineRule="auto"/>
              <w:rPr>
                <w:rFonts w:ascii="Arial" w:hAnsi="Arial"/>
                <w:color w:val="000000"/>
                <w:lang w:val="sr-Latn-CS"/>
              </w:rPr>
            </w:pPr>
            <w:r w:rsidRPr="00B43378">
              <w:rPr>
                <w:rFonts w:ascii="Arial" w:hAnsi="Arial"/>
                <w:color w:val="000000"/>
                <w:lang w:val="sr-Latn-CS"/>
              </w:rPr>
              <w:t>MTEL</w:t>
            </w:r>
          </w:p>
        </w:tc>
        <w:tc>
          <w:tcPr>
            <w:tcW w:w="1839" w:type="dxa"/>
          </w:tcPr>
          <w:p w14:paraId="5ADFC86E" w14:textId="77777777" w:rsidR="00F65A82" w:rsidRPr="00B43378" w:rsidRDefault="00F65A82" w:rsidP="00543C5B">
            <w:pPr>
              <w:spacing w:after="0" w:line="240" w:lineRule="auto"/>
            </w:pPr>
          </w:p>
        </w:tc>
      </w:tr>
      <w:tr w:rsidR="00F65A82" w:rsidRPr="00B43378" w14:paraId="06A0EDEF" w14:textId="77777777" w:rsidTr="00543C5B">
        <w:tc>
          <w:tcPr>
            <w:tcW w:w="1696" w:type="dxa"/>
            <w:vAlign w:val="center"/>
          </w:tcPr>
          <w:p w14:paraId="18B9288B" w14:textId="77777777" w:rsidR="00F65A82" w:rsidRPr="00B43378" w:rsidRDefault="00F65A82" w:rsidP="00543C5B">
            <w:pPr>
              <w:spacing w:after="0" w:line="240" w:lineRule="auto"/>
              <w:rPr>
                <w:rFonts w:ascii="Arial" w:hAnsi="Arial"/>
                <w:color w:val="000000"/>
                <w:lang w:val="sr-Latn-CS"/>
              </w:rPr>
            </w:pPr>
            <w:r w:rsidRPr="00B43378">
              <w:rPr>
                <w:rFonts w:ascii="Arial" w:hAnsi="Arial"/>
                <w:color w:val="000000"/>
                <w:lang w:val="sr-Latn-CS"/>
              </w:rPr>
              <w:t>C7 - C11</w:t>
            </w:r>
          </w:p>
        </w:tc>
        <w:tc>
          <w:tcPr>
            <w:tcW w:w="1276" w:type="dxa"/>
            <w:vAlign w:val="center"/>
          </w:tcPr>
          <w:p w14:paraId="125516DE" w14:textId="77777777" w:rsidR="00F65A82" w:rsidRPr="00B43378" w:rsidRDefault="00F65A82" w:rsidP="00543C5B">
            <w:pPr>
              <w:spacing w:after="0" w:line="240" w:lineRule="auto"/>
              <w:rPr>
                <w:rFonts w:ascii="Arial" w:hAnsi="Arial"/>
                <w:color w:val="000000"/>
                <w:lang w:val="sr-Latn-CS"/>
              </w:rPr>
            </w:pPr>
            <w:r w:rsidRPr="00B43378">
              <w:rPr>
                <w:rFonts w:ascii="Arial" w:hAnsi="Arial"/>
                <w:color w:val="000000"/>
                <w:lang w:val="sr-Latn-CS"/>
              </w:rPr>
              <w:t>2x25 MHz</w:t>
            </w:r>
          </w:p>
        </w:tc>
        <w:tc>
          <w:tcPr>
            <w:tcW w:w="2552" w:type="dxa"/>
            <w:vAlign w:val="center"/>
          </w:tcPr>
          <w:p w14:paraId="655B093B" w14:textId="77777777" w:rsidR="00F65A82" w:rsidRPr="00B43378" w:rsidRDefault="00F65A82" w:rsidP="00543C5B">
            <w:pPr>
              <w:spacing w:after="0" w:line="240" w:lineRule="auto"/>
              <w:rPr>
                <w:rFonts w:ascii="Arial" w:hAnsi="Arial"/>
                <w:color w:val="000000"/>
                <w:lang w:val="sr-Latn-CS"/>
              </w:rPr>
            </w:pPr>
            <w:r w:rsidRPr="00B43378">
              <w:rPr>
                <w:rFonts w:ascii="Arial" w:hAnsi="Arial"/>
                <w:color w:val="000000"/>
                <w:lang w:val="sr-Latn-CS"/>
              </w:rPr>
              <w:t>1740-1765 / 1835-1860</w:t>
            </w:r>
          </w:p>
        </w:tc>
        <w:tc>
          <w:tcPr>
            <w:tcW w:w="2268" w:type="dxa"/>
            <w:vAlign w:val="center"/>
          </w:tcPr>
          <w:p w14:paraId="707DFA51" w14:textId="77777777" w:rsidR="00F65A82" w:rsidRPr="00B43378" w:rsidRDefault="00F65A82" w:rsidP="00543C5B">
            <w:pPr>
              <w:spacing w:after="0" w:line="240" w:lineRule="auto"/>
              <w:rPr>
                <w:rFonts w:ascii="Arial" w:hAnsi="Arial"/>
                <w:color w:val="000000"/>
                <w:lang w:val="sr-Latn-CS"/>
              </w:rPr>
            </w:pPr>
            <w:r w:rsidRPr="00B43378">
              <w:rPr>
                <w:rFonts w:ascii="Arial" w:hAnsi="Arial"/>
                <w:color w:val="000000"/>
                <w:lang w:val="sr-Latn-CS"/>
              </w:rPr>
              <w:t>Crnogorski Telekom</w:t>
            </w:r>
          </w:p>
        </w:tc>
        <w:tc>
          <w:tcPr>
            <w:tcW w:w="1839" w:type="dxa"/>
          </w:tcPr>
          <w:p w14:paraId="2BF8E61F" w14:textId="77777777" w:rsidR="00F65A82" w:rsidRPr="00B43378" w:rsidRDefault="00F65A82" w:rsidP="00543C5B">
            <w:pPr>
              <w:spacing w:after="0" w:line="240" w:lineRule="auto"/>
            </w:pPr>
          </w:p>
        </w:tc>
      </w:tr>
      <w:tr w:rsidR="00F65A82" w:rsidRPr="00B43378" w14:paraId="30FF0F67" w14:textId="77777777" w:rsidTr="00543C5B">
        <w:tc>
          <w:tcPr>
            <w:tcW w:w="1696" w:type="dxa"/>
            <w:vAlign w:val="center"/>
          </w:tcPr>
          <w:p w14:paraId="66D4A5EA" w14:textId="77777777" w:rsidR="00F65A82" w:rsidRPr="00B43378" w:rsidRDefault="00F65A82" w:rsidP="00543C5B">
            <w:pPr>
              <w:spacing w:after="0" w:line="240" w:lineRule="auto"/>
              <w:rPr>
                <w:rFonts w:ascii="Arial" w:hAnsi="Arial"/>
                <w:color w:val="000000"/>
                <w:lang w:val="sr-Latn-CS"/>
              </w:rPr>
            </w:pPr>
            <w:r w:rsidRPr="00B43378">
              <w:rPr>
                <w:rFonts w:ascii="Arial" w:hAnsi="Arial"/>
                <w:color w:val="000000"/>
                <w:lang w:val="sr-Latn-CS"/>
              </w:rPr>
              <w:t>C12 - C15</w:t>
            </w:r>
          </w:p>
        </w:tc>
        <w:tc>
          <w:tcPr>
            <w:tcW w:w="1276" w:type="dxa"/>
            <w:vAlign w:val="center"/>
          </w:tcPr>
          <w:p w14:paraId="06EDF5C7" w14:textId="77777777" w:rsidR="00F65A82" w:rsidRPr="00B43378" w:rsidRDefault="00F65A82" w:rsidP="00543C5B">
            <w:pPr>
              <w:spacing w:after="0" w:line="240" w:lineRule="auto"/>
              <w:rPr>
                <w:rFonts w:ascii="Arial" w:hAnsi="Arial"/>
                <w:color w:val="000000"/>
                <w:lang w:val="sr-Latn-CS"/>
              </w:rPr>
            </w:pPr>
            <w:r w:rsidRPr="00B43378">
              <w:rPr>
                <w:rFonts w:ascii="Arial" w:hAnsi="Arial"/>
                <w:color w:val="000000"/>
                <w:lang w:val="sr-Latn-CS"/>
              </w:rPr>
              <w:t>2x20 MHz</w:t>
            </w:r>
          </w:p>
        </w:tc>
        <w:tc>
          <w:tcPr>
            <w:tcW w:w="2552" w:type="dxa"/>
            <w:vAlign w:val="center"/>
          </w:tcPr>
          <w:p w14:paraId="71FA78C1" w14:textId="77777777" w:rsidR="00F65A82" w:rsidRPr="00B43378" w:rsidRDefault="00F65A82" w:rsidP="00543C5B">
            <w:pPr>
              <w:spacing w:after="0" w:line="240" w:lineRule="auto"/>
              <w:rPr>
                <w:rFonts w:ascii="Arial" w:hAnsi="Arial"/>
                <w:color w:val="000000"/>
                <w:lang w:val="sr-Latn-CS"/>
              </w:rPr>
            </w:pPr>
            <w:r w:rsidRPr="00B43378">
              <w:rPr>
                <w:rFonts w:ascii="Arial" w:hAnsi="Arial"/>
                <w:color w:val="000000"/>
                <w:lang w:val="sr-Latn-CS"/>
              </w:rPr>
              <w:t>1765-1785 / 1860-1880</w:t>
            </w:r>
          </w:p>
        </w:tc>
        <w:tc>
          <w:tcPr>
            <w:tcW w:w="2268" w:type="dxa"/>
            <w:vAlign w:val="center"/>
          </w:tcPr>
          <w:p w14:paraId="30F77D6C" w14:textId="77777777" w:rsidR="00F65A82" w:rsidRPr="00B43378" w:rsidRDefault="00F65A82" w:rsidP="00543C5B">
            <w:pPr>
              <w:spacing w:after="0" w:line="240" w:lineRule="auto"/>
              <w:rPr>
                <w:rFonts w:ascii="Arial" w:hAnsi="Arial"/>
                <w:color w:val="000000"/>
                <w:lang w:val="sr-Latn-CS"/>
              </w:rPr>
            </w:pPr>
            <w:r>
              <w:rPr>
                <w:rFonts w:ascii="Arial" w:hAnsi="Arial" w:cs="Arial"/>
                <w:color w:val="000000"/>
                <w:lang w:val="sr-Latn-CS"/>
              </w:rPr>
              <w:t>unawarded</w:t>
            </w:r>
          </w:p>
        </w:tc>
        <w:tc>
          <w:tcPr>
            <w:tcW w:w="1839" w:type="dxa"/>
          </w:tcPr>
          <w:p w14:paraId="21937513" w14:textId="77777777" w:rsidR="00F65A82" w:rsidRPr="00B43378" w:rsidRDefault="00F65A82" w:rsidP="00543C5B">
            <w:pPr>
              <w:spacing w:after="0" w:line="240" w:lineRule="auto"/>
            </w:pPr>
          </w:p>
        </w:tc>
      </w:tr>
    </w:tbl>
    <w:p w14:paraId="43FEB06B" w14:textId="77777777" w:rsidR="00F65A82" w:rsidRDefault="00F65A82" w:rsidP="00F65A82">
      <w:pPr>
        <w:spacing w:after="0" w:line="240" w:lineRule="auto"/>
        <w:jc w:val="both"/>
        <w:rPr>
          <w:rFonts w:ascii="Arial" w:hAnsi="Arial" w:cs="Arial"/>
          <w:noProof/>
          <w:sz w:val="24"/>
          <w:szCs w:val="24"/>
          <w:lang w:val="sr-Latn-CS"/>
        </w:rPr>
      </w:pPr>
    </w:p>
    <w:p w14:paraId="1CC2D616" w14:textId="77777777" w:rsidR="00F65A82" w:rsidRDefault="00F65A82" w:rsidP="00F65A82">
      <w:pPr>
        <w:spacing w:after="120" w:line="240" w:lineRule="auto"/>
        <w:jc w:val="both"/>
        <w:rPr>
          <w:rFonts w:ascii="Arial" w:hAnsi="Arial" w:cs="Arial"/>
          <w:noProof/>
          <w:lang w:val="sr-Latn-CS"/>
        </w:rPr>
      </w:pPr>
    </w:p>
    <w:p w14:paraId="48338FB1" w14:textId="77777777" w:rsidR="001D1543" w:rsidRDefault="001D1543" w:rsidP="00F65A82">
      <w:pPr>
        <w:spacing w:after="120" w:line="240" w:lineRule="auto"/>
        <w:jc w:val="both"/>
        <w:rPr>
          <w:rFonts w:ascii="Arial" w:hAnsi="Arial" w:cs="Arial"/>
          <w:noProof/>
          <w:lang w:val="sr-Latn-CS"/>
        </w:rPr>
      </w:pPr>
    </w:p>
    <w:p w14:paraId="799BBBF7" w14:textId="77777777" w:rsidR="00F65A82" w:rsidRPr="00CE170D" w:rsidRDefault="00F65A82" w:rsidP="00F65A82">
      <w:pPr>
        <w:spacing w:after="120" w:line="240" w:lineRule="auto"/>
        <w:jc w:val="both"/>
        <w:rPr>
          <w:rFonts w:ascii="Arial" w:hAnsi="Arial" w:cs="Arial"/>
          <w:noProof/>
          <w:lang w:val="sr-Latn-CS"/>
        </w:rPr>
      </w:pPr>
      <w:r>
        <w:rPr>
          <w:rFonts w:ascii="Arial" w:hAnsi="Arial" w:cs="Arial"/>
          <w:noProof/>
          <w:lang w:val="sr-Latn-CS"/>
        </w:rPr>
        <w:lastRenderedPageBreak/>
        <w:t>Table</w:t>
      </w:r>
      <w:r w:rsidRPr="00CE170D">
        <w:rPr>
          <w:rFonts w:ascii="Arial" w:hAnsi="Arial" w:cs="Arial"/>
          <w:noProof/>
          <w:lang w:val="sr-Latn-CS"/>
        </w:rPr>
        <w:t xml:space="preserve"> 2.</w:t>
      </w:r>
      <w:r>
        <w:rPr>
          <w:rFonts w:ascii="Arial" w:hAnsi="Arial" w:cs="Arial"/>
          <w:noProof/>
          <w:lang w:val="sr-Latn-CS"/>
        </w:rPr>
        <w:t>4</w:t>
      </w:r>
      <w:r w:rsidRPr="00CE170D">
        <w:rPr>
          <w:rFonts w:ascii="Arial" w:hAnsi="Arial" w:cs="Arial"/>
          <w:i/>
          <w:noProof/>
          <w:lang w:val="sr-Latn-CS"/>
        </w:rPr>
        <w:t xml:space="preserve"> </w:t>
      </w:r>
      <w:r w:rsidRPr="00C34B15">
        <w:rPr>
          <w:rFonts w:ascii="Arial" w:hAnsi="Arial" w:cs="Arial"/>
          <w:i/>
          <w:lang w:val="en-GB"/>
        </w:rPr>
        <w:t xml:space="preserve">The plan of radio-frequency awards in the </w:t>
      </w:r>
      <w:r w:rsidRPr="00CE170D">
        <w:rPr>
          <w:rFonts w:ascii="Arial" w:hAnsi="Arial" w:cs="Arial"/>
          <w:i/>
          <w:noProof/>
          <w:lang w:val="sr-Latn-CS"/>
        </w:rPr>
        <w:t>2 GHz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6"/>
        <w:gridCol w:w="1316"/>
        <w:gridCol w:w="2538"/>
        <w:gridCol w:w="2243"/>
        <w:gridCol w:w="1848"/>
      </w:tblGrid>
      <w:tr w:rsidR="00F65A82" w:rsidRPr="00B43378" w14:paraId="6305A26D" w14:textId="77777777" w:rsidTr="00543C5B">
        <w:tc>
          <w:tcPr>
            <w:tcW w:w="9631" w:type="dxa"/>
            <w:gridSpan w:val="5"/>
            <w:shd w:val="clear" w:color="auto" w:fill="auto"/>
            <w:vAlign w:val="center"/>
          </w:tcPr>
          <w:p w14:paraId="6686F8DA" w14:textId="77777777" w:rsidR="00F65A82" w:rsidRPr="005445B7" w:rsidRDefault="00F65A82" w:rsidP="00543C5B">
            <w:pPr>
              <w:spacing w:after="0" w:line="240" w:lineRule="auto"/>
              <w:rPr>
                <w:rFonts w:ascii="Arial" w:hAnsi="Arial"/>
                <w:b/>
                <w:color w:val="000000"/>
                <w:lang w:val="sr-Latn-CS"/>
              </w:rPr>
            </w:pPr>
            <w:r>
              <w:rPr>
                <w:rFonts w:ascii="Arial" w:hAnsi="Arial"/>
                <w:b/>
                <w:color w:val="000000"/>
                <w:lang w:val="sr-Latn-CS"/>
              </w:rPr>
              <w:t xml:space="preserve">In the period from </w:t>
            </w:r>
            <w:r>
              <w:rPr>
                <w:rFonts w:ascii="Arial" w:hAnsi="Arial" w:cs="Arial"/>
                <w:b/>
                <w:color w:val="000000"/>
                <w:lang w:val="sr-Latn-CS"/>
              </w:rPr>
              <w:t>1 February</w:t>
            </w:r>
            <w:r w:rsidRPr="00B43378">
              <w:rPr>
                <w:rFonts w:ascii="Arial" w:hAnsi="Arial" w:cs="Arial"/>
                <w:b/>
                <w:color w:val="000000"/>
                <w:lang w:val="sr-Latn-CS"/>
              </w:rPr>
              <w:t xml:space="preserve"> 2017</w:t>
            </w:r>
            <w:r>
              <w:rPr>
                <w:rFonts w:ascii="Arial" w:hAnsi="Arial" w:cs="Arial"/>
                <w:b/>
                <w:color w:val="000000"/>
                <w:lang w:val="sr-Latn-CS"/>
              </w:rPr>
              <w:t xml:space="preserve"> to 20 April 2022</w:t>
            </w:r>
          </w:p>
        </w:tc>
      </w:tr>
      <w:tr w:rsidR="00F65A82" w:rsidRPr="00B43378" w14:paraId="467C991E" w14:textId="77777777" w:rsidTr="00543C5B">
        <w:tc>
          <w:tcPr>
            <w:tcW w:w="1696" w:type="dxa"/>
            <w:shd w:val="pct15" w:color="auto" w:fill="auto"/>
            <w:vAlign w:val="center"/>
          </w:tcPr>
          <w:p w14:paraId="6A352AA1" w14:textId="77777777" w:rsidR="00F65A82" w:rsidRPr="00B43378" w:rsidRDefault="00F65A82" w:rsidP="00543C5B">
            <w:pPr>
              <w:spacing w:after="0" w:line="240" w:lineRule="auto"/>
              <w:rPr>
                <w:rFonts w:ascii="Arial" w:hAnsi="Arial"/>
                <w:b/>
                <w:color w:val="000000"/>
                <w:lang w:val="sr-Latn-CS"/>
              </w:rPr>
            </w:pPr>
            <w:r w:rsidRPr="00C34B15">
              <w:rPr>
                <w:rFonts w:ascii="Arial" w:hAnsi="Arial" w:cs="Arial"/>
                <w:b/>
                <w:lang w:val="en-GB"/>
              </w:rPr>
              <w:t>Block name</w:t>
            </w:r>
          </w:p>
        </w:tc>
        <w:tc>
          <w:tcPr>
            <w:tcW w:w="1276" w:type="dxa"/>
            <w:shd w:val="pct15" w:color="auto" w:fill="auto"/>
            <w:vAlign w:val="center"/>
          </w:tcPr>
          <w:p w14:paraId="14B14612" w14:textId="77777777" w:rsidR="00F65A82" w:rsidRPr="00B43378" w:rsidRDefault="00F65A82" w:rsidP="00543C5B">
            <w:pPr>
              <w:spacing w:after="0" w:line="240" w:lineRule="auto"/>
              <w:rPr>
                <w:rFonts w:ascii="Arial" w:hAnsi="Arial"/>
                <w:b/>
                <w:color w:val="000000"/>
                <w:lang w:val="sr-Latn-CS"/>
              </w:rPr>
            </w:pPr>
            <w:r>
              <w:rPr>
                <w:rFonts w:ascii="Arial" w:hAnsi="Arial" w:cs="Arial"/>
                <w:b/>
                <w:lang w:val="en-GB"/>
              </w:rPr>
              <w:t>Block b</w:t>
            </w:r>
            <w:r w:rsidRPr="00C34B15">
              <w:rPr>
                <w:rFonts w:ascii="Arial" w:hAnsi="Arial" w:cs="Arial"/>
                <w:b/>
                <w:lang w:val="en-GB"/>
              </w:rPr>
              <w:t>andwidth</w:t>
            </w:r>
          </w:p>
        </w:tc>
        <w:tc>
          <w:tcPr>
            <w:tcW w:w="2552" w:type="dxa"/>
            <w:shd w:val="pct15" w:color="auto" w:fill="auto"/>
            <w:vAlign w:val="center"/>
          </w:tcPr>
          <w:p w14:paraId="6FD9E35F" w14:textId="77777777" w:rsidR="00F65A82" w:rsidRPr="00B43378" w:rsidRDefault="00F65A82" w:rsidP="00543C5B">
            <w:pPr>
              <w:spacing w:after="0" w:line="240" w:lineRule="auto"/>
              <w:rPr>
                <w:rFonts w:ascii="Arial" w:hAnsi="Arial"/>
                <w:b/>
                <w:color w:val="000000"/>
                <w:lang w:val="sr-Latn-CS"/>
              </w:rPr>
            </w:pPr>
            <w:r w:rsidRPr="00C34B15">
              <w:rPr>
                <w:rFonts w:ascii="Arial" w:hAnsi="Arial" w:cs="Arial"/>
                <w:b/>
                <w:lang w:val="en-GB"/>
              </w:rPr>
              <w:t>Frequency range</w:t>
            </w:r>
            <w:r>
              <w:rPr>
                <w:rFonts w:ascii="Arial" w:hAnsi="Arial"/>
                <w:b/>
                <w:color w:val="000000"/>
                <w:lang w:val="en-GB"/>
              </w:rPr>
              <w:t xml:space="preserve"> </w:t>
            </w:r>
            <w:r w:rsidRPr="00B43378">
              <w:rPr>
                <w:rFonts w:ascii="Arial" w:hAnsi="Arial"/>
                <w:b/>
                <w:color w:val="000000"/>
                <w:lang w:val="en-GB"/>
              </w:rPr>
              <w:t>[MHz]</w:t>
            </w:r>
          </w:p>
        </w:tc>
        <w:tc>
          <w:tcPr>
            <w:tcW w:w="2254" w:type="dxa"/>
            <w:shd w:val="pct15" w:color="auto" w:fill="auto"/>
            <w:vAlign w:val="center"/>
          </w:tcPr>
          <w:p w14:paraId="14F4B49E" w14:textId="77777777" w:rsidR="00F65A82" w:rsidRPr="00B43378" w:rsidRDefault="00F65A82" w:rsidP="00543C5B">
            <w:pPr>
              <w:spacing w:after="0" w:line="240" w:lineRule="auto"/>
              <w:rPr>
                <w:rFonts w:ascii="Arial" w:hAnsi="Arial"/>
                <w:b/>
                <w:color w:val="000000"/>
                <w:lang w:val="sr-Latn-CS"/>
              </w:rPr>
            </w:pPr>
            <w:r w:rsidRPr="00C34B15">
              <w:rPr>
                <w:rFonts w:ascii="Arial" w:hAnsi="Arial" w:cs="Arial"/>
                <w:b/>
                <w:color w:val="000000"/>
                <w:lang w:val="en-GB"/>
              </w:rPr>
              <w:t>Holder of the approval</w:t>
            </w:r>
          </w:p>
        </w:tc>
        <w:tc>
          <w:tcPr>
            <w:tcW w:w="1853" w:type="dxa"/>
            <w:shd w:val="pct15" w:color="auto" w:fill="auto"/>
            <w:vAlign w:val="center"/>
          </w:tcPr>
          <w:p w14:paraId="0AC1C3AE" w14:textId="77777777" w:rsidR="00F65A82" w:rsidRPr="00B43378" w:rsidRDefault="00F65A82" w:rsidP="00543C5B">
            <w:pPr>
              <w:spacing w:after="0" w:line="240" w:lineRule="auto"/>
              <w:rPr>
                <w:rFonts w:ascii="Arial" w:hAnsi="Arial"/>
                <w:b/>
                <w:color w:val="000000"/>
                <w:lang w:val="sr-Latn-CS"/>
              </w:rPr>
            </w:pPr>
            <w:r w:rsidRPr="00C34B15">
              <w:rPr>
                <w:rFonts w:ascii="Arial" w:hAnsi="Arial" w:cs="Arial"/>
                <w:b/>
                <w:lang w:val="en-GB"/>
              </w:rPr>
              <w:t>Technology</w:t>
            </w:r>
            <w:r>
              <w:rPr>
                <w:rFonts w:ascii="Arial" w:hAnsi="Arial" w:cs="Arial"/>
                <w:b/>
                <w:lang w:val="en-GB"/>
              </w:rPr>
              <w:t xml:space="preserve"> in use</w:t>
            </w:r>
          </w:p>
        </w:tc>
      </w:tr>
      <w:tr w:rsidR="00F65A82" w:rsidRPr="00B43378" w14:paraId="14E21A5E" w14:textId="77777777" w:rsidTr="00543C5B">
        <w:tc>
          <w:tcPr>
            <w:tcW w:w="1696" w:type="dxa"/>
            <w:vAlign w:val="center"/>
          </w:tcPr>
          <w:p w14:paraId="350AE280" w14:textId="77777777" w:rsidR="00F65A82" w:rsidRPr="00B43378" w:rsidRDefault="00F65A82" w:rsidP="00543C5B">
            <w:pPr>
              <w:spacing w:after="0" w:line="240" w:lineRule="auto"/>
              <w:rPr>
                <w:rFonts w:ascii="Arial" w:hAnsi="Arial"/>
                <w:color w:val="000000"/>
                <w:lang w:val="sr-Latn-CS"/>
              </w:rPr>
            </w:pPr>
            <w:r w:rsidRPr="00B43378">
              <w:rPr>
                <w:rFonts w:ascii="Arial" w:hAnsi="Arial"/>
                <w:color w:val="000000"/>
                <w:lang w:val="sr-Latn-CS"/>
              </w:rPr>
              <w:t>D1</w:t>
            </w:r>
          </w:p>
        </w:tc>
        <w:tc>
          <w:tcPr>
            <w:tcW w:w="1276" w:type="dxa"/>
            <w:vAlign w:val="center"/>
          </w:tcPr>
          <w:p w14:paraId="7DA010BA" w14:textId="77777777" w:rsidR="00F65A82" w:rsidRPr="00B43378" w:rsidRDefault="00F65A82" w:rsidP="00543C5B">
            <w:pPr>
              <w:spacing w:after="0" w:line="240" w:lineRule="auto"/>
              <w:rPr>
                <w:rFonts w:ascii="Arial" w:hAnsi="Arial"/>
                <w:color w:val="000000"/>
                <w:lang w:val="sr-Latn-CS"/>
              </w:rPr>
            </w:pPr>
            <w:r w:rsidRPr="00B43378">
              <w:rPr>
                <w:rFonts w:ascii="Arial" w:hAnsi="Arial"/>
                <w:color w:val="000000"/>
                <w:lang w:val="sr-Latn-CS"/>
              </w:rPr>
              <w:t>2x5 MHz</w:t>
            </w:r>
          </w:p>
        </w:tc>
        <w:tc>
          <w:tcPr>
            <w:tcW w:w="2552" w:type="dxa"/>
            <w:vAlign w:val="center"/>
          </w:tcPr>
          <w:p w14:paraId="00AEB3AC" w14:textId="77777777" w:rsidR="00F65A82" w:rsidRPr="00B43378" w:rsidRDefault="00F65A82" w:rsidP="00543C5B">
            <w:pPr>
              <w:spacing w:after="0" w:line="240" w:lineRule="auto"/>
              <w:rPr>
                <w:rFonts w:ascii="Arial" w:hAnsi="Arial"/>
                <w:color w:val="000000"/>
                <w:lang w:val="sr-Latn-CS"/>
              </w:rPr>
            </w:pPr>
            <w:r>
              <w:rPr>
                <w:rFonts w:ascii="Arial" w:hAnsi="Arial"/>
                <w:color w:val="000000"/>
                <w:lang w:val="sr-Latn-CS"/>
              </w:rPr>
              <w:t>1920-1925 / 2110-2115</w:t>
            </w:r>
          </w:p>
        </w:tc>
        <w:tc>
          <w:tcPr>
            <w:tcW w:w="2254" w:type="dxa"/>
            <w:vAlign w:val="center"/>
          </w:tcPr>
          <w:p w14:paraId="492F89F4" w14:textId="77777777" w:rsidR="00F65A82" w:rsidRPr="00B43378" w:rsidRDefault="00F65A82" w:rsidP="00543C5B">
            <w:pPr>
              <w:spacing w:after="0" w:line="240" w:lineRule="auto"/>
              <w:rPr>
                <w:rFonts w:ascii="Arial" w:hAnsi="Arial"/>
                <w:color w:val="000000"/>
                <w:lang w:val="sr-Latn-CS"/>
              </w:rPr>
            </w:pPr>
            <w:r>
              <w:rPr>
                <w:rFonts w:ascii="Arial" w:hAnsi="Arial" w:cs="Arial"/>
                <w:color w:val="000000"/>
                <w:lang w:val="sr-Latn-CS"/>
              </w:rPr>
              <w:t>unawarded</w:t>
            </w:r>
          </w:p>
        </w:tc>
        <w:tc>
          <w:tcPr>
            <w:tcW w:w="1853" w:type="dxa"/>
          </w:tcPr>
          <w:p w14:paraId="3FCC1F85" w14:textId="77777777" w:rsidR="00F65A82" w:rsidRPr="00B43378" w:rsidRDefault="00F65A82" w:rsidP="00543C5B">
            <w:pPr>
              <w:spacing w:after="0" w:line="240" w:lineRule="auto"/>
              <w:rPr>
                <w:rFonts w:ascii="Arial" w:hAnsi="Arial"/>
                <w:color w:val="000000"/>
                <w:lang w:val="sr-Latn-CS"/>
              </w:rPr>
            </w:pPr>
          </w:p>
        </w:tc>
      </w:tr>
      <w:tr w:rsidR="00F65A82" w:rsidRPr="00B43378" w14:paraId="4720ABB7" w14:textId="77777777" w:rsidTr="00543C5B">
        <w:tc>
          <w:tcPr>
            <w:tcW w:w="1696" w:type="dxa"/>
            <w:vAlign w:val="center"/>
          </w:tcPr>
          <w:p w14:paraId="411A54F3" w14:textId="77777777" w:rsidR="00F65A82" w:rsidRPr="00B43378" w:rsidRDefault="00F65A82" w:rsidP="00543C5B">
            <w:pPr>
              <w:spacing w:after="0" w:line="240" w:lineRule="auto"/>
              <w:rPr>
                <w:rFonts w:ascii="Arial" w:hAnsi="Arial"/>
                <w:color w:val="000000"/>
                <w:lang w:val="sr-Latn-CS"/>
              </w:rPr>
            </w:pPr>
            <w:r w:rsidRPr="00B43378">
              <w:rPr>
                <w:rFonts w:ascii="Arial" w:hAnsi="Arial"/>
                <w:color w:val="000000"/>
                <w:lang w:val="sr-Latn-CS"/>
              </w:rPr>
              <w:t xml:space="preserve">D2 </w:t>
            </w:r>
          </w:p>
          <w:p w14:paraId="2A39CF16" w14:textId="77777777" w:rsidR="00F65A82" w:rsidRPr="00B43378" w:rsidRDefault="00F65A82" w:rsidP="00543C5B">
            <w:pPr>
              <w:spacing w:after="0" w:line="240" w:lineRule="auto"/>
              <w:rPr>
                <w:rFonts w:ascii="Arial" w:hAnsi="Arial"/>
                <w:color w:val="000000"/>
                <w:lang w:val="sr-Latn-CS"/>
              </w:rPr>
            </w:pPr>
            <w:r w:rsidRPr="00B43378">
              <w:rPr>
                <w:rFonts w:ascii="Arial" w:hAnsi="Arial"/>
                <w:color w:val="000000"/>
                <w:lang w:val="sr-Latn-CS"/>
              </w:rPr>
              <w:t>D7 - D9</w:t>
            </w:r>
          </w:p>
        </w:tc>
        <w:tc>
          <w:tcPr>
            <w:tcW w:w="1276" w:type="dxa"/>
            <w:vAlign w:val="center"/>
          </w:tcPr>
          <w:p w14:paraId="06CA4C8C" w14:textId="77777777" w:rsidR="00F65A82" w:rsidRPr="00B43378" w:rsidRDefault="00F65A82" w:rsidP="00543C5B">
            <w:pPr>
              <w:spacing w:after="0" w:line="240" w:lineRule="auto"/>
              <w:rPr>
                <w:rFonts w:ascii="Arial" w:hAnsi="Arial"/>
                <w:color w:val="000000"/>
                <w:lang w:val="sr-Latn-CS"/>
              </w:rPr>
            </w:pPr>
            <w:r w:rsidRPr="00B43378">
              <w:rPr>
                <w:rFonts w:ascii="Arial" w:hAnsi="Arial"/>
                <w:color w:val="000000"/>
                <w:lang w:val="sr-Latn-CS"/>
              </w:rPr>
              <w:t>2x5 MHz</w:t>
            </w:r>
          </w:p>
          <w:p w14:paraId="19E74A43" w14:textId="77777777" w:rsidR="00F65A82" w:rsidRPr="00B43378" w:rsidRDefault="00F65A82" w:rsidP="00543C5B">
            <w:pPr>
              <w:spacing w:after="0" w:line="240" w:lineRule="auto"/>
              <w:rPr>
                <w:rFonts w:ascii="Arial" w:hAnsi="Arial"/>
                <w:color w:val="000000"/>
                <w:lang w:val="sr-Latn-CS"/>
              </w:rPr>
            </w:pPr>
            <w:r w:rsidRPr="00B43378">
              <w:rPr>
                <w:rFonts w:ascii="Arial" w:hAnsi="Arial"/>
                <w:color w:val="000000"/>
                <w:lang w:val="sr-Latn-CS"/>
              </w:rPr>
              <w:t>2x15 MHz</w:t>
            </w:r>
          </w:p>
        </w:tc>
        <w:tc>
          <w:tcPr>
            <w:tcW w:w="2552" w:type="dxa"/>
            <w:vAlign w:val="center"/>
          </w:tcPr>
          <w:p w14:paraId="5918B70B" w14:textId="77777777" w:rsidR="00F65A82" w:rsidRPr="00B43378" w:rsidRDefault="00F65A82" w:rsidP="00543C5B">
            <w:pPr>
              <w:spacing w:after="0" w:line="240" w:lineRule="auto"/>
              <w:rPr>
                <w:rFonts w:ascii="Arial" w:hAnsi="Arial"/>
                <w:color w:val="000000"/>
                <w:lang w:val="sr-Latn-CS"/>
              </w:rPr>
            </w:pPr>
            <w:r>
              <w:rPr>
                <w:rFonts w:ascii="Arial" w:hAnsi="Arial"/>
                <w:color w:val="000000"/>
                <w:lang w:val="sr-Latn-CS"/>
              </w:rPr>
              <w:t>1925-1930 / 2115-2120</w:t>
            </w:r>
          </w:p>
          <w:p w14:paraId="2432FE82" w14:textId="77777777" w:rsidR="00F65A82" w:rsidRPr="00B43378" w:rsidRDefault="00F65A82" w:rsidP="00543C5B">
            <w:pPr>
              <w:spacing w:after="0" w:line="240" w:lineRule="auto"/>
              <w:rPr>
                <w:rFonts w:ascii="Arial" w:hAnsi="Arial"/>
                <w:color w:val="000000"/>
                <w:lang w:val="sr-Latn-CS"/>
              </w:rPr>
            </w:pPr>
            <w:r>
              <w:rPr>
                <w:rFonts w:ascii="Arial" w:hAnsi="Arial"/>
                <w:color w:val="000000"/>
                <w:lang w:val="sr-Latn-CS"/>
              </w:rPr>
              <w:t>1950-1965 / 2140-2155</w:t>
            </w:r>
          </w:p>
        </w:tc>
        <w:tc>
          <w:tcPr>
            <w:tcW w:w="2254" w:type="dxa"/>
          </w:tcPr>
          <w:p w14:paraId="535A8F14" w14:textId="77777777" w:rsidR="00F65A82" w:rsidRPr="00B43378" w:rsidRDefault="00F65A82" w:rsidP="00543C5B">
            <w:pPr>
              <w:spacing w:after="0" w:line="240" w:lineRule="auto"/>
              <w:rPr>
                <w:rFonts w:ascii="Arial" w:hAnsi="Arial"/>
                <w:color w:val="000000"/>
                <w:lang w:val="sr-Latn-CS"/>
              </w:rPr>
            </w:pPr>
            <w:r w:rsidRPr="00B43378">
              <w:rPr>
                <w:rFonts w:ascii="Arial" w:hAnsi="Arial"/>
                <w:color w:val="000000"/>
                <w:lang w:val="sr-Latn-CS"/>
              </w:rPr>
              <w:t>Crnogorski Telekom</w:t>
            </w:r>
          </w:p>
        </w:tc>
        <w:tc>
          <w:tcPr>
            <w:tcW w:w="1853" w:type="dxa"/>
          </w:tcPr>
          <w:p w14:paraId="542FC18A" w14:textId="77777777" w:rsidR="00F65A82" w:rsidRPr="00B43378" w:rsidRDefault="00F65A82" w:rsidP="00543C5B">
            <w:pPr>
              <w:spacing w:after="0" w:line="240" w:lineRule="auto"/>
              <w:rPr>
                <w:rFonts w:ascii="Arial" w:hAnsi="Arial"/>
                <w:color w:val="000000"/>
                <w:lang w:val="sr-Latn-CS"/>
              </w:rPr>
            </w:pPr>
            <w:r w:rsidRPr="00B43378">
              <w:rPr>
                <w:rFonts w:ascii="Arial" w:hAnsi="Arial"/>
                <w:color w:val="000000"/>
                <w:lang w:val="sr-Latn-CS"/>
              </w:rPr>
              <w:t>UMTS</w:t>
            </w:r>
            <w:r>
              <w:rPr>
                <w:rFonts w:ascii="Arial" w:hAnsi="Arial"/>
                <w:color w:val="000000"/>
                <w:lang w:val="sr-Latn-CS"/>
              </w:rPr>
              <w:t>, LTE</w:t>
            </w:r>
          </w:p>
        </w:tc>
      </w:tr>
      <w:tr w:rsidR="00F65A82" w:rsidRPr="00B43378" w14:paraId="6742D63E" w14:textId="77777777" w:rsidTr="00543C5B">
        <w:tc>
          <w:tcPr>
            <w:tcW w:w="1696" w:type="dxa"/>
            <w:vAlign w:val="center"/>
          </w:tcPr>
          <w:p w14:paraId="4B686A7D" w14:textId="77777777" w:rsidR="00F65A82" w:rsidRPr="00B43378" w:rsidRDefault="00F65A82" w:rsidP="00543C5B">
            <w:pPr>
              <w:spacing w:after="0" w:line="240" w:lineRule="auto"/>
              <w:rPr>
                <w:rFonts w:ascii="Arial" w:hAnsi="Arial"/>
                <w:color w:val="000000"/>
                <w:lang w:val="sr-Latn-CS"/>
              </w:rPr>
            </w:pPr>
            <w:r w:rsidRPr="00B43378">
              <w:rPr>
                <w:rFonts w:ascii="Arial" w:hAnsi="Arial"/>
                <w:color w:val="000000"/>
                <w:lang w:val="sr-Latn-CS"/>
              </w:rPr>
              <w:t>D3 - D6</w:t>
            </w:r>
          </w:p>
        </w:tc>
        <w:tc>
          <w:tcPr>
            <w:tcW w:w="1276" w:type="dxa"/>
            <w:vAlign w:val="center"/>
          </w:tcPr>
          <w:p w14:paraId="7FCA2389" w14:textId="77777777" w:rsidR="00F65A82" w:rsidRPr="00B43378" w:rsidRDefault="00F65A82" w:rsidP="00543C5B">
            <w:pPr>
              <w:spacing w:after="0" w:line="240" w:lineRule="auto"/>
              <w:rPr>
                <w:rFonts w:ascii="Arial" w:hAnsi="Arial"/>
                <w:color w:val="000000"/>
                <w:lang w:val="sr-Latn-CS"/>
              </w:rPr>
            </w:pPr>
            <w:r w:rsidRPr="00B43378">
              <w:rPr>
                <w:rFonts w:ascii="Arial" w:hAnsi="Arial"/>
                <w:color w:val="000000"/>
                <w:lang w:val="sr-Latn-CS"/>
              </w:rPr>
              <w:t>2x20 MHz</w:t>
            </w:r>
          </w:p>
        </w:tc>
        <w:tc>
          <w:tcPr>
            <w:tcW w:w="2552" w:type="dxa"/>
            <w:vAlign w:val="center"/>
          </w:tcPr>
          <w:p w14:paraId="08C22EB7" w14:textId="77777777" w:rsidR="00F65A82" w:rsidRPr="00B43378" w:rsidRDefault="00F65A82" w:rsidP="00543C5B">
            <w:pPr>
              <w:spacing w:after="0" w:line="240" w:lineRule="auto"/>
              <w:rPr>
                <w:rFonts w:ascii="Arial" w:hAnsi="Arial"/>
                <w:color w:val="000000"/>
                <w:lang w:val="sr-Latn-CS"/>
              </w:rPr>
            </w:pPr>
            <w:r>
              <w:rPr>
                <w:rFonts w:ascii="Arial" w:hAnsi="Arial"/>
                <w:color w:val="000000"/>
                <w:lang w:val="sr-Latn-CS"/>
              </w:rPr>
              <w:t>1930-1950 / 2120-2140</w:t>
            </w:r>
          </w:p>
        </w:tc>
        <w:tc>
          <w:tcPr>
            <w:tcW w:w="2254" w:type="dxa"/>
            <w:vAlign w:val="center"/>
          </w:tcPr>
          <w:p w14:paraId="1C86E458" w14:textId="77777777" w:rsidR="00F65A82" w:rsidRPr="00B43378" w:rsidRDefault="00F65A82" w:rsidP="00543C5B">
            <w:pPr>
              <w:spacing w:after="0" w:line="240" w:lineRule="auto"/>
              <w:rPr>
                <w:rFonts w:ascii="Arial" w:hAnsi="Arial"/>
                <w:color w:val="000000"/>
                <w:lang w:val="sr-Latn-CS"/>
              </w:rPr>
            </w:pPr>
            <w:r w:rsidRPr="00B43378">
              <w:rPr>
                <w:rFonts w:ascii="Arial" w:hAnsi="Arial"/>
                <w:color w:val="000000"/>
                <w:lang w:val="sr-Latn-CS"/>
              </w:rPr>
              <w:t>Telenor</w:t>
            </w:r>
          </w:p>
        </w:tc>
        <w:tc>
          <w:tcPr>
            <w:tcW w:w="1853" w:type="dxa"/>
          </w:tcPr>
          <w:p w14:paraId="7DF2D0D7" w14:textId="77777777" w:rsidR="00F65A82" w:rsidRPr="00B43378" w:rsidRDefault="00F65A82" w:rsidP="00543C5B">
            <w:pPr>
              <w:spacing w:after="0" w:line="240" w:lineRule="auto"/>
              <w:rPr>
                <w:rFonts w:ascii="Arial" w:hAnsi="Arial"/>
                <w:color w:val="000000"/>
                <w:lang w:val="sr-Latn-CS"/>
              </w:rPr>
            </w:pPr>
            <w:r w:rsidRPr="00B43378">
              <w:rPr>
                <w:rFonts w:ascii="Arial" w:hAnsi="Arial"/>
                <w:color w:val="000000"/>
                <w:lang w:val="sr-Latn-CS"/>
              </w:rPr>
              <w:t>UMTS</w:t>
            </w:r>
            <w:r>
              <w:rPr>
                <w:rFonts w:ascii="Arial" w:hAnsi="Arial"/>
                <w:color w:val="000000"/>
                <w:lang w:val="sr-Latn-CS"/>
              </w:rPr>
              <w:t>, LTE</w:t>
            </w:r>
          </w:p>
        </w:tc>
      </w:tr>
      <w:tr w:rsidR="00F65A82" w:rsidRPr="00B43378" w14:paraId="3E9DA799" w14:textId="77777777" w:rsidTr="00543C5B">
        <w:tc>
          <w:tcPr>
            <w:tcW w:w="1696" w:type="dxa"/>
            <w:tcBorders>
              <w:bottom w:val="single" w:sz="4" w:space="0" w:color="auto"/>
            </w:tcBorders>
            <w:vAlign w:val="center"/>
          </w:tcPr>
          <w:p w14:paraId="0A21F865" w14:textId="77777777" w:rsidR="00F65A82" w:rsidRPr="00B43378" w:rsidRDefault="00F65A82" w:rsidP="00543C5B">
            <w:pPr>
              <w:spacing w:after="0" w:line="240" w:lineRule="auto"/>
              <w:rPr>
                <w:rFonts w:ascii="Arial" w:hAnsi="Arial"/>
                <w:color w:val="000000"/>
                <w:lang w:val="sr-Latn-CS"/>
              </w:rPr>
            </w:pPr>
            <w:r w:rsidRPr="00B43378">
              <w:rPr>
                <w:rFonts w:ascii="Arial" w:hAnsi="Arial"/>
                <w:color w:val="000000"/>
                <w:lang w:val="sr-Latn-CS"/>
              </w:rPr>
              <w:t>D10 - D12</w:t>
            </w:r>
          </w:p>
        </w:tc>
        <w:tc>
          <w:tcPr>
            <w:tcW w:w="1276" w:type="dxa"/>
            <w:tcBorders>
              <w:bottom w:val="single" w:sz="4" w:space="0" w:color="auto"/>
            </w:tcBorders>
            <w:vAlign w:val="center"/>
          </w:tcPr>
          <w:p w14:paraId="5442F56F" w14:textId="77777777" w:rsidR="00F65A82" w:rsidRPr="00B43378" w:rsidRDefault="00F65A82" w:rsidP="00543C5B">
            <w:pPr>
              <w:spacing w:after="0" w:line="240" w:lineRule="auto"/>
              <w:rPr>
                <w:rFonts w:ascii="Arial" w:hAnsi="Arial"/>
                <w:color w:val="000000"/>
                <w:lang w:val="sr-Latn-CS"/>
              </w:rPr>
            </w:pPr>
            <w:r w:rsidRPr="00B43378">
              <w:rPr>
                <w:rFonts w:ascii="Arial" w:hAnsi="Arial"/>
                <w:color w:val="000000"/>
                <w:lang w:val="sr-Latn-CS"/>
              </w:rPr>
              <w:t>2x15 MHz</w:t>
            </w:r>
          </w:p>
        </w:tc>
        <w:tc>
          <w:tcPr>
            <w:tcW w:w="2552" w:type="dxa"/>
            <w:tcBorders>
              <w:bottom w:val="single" w:sz="4" w:space="0" w:color="auto"/>
            </w:tcBorders>
            <w:vAlign w:val="center"/>
          </w:tcPr>
          <w:p w14:paraId="27CE8CC0" w14:textId="77777777" w:rsidR="00F65A82" w:rsidRPr="00B43378" w:rsidRDefault="00F65A82" w:rsidP="00543C5B">
            <w:pPr>
              <w:spacing w:after="0" w:line="240" w:lineRule="auto"/>
              <w:rPr>
                <w:rFonts w:ascii="Arial" w:hAnsi="Arial"/>
                <w:color w:val="000000"/>
                <w:lang w:val="sr-Latn-CS"/>
              </w:rPr>
            </w:pPr>
            <w:r>
              <w:rPr>
                <w:rFonts w:ascii="Arial" w:hAnsi="Arial"/>
                <w:color w:val="000000"/>
                <w:lang w:val="sr-Latn-CS"/>
              </w:rPr>
              <w:t>1965-1980 / 2155-2170</w:t>
            </w:r>
          </w:p>
        </w:tc>
        <w:tc>
          <w:tcPr>
            <w:tcW w:w="2254" w:type="dxa"/>
            <w:tcBorders>
              <w:bottom w:val="single" w:sz="4" w:space="0" w:color="auto"/>
            </w:tcBorders>
            <w:vAlign w:val="center"/>
          </w:tcPr>
          <w:p w14:paraId="39FA6B08" w14:textId="77777777" w:rsidR="00F65A82" w:rsidRPr="00B43378" w:rsidRDefault="00F65A82" w:rsidP="00543C5B">
            <w:pPr>
              <w:spacing w:after="0" w:line="240" w:lineRule="auto"/>
              <w:rPr>
                <w:rFonts w:ascii="Arial" w:hAnsi="Arial"/>
                <w:color w:val="000000"/>
                <w:lang w:val="sr-Latn-CS"/>
              </w:rPr>
            </w:pPr>
            <w:r w:rsidRPr="00B43378">
              <w:rPr>
                <w:rFonts w:ascii="Arial" w:hAnsi="Arial"/>
                <w:color w:val="000000"/>
                <w:lang w:val="sr-Latn-CS"/>
              </w:rPr>
              <w:t>MTEL</w:t>
            </w:r>
          </w:p>
        </w:tc>
        <w:tc>
          <w:tcPr>
            <w:tcW w:w="1853" w:type="dxa"/>
            <w:tcBorders>
              <w:bottom w:val="single" w:sz="4" w:space="0" w:color="auto"/>
            </w:tcBorders>
          </w:tcPr>
          <w:p w14:paraId="56E8DE1B" w14:textId="77777777" w:rsidR="00F65A82" w:rsidRPr="00B43378" w:rsidRDefault="00F65A82" w:rsidP="00543C5B">
            <w:pPr>
              <w:spacing w:after="0" w:line="240" w:lineRule="auto"/>
              <w:rPr>
                <w:rFonts w:ascii="Arial" w:hAnsi="Arial"/>
                <w:color w:val="000000"/>
                <w:lang w:val="sr-Latn-CS"/>
              </w:rPr>
            </w:pPr>
            <w:r w:rsidRPr="00B43378">
              <w:rPr>
                <w:rFonts w:ascii="Arial" w:hAnsi="Arial"/>
                <w:color w:val="000000"/>
                <w:lang w:val="sr-Latn-CS"/>
              </w:rPr>
              <w:t>UMTS</w:t>
            </w:r>
          </w:p>
        </w:tc>
      </w:tr>
      <w:tr w:rsidR="00F65A82" w:rsidRPr="00B43378" w14:paraId="636CEEF5" w14:textId="77777777" w:rsidTr="00543C5B">
        <w:tc>
          <w:tcPr>
            <w:tcW w:w="1696" w:type="dxa"/>
            <w:tcBorders>
              <w:top w:val="single" w:sz="4" w:space="0" w:color="auto"/>
              <w:left w:val="single" w:sz="4" w:space="0" w:color="auto"/>
              <w:bottom w:val="single" w:sz="4" w:space="0" w:color="auto"/>
              <w:right w:val="nil"/>
            </w:tcBorders>
            <w:vAlign w:val="center"/>
          </w:tcPr>
          <w:p w14:paraId="413360BD" w14:textId="77777777" w:rsidR="00F65A82" w:rsidRPr="00B43378" w:rsidRDefault="00F65A82" w:rsidP="00543C5B">
            <w:pPr>
              <w:spacing w:after="0" w:line="240" w:lineRule="auto"/>
              <w:rPr>
                <w:rFonts w:ascii="Arial" w:hAnsi="Arial"/>
                <w:color w:val="000000"/>
                <w:lang w:val="sr-Latn-CS"/>
              </w:rPr>
            </w:pPr>
          </w:p>
        </w:tc>
        <w:tc>
          <w:tcPr>
            <w:tcW w:w="1276" w:type="dxa"/>
            <w:tcBorders>
              <w:top w:val="single" w:sz="4" w:space="0" w:color="auto"/>
              <w:left w:val="nil"/>
              <w:bottom w:val="single" w:sz="4" w:space="0" w:color="auto"/>
              <w:right w:val="nil"/>
            </w:tcBorders>
            <w:vAlign w:val="center"/>
          </w:tcPr>
          <w:p w14:paraId="6B13096D" w14:textId="77777777" w:rsidR="00F65A82" w:rsidRPr="00B43378" w:rsidRDefault="00F65A82" w:rsidP="00543C5B">
            <w:pPr>
              <w:spacing w:after="0" w:line="240" w:lineRule="auto"/>
              <w:rPr>
                <w:rFonts w:ascii="Arial" w:hAnsi="Arial"/>
                <w:color w:val="000000"/>
                <w:lang w:val="sr-Latn-CS"/>
              </w:rPr>
            </w:pPr>
          </w:p>
        </w:tc>
        <w:tc>
          <w:tcPr>
            <w:tcW w:w="2552" w:type="dxa"/>
            <w:tcBorders>
              <w:top w:val="single" w:sz="4" w:space="0" w:color="auto"/>
              <w:left w:val="nil"/>
              <w:bottom w:val="single" w:sz="4" w:space="0" w:color="auto"/>
              <w:right w:val="nil"/>
            </w:tcBorders>
            <w:vAlign w:val="center"/>
          </w:tcPr>
          <w:p w14:paraId="545D8179" w14:textId="77777777" w:rsidR="00F65A82" w:rsidRDefault="00F65A82" w:rsidP="00543C5B">
            <w:pPr>
              <w:spacing w:after="0" w:line="240" w:lineRule="auto"/>
              <w:rPr>
                <w:rFonts w:ascii="Arial" w:hAnsi="Arial"/>
                <w:color w:val="000000"/>
                <w:lang w:val="sr-Latn-CS"/>
              </w:rPr>
            </w:pPr>
          </w:p>
        </w:tc>
        <w:tc>
          <w:tcPr>
            <w:tcW w:w="2254" w:type="dxa"/>
            <w:tcBorders>
              <w:top w:val="single" w:sz="4" w:space="0" w:color="auto"/>
              <w:left w:val="nil"/>
              <w:bottom w:val="single" w:sz="4" w:space="0" w:color="auto"/>
              <w:right w:val="nil"/>
            </w:tcBorders>
            <w:vAlign w:val="center"/>
          </w:tcPr>
          <w:p w14:paraId="223CE7EF" w14:textId="77777777" w:rsidR="00F65A82" w:rsidRPr="00B43378" w:rsidRDefault="00F65A82" w:rsidP="00543C5B">
            <w:pPr>
              <w:spacing w:after="0" w:line="240" w:lineRule="auto"/>
              <w:rPr>
                <w:rFonts w:ascii="Arial" w:hAnsi="Arial"/>
                <w:color w:val="000000"/>
                <w:lang w:val="sr-Latn-CS"/>
              </w:rPr>
            </w:pPr>
          </w:p>
        </w:tc>
        <w:tc>
          <w:tcPr>
            <w:tcW w:w="1853" w:type="dxa"/>
            <w:tcBorders>
              <w:top w:val="single" w:sz="4" w:space="0" w:color="auto"/>
              <w:left w:val="nil"/>
              <w:bottom w:val="single" w:sz="4" w:space="0" w:color="auto"/>
              <w:right w:val="single" w:sz="4" w:space="0" w:color="auto"/>
            </w:tcBorders>
          </w:tcPr>
          <w:p w14:paraId="159A81A9" w14:textId="77777777" w:rsidR="00F65A82" w:rsidRPr="00B43378" w:rsidRDefault="00F65A82" w:rsidP="00543C5B">
            <w:pPr>
              <w:spacing w:after="0" w:line="240" w:lineRule="auto"/>
              <w:rPr>
                <w:rFonts w:ascii="Arial" w:hAnsi="Arial"/>
                <w:color w:val="000000"/>
                <w:lang w:val="sr-Latn-CS"/>
              </w:rPr>
            </w:pPr>
          </w:p>
        </w:tc>
      </w:tr>
      <w:tr w:rsidR="00F65A82" w:rsidRPr="005445B7" w14:paraId="69A551C8" w14:textId="77777777" w:rsidTr="00543C5B">
        <w:tc>
          <w:tcPr>
            <w:tcW w:w="9631" w:type="dxa"/>
            <w:gridSpan w:val="5"/>
            <w:tcBorders>
              <w:top w:val="single" w:sz="4" w:space="0" w:color="auto"/>
            </w:tcBorders>
            <w:shd w:val="clear" w:color="auto" w:fill="auto"/>
            <w:vAlign w:val="center"/>
          </w:tcPr>
          <w:p w14:paraId="6518208B" w14:textId="77777777" w:rsidR="00F65A82" w:rsidRPr="005445B7" w:rsidRDefault="00F65A82" w:rsidP="00543C5B">
            <w:pPr>
              <w:spacing w:after="0" w:line="240" w:lineRule="auto"/>
              <w:rPr>
                <w:rFonts w:ascii="Arial" w:hAnsi="Arial"/>
                <w:b/>
                <w:color w:val="000000"/>
                <w:lang w:val="sr-Latn-CS"/>
              </w:rPr>
            </w:pPr>
            <w:r>
              <w:rPr>
                <w:rFonts w:ascii="Arial" w:hAnsi="Arial"/>
                <w:b/>
                <w:color w:val="000000"/>
                <w:lang w:val="sr-Latn-CS"/>
              </w:rPr>
              <w:t xml:space="preserve">In the period from </w:t>
            </w:r>
            <w:r>
              <w:rPr>
                <w:rFonts w:ascii="Arial" w:hAnsi="Arial" w:cs="Arial"/>
                <w:b/>
                <w:color w:val="000000"/>
                <w:lang w:val="sr-Latn-CS"/>
              </w:rPr>
              <w:t xml:space="preserve">21 April </w:t>
            </w:r>
            <w:r w:rsidRPr="00B43378">
              <w:rPr>
                <w:rFonts w:ascii="Arial" w:hAnsi="Arial" w:cs="Arial"/>
                <w:b/>
                <w:color w:val="000000"/>
                <w:lang w:val="sr-Latn-CS"/>
              </w:rPr>
              <w:t>2022</w:t>
            </w:r>
            <w:r>
              <w:rPr>
                <w:rFonts w:ascii="Arial" w:hAnsi="Arial" w:cs="Arial"/>
                <w:b/>
                <w:color w:val="000000"/>
                <w:lang w:val="sr-Latn-CS"/>
              </w:rPr>
              <w:t xml:space="preserve"> to 1 September </w:t>
            </w:r>
            <w:r w:rsidRPr="00B43378">
              <w:rPr>
                <w:rFonts w:ascii="Arial" w:hAnsi="Arial" w:cs="Arial"/>
                <w:b/>
                <w:color w:val="000000"/>
                <w:lang w:val="sr-Latn-CS"/>
              </w:rPr>
              <w:t>2031</w:t>
            </w:r>
          </w:p>
        </w:tc>
      </w:tr>
      <w:tr w:rsidR="00F65A82" w:rsidRPr="005445B7" w14:paraId="250615C0" w14:textId="77777777" w:rsidTr="00543C5B">
        <w:tc>
          <w:tcPr>
            <w:tcW w:w="1696" w:type="dxa"/>
            <w:shd w:val="pct15" w:color="auto" w:fill="auto"/>
            <w:vAlign w:val="center"/>
          </w:tcPr>
          <w:p w14:paraId="063F44F8" w14:textId="77777777" w:rsidR="00F65A82" w:rsidRPr="005445B7" w:rsidRDefault="00F65A82" w:rsidP="00543C5B">
            <w:pPr>
              <w:spacing w:after="0" w:line="240" w:lineRule="auto"/>
              <w:rPr>
                <w:rFonts w:ascii="Arial" w:hAnsi="Arial"/>
                <w:b/>
                <w:color w:val="000000"/>
                <w:lang w:val="sr-Latn-CS"/>
              </w:rPr>
            </w:pPr>
            <w:r w:rsidRPr="00C34B15">
              <w:rPr>
                <w:rFonts w:ascii="Arial" w:hAnsi="Arial" w:cs="Arial"/>
                <w:b/>
                <w:lang w:val="en-GB"/>
              </w:rPr>
              <w:t>Block name</w:t>
            </w:r>
          </w:p>
        </w:tc>
        <w:tc>
          <w:tcPr>
            <w:tcW w:w="1276" w:type="dxa"/>
            <w:shd w:val="pct15" w:color="auto" w:fill="auto"/>
            <w:vAlign w:val="center"/>
          </w:tcPr>
          <w:p w14:paraId="4445935E" w14:textId="77777777" w:rsidR="00F65A82" w:rsidRPr="005445B7" w:rsidRDefault="00F65A82" w:rsidP="00543C5B">
            <w:pPr>
              <w:spacing w:after="0" w:line="240" w:lineRule="auto"/>
              <w:rPr>
                <w:rFonts w:ascii="Arial" w:hAnsi="Arial"/>
                <w:b/>
                <w:color w:val="000000"/>
                <w:lang w:val="sr-Latn-CS"/>
              </w:rPr>
            </w:pPr>
            <w:r>
              <w:rPr>
                <w:rFonts w:ascii="Arial" w:hAnsi="Arial" w:cs="Arial"/>
                <w:b/>
                <w:lang w:val="en-GB"/>
              </w:rPr>
              <w:t>Block b</w:t>
            </w:r>
            <w:r w:rsidRPr="00C34B15">
              <w:rPr>
                <w:rFonts w:ascii="Arial" w:hAnsi="Arial" w:cs="Arial"/>
                <w:b/>
                <w:lang w:val="en-GB"/>
              </w:rPr>
              <w:t>andwidth</w:t>
            </w:r>
          </w:p>
        </w:tc>
        <w:tc>
          <w:tcPr>
            <w:tcW w:w="2552" w:type="dxa"/>
            <w:shd w:val="pct15" w:color="auto" w:fill="auto"/>
            <w:vAlign w:val="center"/>
          </w:tcPr>
          <w:p w14:paraId="3C335C9C" w14:textId="77777777" w:rsidR="00F65A82" w:rsidRPr="005445B7" w:rsidRDefault="00F65A82" w:rsidP="00543C5B">
            <w:pPr>
              <w:spacing w:after="0" w:line="240" w:lineRule="auto"/>
              <w:rPr>
                <w:rFonts w:ascii="Arial" w:hAnsi="Arial"/>
                <w:b/>
                <w:color w:val="000000"/>
                <w:lang w:val="sr-Latn-CS"/>
              </w:rPr>
            </w:pPr>
            <w:r w:rsidRPr="00C34B15">
              <w:rPr>
                <w:rFonts w:ascii="Arial" w:hAnsi="Arial" w:cs="Arial"/>
                <w:b/>
                <w:lang w:val="en-GB"/>
              </w:rPr>
              <w:t>Frequency range</w:t>
            </w:r>
            <w:r>
              <w:rPr>
                <w:rFonts w:ascii="Arial" w:hAnsi="Arial"/>
                <w:b/>
                <w:color w:val="000000"/>
                <w:lang w:val="en-GB"/>
              </w:rPr>
              <w:t xml:space="preserve"> </w:t>
            </w:r>
            <w:r w:rsidRPr="005445B7">
              <w:rPr>
                <w:rFonts w:ascii="Arial" w:hAnsi="Arial"/>
                <w:b/>
                <w:color w:val="000000"/>
                <w:lang w:val="en-GB"/>
              </w:rPr>
              <w:t>[MHz]</w:t>
            </w:r>
          </w:p>
        </w:tc>
        <w:tc>
          <w:tcPr>
            <w:tcW w:w="2254" w:type="dxa"/>
            <w:shd w:val="pct15" w:color="auto" w:fill="auto"/>
            <w:vAlign w:val="center"/>
          </w:tcPr>
          <w:p w14:paraId="19748FE3" w14:textId="77777777" w:rsidR="00F65A82" w:rsidRPr="005445B7" w:rsidRDefault="00F65A82" w:rsidP="00543C5B">
            <w:pPr>
              <w:spacing w:after="0" w:line="240" w:lineRule="auto"/>
              <w:rPr>
                <w:rFonts w:ascii="Arial" w:hAnsi="Arial"/>
                <w:b/>
                <w:color w:val="000000"/>
                <w:lang w:val="sr-Latn-CS"/>
              </w:rPr>
            </w:pPr>
            <w:r w:rsidRPr="00C34B15">
              <w:rPr>
                <w:rFonts w:ascii="Arial" w:hAnsi="Arial" w:cs="Arial"/>
                <w:b/>
                <w:color w:val="000000"/>
                <w:lang w:val="en-GB"/>
              </w:rPr>
              <w:t>Holder of the approval</w:t>
            </w:r>
          </w:p>
        </w:tc>
        <w:tc>
          <w:tcPr>
            <w:tcW w:w="1853" w:type="dxa"/>
            <w:shd w:val="pct15" w:color="auto" w:fill="auto"/>
            <w:vAlign w:val="center"/>
          </w:tcPr>
          <w:p w14:paraId="27C0A852" w14:textId="77777777" w:rsidR="00F65A82" w:rsidRPr="005445B7" w:rsidRDefault="00F65A82" w:rsidP="00543C5B">
            <w:pPr>
              <w:spacing w:after="0" w:line="240" w:lineRule="auto"/>
              <w:rPr>
                <w:rFonts w:ascii="Arial" w:hAnsi="Arial"/>
                <w:b/>
                <w:color w:val="000000"/>
                <w:lang w:val="sr-Latn-CS"/>
              </w:rPr>
            </w:pPr>
            <w:r w:rsidRPr="00C34B15">
              <w:rPr>
                <w:rFonts w:ascii="Arial" w:hAnsi="Arial" w:cs="Arial"/>
                <w:b/>
                <w:lang w:val="en-GB"/>
              </w:rPr>
              <w:t>Technology</w:t>
            </w:r>
            <w:r>
              <w:rPr>
                <w:rFonts w:ascii="Arial" w:hAnsi="Arial" w:cs="Arial"/>
                <w:b/>
                <w:lang w:val="en-GB"/>
              </w:rPr>
              <w:t xml:space="preserve"> in use</w:t>
            </w:r>
          </w:p>
        </w:tc>
      </w:tr>
      <w:tr w:rsidR="00F65A82" w:rsidRPr="005445B7" w14:paraId="63263E11" w14:textId="77777777" w:rsidTr="00543C5B">
        <w:tc>
          <w:tcPr>
            <w:tcW w:w="1696" w:type="dxa"/>
            <w:vAlign w:val="center"/>
          </w:tcPr>
          <w:p w14:paraId="757D36EC" w14:textId="77777777" w:rsidR="00F65A82" w:rsidRPr="005445B7" w:rsidRDefault="00F65A82" w:rsidP="00543C5B">
            <w:pPr>
              <w:spacing w:after="0" w:line="240" w:lineRule="auto"/>
              <w:rPr>
                <w:rFonts w:ascii="Arial" w:hAnsi="Arial"/>
                <w:color w:val="000000"/>
                <w:lang w:val="sr-Latn-CS"/>
              </w:rPr>
            </w:pPr>
            <w:r w:rsidRPr="005445B7">
              <w:rPr>
                <w:rFonts w:ascii="Arial" w:hAnsi="Arial"/>
                <w:color w:val="000000"/>
                <w:lang w:val="sr-Latn-CS"/>
              </w:rPr>
              <w:t>D1 - D4</w:t>
            </w:r>
          </w:p>
        </w:tc>
        <w:tc>
          <w:tcPr>
            <w:tcW w:w="1276" w:type="dxa"/>
            <w:vAlign w:val="center"/>
          </w:tcPr>
          <w:p w14:paraId="5FB0E335" w14:textId="77777777" w:rsidR="00F65A82" w:rsidRPr="005445B7" w:rsidRDefault="00F65A82" w:rsidP="00543C5B">
            <w:pPr>
              <w:spacing w:after="0" w:line="240" w:lineRule="auto"/>
              <w:rPr>
                <w:rFonts w:ascii="Arial" w:hAnsi="Arial"/>
                <w:color w:val="000000"/>
                <w:lang w:val="sr-Latn-CS"/>
              </w:rPr>
            </w:pPr>
            <w:r w:rsidRPr="005445B7">
              <w:rPr>
                <w:rFonts w:ascii="Arial" w:hAnsi="Arial"/>
                <w:color w:val="000000"/>
                <w:lang w:val="sr-Latn-CS"/>
              </w:rPr>
              <w:t>2x20 MHz</w:t>
            </w:r>
          </w:p>
        </w:tc>
        <w:tc>
          <w:tcPr>
            <w:tcW w:w="2552" w:type="dxa"/>
            <w:vAlign w:val="center"/>
          </w:tcPr>
          <w:p w14:paraId="2009629D" w14:textId="77777777" w:rsidR="00F65A82" w:rsidRPr="005445B7" w:rsidRDefault="00F65A82" w:rsidP="00543C5B">
            <w:pPr>
              <w:spacing w:after="0" w:line="240" w:lineRule="auto"/>
              <w:rPr>
                <w:rFonts w:ascii="Arial" w:hAnsi="Arial"/>
                <w:color w:val="000000"/>
                <w:lang w:val="sr-Latn-CS"/>
              </w:rPr>
            </w:pPr>
            <w:r w:rsidRPr="005445B7">
              <w:rPr>
                <w:rFonts w:ascii="Arial" w:hAnsi="Arial"/>
                <w:color w:val="000000"/>
                <w:lang w:val="sr-Latn-CS"/>
              </w:rPr>
              <w:t>1920-1940 / 2110-2130</w:t>
            </w:r>
          </w:p>
        </w:tc>
        <w:tc>
          <w:tcPr>
            <w:tcW w:w="2254" w:type="dxa"/>
            <w:vAlign w:val="center"/>
          </w:tcPr>
          <w:p w14:paraId="2318EC44" w14:textId="77777777" w:rsidR="00F65A82" w:rsidRPr="005445B7" w:rsidRDefault="00F65A82" w:rsidP="00543C5B">
            <w:pPr>
              <w:spacing w:after="0" w:line="240" w:lineRule="auto"/>
              <w:rPr>
                <w:rFonts w:ascii="Arial" w:hAnsi="Arial"/>
                <w:color w:val="000000"/>
                <w:lang w:val="sr-Latn-CS"/>
              </w:rPr>
            </w:pPr>
            <w:r>
              <w:rPr>
                <w:rFonts w:ascii="Arial" w:hAnsi="Arial" w:cs="Arial"/>
                <w:color w:val="000000"/>
                <w:lang w:val="sr-Latn-CS"/>
              </w:rPr>
              <w:t>unawarded</w:t>
            </w:r>
          </w:p>
        </w:tc>
        <w:tc>
          <w:tcPr>
            <w:tcW w:w="1853" w:type="dxa"/>
          </w:tcPr>
          <w:p w14:paraId="0E2CAE45" w14:textId="77777777" w:rsidR="00F65A82" w:rsidRPr="005445B7" w:rsidRDefault="00F65A82" w:rsidP="00543C5B">
            <w:pPr>
              <w:spacing w:after="0" w:line="240" w:lineRule="auto"/>
              <w:rPr>
                <w:rFonts w:ascii="Arial" w:hAnsi="Arial"/>
                <w:color w:val="000000"/>
                <w:lang w:val="sr-Latn-CS"/>
              </w:rPr>
            </w:pPr>
          </w:p>
        </w:tc>
      </w:tr>
      <w:tr w:rsidR="00F65A82" w:rsidRPr="005445B7" w14:paraId="5D90408A" w14:textId="77777777" w:rsidTr="00543C5B">
        <w:tc>
          <w:tcPr>
            <w:tcW w:w="1696" w:type="dxa"/>
            <w:vAlign w:val="center"/>
          </w:tcPr>
          <w:p w14:paraId="4D280A6F" w14:textId="77777777" w:rsidR="00F65A82" w:rsidRPr="005445B7" w:rsidRDefault="00F65A82" w:rsidP="00543C5B">
            <w:pPr>
              <w:spacing w:after="0" w:line="240" w:lineRule="auto"/>
              <w:rPr>
                <w:rFonts w:ascii="Arial" w:hAnsi="Arial"/>
                <w:color w:val="000000"/>
                <w:lang w:val="sr-Latn-CS"/>
              </w:rPr>
            </w:pPr>
            <w:r w:rsidRPr="005445B7">
              <w:rPr>
                <w:rFonts w:ascii="Arial" w:hAnsi="Arial"/>
                <w:color w:val="000000"/>
                <w:lang w:val="sr-Latn-CS"/>
              </w:rPr>
              <w:t>D5 - D8</w:t>
            </w:r>
          </w:p>
        </w:tc>
        <w:tc>
          <w:tcPr>
            <w:tcW w:w="1276" w:type="dxa"/>
            <w:vAlign w:val="center"/>
          </w:tcPr>
          <w:p w14:paraId="1425329F" w14:textId="77777777" w:rsidR="00F65A82" w:rsidRPr="005445B7" w:rsidRDefault="00F65A82" w:rsidP="00543C5B">
            <w:pPr>
              <w:spacing w:after="0" w:line="240" w:lineRule="auto"/>
              <w:rPr>
                <w:rFonts w:ascii="Arial" w:hAnsi="Arial"/>
                <w:color w:val="000000"/>
                <w:lang w:val="sr-Latn-CS"/>
              </w:rPr>
            </w:pPr>
            <w:r w:rsidRPr="005445B7">
              <w:rPr>
                <w:rFonts w:ascii="Arial" w:hAnsi="Arial"/>
                <w:color w:val="000000"/>
                <w:lang w:val="sr-Latn-CS"/>
              </w:rPr>
              <w:t>2x20 MHz</w:t>
            </w:r>
          </w:p>
        </w:tc>
        <w:tc>
          <w:tcPr>
            <w:tcW w:w="2552" w:type="dxa"/>
            <w:vAlign w:val="center"/>
          </w:tcPr>
          <w:p w14:paraId="7213BF9F" w14:textId="77777777" w:rsidR="00F65A82" w:rsidRPr="005445B7" w:rsidRDefault="00F65A82" w:rsidP="00543C5B">
            <w:pPr>
              <w:spacing w:after="0" w:line="240" w:lineRule="auto"/>
              <w:rPr>
                <w:rFonts w:ascii="Arial" w:hAnsi="Arial"/>
                <w:color w:val="000000"/>
                <w:lang w:val="sr-Latn-CS"/>
              </w:rPr>
            </w:pPr>
            <w:r w:rsidRPr="005445B7">
              <w:rPr>
                <w:rFonts w:ascii="Arial" w:hAnsi="Arial"/>
                <w:color w:val="000000"/>
                <w:lang w:val="sr-Latn-CS"/>
              </w:rPr>
              <w:t>1940-1960 / 2130-2150</w:t>
            </w:r>
          </w:p>
        </w:tc>
        <w:tc>
          <w:tcPr>
            <w:tcW w:w="2254" w:type="dxa"/>
            <w:vAlign w:val="center"/>
          </w:tcPr>
          <w:p w14:paraId="7AAB2A00" w14:textId="77777777" w:rsidR="00F65A82" w:rsidRPr="005445B7" w:rsidRDefault="00F65A82" w:rsidP="00543C5B">
            <w:pPr>
              <w:spacing w:after="0" w:line="240" w:lineRule="auto"/>
              <w:rPr>
                <w:rFonts w:ascii="Arial" w:hAnsi="Arial"/>
                <w:color w:val="000000"/>
                <w:lang w:val="sr-Latn-CS"/>
              </w:rPr>
            </w:pPr>
            <w:r w:rsidRPr="005445B7">
              <w:rPr>
                <w:rFonts w:ascii="Arial" w:hAnsi="Arial"/>
                <w:color w:val="000000"/>
                <w:lang w:val="sr-Latn-CS"/>
              </w:rPr>
              <w:t>Crnogorski Telekom</w:t>
            </w:r>
          </w:p>
        </w:tc>
        <w:tc>
          <w:tcPr>
            <w:tcW w:w="1853" w:type="dxa"/>
          </w:tcPr>
          <w:p w14:paraId="137729EE" w14:textId="77777777" w:rsidR="00F65A82" w:rsidRPr="005445B7" w:rsidRDefault="00F65A82" w:rsidP="00543C5B">
            <w:pPr>
              <w:spacing w:after="0" w:line="240" w:lineRule="auto"/>
              <w:rPr>
                <w:rFonts w:ascii="Arial" w:hAnsi="Arial"/>
                <w:color w:val="000000"/>
                <w:lang w:val="sr-Latn-CS"/>
              </w:rPr>
            </w:pPr>
          </w:p>
        </w:tc>
      </w:tr>
      <w:tr w:rsidR="00F65A82" w:rsidRPr="005445B7" w14:paraId="67D5892C" w14:textId="77777777" w:rsidTr="00543C5B">
        <w:tc>
          <w:tcPr>
            <w:tcW w:w="1696" w:type="dxa"/>
            <w:vAlign w:val="center"/>
          </w:tcPr>
          <w:p w14:paraId="0208C700" w14:textId="77777777" w:rsidR="00F65A82" w:rsidRPr="005445B7" w:rsidRDefault="00F65A82" w:rsidP="00543C5B">
            <w:pPr>
              <w:spacing w:after="0" w:line="240" w:lineRule="auto"/>
              <w:rPr>
                <w:rFonts w:ascii="Arial" w:hAnsi="Arial"/>
                <w:color w:val="000000"/>
                <w:lang w:val="sr-Latn-CS"/>
              </w:rPr>
            </w:pPr>
            <w:r w:rsidRPr="005445B7">
              <w:rPr>
                <w:rFonts w:ascii="Arial" w:hAnsi="Arial"/>
                <w:color w:val="000000"/>
                <w:lang w:val="sr-Latn-CS"/>
              </w:rPr>
              <w:t>D9 - D12</w:t>
            </w:r>
          </w:p>
        </w:tc>
        <w:tc>
          <w:tcPr>
            <w:tcW w:w="1276" w:type="dxa"/>
            <w:vAlign w:val="center"/>
          </w:tcPr>
          <w:p w14:paraId="25C70ED0" w14:textId="77777777" w:rsidR="00F65A82" w:rsidRPr="005445B7" w:rsidRDefault="00F65A82" w:rsidP="00543C5B">
            <w:pPr>
              <w:spacing w:after="0" w:line="240" w:lineRule="auto"/>
              <w:rPr>
                <w:rFonts w:ascii="Arial" w:hAnsi="Arial"/>
                <w:color w:val="000000"/>
                <w:lang w:val="sr-Latn-CS"/>
              </w:rPr>
            </w:pPr>
            <w:r w:rsidRPr="005445B7">
              <w:rPr>
                <w:rFonts w:ascii="Arial" w:hAnsi="Arial"/>
                <w:color w:val="000000"/>
                <w:lang w:val="sr-Latn-CS"/>
              </w:rPr>
              <w:t>2x20 MHz</w:t>
            </w:r>
          </w:p>
        </w:tc>
        <w:tc>
          <w:tcPr>
            <w:tcW w:w="2552" w:type="dxa"/>
            <w:vAlign w:val="center"/>
          </w:tcPr>
          <w:p w14:paraId="609003CD" w14:textId="77777777" w:rsidR="00F65A82" w:rsidRPr="005445B7" w:rsidRDefault="00F65A82" w:rsidP="00543C5B">
            <w:pPr>
              <w:spacing w:after="0" w:line="240" w:lineRule="auto"/>
              <w:rPr>
                <w:rFonts w:ascii="Arial" w:hAnsi="Arial"/>
                <w:color w:val="000000"/>
                <w:lang w:val="sr-Latn-CS"/>
              </w:rPr>
            </w:pPr>
            <w:r w:rsidRPr="005445B7">
              <w:rPr>
                <w:rFonts w:ascii="Arial" w:hAnsi="Arial"/>
                <w:color w:val="000000"/>
                <w:lang w:val="sr-Latn-CS"/>
              </w:rPr>
              <w:t>1960-1980 / 2150-2170</w:t>
            </w:r>
          </w:p>
        </w:tc>
        <w:tc>
          <w:tcPr>
            <w:tcW w:w="2254" w:type="dxa"/>
            <w:vAlign w:val="center"/>
          </w:tcPr>
          <w:p w14:paraId="0FEEAFD5" w14:textId="77777777" w:rsidR="00F65A82" w:rsidRPr="005445B7" w:rsidRDefault="00F65A82" w:rsidP="00543C5B">
            <w:pPr>
              <w:spacing w:after="0" w:line="240" w:lineRule="auto"/>
              <w:rPr>
                <w:rFonts w:ascii="Arial" w:hAnsi="Arial"/>
                <w:color w:val="000000"/>
                <w:lang w:val="sr-Latn-CS"/>
              </w:rPr>
            </w:pPr>
            <w:r w:rsidRPr="005445B7">
              <w:rPr>
                <w:rFonts w:ascii="Arial" w:hAnsi="Arial"/>
                <w:color w:val="000000"/>
                <w:lang w:val="sr-Latn-CS"/>
              </w:rPr>
              <w:t>Telenor</w:t>
            </w:r>
          </w:p>
        </w:tc>
        <w:tc>
          <w:tcPr>
            <w:tcW w:w="1853" w:type="dxa"/>
          </w:tcPr>
          <w:p w14:paraId="52DC487B" w14:textId="77777777" w:rsidR="00F65A82" w:rsidRPr="005445B7" w:rsidRDefault="00F65A82" w:rsidP="00543C5B">
            <w:pPr>
              <w:spacing w:after="0" w:line="240" w:lineRule="auto"/>
              <w:rPr>
                <w:rFonts w:ascii="Arial" w:hAnsi="Arial"/>
                <w:color w:val="000000"/>
                <w:lang w:val="sr-Latn-CS"/>
              </w:rPr>
            </w:pPr>
          </w:p>
        </w:tc>
      </w:tr>
    </w:tbl>
    <w:p w14:paraId="05FC4BCF" w14:textId="77777777" w:rsidR="00F65A82" w:rsidRPr="00CE170D" w:rsidRDefault="00F65A82" w:rsidP="00F65A82">
      <w:pPr>
        <w:spacing w:after="0" w:line="240" w:lineRule="auto"/>
        <w:jc w:val="both"/>
        <w:rPr>
          <w:rFonts w:ascii="Arial" w:hAnsi="Arial" w:cs="Arial"/>
          <w:noProof/>
          <w:sz w:val="24"/>
          <w:szCs w:val="24"/>
          <w:lang w:val="sr-Latn-CS"/>
        </w:rPr>
      </w:pPr>
    </w:p>
    <w:p w14:paraId="3AF4EA1D" w14:textId="77777777" w:rsidR="00F65A82" w:rsidRDefault="00F65A82" w:rsidP="00F65A82">
      <w:pPr>
        <w:spacing w:after="120" w:line="240" w:lineRule="auto"/>
        <w:jc w:val="both"/>
        <w:rPr>
          <w:rFonts w:ascii="Arial" w:hAnsi="Arial" w:cs="Arial"/>
          <w:noProof/>
          <w:lang w:val="sr-Latn-CS"/>
        </w:rPr>
      </w:pPr>
    </w:p>
    <w:p w14:paraId="60C630ED" w14:textId="77777777" w:rsidR="00F65A82" w:rsidRPr="00CE170D" w:rsidRDefault="00F65A82" w:rsidP="00F65A82">
      <w:pPr>
        <w:spacing w:after="120" w:line="240" w:lineRule="auto"/>
        <w:jc w:val="both"/>
        <w:rPr>
          <w:rFonts w:ascii="Arial" w:hAnsi="Arial" w:cs="Arial"/>
          <w:noProof/>
          <w:lang w:val="sr-Latn-CS"/>
        </w:rPr>
      </w:pPr>
      <w:r>
        <w:rPr>
          <w:rFonts w:ascii="Arial" w:hAnsi="Arial" w:cs="Arial"/>
          <w:noProof/>
          <w:lang w:val="sr-Latn-CS"/>
        </w:rPr>
        <w:t>Table</w:t>
      </w:r>
      <w:r w:rsidRPr="00CE170D">
        <w:rPr>
          <w:rFonts w:ascii="Arial" w:hAnsi="Arial" w:cs="Arial"/>
          <w:noProof/>
          <w:lang w:val="sr-Latn-CS"/>
        </w:rPr>
        <w:t xml:space="preserve"> 2.</w:t>
      </w:r>
      <w:r>
        <w:rPr>
          <w:rFonts w:ascii="Arial" w:hAnsi="Arial" w:cs="Arial"/>
          <w:noProof/>
          <w:lang w:val="sr-Latn-CS"/>
        </w:rPr>
        <w:t>5</w:t>
      </w:r>
      <w:r w:rsidRPr="00CE170D">
        <w:rPr>
          <w:rFonts w:ascii="Arial" w:hAnsi="Arial" w:cs="Arial"/>
          <w:i/>
          <w:noProof/>
          <w:lang w:val="sr-Latn-CS"/>
        </w:rPr>
        <w:t xml:space="preserve"> </w:t>
      </w:r>
      <w:r w:rsidRPr="00C34B15">
        <w:rPr>
          <w:rFonts w:ascii="Arial" w:hAnsi="Arial" w:cs="Arial"/>
          <w:i/>
          <w:lang w:val="en-GB"/>
        </w:rPr>
        <w:t xml:space="preserve">The plan of radio-frequency awards in the </w:t>
      </w:r>
      <w:r w:rsidRPr="00CE170D">
        <w:rPr>
          <w:rFonts w:ascii="Arial" w:hAnsi="Arial" w:cs="Arial"/>
          <w:i/>
          <w:noProof/>
          <w:lang w:val="sr-Latn-CS"/>
        </w:rPr>
        <w:t>2</w:t>
      </w:r>
      <w:r>
        <w:rPr>
          <w:rFonts w:ascii="Arial" w:hAnsi="Arial" w:cs="Arial"/>
          <w:i/>
          <w:noProof/>
          <w:lang w:val="sr-Latn-CS"/>
        </w:rPr>
        <w:t>,6</w:t>
      </w:r>
      <w:r w:rsidRPr="00CE170D">
        <w:rPr>
          <w:rFonts w:ascii="Arial" w:hAnsi="Arial" w:cs="Arial"/>
          <w:i/>
          <w:noProof/>
          <w:lang w:val="sr-Latn-CS"/>
        </w:rPr>
        <w:t xml:space="preserve"> GHz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6"/>
        <w:gridCol w:w="1316"/>
        <w:gridCol w:w="2538"/>
        <w:gridCol w:w="2233"/>
        <w:gridCol w:w="1858"/>
      </w:tblGrid>
      <w:tr w:rsidR="00F65A82" w:rsidRPr="005445B7" w14:paraId="49178547" w14:textId="77777777" w:rsidTr="00543C5B">
        <w:tc>
          <w:tcPr>
            <w:tcW w:w="9631" w:type="dxa"/>
            <w:gridSpan w:val="5"/>
            <w:shd w:val="clear" w:color="auto" w:fill="auto"/>
            <w:vAlign w:val="center"/>
          </w:tcPr>
          <w:p w14:paraId="2E4FDE7F" w14:textId="77777777" w:rsidR="00F65A82" w:rsidRPr="005445B7" w:rsidRDefault="00F65A82" w:rsidP="00543C5B">
            <w:pPr>
              <w:spacing w:after="0" w:line="240" w:lineRule="auto"/>
              <w:rPr>
                <w:rFonts w:ascii="Arial" w:hAnsi="Arial"/>
                <w:b/>
                <w:color w:val="000000"/>
                <w:lang w:val="sr-Latn-CS"/>
              </w:rPr>
            </w:pPr>
            <w:r>
              <w:rPr>
                <w:rFonts w:ascii="Arial" w:hAnsi="Arial"/>
                <w:b/>
                <w:color w:val="000000"/>
                <w:lang w:val="sr-Latn-CS"/>
              </w:rPr>
              <w:t>In the period from 1 September 2016 to 1 September</w:t>
            </w:r>
            <w:r w:rsidRPr="00DF250C">
              <w:rPr>
                <w:rFonts w:ascii="Arial" w:hAnsi="Arial"/>
                <w:b/>
                <w:color w:val="000000"/>
                <w:lang w:val="sr-Latn-CS"/>
              </w:rPr>
              <w:t xml:space="preserve"> 2031</w:t>
            </w:r>
          </w:p>
        </w:tc>
      </w:tr>
      <w:tr w:rsidR="00F65A82" w:rsidRPr="005445B7" w14:paraId="7B9449F7" w14:textId="77777777" w:rsidTr="00543C5B">
        <w:tc>
          <w:tcPr>
            <w:tcW w:w="1696" w:type="dxa"/>
            <w:shd w:val="pct15" w:color="auto" w:fill="auto"/>
            <w:vAlign w:val="center"/>
          </w:tcPr>
          <w:p w14:paraId="2660D826" w14:textId="77777777" w:rsidR="00F65A82" w:rsidRPr="005445B7" w:rsidRDefault="00F65A82" w:rsidP="00543C5B">
            <w:pPr>
              <w:spacing w:after="0" w:line="240" w:lineRule="auto"/>
              <w:rPr>
                <w:rFonts w:ascii="Arial" w:hAnsi="Arial"/>
                <w:b/>
                <w:color w:val="000000"/>
                <w:lang w:val="sr-Latn-CS"/>
              </w:rPr>
            </w:pPr>
            <w:r w:rsidRPr="00C34B15">
              <w:rPr>
                <w:rFonts w:ascii="Arial" w:hAnsi="Arial" w:cs="Arial"/>
                <w:b/>
                <w:lang w:val="en-GB"/>
              </w:rPr>
              <w:t>Block name</w:t>
            </w:r>
          </w:p>
        </w:tc>
        <w:tc>
          <w:tcPr>
            <w:tcW w:w="1276" w:type="dxa"/>
            <w:shd w:val="pct15" w:color="auto" w:fill="auto"/>
            <w:vAlign w:val="center"/>
          </w:tcPr>
          <w:p w14:paraId="6C50FE19" w14:textId="77777777" w:rsidR="00F65A82" w:rsidRPr="005445B7" w:rsidRDefault="00F65A82" w:rsidP="00543C5B">
            <w:pPr>
              <w:spacing w:after="0" w:line="240" w:lineRule="auto"/>
              <w:rPr>
                <w:rFonts w:ascii="Arial" w:hAnsi="Arial"/>
                <w:b/>
                <w:color w:val="000000"/>
                <w:lang w:val="sr-Latn-CS"/>
              </w:rPr>
            </w:pPr>
            <w:r>
              <w:rPr>
                <w:rFonts w:ascii="Arial" w:hAnsi="Arial" w:cs="Arial"/>
                <w:b/>
                <w:lang w:val="en-GB"/>
              </w:rPr>
              <w:t>Block b</w:t>
            </w:r>
            <w:r w:rsidRPr="00C34B15">
              <w:rPr>
                <w:rFonts w:ascii="Arial" w:hAnsi="Arial" w:cs="Arial"/>
                <w:b/>
                <w:lang w:val="en-GB"/>
              </w:rPr>
              <w:t>andwidth</w:t>
            </w:r>
          </w:p>
        </w:tc>
        <w:tc>
          <w:tcPr>
            <w:tcW w:w="2552" w:type="dxa"/>
            <w:shd w:val="pct15" w:color="auto" w:fill="auto"/>
            <w:vAlign w:val="center"/>
          </w:tcPr>
          <w:p w14:paraId="7A30EC2E" w14:textId="77777777" w:rsidR="00F65A82" w:rsidRPr="00B43378" w:rsidRDefault="00F65A82" w:rsidP="00543C5B">
            <w:pPr>
              <w:spacing w:after="0" w:line="240" w:lineRule="auto"/>
              <w:rPr>
                <w:rFonts w:ascii="Arial" w:hAnsi="Arial"/>
                <w:b/>
                <w:color w:val="000000"/>
                <w:lang w:val="sr-Latn-CS"/>
              </w:rPr>
            </w:pPr>
            <w:r w:rsidRPr="00C34B15">
              <w:rPr>
                <w:rFonts w:ascii="Arial" w:hAnsi="Arial" w:cs="Arial"/>
                <w:b/>
                <w:lang w:val="en-GB"/>
              </w:rPr>
              <w:t>Frequency range</w:t>
            </w:r>
            <w:r>
              <w:rPr>
                <w:rFonts w:ascii="Arial" w:hAnsi="Arial"/>
                <w:b/>
                <w:color w:val="000000"/>
                <w:lang w:val="en-GB"/>
              </w:rPr>
              <w:t xml:space="preserve"> </w:t>
            </w:r>
            <w:r w:rsidRPr="00B43378">
              <w:rPr>
                <w:rFonts w:ascii="Arial" w:hAnsi="Arial"/>
                <w:b/>
                <w:color w:val="000000"/>
                <w:lang w:val="en-GB"/>
              </w:rPr>
              <w:t>[MHz]</w:t>
            </w:r>
          </w:p>
        </w:tc>
        <w:tc>
          <w:tcPr>
            <w:tcW w:w="2244" w:type="dxa"/>
            <w:shd w:val="pct15" w:color="auto" w:fill="auto"/>
            <w:vAlign w:val="center"/>
          </w:tcPr>
          <w:p w14:paraId="41E19E84" w14:textId="77777777" w:rsidR="00F65A82" w:rsidRPr="005445B7" w:rsidRDefault="00F65A82" w:rsidP="00543C5B">
            <w:pPr>
              <w:spacing w:after="0" w:line="240" w:lineRule="auto"/>
              <w:rPr>
                <w:rFonts w:ascii="Arial" w:hAnsi="Arial"/>
                <w:b/>
                <w:color w:val="000000"/>
                <w:lang w:val="sr-Latn-CS"/>
              </w:rPr>
            </w:pPr>
            <w:r w:rsidRPr="00C34B15">
              <w:rPr>
                <w:rFonts w:ascii="Arial" w:hAnsi="Arial" w:cs="Arial"/>
                <w:b/>
                <w:color w:val="000000"/>
                <w:lang w:val="en-GB"/>
              </w:rPr>
              <w:t>Holder of the approval</w:t>
            </w:r>
          </w:p>
        </w:tc>
        <w:tc>
          <w:tcPr>
            <w:tcW w:w="1863" w:type="dxa"/>
            <w:shd w:val="pct15" w:color="auto" w:fill="auto"/>
            <w:vAlign w:val="center"/>
          </w:tcPr>
          <w:p w14:paraId="078B06E6" w14:textId="77777777" w:rsidR="00F65A82" w:rsidRPr="005445B7" w:rsidRDefault="00F65A82" w:rsidP="00543C5B">
            <w:pPr>
              <w:spacing w:after="0" w:line="240" w:lineRule="auto"/>
              <w:rPr>
                <w:rFonts w:ascii="Arial" w:hAnsi="Arial"/>
                <w:b/>
                <w:color w:val="000000"/>
                <w:lang w:val="sr-Latn-CS"/>
              </w:rPr>
            </w:pPr>
            <w:r w:rsidRPr="00C34B15">
              <w:rPr>
                <w:rFonts w:ascii="Arial" w:hAnsi="Arial" w:cs="Arial"/>
                <w:b/>
                <w:lang w:val="en-GB"/>
              </w:rPr>
              <w:t>Technology</w:t>
            </w:r>
            <w:r>
              <w:rPr>
                <w:rFonts w:ascii="Arial" w:hAnsi="Arial" w:cs="Arial"/>
                <w:b/>
                <w:lang w:val="en-GB"/>
              </w:rPr>
              <w:t xml:space="preserve"> in use</w:t>
            </w:r>
          </w:p>
        </w:tc>
      </w:tr>
      <w:tr w:rsidR="00F65A82" w:rsidRPr="005445B7" w14:paraId="08952ECA" w14:textId="77777777" w:rsidTr="00543C5B">
        <w:tc>
          <w:tcPr>
            <w:tcW w:w="1696" w:type="dxa"/>
          </w:tcPr>
          <w:p w14:paraId="02E69394" w14:textId="77777777" w:rsidR="00F65A82" w:rsidRPr="005445B7" w:rsidRDefault="00F65A82" w:rsidP="00543C5B">
            <w:pPr>
              <w:spacing w:after="0" w:line="240" w:lineRule="auto"/>
              <w:jc w:val="both"/>
              <w:rPr>
                <w:rFonts w:ascii="Arial" w:hAnsi="Arial"/>
                <w:color w:val="000000"/>
                <w:lang w:val="sr-Latn-CS"/>
              </w:rPr>
            </w:pPr>
            <w:r w:rsidRPr="005445B7">
              <w:rPr>
                <w:rFonts w:ascii="Arial" w:hAnsi="Arial"/>
                <w:color w:val="000000"/>
                <w:lang w:val="sr-Latn-CS"/>
              </w:rPr>
              <w:t>F1, F2</w:t>
            </w:r>
          </w:p>
        </w:tc>
        <w:tc>
          <w:tcPr>
            <w:tcW w:w="1276" w:type="dxa"/>
          </w:tcPr>
          <w:p w14:paraId="62B83834" w14:textId="77777777" w:rsidR="00F65A82" w:rsidRPr="005445B7" w:rsidRDefault="00F65A82" w:rsidP="00543C5B">
            <w:pPr>
              <w:spacing w:after="0" w:line="240" w:lineRule="auto"/>
              <w:jc w:val="both"/>
              <w:rPr>
                <w:rFonts w:ascii="Arial" w:hAnsi="Arial"/>
                <w:color w:val="000000"/>
                <w:lang w:val="sr-Latn-CS"/>
              </w:rPr>
            </w:pPr>
            <w:r w:rsidRPr="005445B7">
              <w:rPr>
                <w:rFonts w:ascii="Arial" w:hAnsi="Arial"/>
                <w:color w:val="000000"/>
                <w:lang w:val="sr-Latn-CS"/>
              </w:rPr>
              <w:t>2x10 MHz</w:t>
            </w:r>
          </w:p>
        </w:tc>
        <w:tc>
          <w:tcPr>
            <w:tcW w:w="2552" w:type="dxa"/>
          </w:tcPr>
          <w:p w14:paraId="50511FDF" w14:textId="77777777" w:rsidR="00F65A82" w:rsidRPr="005445B7" w:rsidRDefault="00F65A82" w:rsidP="00543C5B">
            <w:pPr>
              <w:spacing w:after="0" w:line="240" w:lineRule="auto"/>
              <w:jc w:val="both"/>
              <w:rPr>
                <w:rFonts w:ascii="Arial" w:hAnsi="Arial"/>
                <w:color w:val="000000"/>
                <w:lang w:val="sr-Latn-CS"/>
              </w:rPr>
            </w:pPr>
            <w:r>
              <w:rPr>
                <w:rFonts w:ascii="Arial" w:hAnsi="Arial"/>
                <w:color w:val="000000"/>
                <w:lang w:val="sr-Latn-CS"/>
              </w:rPr>
              <w:t>2500-2510 / 2620-2630</w:t>
            </w:r>
          </w:p>
        </w:tc>
        <w:tc>
          <w:tcPr>
            <w:tcW w:w="2244" w:type="dxa"/>
          </w:tcPr>
          <w:p w14:paraId="53409DF4" w14:textId="77777777" w:rsidR="00F65A82" w:rsidRPr="005445B7" w:rsidRDefault="00F65A82" w:rsidP="00543C5B">
            <w:pPr>
              <w:spacing w:after="0" w:line="240" w:lineRule="auto"/>
              <w:jc w:val="both"/>
              <w:rPr>
                <w:rFonts w:ascii="Arial" w:hAnsi="Arial"/>
                <w:color w:val="000000"/>
                <w:lang w:val="sr-Latn-CS"/>
              </w:rPr>
            </w:pPr>
            <w:r w:rsidRPr="005445B7">
              <w:rPr>
                <w:rFonts w:ascii="Arial" w:hAnsi="Arial"/>
                <w:color w:val="000000"/>
                <w:lang w:val="sr-Latn-CS"/>
              </w:rPr>
              <w:t>Crnogorski Telekom</w:t>
            </w:r>
          </w:p>
        </w:tc>
        <w:tc>
          <w:tcPr>
            <w:tcW w:w="1863" w:type="dxa"/>
            <w:vAlign w:val="center"/>
          </w:tcPr>
          <w:p w14:paraId="70F881B7" w14:textId="77777777" w:rsidR="00F65A82" w:rsidRPr="005445B7" w:rsidRDefault="00F65A82" w:rsidP="00543C5B">
            <w:pPr>
              <w:spacing w:after="0" w:line="240" w:lineRule="auto"/>
              <w:rPr>
                <w:rFonts w:ascii="Arial" w:hAnsi="Arial"/>
                <w:color w:val="000000"/>
                <w:lang w:val="sr-Latn-CS"/>
              </w:rPr>
            </w:pPr>
            <w:r w:rsidRPr="005445B7">
              <w:rPr>
                <w:rFonts w:ascii="Arial" w:hAnsi="Arial"/>
                <w:color w:val="000000"/>
                <w:lang w:val="sr-Latn-CS"/>
              </w:rPr>
              <w:t>LTE</w:t>
            </w:r>
          </w:p>
        </w:tc>
      </w:tr>
      <w:tr w:rsidR="00F65A82" w:rsidRPr="005445B7" w14:paraId="7016F2E2" w14:textId="77777777" w:rsidTr="00543C5B">
        <w:tc>
          <w:tcPr>
            <w:tcW w:w="1696" w:type="dxa"/>
          </w:tcPr>
          <w:p w14:paraId="5E309EAC" w14:textId="77777777" w:rsidR="00F65A82" w:rsidRPr="005445B7" w:rsidRDefault="00F65A82" w:rsidP="00543C5B">
            <w:pPr>
              <w:spacing w:after="0" w:line="240" w:lineRule="auto"/>
              <w:jc w:val="both"/>
              <w:rPr>
                <w:rFonts w:ascii="Arial" w:hAnsi="Arial"/>
                <w:color w:val="000000"/>
                <w:lang w:val="sr-Latn-CS"/>
              </w:rPr>
            </w:pPr>
            <w:r w:rsidRPr="005445B7">
              <w:rPr>
                <w:rFonts w:ascii="Arial" w:hAnsi="Arial"/>
                <w:color w:val="000000"/>
                <w:lang w:val="sr-Latn-CS"/>
              </w:rPr>
              <w:t>F3 - F6</w:t>
            </w:r>
          </w:p>
        </w:tc>
        <w:tc>
          <w:tcPr>
            <w:tcW w:w="1276" w:type="dxa"/>
          </w:tcPr>
          <w:p w14:paraId="0A441B88" w14:textId="77777777" w:rsidR="00F65A82" w:rsidRPr="005445B7" w:rsidRDefault="00F65A82" w:rsidP="00543C5B">
            <w:pPr>
              <w:spacing w:after="0" w:line="240" w:lineRule="auto"/>
              <w:jc w:val="both"/>
              <w:rPr>
                <w:rFonts w:ascii="Arial" w:hAnsi="Arial"/>
                <w:color w:val="000000"/>
                <w:lang w:val="sr-Latn-CS"/>
              </w:rPr>
            </w:pPr>
            <w:r w:rsidRPr="005445B7">
              <w:rPr>
                <w:rFonts w:ascii="Arial" w:hAnsi="Arial"/>
                <w:color w:val="000000"/>
                <w:lang w:val="sr-Latn-CS"/>
              </w:rPr>
              <w:t>2x20 MHz</w:t>
            </w:r>
          </w:p>
        </w:tc>
        <w:tc>
          <w:tcPr>
            <w:tcW w:w="2552" w:type="dxa"/>
          </w:tcPr>
          <w:p w14:paraId="71E0EB39" w14:textId="77777777" w:rsidR="00F65A82" w:rsidRPr="005445B7" w:rsidRDefault="00F65A82" w:rsidP="00543C5B">
            <w:pPr>
              <w:spacing w:after="0" w:line="240" w:lineRule="auto"/>
              <w:jc w:val="both"/>
              <w:rPr>
                <w:rFonts w:ascii="Arial" w:hAnsi="Arial"/>
                <w:color w:val="000000"/>
                <w:lang w:val="sr-Latn-CS"/>
              </w:rPr>
            </w:pPr>
            <w:r>
              <w:rPr>
                <w:rFonts w:ascii="Arial" w:hAnsi="Arial"/>
                <w:color w:val="000000"/>
                <w:lang w:val="sr-Latn-CS"/>
              </w:rPr>
              <w:t>2510-2530 / 2630-2650</w:t>
            </w:r>
          </w:p>
        </w:tc>
        <w:tc>
          <w:tcPr>
            <w:tcW w:w="2244" w:type="dxa"/>
          </w:tcPr>
          <w:p w14:paraId="5CACDA19" w14:textId="77777777" w:rsidR="00F65A82" w:rsidRPr="005445B7" w:rsidRDefault="00F65A82" w:rsidP="00543C5B">
            <w:pPr>
              <w:spacing w:after="0" w:line="240" w:lineRule="auto"/>
              <w:jc w:val="both"/>
              <w:rPr>
                <w:rFonts w:ascii="Arial" w:hAnsi="Arial"/>
                <w:color w:val="000000"/>
                <w:lang w:val="sr-Latn-CS"/>
              </w:rPr>
            </w:pPr>
            <w:r w:rsidRPr="005445B7">
              <w:rPr>
                <w:rFonts w:ascii="Arial" w:hAnsi="Arial"/>
                <w:color w:val="000000"/>
                <w:lang w:val="sr-Latn-CS"/>
              </w:rPr>
              <w:t>MTEL</w:t>
            </w:r>
          </w:p>
        </w:tc>
        <w:tc>
          <w:tcPr>
            <w:tcW w:w="1863" w:type="dxa"/>
            <w:vAlign w:val="center"/>
          </w:tcPr>
          <w:p w14:paraId="6E37DC9A" w14:textId="77777777" w:rsidR="00F65A82" w:rsidRPr="005445B7" w:rsidRDefault="00F65A82" w:rsidP="00543C5B">
            <w:pPr>
              <w:spacing w:after="0" w:line="240" w:lineRule="auto"/>
              <w:rPr>
                <w:rFonts w:ascii="Arial" w:hAnsi="Arial"/>
                <w:color w:val="000000"/>
                <w:lang w:val="sr-Latn-CS"/>
              </w:rPr>
            </w:pPr>
            <w:r w:rsidRPr="005445B7">
              <w:rPr>
                <w:rFonts w:ascii="Arial" w:hAnsi="Arial"/>
                <w:color w:val="000000"/>
                <w:lang w:val="sr-Latn-CS"/>
              </w:rPr>
              <w:t>LTE</w:t>
            </w:r>
          </w:p>
        </w:tc>
      </w:tr>
      <w:tr w:rsidR="00F65A82" w:rsidRPr="005445B7" w14:paraId="04932188" w14:textId="77777777" w:rsidTr="00543C5B">
        <w:tc>
          <w:tcPr>
            <w:tcW w:w="1696" w:type="dxa"/>
          </w:tcPr>
          <w:p w14:paraId="3B70BA85" w14:textId="77777777" w:rsidR="00F65A82" w:rsidRPr="005445B7" w:rsidRDefault="00F65A82" w:rsidP="00543C5B">
            <w:pPr>
              <w:spacing w:after="0" w:line="240" w:lineRule="auto"/>
              <w:jc w:val="both"/>
              <w:rPr>
                <w:rFonts w:ascii="Arial" w:hAnsi="Arial"/>
                <w:color w:val="000000"/>
                <w:lang w:val="sr-Latn-CS"/>
              </w:rPr>
            </w:pPr>
            <w:r w:rsidRPr="005445B7">
              <w:rPr>
                <w:rFonts w:ascii="Arial" w:hAnsi="Arial"/>
                <w:color w:val="000000"/>
                <w:lang w:val="sr-Latn-CS"/>
              </w:rPr>
              <w:t>F7 do F14</w:t>
            </w:r>
          </w:p>
        </w:tc>
        <w:tc>
          <w:tcPr>
            <w:tcW w:w="1276" w:type="dxa"/>
          </w:tcPr>
          <w:p w14:paraId="6EB041E0" w14:textId="77777777" w:rsidR="00F65A82" w:rsidRPr="005445B7" w:rsidRDefault="00F65A82" w:rsidP="00543C5B">
            <w:pPr>
              <w:spacing w:after="0" w:line="240" w:lineRule="auto"/>
              <w:jc w:val="both"/>
              <w:rPr>
                <w:rFonts w:ascii="Arial" w:hAnsi="Arial"/>
                <w:color w:val="000000"/>
                <w:lang w:val="sr-Latn-CS"/>
              </w:rPr>
            </w:pPr>
            <w:r w:rsidRPr="005445B7">
              <w:rPr>
                <w:rFonts w:ascii="Arial" w:hAnsi="Arial"/>
                <w:color w:val="000000"/>
                <w:lang w:val="sr-Latn-CS"/>
              </w:rPr>
              <w:t>2x40 MHz</w:t>
            </w:r>
          </w:p>
        </w:tc>
        <w:tc>
          <w:tcPr>
            <w:tcW w:w="2552" w:type="dxa"/>
          </w:tcPr>
          <w:p w14:paraId="7ADC2C1A" w14:textId="77777777" w:rsidR="00F65A82" w:rsidRPr="005445B7" w:rsidRDefault="00F65A82" w:rsidP="00543C5B">
            <w:pPr>
              <w:spacing w:after="0" w:line="240" w:lineRule="auto"/>
              <w:jc w:val="both"/>
              <w:rPr>
                <w:rFonts w:ascii="Arial" w:hAnsi="Arial"/>
                <w:color w:val="000000"/>
                <w:lang w:val="sr-Latn-CS"/>
              </w:rPr>
            </w:pPr>
            <w:r>
              <w:rPr>
                <w:rFonts w:ascii="Arial" w:hAnsi="Arial"/>
                <w:color w:val="000000"/>
                <w:lang w:val="sr-Latn-CS"/>
              </w:rPr>
              <w:t>2530-2570 / 2650-2690</w:t>
            </w:r>
          </w:p>
        </w:tc>
        <w:tc>
          <w:tcPr>
            <w:tcW w:w="2244" w:type="dxa"/>
          </w:tcPr>
          <w:p w14:paraId="6B94D9DA" w14:textId="77777777" w:rsidR="00F65A82" w:rsidRPr="005445B7" w:rsidRDefault="00F65A82" w:rsidP="00543C5B">
            <w:pPr>
              <w:spacing w:after="0" w:line="240" w:lineRule="auto"/>
              <w:jc w:val="both"/>
              <w:rPr>
                <w:rFonts w:ascii="Arial" w:hAnsi="Arial"/>
                <w:color w:val="000000"/>
                <w:lang w:val="sr-Latn-CS"/>
              </w:rPr>
            </w:pPr>
            <w:r>
              <w:rPr>
                <w:rFonts w:ascii="Arial" w:hAnsi="Arial" w:cs="Arial"/>
                <w:color w:val="000000"/>
                <w:lang w:val="sr-Latn-CS"/>
              </w:rPr>
              <w:t>unawarded</w:t>
            </w:r>
          </w:p>
        </w:tc>
        <w:tc>
          <w:tcPr>
            <w:tcW w:w="1863" w:type="dxa"/>
            <w:vAlign w:val="center"/>
          </w:tcPr>
          <w:p w14:paraId="48767C80" w14:textId="77777777" w:rsidR="00F65A82" w:rsidRPr="005445B7" w:rsidRDefault="00F65A82" w:rsidP="00543C5B">
            <w:pPr>
              <w:spacing w:after="0" w:line="240" w:lineRule="auto"/>
              <w:rPr>
                <w:rFonts w:ascii="Arial" w:hAnsi="Arial"/>
                <w:color w:val="000000"/>
                <w:lang w:val="sr-Latn-CS"/>
              </w:rPr>
            </w:pPr>
          </w:p>
        </w:tc>
      </w:tr>
      <w:tr w:rsidR="00F65A82" w:rsidRPr="005445B7" w14:paraId="2230AFE0" w14:textId="77777777" w:rsidTr="00543C5B">
        <w:tc>
          <w:tcPr>
            <w:tcW w:w="1696" w:type="dxa"/>
          </w:tcPr>
          <w:p w14:paraId="1B7A0885" w14:textId="77777777" w:rsidR="00F65A82" w:rsidRPr="005445B7" w:rsidRDefault="00F65A82" w:rsidP="00543C5B">
            <w:pPr>
              <w:spacing w:after="0" w:line="240" w:lineRule="auto"/>
              <w:jc w:val="both"/>
              <w:rPr>
                <w:rFonts w:ascii="Arial" w:hAnsi="Arial"/>
                <w:color w:val="000000"/>
                <w:lang w:val="sr-Latn-CS"/>
              </w:rPr>
            </w:pPr>
            <w:r w:rsidRPr="005445B7">
              <w:rPr>
                <w:rFonts w:ascii="Arial" w:hAnsi="Arial"/>
                <w:color w:val="000000"/>
                <w:lang w:val="sr-Latn-CS"/>
              </w:rPr>
              <w:t>G1 - G8</w:t>
            </w:r>
          </w:p>
        </w:tc>
        <w:tc>
          <w:tcPr>
            <w:tcW w:w="1276" w:type="dxa"/>
          </w:tcPr>
          <w:p w14:paraId="33A58CF1" w14:textId="77777777" w:rsidR="00F65A82" w:rsidRPr="005445B7" w:rsidRDefault="00F65A82" w:rsidP="00543C5B">
            <w:pPr>
              <w:spacing w:after="0" w:line="240" w:lineRule="auto"/>
              <w:jc w:val="both"/>
              <w:rPr>
                <w:rFonts w:ascii="Arial" w:hAnsi="Arial"/>
                <w:color w:val="000000"/>
                <w:lang w:val="sr-Latn-CS"/>
              </w:rPr>
            </w:pPr>
            <w:r w:rsidRPr="005445B7">
              <w:rPr>
                <w:rFonts w:ascii="Arial" w:hAnsi="Arial"/>
                <w:color w:val="000000"/>
                <w:lang w:val="sr-Latn-CS"/>
              </w:rPr>
              <w:t>40 MHz</w:t>
            </w:r>
          </w:p>
        </w:tc>
        <w:tc>
          <w:tcPr>
            <w:tcW w:w="2552" w:type="dxa"/>
          </w:tcPr>
          <w:p w14:paraId="711CBCFC" w14:textId="77777777" w:rsidR="00F65A82" w:rsidRPr="005445B7" w:rsidRDefault="00F65A82" w:rsidP="00543C5B">
            <w:pPr>
              <w:spacing w:after="0" w:line="240" w:lineRule="auto"/>
              <w:jc w:val="both"/>
              <w:rPr>
                <w:rFonts w:ascii="Arial" w:hAnsi="Arial"/>
                <w:color w:val="000000"/>
                <w:lang w:val="sr-Latn-CS"/>
              </w:rPr>
            </w:pPr>
            <w:r>
              <w:rPr>
                <w:rFonts w:ascii="Arial" w:hAnsi="Arial"/>
                <w:color w:val="000000"/>
                <w:lang w:val="sr-Latn-CS"/>
              </w:rPr>
              <w:t>2570-2610</w:t>
            </w:r>
          </w:p>
        </w:tc>
        <w:tc>
          <w:tcPr>
            <w:tcW w:w="2244" w:type="dxa"/>
          </w:tcPr>
          <w:p w14:paraId="768AFBAA" w14:textId="77777777" w:rsidR="00F65A82" w:rsidRPr="005445B7" w:rsidRDefault="00F65A82" w:rsidP="00543C5B">
            <w:pPr>
              <w:spacing w:after="0" w:line="240" w:lineRule="auto"/>
              <w:jc w:val="both"/>
              <w:rPr>
                <w:rFonts w:ascii="Arial" w:hAnsi="Arial"/>
                <w:color w:val="000000"/>
                <w:lang w:val="sr-Latn-CS"/>
              </w:rPr>
            </w:pPr>
            <w:r>
              <w:rPr>
                <w:rFonts w:ascii="Arial" w:hAnsi="Arial" w:cs="Arial"/>
                <w:color w:val="000000"/>
                <w:lang w:val="sr-Latn-CS"/>
              </w:rPr>
              <w:t>unawarded</w:t>
            </w:r>
          </w:p>
        </w:tc>
        <w:tc>
          <w:tcPr>
            <w:tcW w:w="1863" w:type="dxa"/>
            <w:vAlign w:val="center"/>
          </w:tcPr>
          <w:p w14:paraId="4CE5AD28" w14:textId="77777777" w:rsidR="00F65A82" w:rsidRPr="005445B7" w:rsidRDefault="00F65A82" w:rsidP="00543C5B">
            <w:pPr>
              <w:spacing w:after="0" w:line="240" w:lineRule="auto"/>
              <w:rPr>
                <w:rFonts w:ascii="Arial" w:hAnsi="Arial"/>
                <w:color w:val="000000"/>
                <w:lang w:val="sr-Latn-CS"/>
              </w:rPr>
            </w:pPr>
          </w:p>
        </w:tc>
      </w:tr>
      <w:tr w:rsidR="00F65A82" w:rsidRPr="005445B7" w14:paraId="4F70674E" w14:textId="77777777" w:rsidTr="00543C5B">
        <w:tc>
          <w:tcPr>
            <w:tcW w:w="1696" w:type="dxa"/>
          </w:tcPr>
          <w:p w14:paraId="40D7DDC5" w14:textId="77777777" w:rsidR="00F65A82" w:rsidRPr="005445B7" w:rsidRDefault="00F65A82" w:rsidP="00543C5B">
            <w:pPr>
              <w:spacing w:after="0" w:line="240" w:lineRule="auto"/>
              <w:jc w:val="both"/>
              <w:rPr>
                <w:rFonts w:ascii="Arial" w:hAnsi="Arial"/>
                <w:color w:val="000000"/>
                <w:lang w:val="sr-Latn-CS"/>
              </w:rPr>
            </w:pPr>
            <w:r w:rsidRPr="005445B7">
              <w:rPr>
                <w:rFonts w:ascii="Arial" w:hAnsi="Arial"/>
                <w:color w:val="000000"/>
                <w:lang w:val="sr-Latn-CS"/>
              </w:rPr>
              <w:t>G9</w:t>
            </w:r>
          </w:p>
        </w:tc>
        <w:tc>
          <w:tcPr>
            <w:tcW w:w="1276" w:type="dxa"/>
          </w:tcPr>
          <w:p w14:paraId="3463ADA7" w14:textId="77777777" w:rsidR="00F65A82" w:rsidRPr="005445B7" w:rsidRDefault="00F65A82" w:rsidP="00543C5B">
            <w:pPr>
              <w:spacing w:after="0" w:line="240" w:lineRule="auto"/>
              <w:jc w:val="both"/>
              <w:rPr>
                <w:rFonts w:ascii="Arial" w:hAnsi="Arial"/>
                <w:color w:val="000000"/>
                <w:lang w:val="sr-Latn-CS"/>
              </w:rPr>
            </w:pPr>
            <w:r w:rsidRPr="005445B7">
              <w:rPr>
                <w:rFonts w:ascii="Arial" w:hAnsi="Arial"/>
                <w:color w:val="000000"/>
                <w:lang w:val="sr-Latn-CS"/>
              </w:rPr>
              <w:t>5 MHz</w:t>
            </w:r>
          </w:p>
        </w:tc>
        <w:tc>
          <w:tcPr>
            <w:tcW w:w="2552" w:type="dxa"/>
          </w:tcPr>
          <w:p w14:paraId="6F09A666" w14:textId="77777777" w:rsidR="00F65A82" w:rsidRPr="005445B7" w:rsidRDefault="00F65A82" w:rsidP="00543C5B">
            <w:pPr>
              <w:spacing w:after="0" w:line="240" w:lineRule="auto"/>
              <w:jc w:val="both"/>
              <w:rPr>
                <w:rFonts w:ascii="Arial" w:hAnsi="Arial"/>
                <w:color w:val="000000"/>
                <w:lang w:val="sr-Latn-CS"/>
              </w:rPr>
            </w:pPr>
            <w:r>
              <w:rPr>
                <w:rFonts w:ascii="Arial" w:hAnsi="Arial"/>
                <w:color w:val="000000"/>
                <w:lang w:val="sr-Latn-CS"/>
              </w:rPr>
              <w:t>2610-2615</w:t>
            </w:r>
          </w:p>
        </w:tc>
        <w:tc>
          <w:tcPr>
            <w:tcW w:w="2244" w:type="dxa"/>
          </w:tcPr>
          <w:p w14:paraId="604182E0" w14:textId="77777777" w:rsidR="00F65A82" w:rsidRPr="005445B7" w:rsidRDefault="00F65A82" w:rsidP="00543C5B">
            <w:pPr>
              <w:spacing w:after="0" w:line="240" w:lineRule="auto"/>
              <w:jc w:val="both"/>
              <w:rPr>
                <w:rFonts w:ascii="Arial" w:hAnsi="Arial"/>
                <w:color w:val="000000"/>
                <w:lang w:val="sr-Latn-CS"/>
              </w:rPr>
            </w:pPr>
            <w:r w:rsidRPr="005445B7">
              <w:rPr>
                <w:rFonts w:ascii="Arial" w:hAnsi="Arial"/>
                <w:color w:val="000000"/>
                <w:lang w:val="sr-Latn-CS"/>
              </w:rPr>
              <w:t>Crnogorski Telekom</w:t>
            </w:r>
          </w:p>
        </w:tc>
        <w:tc>
          <w:tcPr>
            <w:tcW w:w="1863" w:type="dxa"/>
            <w:vAlign w:val="center"/>
          </w:tcPr>
          <w:p w14:paraId="4C46B3E6" w14:textId="77777777" w:rsidR="00F65A82" w:rsidRPr="005445B7" w:rsidRDefault="00F65A82" w:rsidP="00543C5B">
            <w:pPr>
              <w:spacing w:after="0" w:line="240" w:lineRule="auto"/>
              <w:rPr>
                <w:rFonts w:ascii="Arial" w:hAnsi="Arial"/>
                <w:color w:val="000000"/>
                <w:lang w:val="sr-Latn-CS"/>
              </w:rPr>
            </w:pPr>
            <w:r>
              <w:rPr>
                <w:rFonts w:ascii="Arial" w:hAnsi="Arial"/>
                <w:color w:val="000000"/>
                <w:lang w:val="sr-Latn-CS"/>
              </w:rPr>
              <w:t>Not in use</w:t>
            </w:r>
          </w:p>
        </w:tc>
      </w:tr>
      <w:tr w:rsidR="00F65A82" w:rsidRPr="005445B7" w14:paraId="4B3818D8" w14:textId="77777777" w:rsidTr="00543C5B">
        <w:tc>
          <w:tcPr>
            <w:tcW w:w="1696" w:type="dxa"/>
          </w:tcPr>
          <w:p w14:paraId="2637F2A1" w14:textId="77777777" w:rsidR="00F65A82" w:rsidRPr="005445B7" w:rsidRDefault="00F65A82" w:rsidP="00543C5B">
            <w:pPr>
              <w:spacing w:after="0" w:line="240" w:lineRule="auto"/>
              <w:jc w:val="both"/>
              <w:rPr>
                <w:rFonts w:ascii="Arial" w:hAnsi="Arial"/>
                <w:color w:val="000000"/>
                <w:lang w:val="sr-Latn-CS"/>
              </w:rPr>
            </w:pPr>
            <w:r w:rsidRPr="005445B7">
              <w:rPr>
                <w:rFonts w:ascii="Arial" w:hAnsi="Arial"/>
                <w:color w:val="000000"/>
                <w:lang w:val="sr-Latn-CS"/>
              </w:rPr>
              <w:t>G10</w:t>
            </w:r>
          </w:p>
        </w:tc>
        <w:tc>
          <w:tcPr>
            <w:tcW w:w="1276" w:type="dxa"/>
          </w:tcPr>
          <w:p w14:paraId="4B63D56B" w14:textId="77777777" w:rsidR="00F65A82" w:rsidRPr="005445B7" w:rsidRDefault="00F65A82" w:rsidP="00543C5B">
            <w:pPr>
              <w:spacing w:after="0" w:line="240" w:lineRule="auto"/>
              <w:jc w:val="both"/>
              <w:rPr>
                <w:rFonts w:ascii="Arial" w:hAnsi="Arial"/>
                <w:color w:val="000000"/>
                <w:lang w:val="sr-Latn-CS"/>
              </w:rPr>
            </w:pPr>
            <w:r w:rsidRPr="005445B7">
              <w:rPr>
                <w:rFonts w:ascii="Arial" w:hAnsi="Arial"/>
                <w:color w:val="000000"/>
                <w:lang w:val="sr-Latn-CS"/>
              </w:rPr>
              <w:t>5 MHz</w:t>
            </w:r>
          </w:p>
        </w:tc>
        <w:tc>
          <w:tcPr>
            <w:tcW w:w="2552" w:type="dxa"/>
          </w:tcPr>
          <w:p w14:paraId="4FFF35EC" w14:textId="77777777" w:rsidR="00F65A82" w:rsidRPr="005445B7" w:rsidRDefault="00F65A82" w:rsidP="00543C5B">
            <w:pPr>
              <w:spacing w:after="0" w:line="240" w:lineRule="auto"/>
              <w:jc w:val="both"/>
              <w:rPr>
                <w:rFonts w:ascii="Arial" w:hAnsi="Arial"/>
                <w:color w:val="000000"/>
                <w:lang w:val="sr-Latn-CS"/>
              </w:rPr>
            </w:pPr>
            <w:r>
              <w:rPr>
                <w:rFonts w:ascii="Arial" w:hAnsi="Arial"/>
                <w:color w:val="000000"/>
                <w:lang w:val="sr-Latn-CS"/>
              </w:rPr>
              <w:t>2615-2620</w:t>
            </w:r>
          </w:p>
        </w:tc>
        <w:tc>
          <w:tcPr>
            <w:tcW w:w="2244" w:type="dxa"/>
          </w:tcPr>
          <w:p w14:paraId="0CC48697" w14:textId="77777777" w:rsidR="00F65A82" w:rsidRPr="005445B7" w:rsidRDefault="00F65A82" w:rsidP="00543C5B">
            <w:pPr>
              <w:spacing w:after="0" w:line="240" w:lineRule="auto"/>
              <w:jc w:val="both"/>
              <w:rPr>
                <w:rFonts w:ascii="Arial" w:hAnsi="Arial"/>
                <w:color w:val="000000"/>
                <w:lang w:val="sr-Latn-CS"/>
              </w:rPr>
            </w:pPr>
            <w:r>
              <w:rPr>
                <w:rFonts w:ascii="Arial" w:hAnsi="Arial" w:cs="Arial"/>
                <w:color w:val="000000"/>
                <w:lang w:val="sr-Latn-CS"/>
              </w:rPr>
              <w:t>unawarded</w:t>
            </w:r>
          </w:p>
        </w:tc>
        <w:tc>
          <w:tcPr>
            <w:tcW w:w="1863" w:type="dxa"/>
            <w:vAlign w:val="center"/>
          </w:tcPr>
          <w:p w14:paraId="6A6BF8E3" w14:textId="77777777" w:rsidR="00F65A82" w:rsidRPr="005445B7" w:rsidRDefault="00F65A82" w:rsidP="00543C5B">
            <w:pPr>
              <w:spacing w:after="0" w:line="240" w:lineRule="auto"/>
              <w:rPr>
                <w:rFonts w:ascii="Arial" w:hAnsi="Arial"/>
                <w:color w:val="000000"/>
                <w:lang w:val="sr-Latn-CS"/>
              </w:rPr>
            </w:pPr>
          </w:p>
        </w:tc>
      </w:tr>
    </w:tbl>
    <w:p w14:paraId="421E0464" w14:textId="77777777" w:rsidR="00F65A82" w:rsidRDefault="00F65A82" w:rsidP="00F65A82">
      <w:pPr>
        <w:spacing w:after="0" w:line="240" w:lineRule="auto"/>
        <w:jc w:val="both"/>
        <w:rPr>
          <w:rFonts w:ascii="Arial" w:hAnsi="Arial" w:cs="Arial"/>
          <w:noProof/>
          <w:sz w:val="24"/>
          <w:szCs w:val="24"/>
          <w:lang w:val="sr-Latn-CS"/>
        </w:rPr>
      </w:pPr>
    </w:p>
    <w:p w14:paraId="149B35B7" w14:textId="77777777" w:rsidR="00F65A82" w:rsidRDefault="00F65A82" w:rsidP="00F65A82">
      <w:pPr>
        <w:spacing w:after="0" w:line="240" w:lineRule="auto"/>
        <w:jc w:val="both"/>
        <w:rPr>
          <w:rFonts w:ascii="Arial" w:hAnsi="Arial" w:cs="Arial"/>
          <w:noProof/>
          <w:sz w:val="24"/>
          <w:szCs w:val="24"/>
          <w:lang w:val="sr-Latn-CS"/>
        </w:rPr>
      </w:pPr>
    </w:p>
    <w:p w14:paraId="2168689A" w14:textId="77777777" w:rsidR="00F65A82" w:rsidRDefault="00F65A82" w:rsidP="00F65A82">
      <w:pPr>
        <w:spacing w:after="0" w:line="240" w:lineRule="auto"/>
        <w:jc w:val="both"/>
        <w:rPr>
          <w:rFonts w:ascii="Arial" w:hAnsi="Arial" w:cs="Arial"/>
          <w:noProof/>
          <w:sz w:val="24"/>
          <w:szCs w:val="24"/>
          <w:lang w:val="sr-Latn-CS"/>
        </w:rPr>
      </w:pPr>
    </w:p>
    <w:p w14:paraId="3D819B7C" w14:textId="77777777" w:rsidR="00F65A82" w:rsidRDefault="00F65A82" w:rsidP="00F65A82">
      <w:pPr>
        <w:spacing w:after="0" w:line="240" w:lineRule="auto"/>
        <w:jc w:val="both"/>
        <w:rPr>
          <w:rFonts w:ascii="Arial" w:hAnsi="Arial" w:cs="Arial"/>
          <w:noProof/>
          <w:sz w:val="24"/>
          <w:szCs w:val="24"/>
          <w:lang w:val="sr-Latn-CS"/>
        </w:rPr>
      </w:pPr>
    </w:p>
    <w:p w14:paraId="3036BF16" w14:textId="77777777" w:rsidR="00FC5D8E" w:rsidRPr="005445B7" w:rsidRDefault="00FC5D8E" w:rsidP="002652FF">
      <w:pPr>
        <w:tabs>
          <w:tab w:val="left" w:pos="567"/>
        </w:tabs>
        <w:spacing w:after="0" w:line="240" w:lineRule="auto"/>
        <w:jc w:val="both"/>
        <w:rPr>
          <w:rFonts w:ascii="Arial" w:hAnsi="Arial" w:cs="Arial"/>
          <w:b/>
          <w:noProof/>
          <w:color w:val="FF0000"/>
          <w:sz w:val="28"/>
          <w:szCs w:val="28"/>
          <w:lang w:val="sr-Latn-CS"/>
        </w:rPr>
      </w:pPr>
    </w:p>
    <w:p w14:paraId="3F4D7D11" w14:textId="77777777" w:rsidR="00FC5D8E" w:rsidRPr="005445B7" w:rsidRDefault="00FC5D8E" w:rsidP="002652FF">
      <w:pPr>
        <w:tabs>
          <w:tab w:val="left" w:pos="567"/>
        </w:tabs>
        <w:spacing w:after="0" w:line="240" w:lineRule="auto"/>
        <w:jc w:val="both"/>
        <w:rPr>
          <w:rFonts w:ascii="Arial" w:hAnsi="Arial" w:cs="Arial"/>
          <w:b/>
          <w:noProof/>
          <w:color w:val="FF0000"/>
          <w:sz w:val="28"/>
          <w:szCs w:val="28"/>
          <w:lang w:val="sr-Latn-CS"/>
        </w:rPr>
      </w:pPr>
    </w:p>
    <w:p w14:paraId="1AC3D95C" w14:textId="77777777" w:rsidR="00FC5D8E" w:rsidRPr="005445B7" w:rsidRDefault="00FC5D8E" w:rsidP="002652FF">
      <w:pPr>
        <w:tabs>
          <w:tab w:val="left" w:pos="567"/>
        </w:tabs>
        <w:spacing w:after="0" w:line="240" w:lineRule="auto"/>
        <w:jc w:val="both"/>
        <w:rPr>
          <w:rFonts w:ascii="Arial" w:hAnsi="Arial" w:cs="Arial"/>
          <w:b/>
          <w:noProof/>
          <w:color w:val="FF0000"/>
          <w:sz w:val="28"/>
          <w:szCs w:val="28"/>
          <w:lang w:val="sr-Latn-CS"/>
        </w:rPr>
      </w:pPr>
    </w:p>
    <w:p w14:paraId="66764C47" w14:textId="77777777" w:rsidR="00FC5D8E" w:rsidRPr="005445B7" w:rsidRDefault="00FC5D8E" w:rsidP="002652FF">
      <w:pPr>
        <w:tabs>
          <w:tab w:val="left" w:pos="567"/>
        </w:tabs>
        <w:spacing w:after="0" w:line="240" w:lineRule="auto"/>
        <w:jc w:val="both"/>
        <w:rPr>
          <w:rFonts w:ascii="Arial" w:hAnsi="Arial" w:cs="Arial"/>
          <w:b/>
          <w:noProof/>
          <w:color w:val="FF0000"/>
          <w:sz w:val="28"/>
          <w:szCs w:val="28"/>
          <w:lang w:val="sr-Latn-CS"/>
        </w:rPr>
      </w:pPr>
    </w:p>
    <w:p w14:paraId="63591FED" w14:textId="77777777" w:rsidR="00FC5D8E" w:rsidRDefault="00FC5D8E" w:rsidP="002652FF">
      <w:pPr>
        <w:tabs>
          <w:tab w:val="left" w:pos="567"/>
        </w:tabs>
        <w:spacing w:after="0" w:line="240" w:lineRule="auto"/>
        <w:jc w:val="both"/>
        <w:rPr>
          <w:rFonts w:ascii="Arial" w:hAnsi="Arial" w:cs="Arial"/>
          <w:b/>
          <w:noProof/>
          <w:color w:val="FF0000"/>
          <w:sz w:val="28"/>
          <w:szCs w:val="28"/>
          <w:lang w:val="sr-Latn-CS"/>
        </w:rPr>
      </w:pPr>
    </w:p>
    <w:p w14:paraId="6D2AA2A8" w14:textId="77777777" w:rsidR="004257B6" w:rsidRDefault="004257B6" w:rsidP="002652FF">
      <w:pPr>
        <w:tabs>
          <w:tab w:val="left" w:pos="567"/>
        </w:tabs>
        <w:spacing w:after="0" w:line="240" w:lineRule="auto"/>
        <w:jc w:val="both"/>
        <w:rPr>
          <w:rFonts w:ascii="Arial" w:hAnsi="Arial" w:cs="Arial"/>
          <w:b/>
          <w:noProof/>
          <w:color w:val="FF0000"/>
          <w:sz w:val="28"/>
          <w:szCs w:val="28"/>
          <w:lang w:val="sr-Latn-CS"/>
        </w:rPr>
      </w:pPr>
    </w:p>
    <w:p w14:paraId="17AF05E3" w14:textId="77777777" w:rsidR="004257B6" w:rsidRDefault="004257B6" w:rsidP="002652FF">
      <w:pPr>
        <w:tabs>
          <w:tab w:val="left" w:pos="567"/>
        </w:tabs>
        <w:spacing w:after="0" w:line="240" w:lineRule="auto"/>
        <w:jc w:val="both"/>
        <w:rPr>
          <w:rFonts w:ascii="Arial" w:hAnsi="Arial" w:cs="Arial"/>
          <w:b/>
          <w:noProof/>
          <w:color w:val="FF0000"/>
          <w:sz w:val="28"/>
          <w:szCs w:val="28"/>
          <w:lang w:val="sr-Latn-CS"/>
        </w:rPr>
      </w:pPr>
    </w:p>
    <w:p w14:paraId="30819CDF" w14:textId="77777777" w:rsidR="004257B6" w:rsidRDefault="004257B6" w:rsidP="002652FF">
      <w:pPr>
        <w:tabs>
          <w:tab w:val="left" w:pos="567"/>
        </w:tabs>
        <w:spacing w:after="0" w:line="240" w:lineRule="auto"/>
        <w:jc w:val="both"/>
        <w:rPr>
          <w:rFonts w:ascii="Arial" w:hAnsi="Arial" w:cs="Arial"/>
          <w:b/>
          <w:noProof/>
          <w:color w:val="FF0000"/>
          <w:sz w:val="28"/>
          <w:szCs w:val="28"/>
          <w:lang w:val="sr-Latn-CS"/>
        </w:rPr>
      </w:pPr>
    </w:p>
    <w:p w14:paraId="776BF4D2" w14:textId="77777777" w:rsidR="004257B6" w:rsidRDefault="004257B6" w:rsidP="002652FF">
      <w:pPr>
        <w:tabs>
          <w:tab w:val="left" w:pos="567"/>
        </w:tabs>
        <w:spacing w:after="0" w:line="240" w:lineRule="auto"/>
        <w:jc w:val="both"/>
        <w:rPr>
          <w:rFonts w:ascii="Arial" w:hAnsi="Arial" w:cs="Arial"/>
          <w:b/>
          <w:noProof/>
          <w:color w:val="FF0000"/>
          <w:sz w:val="28"/>
          <w:szCs w:val="28"/>
          <w:lang w:val="sr-Latn-CS"/>
        </w:rPr>
      </w:pPr>
    </w:p>
    <w:p w14:paraId="38AE4D7F" w14:textId="77777777" w:rsidR="00D73F94" w:rsidRDefault="00D73F94" w:rsidP="002652FF">
      <w:pPr>
        <w:tabs>
          <w:tab w:val="left" w:pos="567"/>
        </w:tabs>
        <w:spacing w:after="0" w:line="240" w:lineRule="auto"/>
        <w:jc w:val="both"/>
        <w:rPr>
          <w:rFonts w:ascii="Arial" w:hAnsi="Arial" w:cs="Arial"/>
          <w:b/>
          <w:noProof/>
          <w:color w:val="FF0000"/>
          <w:sz w:val="28"/>
          <w:szCs w:val="28"/>
          <w:lang w:val="sr-Latn-CS"/>
        </w:rPr>
      </w:pPr>
    </w:p>
    <w:p w14:paraId="14EECAFD" w14:textId="77777777" w:rsidR="00324E85" w:rsidRDefault="00324E85" w:rsidP="002652FF">
      <w:pPr>
        <w:tabs>
          <w:tab w:val="left" w:pos="567"/>
        </w:tabs>
        <w:spacing w:after="0" w:line="240" w:lineRule="auto"/>
        <w:jc w:val="both"/>
        <w:rPr>
          <w:rFonts w:ascii="Arial" w:hAnsi="Arial" w:cs="Arial"/>
          <w:b/>
          <w:noProof/>
          <w:color w:val="FF0000"/>
          <w:sz w:val="28"/>
          <w:szCs w:val="28"/>
          <w:lang w:val="sr-Latn-CS"/>
        </w:rPr>
      </w:pPr>
    </w:p>
    <w:p w14:paraId="27EDF785" w14:textId="77777777" w:rsidR="00324E85" w:rsidRDefault="00324E85" w:rsidP="002652FF">
      <w:pPr>
        <w:tabs>
          <w:tab w:val="left" w:pos="567"/>
        </w:tabs>
        <w:spacing w:after="0" w:line="240" w:lineRule="auto"/>
        <w:jc w:val="both"/>
        <w:rPr>
          <w:rFonts w:ascii="Arial" w:hAnsi="Arial" w:cs="Arial"/>
          <w:b/>
          <w:noProof/>
          <w:color w:val="FF0000"/>
          <w:sz w:val="28"/>
          <w:szCs w:val="28"/>
          <w:lang w:val="sr-Latn-CS"/>
        </w:rPr>
      </w:pPr>
    </w:p>
    <w:p w14:paraId="6F3D7837" w14:textId="77777777" w:rsidR="00324E85" w:rsidRDefault="00324E85" w:rsidP="002652FF">
      <w:pPr>
        <w:tabs>
          <w:tab w:val="left" w:pos="567"/>
        </w:tabs>
        <w:spacing w:after="0" w:line="240" w:lineRule="auto"/>
        <w:jc w:val="both"/>
        <w:rPr>
          <w:rFonts w:ascii="Arial" w:hAnsi="Arial" w:cs="Arial"/>
          <w:b/>
          <w:noProof/>
          <w:color w:val="FF0000"/>
          <w:sz w:val="28"/>
          <w:szCs w:val="28"/>
          <w:lang w:val="sr-Latn-CS"/>
        </w:rPr>
      </w:pPr>
    </w:p>
    <w:p w14:paraId="2439BA16" w14:textId="77777777" w:rsidR="00324E85" w:rsidRDefault="00324E85" w:rsidP="002652FF">
      <w:pPr>
        <w:tabs>
          <w:tab w:val="left" w:pos="567"/>
        </w:tabs>
        <w:spacing w:after="0" w:line="240" w:lineRule="auto"/>
        <w:jc w:val="both"/>
        <w:rPr>
          <w:rFonts w:ascii="Arial" w:hAnsi="Arial" w:cs="Arial"/>
          <w:b/>
          <w:noProof/>
          <w:color w:val="FF0000"/>
          <w:sz w:val="28"/>
          <w:szCs w:val="28"/>
          <w:lang w:val="sr-Latn-CS"/>
        </w:rPr>
      </w:pPr>
    </w:p>
    <w:p w14:paraId="55A4AB3E" w14:textId="77777777" w:rsidR="00324E85" w:rsidRDefault="00324E85" w:rsidP="002652FF">
      <w:pPr>
        <w:tabs>
          <w:tab w:val="left" w:pos="567"/>
        </w:tabs>
        <w:spacing w:after="0" w:line="240" w:lineRule="auto"/>
        <w:jc w:val="both"/>
        <w:rPr>
          <w:rFonts w:ascii="Arial" w:hAnsi="Arial" w:cs="Arial"/>
          <w:b/>
          <w:noProof/>
          <w:color w:val="FF0000"/>
          <w:sz w:val="28"/>
          <w:szCs w:val="28"/>
          <w:lang w:val="sr-Latn-CS"/>
        </w:rPr>
      </w:pPr>
    </w:p>
    <w:p w14:paraId="039C0604" w14:textId="77777777" w:rsidR="004257B6" w:rsidRDefault="004257B6" w:rsidP="002652FF">
      <w:pPr>
        <w:tabs>
          <w:tab w:val="left" w:pos="567"/>
        </w:tabs>
        <w:spacing w:after="0" w:line="240" w:lineRule="auto"/>
        <w:jc w:val="both"/>
        <w:rPr>
          <w:rFonts w:ascii="Arial" w:hAnsi="Arial" w:cs="Arial"/>
          <w:b/>
          <w:noProof/>
          <w:color w:val="FF0000"/>
          <w:sz w:val="28"/>
          <w:szCs w:val="28"/>
          <w:lang w:val="sr-Latn-CS"/>
        </w:rPr>
      </w:pPr>
    </w:p>
    <w:p w14:paraId="139F8652" w14:textId="77777777" w:rsidR="004257B6" w:rsidRDefault="004257B6" w:rsidP="002652FF">
      <w:pPr>
        <w:tabs>
          <w:tab w:val="left" w:pos="567"/>
        </w:tabs>
        <w:spacing w:after="0" w:line="240" w:lineRule="auto"/>
        <w:jc w:val="both"/>
        <w:rPr>
          <w:rFonts w:ascii="Arial" w:hAnsi="Arial" w:cs="Arial"/>
          <w:b/>
          <w:noProof/>
          <w:color w:val="FF0000"/>
          <w:sz w:val="28"/>
          <w:szCs w:val="28"/>
          <w:lang w:val="sr-Latn-CS"/>
        </w:rPr>
      </w:pPr>
    </w:p>
    <w:p w14:paraId="532EA71F" w14:textId="77777777" w:rsidR="004257B6" w:rsidRDefault="004257B6" w:rsidP="002652FF">
      <w:pPr>
        <w:tabs>
          <w:tab w:val="left" w:pos="567"/>
        </w:tabs>
        <w:spacing w:after="0" w:line="240" w:lineRule="auto"/>
        <w:jc w:val="both"/>
        <w:rPr>
          <w:rFonts w:ascii="Arial" w:hAnsi="Arial" w:cs="Arial"/>
          <w:b/>
          <w:noProof/>
          <w:color w:val="FF0000"/>
          <w:sz w:val="28"/>
          <w:szCs w:val="28"/>
          <w:lang w:val="sr-Latn-CS"/>
        </w:rPr>
      </w:pPr>
    </w:p>
    <w:p w14:paraId="3FCE3112" w14:textId="77777777" w:rsidR="00545E9A" w:rsidRPr="00CE170D" w:rsidRDefault="00383B9C" w:rsidP="002652FF">
      <w:pPr>
        <w:tabs>
          <w:tab w:val="left" w:pos="567"/>
        </w:tabs>
        <w:spacing w:after="0" w:line="240" w:lineRule="auto"/>
        <w:jc w:val="both"/>
        <w:rPr>
          <w:rFonts w:ascii="Arial" w:hAnsi="Arial" w:cs="Arial"/>
          <w:b/>
          <w:noProof/>
          <w:sz w:val="28"/>
          <w:szCs w:val="28"/>
          <w:lang w:val="sr-Latn-CS"/>
        </w:rPr>
      </w:pPr>
      <w:r w:rsidRPr="00CE170D">
        <w:rPr>
          <w:rFonts w:ascii="Arial" w:hAnsi="Arial" w:cs="Arial"/>
          <w:b/>
          <w:noProof/>
          <w:sz w:val="28"/>
          <w:szCs w:val="28"/>
          <w:lang w:val="sr-Latn-CS"/>
        </w:rPr>
        <w:t>3</w:t>
      </w:r>
      <w:r w:rsidR="007055F8">
        <w:rPr>
          <w:rFonts w:ascii="Arial" w:hAnsi="Arial" w:cs="Arial"/>
          <w:b/>
          <w:noProof/>
          <w:sz w:val="28"/>
          <w:szCs w:val="28"/>
          <w:lang w:val="sr-Latn-CS"/>
        </w:rPr>
        <w:t xml:space="preserve">. </w:t>
      </w:r>
      <w:r w:rsidR="007055F8">
        <w:rPr>
          <w:rFonts w:ascii="Arial" w:hAnsi="Arial" w:cs="Arial"/>
          <w:b/>
          <w:noProof/>
          <w:sz w:val="28"/>
          <w:szCs w:val="28"/>
          <w:lang w:val="sr-Latn-CS"/>
        </w:rPr>
        <w:tab/>
      </w:r>
      <w:r w:rsidR="00D31D46">
        <w:rPr>
          <w:rFonts w:ascii="Arial" w:hAnsi="Arial" w:cs="Arial"/>
          <w:b/>
          <w:noProof/>
          <w:sz w:val="28"/>
          <w:szCs w:val="28"/>
          <w:lang w:val="sr-Latn-CS"/>
        </w:rPr>
        <w:t xml:space="preserve">THE </w:t>
      </w:r>
      <w:r w:rsidR="007055F8">
        <w:rPr>
          <w:rFonts w:ascii="Arial" w:hAnsi="Arial" w:cs="Arial"/>
          <w:b/>
          <w:noProof/>
          <w:sz w:val="28"/>
          <w:szCs w:val="28"/>
          <w:lang w:val="sr-Latn-CS"/>
        </w:rPr>
        <w:t>SUBJECT OF PUBLIC BIDDING</w:t>
      </w:r>
    </w:p>
    <w:p w14:paraId="643D4D17" w14:textId="77777777" w:rsidR="00545E9A" w:rsidRPr="00CE170D" w:rsidRDefault="00545E9A" w:rsidP="002652FF">
      <w:pPr>
        <w:tabs>
          <w:tab w:val="left" w:pos="426"/>
        </w:tabs>
        <w:spacing w:after="0" w:line="240" w:lineRule="auto"/>
        <w:jc w:val="both"/>
        <w:rPr>
          <w:rFonts w:ascii="Arial" w:hAnsi="Arial" w:cs="Arial"/>
          <w:b/>
          <w:noProof/>
          <w:sz w:val="24"/>
          <w:szCs w:val="24"/>
          <w:lang w:val="sr-Latn-CS"/>
        </w:rPr>
      </w:pPr>
    </w:p>
    <w:p w14:paraId="1EC3451F" w14:textId="77777777" w:rsidR="00C1218C" w:rsidRPr="00CE170D" w:rsidRDefault="00C1218C" w:rsidP="002652FF">
      <w:pPr>
        <w:tabs>
          <w:tab w:val="left" w:pos="426"/>
        </w:tabs>
        <w:spacing w:after="0" w:line="240" w:lineRule="auto"/>
        <w:jc w:val="both"/>
        <w:rPr>
          <w:rFonts w:ascii="Arial" w:hAnsi="Arial" w:cs="Arial"/>
          <w:b/>
          <w:noProof/>
          <w:sz w:val="24"/>
          <w:szCs w:val="24"/>
          <w:lang w:val="sr-Latn-CS"/>
        </w:rPr>
      </w:pPr>
    </w:p>
    <w:p w14:paraId="443F80F7" w14:textId="77777777" w:rsidR="007055F8" w:rsidRDefault="007055F8" w:rsidP="007055F8">
      <w:pPr>
        <w:spacing w:after="0" w:line="240" w:lineRule="auto"/>
        <w:jc w:val="both"/>
        <w:rPr>
          <w:rFonts w:ascii="Arial" w:hAnsi="Arial" w:cs="Arial"/>
          <w:sz w:val="24"/>
          <w:szCs w:val="24"/>
          <w:lang w:val="en-GB"/>
        </w:rPr>
      </w:pPr>
      <w:r w:rsidRPr="00C34B15">
        <w:rPr>
          <w:rFonts w:ascii="Arial" w:hAnsi="Arial" w:cs="Arial"/>
          <w:sz w:val="24"/>
          <w:szCs w:val="24"/>
          <w:lang w:val="en-GB"/>
        </w:rPr>
        <w:t xml:space="preserve">The subject of public bidding is the award of approvals for the exclusive use of available radio-frequencies in the 800 MHz, 900 MHz, 1800 MHz, 2 GHz and 2.6 GHz bands in the entire territory of Montenegro for the implementation of the public mobile electronic communications networks. </w:t>
      </w:r>
    </w:p>
    <w:p w14:paraId="5343613D" w14:textId="77777777" w:rsidR="007055F8" w:rsidRDefault="007055F8" w:rsidP="007055F8">
      <w:pPr>
        <w:spacing w:after="0" w:line="240" w:lineRule="auto"/>
        <w:jc w:val="both"/>
        <w:rPr>
          <w:rFonts w:ascii="Arial" w:hAnsi="Arial" w:cs="Arial"/>
          <w:sz w:val="24"/>
          <w:szCs w:val="24"/>
          <w:lang w:val="en-GB"/>
        </w:rPr>
      </w:pPr>
    </w:p>
    <w:p w14:paraId="5AF6555F" w14:textId="77777777" w:rsidR="007055F8" w:rsidRPr="00C34B15" w:rsidRDefault="007055F8" w:rsidP="007055F8">
      <w:pPr>
        <w:spacing w:after="0" w:line="240" w:lineRule="auto"/>
        <w:jc w:val="both"/>
        <w:rPr>
          <w:rFonts w:ascii="Arial" w:hAnsi="Arial" w:cs="Arial"/>
          <w:sz w:val="24"/>
          <w:szCs w:val="24"/>
          <w:lang w:val="en-GB"/>
        </w:rPr>
      </w:pPr>
      <w:r w:rsidRPr="00C34B15">
        <w:rPr>
          <w:rFonts w:ascii="Arial" w:hAnsi="Arial" w:cs="Arial"/>
          <w:sz w:val="24"/>
          <w:szCs w:val="24"/>
          <w:lang w:val="en-GB"/>
        </w:rPr>
        <w:t xml:space="preserve">The subject of the award is </w:t>
      </w:r>
      <w:r>
        <w:rPr>
          <w:rFonts w:ascii="Arial" w:hAnsi="Arial" w:cs="Arial"/>
          <w:sz w:val="24"/>
          <w:szCs w:val="24"/>
          <w:lang w:val="en-GB"/>
        </w:rPr>
        <w:t>a total of 220</w:t>
      </w:r>
      <w:r w:rsidRPr="00C34B15">
        <w:rPr>
          <w:rFonts w:ascii="Arial" w:hAnsi="Arial" w:cs="Arial"/>
          <w:sz w:val="24"/>
          <w:szCs w:val="24"/>
          <w:lang w:val="en-GB"/>
        </w:rPr>
        <w:t xml:space="preserve"> MHz of radio-</w:t>
      </w:r>
      <w:r>
        <w:rPr>
          <w:rFonts w:ascii="Arial" w:hAnsi="Arial" w:cs="Arial"/>
          <w:sz w:val="24"/>
          <w:szCs w:val="24"/>
          <w:lang w:val="en-GB"/>
        </w:rPr>
        <w:t>frequency spectrum (2x9</w:t>
      </w:r>
      <w:r w:rsidRPr="00C34B15">
        <w:rPr>
          <w:rFonts w:ascii="Arial" w:hAnsi="Arial" w:cs="Arial"/>
          <w:sz w:val="24"/>
          <w:szCs w:val="24"/>
          <w:lang w:val="en-GB"/>
        </w:rPr>
        <w:t xml:space="preserve">0 MHz of </w:t>
      </w:r>
      <w:r>
        <w:rPr>
          <w:rFonts w:ascii="Arial" w:hAnsi="Arial" w:cs="Arial"/>
          <w:sz w:val="24"/>
          <w:szCs w:val="24"/>
          <w:lang w:val="en-GB"/>
        </w:rPr>
        <w:t>paired and 40</w:t>
      </w:r>
      <w:r w:rsidRPr="00C34B15">
        <w:rPr>
          <w:rFonts w:ascii="Arial" w:hAnsi="Arial" w:cs="Arial"/>
          <w:sz w:val="24"/>
          <w:szCs w:val="24"/>
          <w:lang w:val="en-GB"/>
        </w:rPr>
        <w:t xml:space="preserve"> MHz of unpaired) in the above mentioned </w:t>
      </w:r>
      <w:r>
        <w:rPr>
          <w:rFonts w:ascii="Arial" w:hAnsi="Arial" w:cs="Arial"/>
          <w:sz w:val="24"/>
          <w:szCs w:val="24"/>
          <w:lang w:val="en-GB"/>
        </w:rPr>
        <w:t>four</w:t>
      </w:r>
      <w:r w:rsidRPr="00C34B15">
        <w:rPr>
          <w:rFonts w:ascii="Arial" w:hAnsi="Arial" w:cs="Arial"/>
          <w:sz w:val="24"/>
          <w:szCs w:val="24"/>
          <w:lang w:val="en-GB"/>
        </w:rPr>
        <w:t xml:space="preserve"> bands</w:t>
      </w:r>
      <w:r>
        <w:rPr>
          <w:rFonts w:ascii="Arial" w:hAnsi="Arial" w:cs="Arial"/>
          <w:sz w:val="24"/>
          <w:szCs w:val="24"/>
          <w:lang w:val="en-GB"/>
        </w:rPr>
        <w:t xml:space="preserve">. </w:t>
      </w:r>
      <w:r w:rsidRPr="007055F8">
        <w:rPr>
          <w:rFonts w:ascii="Arial" w:hAnsi="Arial" w:cs="Arial"/>
          <w:sz w:val="24"/>
          <w:szCs w:val="24"/>
          <w:lang w:val="en-GB"/>
        </w:rPr>
        <w:t>namely: two 2x5 MHz blocks from the 900 MHz band, four 2x5 MHz blocks from the 1800 MHz band, four 2x5 MHz blocks from the 2 GHz band, eight 2x5 MHz blocks and eight 5 MHz blocks from the 2.6 GHz band</w:t>
      </w:r>
      <w:r w:rsidRPr="00C34B15">
        <w:rPr>
          <w:rFonts w:ascii="Arial" w:hAnsi="Arial" w:cs="Arial"/>
          <w:sz w:val="24"/>
          <w:szCs w:val="24"/>
          <w:lang w:val="en-GB"/>
        </w:rPr>
        <w:t xml:space="preserve">. </w:t>
      </w:r>
    </w:p>
    <w:p w14:paraId="37361326" w14:textId="77777777" w:rsidR="005A54DC" w:rsidRDefault="005A54DC" w:rsidP="002652FF">
      <w:pPr>
        <w:spacing w:after="0" w:line="240" w:lineRule="auto"/>
        <w:jc w:val="both"/>
        <w:rPr>
          <w:rFonts w:ascii="Arial" w:hAnsi="Arial" w:cs="Arial"/>
          <w:noProof/>
          <w:color w:val="000000" w:themeColor="text1"/>
          <w:sz w:val="24"/>
          <w:szCs w:val="24"/>
          <w:lang w:val="sr-Latn-CS"/>
        </w:rPr>
      </w:pPr>
    </w:p>
    <w:p w14:paraId="30897963" w14:textId="77777777" w:rsidR="002652FF" w:rsidRPr="00EA43B4" w:rsidRDefault="007055F8" w:rsidP="002652FF">
      <w:pPr>
        <w:spacing w:after="0" w:line="240" w:lineRule="auto"/>
        <w:jc w:val="both"/>
        <w:rPr>
          <w:rFonts w:ascii="Arial" w:hAnsi="Arial" w:cs="Arial"/>
          <w:noProof/>
          <w:color w:val="000000" w:themeColor="text1"/>
          <w:sz w:val="28"/>
          <w:szCs w:val="28"/>
          <w:lang w:val="sr-Latn-CS"/>
        </w:rPr>
      </w:pPr>
      <w:r w:rsidRPr="00C34B15">
        <w:rPr>
          <w:rFonts w:ascii="Arial" w:hAnsi="Arial" w:cs="Arial"/>
          <w:sz w:val="24"/>
          <w:szCs w:val="24"/>
          <w:lang w:val="en-GB"/>
        </w:rPr>
        <w:t>An overview of radio-frequency resources, which are the subject of the award, is given in Table 3.1.</w:t>
      </w:r>
    </w:p>
    <w:p w14:paraId="2502A9FA" w14:textId="77777777" w:rsidR="007055F8" w:rsidRDefault="007055F8" w:rsidP="002652FF">
      <w:pPr>
        <w:spacing w:after="120" w:line="240" w:lineRule="auto"/>
        <w:jc w:val="both"/>
        <w:rPr>
          <w:rFonts w:ascii="Arial" w:hAnsi="Arial" w:cs="Arial"/>
          <w:noProof/>
          <w:color w:val="000000" w:themeColor="text1"/>
          <w:lang w:val="sr-Latn-CS"/>
        </w:rPr>
      </w:pPr>
    </w:p>
    <w:p w14:paraId="723F9B95" w14:textId="77777777" w:rsidR="00545E9A" w:rsidRPr="00CE170D" w:rsidRDefault="00612810" w:rsidP="002652FF">
      <w:pPr>
        <w:spacing w:after="120" w:line="240" w:lineRule="auto"/>
        <w:jc w:val="both"/>
        <w:rPr>
          <w:rFonts w:ascii="Arial" w:hAnsi="Arial" w:cs="Arial"/>
          <w:noProof/>
          <w:color w:val="000000" w:themeColor="text1"/>
          <w:lang w:val="sr-Latn-CS"/>
        </w:rPr>
      </w:pPr>
      <w:r>
        <w:rPr>
          <w:rFonts w:ascii="Arial" w:hAnsi="Arial" w:cs="Arial"/>
          <w:noProof/>
          <w:color w:val="000000" w:themeColor="text1"/>
          <w:lang w:val="sr-Latn-CS"/>
        </w:rPr>
        <w:t>Table</w:t>
      </w:r>
      <w:r w:rsidR="00545E9A" w:rsidRPr="00CE170D">
        <w:rPr>
          <w:rFonts w:ascii="Arial" w:hAnsi="Arial" w:cs="Arial"/>
          <w:noProof/>
          <w:color w:val="000000" w:themeColor="text1"/>
          <w:lang w:val="sr-Latn-CS"/>
        </w:rPr>
        <w:t xml:space="preserve"> </w:t>
      </w:r>
      <w:r w:rsidR="00383B9C" w:rsidRPr="00CE170D">
        <w:rPr>
          <w:rFonts w:ascii="Arial" w:hAnsi="Arial" w:cs="Arial"/>
          <w:noProof/>
          <w:color w:val="000000" w:themeColor="text1"/>
          <w:lang w:val="sr-Latn-CS"/>
        </w:rPr>
        <w:t>3</w:t>
      </w:r>
      <w:r w:rsidR="00545E9A" w:rsidRPr="00CE170D">
        <w:rPr>
          <w:rFonts w:ascii="Arial" w:hAnsi="Arial" w:cs="Arial"/>
          <w:noProof/>
          <w:color w:val="000000" w:themeColor="text1"/>
          <w:lang w:val="sr-Latn-CS"/>
        </w:rPr>
        <w:t xml:space="preserve">.1 </w:t>
      </w:r>
      <w:r w:rsidRPr="00690189">
        <w:rPr>
          <w:rFonts w:ascii="Arial" w:hAnsi="Arial" w:cs="Arial"/>
          <w:i/>
          <w:noProof/>
          <w:color w:val="000000" w:themeColor="text1"/>
          <w:lang w:val="sr-Latn-CS"/>
        </w:rPr>
        <w:t xml:space="preserve">The </w:t>
      </w:r>
      <w:r w:rsidRPr="00690189">
        <w:rPr>
          <w:rFonts w:ascii="Arial" w:hAnsi="Arial" w:cs="Arial"/>
          <w:i/>
          <w:color w:val="000000" w:themeColor="text1"/>
          <w:lang w:val="en-GB"/>
        </w:rPr>
        <w:t>o</w:t>
      </w:r>
      <w:r w:rsidRPr="00C34B15">
        <w:rPr>
          <w:rFonts w:ascii="Arial" w:hAnsi="Arial" w:cs="Arial"/>
          <w:i/>
          <w:color w:val="000000" w:themeColor="text1"/>
          <w:lang w:val="en-GB"/>
        </w:rPr>
        <w:t>verview of radio-frequency resources subject of the award</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2"/>
        <w:gridCol w:w="1665"/>
        <w:gridCol w:w="999"/>
        <w:gridCol w:w="2382"/>
        <w:gridCol w:w="2112"/>
        <w:gridCol w:w="1276"/>
      </w:tblGrid>
      <w:tr w:rsidR="00545E9A" w:rsidRPr="00BE2D38" w14:paraId="6AFE25B2" w14:textId="77777777" w:rsidTr="00BE2D38">
        <w:trPr>
          <w:jc w:val="center"/>
        </w:trPr>
        <w:tc>
          <w:tcPr>
            <w:tcW w:w="1342" w:type="dxa"/>
            <w:shd w:val="clear" w:color="auto" w:fill="D9D9D9" w:themeFill="background1" w:themeFillShade="D9"/>
            <w:vAlign w:val="center"/>
          </w:tcPr>
          <w:p w14:paraId="0D409313" w14:textId="77777777" w:rsidR="00545E9A" w:rsidRPr="00BE2D38" w:rsidRDefault="00612810" w:rsidP="002652FF">
            <w:pPr>
              <w:spacing w:after="0" w:line="240" w:lineRule="auto"/>
              <w:rPr>
                <w:rFonts w:ascii="Arial" w:hAnsi="Arial" w:cs="Arial"/>
                <w:b/>
                <w:noProof/>
                <w:lang w:val="sr-Latn-CS"/>
              </w:rPr>
            </w:pPr>
            <w:r>
              <w:rPr>
                <w:rFonts w:ascii="Arial" w:hAnsi="Arial" w:cs="Arial"/>
                <w:b/>
                <w:noProof/>
                <w:lang w:val="sr-Latn-CS"/>
              </w:rPr>
              <w:t>Band</w:t>
            </w:r>
          </w:p>
        </w:tc>
        <w:tc>
          <w:tcPr>
            <w:tcW w:w="1665" w:type="dxa"/>
            <w:shd w:val="clear" w:color="auto" w:fill="D9D9D9" w:themeFill="background1" w:themeFillShade="D9"/>
            <w:vAlign w:val="center"/>
          </w:tcPr>
          <w:p w14:paraId="015701C5" w14:textId="77777777" w:rsidR="00545E9A" w:rsidRPr="00BE2D38" w:rsidRDefault="00612810" w:rsidP="00612810">
            <w:pPr>
              <w:spacing w:after="0" w:line="240" w:lineRule="auto"/>
              <w:rPr>
                <w:rFonts w:ascii="Arial" w:hAnsi="Arial" w:cs="Arial"/>
                <w:b/>
                <w:noProof/>
                <w:lang w:val="sr-Latn-CS"/>
              </w:rPr>
            </w:pPr>
            <w:r w:rsidRPr="00C34B15">
              <w:rPr>
                <w:rFonts w:ascii="Arial" w:hAnsi="Arial" w:cs="Arial"/>
                <w:b/>
                <w:sz w:val="21"/>
                <w:szCs w:val="21"/>
                <w:lang w:val="en-GB"/>
              </w:rPr>
              <w:t>Available</w:t>
            </w:r>
            <w:r>
              <w:rPr>
                <w:rFonts w:ascii="Arial" w:hAnsi="Arial" w:cs="Arial"/>
                <w:b/>
                <w:sz w:val="21"/>
                <w:szCs w:val="21"/>
                <w:lang w:val="en-GB"/>
              </w:rPr>
              <w:t xml:space="preserve"> resources</w:t>
            </w:r>
            <w:r w:rsidRPr="00C34B15">
              <w:rPr>
                <w:rFonts w:ascii="Arial" w:hAnsi="Arial" w:cs="Arial"/>
                <w:b/>
                <w:sz w:val="21"/>
                <w:szCs w:val="21"/>
                <w:lang w:val="en-GB"/>
              </w:rPr>
              <w:t xml:space="preserve"> </w:t>
            </w:r>
          </w:p>
        </w:tc>
        <w:tc>
          <w:tcPr>
            <w:tcW w:w="999" w:type="dxa"/>
            <w:shd w:val="clear" w:color="auto" w:fill="D9D9D9" w:themeFill="background1" w:themeFillShade="D9"/>
            <w:vAlign w:val="center"/>
          </w:tcPr>
          <w:p w14:paraId="01EB8915" w14:textId="77777777" w:rsidR="00545E9A" w:rsidRPr="00BE2D38" w:rsidRDefault="00612810" w:rsidP="002652FF">
            <w:pPr>
              <w:spacing w:after="0" w:line="240" w:lineRule="auto"/>
              <w:rPr>
                <w:rFonts w:ascii="Arial" w:hAnsi="Arial" w:cs="Arial"/>
                <w:b/>
                <w:noProof/>
                <w:lang w:val="sr-Latn-CS"/>
              </w:rPr>
            </w:pPr>
            <w:r w:rsidRPr="00C34B15">
              <w:rPr>
                <w:rFonts w:ascii="Arial" w:hAnsi="Arial" w:cs="Arial"/>
                <w:b/>
                <w:sz w:val="21"/>
                <w:szCs w:val="21"/>
                <w:lang w:val="en-GB"/>
              </w:rPr>
              <w:t>Block name</w:t>
            </w:r>
          </w:p>
        </w:tc>
        <w:tc>
          <w:tcPr>
            <w:tcW w:w="2382" w:type="dxa"/>
            <w:shd w:val="clear" w:color="auto" w:fill="D9D9D9" w:themeFill="background1" w:themeFillShade="D9"/>
            <w:vAlign w:val="center"/>
          </w:tcPr>
          <w:p w14:paraId="43F6AC0B" w14:textId="77777777" w:rsidR="00545E9A" w:rsidRPr="00BE2D38" w:rsidRDefault="00612810" w:rsidP="002652FF">
            <w:pPr>
              <w:spacing w:after="0" w:line="240" w:lineRule="auto"/>
              <w:rPr>
                <w:rFonts w:ascii="Arial" w:hAnsi="Arial" w:cs="Arial"/>
                <w:b/>
                <w:noProof/>
                <w:lang w:val="sr-Latn-CS"/>
              </w:rPr>
            </w:pPr>
            <w:r w:rsidRPr="00C34B15">
              <w:rPr>
                <w:rFonts w:ascii="Arial" w:hAnsi="Arial" w:cs="Arial"/>
                <w:b/>
                <w:sz w:val="21"/>
                <w:szCs w:val="21"/>
                <w:lang w:val="en-GB"/>
              </w:rPr>
              <w:t xml:space="preserve">Frequency range </w:t>
            </w:r>
            <w:r w:rsidR="00545E9A" w:rsidRPr="00BE2D38">
              <w:rPr>
                <w:rFonts w:ascii="Arial" w:hAnsi="Arial" w:cs="Arial"/>
                <w:b/>
                <w:noProof/>
                <w:lang w:val="sr-Latn-CS"/>
              </w:rPr>
              <w:t>[MHz]</w:t>
            </w:r>
          </w:p>
        </w:tc>
        <w:tc>
          <w:tcPr>
            <w:tcW w:w="2112" w:type="dxa"/>
            <w:shd w:val="clear" w:color="auto" w:fill="D9D9D9" w:themeFill="background1" w:themeFillShade="D9"/>
            <w:vAlign w:val="center"/>
          </w:tcPr>
          <w:p w14:paraId="6932F6EC" w14:textId="77777777" w:rsidR="00545E9A" w:rsidRPr="00612810" w:rsidRDefault="00612810" w:rsidP="00612810">
            <w:pPr>
              <w:spacing w:after="0" w:line="240" w:lineRule="auto"/>
              <w:rPr>
                <w:rFonts w:ascii="Arial" w:hAnsi="Arial" w:cs="Arial"/>
                <w:b/>
                <w:sz w:val="21"/>
                <w:szCs w:val="21"/>
                <w:lang w:val="en-GB"/>
              </w:rPr>
            </w:pPr>
            <w:r w:rsidRPr="00C34B15">
              <w:rPr>
                <w:rFonts w:ascii="Arial" w:hAnsi="Arial" w:cs="Arial"/>
                <w:b/>
                <w:sz w:val="21"/>
                <w:szCs w:val="21"/>
                <w:lang w:val="en-GB"/>
              </w:rPr>
              <w:t>Available</w:t>
            </w:r>
            <w:r>
              <w:rPr>
                <w:rFonts w:ascii="Arial" w:hAnsi="Arial" w:cs="Arial"/>
                <w:b/>
                <w:sz w:val="21"/>
                <w:szCs w:val="21"/>
                <w:lang w:val="en-GB"/>
              </w:rPr>
              <w:t xml:space="preserve"> </w:t>
            </w:r>
            <w:r w:rsidRPr="00C34B15">
              <w:rPr>
                <w:rFonts w:ascii="Arial" w:hAnsi="Arial" w:cs="Arial"/>
                <w:b/>
                <w:sz w:val="21"/>
                <w:szCs w:val="21"/>
                <w:lang w:val="en-GB"/>
              </w:rPr>
              <w:t>from</w:t>
            </w:r>
          </w:p>
        </w:tc>
        <w:tc>
          <w:tcPr>
            <w:tcW w:w="1276" w:type="dxa"/>
            <w:shd w:val="clear" w:color="auto" w:fill="D9D9D9" w:themeFill="background1" w:themeFillShade="D9"/>
            <w:vAlign w:val="center"/>
          </w:tcPr>
          <w:p w14:paraId="6337B3EB" w14:textId="77777777" w:rsidR="00545E9A" w:rsidRPr="00BE2D38" w:rsidRDefault="00612810" w:rsidP="002652FF">
            <w:pPr>
              <w:spacing w:after="0" w:line="240" w:lineRule="auto"/>
              <w:rPr>
                <w:rFonts w:ascii="Arial" w:hAnsi="Arial" w:cs="Arial"/>
                <w:b/>
                <w:noProof/>
                <w:lang w:val="sr-Latn-CS"/>
              </w:rPr>
            </w:pPr>
            <w:r>
              <w:rPr>
                <w:rFonts w:ascii="Arial" w:hAnsi="Arial" w:cs="Arial"/>
                <w:b/>
                <w:noProof/>
                <w:lang w:val="sr-Latn-CS"/>
              </w:rPr>
              <w:t>Applicati-on</w:t>
            </w:r>
          </w:p>
        </w:tc>
      </w:tr>
      <w:tr w:rsidR="005475C3" w:rsidRPr="00BE2D38" w14:paraId="2ABADBB0" w14:textId="77777777" w:rsidTr="00BE2D38">
        <w:trPr>
          <w:trHeight w:val="347"/>
          <w:jc w:val="center"/>
        </w:trPr>
        <w:tc>
          <w:tcPr>
            <w:tcW w:w="1342" w:type="dxa"/>
            <w:vMerge w:val="restart"/>
            <w:vAlign w:val="center"/>
          </w:tcPr>
          <w:p w14:paraId="32F90A03" w14:textId="77777777" w:rsidR="005475C3" w:rsidRPr="00BE2D38" w:rsidRDefault="005475C3" w:rsidP="005475C3">
            <w:pPr>
              <w:spacing w:after="0" w:line="240" w:lineRule="auto"/>
              <w:rPr>
                <w:rFonts w:ascii="Arial" w:hAnsi="Arial" w:cs="Arial"/>
                <w:noProof/>
                <w:lang w:val="sr-Latn-CS"/>
              </w:rPr>
            </w:pPr>
            <w:r w:rsidRPr="00BE2D38">
              <w:rPr>
                <w:rFonts w:ascii="Arial" w:hAnsi="Arial" w:cs="Arial"/>
                <w:noProof/>
                <w:lang w:val="sr-Latn-CS"/>
              </w:rPr>
              <w:t>900 MHz</w:t>
            </w:r>
          </w:p>
        </w:tc>
        <w:tc>
          <w:tcPr>
            <w:tcW w:w="1665" w:type="dxa"/>
            <w:vMerge w:val="restart"/>
            <w:vAlign w:val="center"/>
          </w:tcPr>
          <w:p w14:paraId="1701E1BF" w14:textId="77777777" w:rsidR="007738EC" w:rsidRPr="00BE2D38" w:rsidRDefault="005475C3" w:rsidP="005475C3">
            <w:pPr>
              <w:spacing w:after="0" w:line="240" w:lineRule="auto"/>
              <w:rPr>
                <w:rFonts w:ascii="Arial" w:hAnsi="Arial" w:cs="Arial"/>
                <w:noProof/>
                <w:lang w:val="sr-Latn-CS"/>
              </w:rPr>
            </w:pPr>
            <w:r w:rsidRPr="00BE2D38">
              <w:rPr>
                <w:rFonts w:ascii="Arial" w:hAnsi="Arial" w:cs="Arial"/>
                <w:noProof/>
                <w:lang w:val="sr-Latn-CS"/>
              </w:rPr>
              <w:t>2x10 MHz</w:t>
            </w:r>
            <w:r w:rsidR="007738EC" w:rsidRPr="00BE2D38">
              <w:rPr>
                <w:rFonts w:ascii="Arial" w:hAnsi="Arial" w:cs="Arial"/>
                <w:noProof/>
                <w:lang w:val="sr-Latn-CS"/>
              </w:rPr>
              <w:t xml:space="preserve"> </w:t>
            </w:r>
          </w:p>
          <w:p w14:paraId="3E3E08E5" w14:textId="77777777" w:rsidR="00612810" w:rsidRPr="00C34B15" w:rsidRDefault="007738EC" w:rsidP="00612810">
            <w:pPr>
              <w:spacing w:after="0" w:line="240" w:lineRule="auto"/>
              <w:rPr>
                <w:rFonts w:ascii="Arial" w:hAnsi="Arial" w:cs="Arial"/>
                <w:sz w:val="21"/>
                <w:szCs w:val="21"/>
                <w:lang w:val="en-GB"/>
              </w:rPr>
            </w:pPr>
            <w:r w:rsidRPr="00BE2D38">
              <w:rPr>
                <w:rFonts w:ascii="Arial" w:hAnsi="Arial" w:cs="Arial"/>
                <w:noProof/>
                <w:lang w:val="sr-Latn-CS"/>
              </w:rPr>
              <w:t>(</w:t>
            </w:r>
            <w:r w:rsidR="005475C3" w:rsidRPr="00BE2D38">
              <w:rPr>
                <w:rFonts w:ascii="Arial" w:hAnsi="Arial" w:cs="Arial"/>
                <w:noProof/>
                <w:lang w:val="sr-Latn-CS"/>
              </w:rPr>
              <w:t xml:space="preserve">2 </w:t>
            </w:r>
            <w:r w:rsidR="00612810" w:rsidRPr="00C34B15">
              <w:rPr>
                <w:rFonts w:ascii="Arial" w:hAnsi="Arial" w:cs="Arial"/>
                <w:sz w:val="21"/>
                <w:szCs w:val="21"/>
                <w:lang w:val="en-GB"/>
              </w:rPr>
              <w:t>blocks</w:t>
            </w:r>
          </w:p>
          <w:p w14:paraId="6CE80EFB" w14:textId="77777777" w:rsidR="005475C3" w:rsidRPr="00BE2D38" w:rsidRDefault="00612810" w:rsidP="005475C3">
            <w:pPr>
              <w:spacing w:after="0" w:line="240" w:lineRule="auto"/>
              <w:rPr>
                <w:rFonts w:ascii="Arial" w:hAnsi="Arial" w:cs="Arial"/>
                <w:noProof/>
                <w:lang w:val="sr-Latn-CS"/>
              </w:rPr>
            </w:pPr>
            <w:r>
              <w:rPr>
                <w:rFonts w:ascii="Arial" w:hAnsi="Arial" w:cs="Arial"/>
                <w:sz w:val="21"/>
                <w:szCs w:val="21"/>
                <w:lang w:val="en-GB"/>
              </w:rPr>
              <w:t>o</w:t>
            </w:r>
            <w:r w:rsidRPr="00C34B15">
              <w:rPr>
                <w:rFonts w:ascii="Arial" w:hAnsi="Arial" w:cs="Arial"/>
                <w:sz w:val="21"/>
                <w:szCs w:val="21"/>
                <w:lang w:val="en-GB"/>
              </w:rPr>
              <w:t>f</w:t>
            </w:r>
            <w:r>
              <w:rPr>
                <w:rFonts w:ascii="Arial" w:hAnsi="Arial" w:cs="Arial"/>
                <w:noProof/>
                <w:lang w:val="sr-Latn-CS"/>
              </w:rPr>
              <w:t xml:space="preserve"> </w:t>
            </w:r>
            <w:r w:rsidR="005475C3" w:rsidRPr="00BE2D38">
              <w:rPr>
                <w:rFonts w:ascii="Arial" w:hAnsi="Arial" w:cs="Arial"/>
                <w:noProof/>
                <w:lang w:val="sr-Latn-CS"/>
              </w:rPr>
              <w:t>2x5 MHz</w:t>
            </w:r>
            <w:r w:rsidRPr="00C34B15">
              <w:rPr>
                <w:rFonts w:ascii="Arial" w:hAnsi="Arial" w:cs="Arial"/>
                <w:sz w:val="21"/>
                <w:szCs w:val="21"/>
                <w:lang w:val="en-GB"/>
              </w:rPr>
              <w:t xml:space="preserve"> bandwidth</w:t>
            </w:r>
            <w:r w:rsidR="007738EC" w:rsidRPr="00BE2D38">
              <w:rPr>
                <w:rFonts w:ascii="Arial" w:hAnsi="Arial" w:cs="Arial"/>
                <w:noProof/>
                <w:lang w:val="sr-Latn-CS"/>
              </w:rPr>
              <w:t>)</w:t>
            </w:r>
          </w:p>
        </w:tc>
        <w:tc>
          <w:tcPr>
            <w:tcW w:w="999" w:type="dxa"/>
            <w:vAlign w:val="center"/>
          </w:tcPr>
          <w:p w14:paraId="1D93B290" w14:textId="77777777" w:rsidR="005475C3" w:rsidRPr="00BE2D38" w:rsidRDefault="005475C3" w:rsidP="005475C3">
            <w:pPr>
              <w:spacing w:after="0" w:line="240" w:lineRule="auto"/>
              <w:rPr>
                <w:rFonts w:ascii="Arial" w:hAnsi="Arial" w:cs="Arial"/>
                <w:noProof/>
                <w:lang w:val="sr-Latn-CS"/>
              </w:rPr>
            </w:pPr>
            <w:r w:rsidRPr="00BE2D38">
              <w:rPr>
                <w:rFonts w:ascii="Arial" w:hAnsi="Arial" w:cs="Arial"/>
                <w:noProof/>
                <w:lang w:val="sr-Latn-CS"/>
              </w:rPr>
              <w:t>B1</w:t>
            </w:r>
          </w:p>
        </w:tc>
        <w:tc>
          <w:tcPr>
            <w:tcW w:w="2382" w:type="dxa"/>
            <w:vAlign w:val="center"/>
          </w:tcPr>
          <w:p w14:paraId="4636100F" w14:textId="77777777" w:rsidR="005475C3" w:rsidRPr="00BE2D38" w:rsidRDefault="005475C3" w:rsidP="005475C3">
            <w:pPr>
              <w:spacing w:after="0" w:line="240" w:lineRule="auto"/>
              <w:rPr>
                <w:rFonts w:ascii="Arial" w:hAnsi="Arial" w:cs="Arial"/>
                <w:color w:val="000000"/>
                <w:lang w:val="sr-Latn-CS"/>
              </w:rPr>
            </w:pPr>
            <w:r w:rsidRPr="00BE2D38">
              <w:rPr>
                <w:rFonts w:ascii="Arial" w:hAnsi="Arial" w:cs="Arial"/>
                <w:color w:val="000000"/>
                <w:lang w:val="sr-Latn-CS"/>
              </w:rPr>
              <w:t>880-885/925-930</w:t>
            </w:r>
          </w:p>
        </w:tc>
        <w:tc>
          <w:tcPr>
            <w:tcW w:w="2112" w:type="dxa"/>
            <w:vMerge w:val="restart"/>
            <w:vAlign w:val="center"/>
          </w:tcPr>
          <w:p w14:paraId="2312EFCF" w14:textId="77777777" w:rsidR="005475C3" w:rsidRPr="00BE2D38" w:rsidRDefault="00612810" w:rsidP="005475C3">
            <w:pPr>
              <w:spacing w:after="0" w:line="240" w:lineRule="auto"/>
              <w:rPr>
                <w:rFonts w:ascii="Arial" w:hAnsi="Arial" w:cs="Arial"/>
                <w:noProof/>
                <w:lang w:val="sr-Latn-CS"/>
              </w:rPr>
            </w:pPr>
            <w:r>
              <w:rPr>
                <w:rFonts w:ascii="Arial" w:hAnsi="Arial" w:cs="Arial"/>
                <w:color w:val="000000"/>
                <w:lang w:val="sr-Latn-CS"/>
              </w:rPr>
              <w:t>21 April 2022</w:t>
            </w:r>
          </w:p>
        </w:tc>
        <w:tc>
          <w:tcPr>
            <w:tcW w:w="1276" w:type="dxa"/>
            <w:vMerge w:val="restart"/>
            <w:vAlign w:val="center"/>
          </w:tcPr>
          <w:p w14:paraId="2886A24E" w14:textId="77777777" w:rsidR="005475C3" w:rsidRPr="00BE2D38" w:rsidRDefault="005475C3" w:rsidP="005475C3">
            <w:pPr>
              <w:spacing w:after="0" w:line="240" w:lineRule="auto"/>
              <w:rPr>
                <w:rFonts w:ascii="Arial" w:hAnsi="Arial" w:cs="Arial"/>
                <w:noProof/>
                <w:lang w:val="sr-Latn-CS"/>
              </w:rPr>
            </w:pPr>
            <w:r w:rsidRPr="00BE2D38">
              <w:rPr>
                <w:rFonts w:ascii="Arial" w:hAnsi="Arial" w:cs="Arial"/>
                <w:noProof/>
                <w:lang w:val="sr-Latn-CS"/>
              </w:rPr>
              <w:t>GSM,</w:t>
            </w:r>
          </w:p>
          <w:p w14:paraId="500D5676" w14:textId="77777777" w:rsidR="005475C3" w:rsidRPr="00BE2D38" w:rsidRDefault="005475C3" w:rsidP="005475C3">
            <w:pPr>
              <w:spacing w:after="0" w:line="240" w:lineRule="auto"/>
              <w:rPr>
                <w:rFonts w:ascii="Arial" w:hAnsi="Arial" w:cs="Arial"/>
                <w:noProof/>
                <w:lang w:val="sr-Latn-CS"/>
              </w:rPr>
            </w:pPr>
            <w:r w:rsidRPr="00BE2D38">
              <w:rPr>
                <w:rFonts w:ascii="Arial" w:hAnsi="Arial" w:cs="Arial"/>
                <w:noProof/>
                <w:lang w:val="sr-Latn-CS"/>
              </w:rPr>
              <w:t>MFCN</w:t>
            </w:r>
          </w:p>
        </w:tc>
      </w:tr>
      <w:tr w:rsidR="005475C3" w:rsidRPr="00BE2D38" w14:paraId="5D7FE19D" w14:textId="77777777" w:rsidTr="00BE2D38">
        <w:trPr>
          <w:trHeight w:val="58"/>
          <w:jc w:val="center"/>
        </w:trPr>
        <w:tc>
          <w:tcPr>
            <w:tcW w:w="1342" w:type="dxa"/>
            <w:vMerge/>
            <w:vAlign w:val="center"/>
          </w:tcPr>
          <w:p w14:paraId="5D8ABB37" w14:textId="77777777" w:rsidR="005475C3" w:rsidRPr="00BE2D38" w:rsidRDefault="005475C3" w:rsidP="005475C3">
            <w:pPr>
              <w:spacing w:after="0" w:line="240" w:lineRule="auto"/>
              <w:rPr>
                <w:rFonts w:ascii="Arial" w:hAnsi="Arial" w:cs="Arial"/>
                <w:noProof/>
                <w:lang w:val="sr-Latn-CS"/>
              </w:rPr>
            </w:pPr>
          </w:p>
        </w:tc>
        <w:tc>
          <w:tcPr>
            <w:tcW w:w="1665" w:type="dxa"/>
            <w:vMerge/>
            <w:vAlign w:val="center"/>
          </w:tcPr>
          <w:p w14:paraId="2E3D0360" w14:textId="77777777" w:rsidR="005475C3" w:rsidRPr="00BE2D38" w:rsidRDefault="005475C3" w:rsidP="005475C3">
            <w:pPr>
              <w:spacing w:after="0" w:line="240" w:lineRule="auto"/>
              <w:rPr>
                <w:rFonts w:ascii="Arial" w:hAnsi="Arial" w:cs="Arial"/>
                <w:noProof/>
                <w:lang w:val="sr-Latn-CS"/>
              </w:rPr>
            </w:pPr>
          </w:p>
        </w:tc>
        <w:tc>
          <w:tcPr>
            <w:tcW w:w="999" w:type="dxa"/>
            <w:vAlign w:val="center"/>
          </w:tcPr>
          <w:p w14:paraId="75B73DE8" w14:textId="77777777" w:rsidR="005475C3" w:rsidRPr="00BE2D38" w:rsidRDefault="005475C3" w:rsidP="005475C3">
            <w:pPr>
              <w:spacing w:after="0" w:line="240" w:lineRule="auto"/>
              <w:rPr>
                <w:rFonts w:ascii="Arial" w:hAnsi="Arial" w:cs="Arial"/>
                <w:noProof/>
                <w:lang w:val="sr-Latn-CS"/>
              </w:rPr>
            </w:pPr>
            <w:r w:rsidRPr="00BE2D38">
              <w:rPr>
                <w:rFonts w:ascii="Arial" w:hAnsi="Arial" w:cs="Arial"/>
                <w:noProof/>
                <w:lang w:val="sr-Latn-CS"/>
              </w:rPr>
              <w:t>B2</w:t>
            </w:r>
          </w:p>
        </w:tc>
        <w:tc>
          <w:tcPr>
            <w:tcW w:w="2382" w:type="dxa"/>
            <w:vAlign w:val="center"/>
          </w:tcPr>
          <w:p w14:paraId="11CEEACA" w14:textId="77777777" w:rsidR="005475C3" w:rsidRPr="00BE2D38" w:rsidRDefault="005475C3" w:rsidP="005475C3">
            <w:pPr>
              <w:spacing w:after="0" w:line="240" w:lineRule="auto"/>
              <w:rPr>
                <w:rFonts w:ascii="Arial" w:hAnsi="Arial" w:cs="Arial"/>
                <w:color w:val="000000"/>
                <w:lang w:val="sr-Latn-CS"/>
              </w:rPr>
            </w:pPr>
            <w:r w:rsidRPr="00BE2D38">
              <w:rPr>
                <w:rFonts w:ascii="Arial" w:hAnsi="Arial" w:cs="Arial"/>
                <w:color w:val="000000"/>
                <w:lang w:val="sr-Latn-CS"/>
              </w:rPr>
              <w:t>885-890/930-935</w:t>
            </w:r>
          </w:p>
        </w:tc>
        <w:tc>
          <w:tcPr>
            <w:tcW w:w="2112" w:type="dxa"/>
            <w:vMerge/>
            <w:vAlign w:val="center"/>
          </w:tcPr>
          <w:p w14:paraId="4A120473" w14:textId="77777777" w:rsidR="005475C3" w:rsidRPr="00BE2D38" w:rsidRDefault="005475C3" w:rsidP="005475C3">
            <w:pPr>
              <w:spacing w:after="0" w:line="240" w:lineRule="auto"/>
              <w:rPr>
                <w:rFonts w:ascii="Arial" w:hAnsi="Arial" w:cs="Arial"/>
                <w:noProof/>
                <w:lang w:val="sr-Latn-CS"/>
              </w:rPr>
            </w:pPr>
          </w:p>
        </w:tc>
        <w:tc>
          <w:tcPr>
            <w:tcW w:w="1276" w:type="dxa"/>
            <w:vMerge/>
            <w:vAlign w:val="center"/>
          </w:tcPr>
          <w:p w14:paraId="30418B0B" w14:textId="77777777" w:rsidR="005475C3" w:rsidRPr="00BE2D38" w:rsidRDefault="005475C3" w:rsidP="005475C3">
            <w:pPr>
              <w:spacing w:after="0" w:line="240" w:lineRule="auto"/>
              <w:rPr>
                <w:rFonts w:ascii="Arial" w:hAnsi="Arial" w:cs="Arial"/>
                <w:noProof/>
                <w:lang w:val="sr-Latn-CS"/>
              </w:rPr>
            </w:pPr>
          </w:p>
        </w:tc>
      </w:tr>
      <w:tr w:rsidR="005475C3" w:rsidRPr="00BE2D38" w14:paraId="45DE5A37" w14:textId="77777777" w:rsidTr="00BE2D38">
        <w:trPr>
          <w:jc w:val="center"/>
        </w:trPr>
        <w:tc>
          <w:tcPr>
            <w:tcW w:w="1342" w:type="dxa"/>
            <w:vMerge w:val="restart"/>
            <w:vAlign w:val="center"/>
          </w:tcPr>
          <w:p w14:paraId="0DFF1BDB" w14:textId="77777777" w:rsidR="005475C3" w:rsidRPr="00BE2D38" w:rsidRDefault="005475C3" w:rsidP="005475C3">
            <w:pPr>
              <w:spacing w:after="0" w:line="240" w:lineRule="auto"/>
              <w:rPr>
                <w:rFonts w:ascii="Arial" w:hAnsi="Arial" w:cs="Arial"/>
                <w:noProof/>
                <w:lang w:val="sr-Latn-CS"/>
              </w:rPr>
            </w:pPr>
            <w:r w:rsidRPr="00BE2D38">
              <w:rPr>
                <w:rFonts w:ascii="Arial" w:hAnsi="Arial" w:cs="Arial"/>
                <w:noProof/>
                <w:lang w:val="sr-Latn-CS"/>
              </w:rPr>
              <w:t>1800 MHz</w:t>
            </w:r>
          </w:p>
        </w:tc>
        <w:tc>
          <w:tcPr>
            <w:tcW w:w="1665" w:type="dxa"/>
            <w:vMerge w:val="restart"/>
            <w:vAlign w:val="center"/>
          </w:tcPr>
          <w:p w14:paraId="0EDC4F8B" w14:textId="77777777" w:rsidR="007738EC" w:rsidRPr="00BE2D38" w:rsidRDefault="005475C3" w:rsidP="005475C3">
            <w:pPr>
              <w:spacing w:after="0" w:line="240" w:lineRule="auto"/>
              <w:rPr>
                <w:rFonts w:ascii="Arial" w:hAnsi="Arial" w:cs="Arial"/>
                <w:noProof/>
                <w:lang w:val="sr-Latn-CS"/>
              </w:rPr>
            </w:pPr>
            <w:r w:rsidRPr="00BE2D38">
              <w:rPr>
                <w:rFonts w:ascii="Arial" w:hAnsi="Arial" w:cs="Arial"/>
                <w:noProof/>
                <w:lang w:val="sr-Latn-CS"/>
              </w:rPr>
              <w:t>2x20 MHz</w:t>
            </w:r>
          </w:p>
          <w:p w14:paraId="34E436B4" w14:textId="77777777" w:rsidR="00612810" w:rsidRPr="00C34B15" w:rsidRDefault="007738EC" w:rsidP="00612810">
            <w:pPr>
              <w:spacing w:after="0" w:line="240" w:lineRule="auto"/>
              <w:rPr>
                <w:rFonts w:ascii="Arial" w:hAnsi="Arial" w:cs="Arial"/>
                <w:sz w:val="21"/>
                <w:szCs w:val="21"/>
                <w:lang w:val="en-GB"/>
              </w:rPr>
            </w:pPr>
            <w:r w:rsidRPr="00BE2D38">
              <w:rPr>
                <w:rFonts w:ascii="Arial" w:hAnsi="Arial" w:cs="Arial"/>
                <w:noProof/>
                <w:lang w:val="sr-Latn-CS"/>
              </w:rPr>
              <w:t>(</w:t>
            </w:r>
            <w:r w:rsidR="005475C3" w:rsidRPr="00BE2D38">
              <w:rPr>
                <w:rFonts w:ascii="Arial" w:hAnsi="Arial" w:cs="Arial"/>
                <w:noProof/>
                <w:lang w:val="sr-Latn-CS"/>
              </w:rPr>
              <w:t xml:space="preserve">4 </w:t>
            </w:r>
            <w:r w:rsidR="00612810" w:rsidRPr="00C34B15">
              <w:rPr>
                <w:rFonts w:ascii="Arial" w:hAnsi="Arial" w:cs="Arial"/>
                <w:sz w:val="21"/>
                <w:szCs w:val="21"/>
                <w:lang w:val="en-GB"/>
              </w:rPr>
              <w:t>blocks</w:t>
            </w:r>
          </w:p>
          <w:p w14:paraId="32135B80" w14:textId="77777777" w:rsidR="005475C3" w:rsidRPr="00BE2D38" w:rsidRDefault="00612810" w:rsidP="005475C3">
            <w:pPr>
              <w:spacing w:after="0" w:line="240" w:lineRule="auto"/>
              <w:rPr>
                <w:rFonts w:ascii="Arial" w:hAnsi="Arial" w:cs="Arial"/>
                <w:noProof/>
                <w:lang w:val="sr-Latn-CS"/>
              </w:rPr>
            </w:pPr>
            <w:r>
              <w:rPr>
                <w:rFonts w:ascii="Arial" w:hAnsi="Arial" w:cs="Arial"/>
                <w:sz w:val="21"/>
                <w:szCs w:val="21"/>
                <w:lang w:val="en-GB"/>
              </w:rPr>
              <w:t>o</w:t>
            </w:r>
            <w:r w:rsidRPr="00C34B15">
              <w:rPr>
                <w:rFonts w:ascii="Arial" w:hAnsi="Arial" w:cs="Arial"/>
                <w:sz w:val="21"/>
                <w:szCs w:val="21"/>
                <w:lang w:val="en-GB"/>
              </w:rPr>
              <w:t>f</w:t>
            </w:r>
            <w:r>
              <w:rPr>
                <w:rFonts w:ascii="Arial" w:hAnsi="Arial" w:cs="Arial"/>
                <w:noProof/>
                <w:lang w:val="sr-Latn-CS"/>
              </w:rPr>
              <w:t xml:space="preserve"> </w:t>
            </w:r>
            <w:r w:rsidR="005475C3" w:rsidRPr="00BE2D38">
              <w:rPr>
                <w:rFonts w:ascii="Arial" w:hAnsi="Arial" w:cs="Arial"/>
                <w:noProof/>
                <w:lang w:val="sr-Latn-CS"/>
              </w:rPr>
              <w:t>2x5 MHz</w:t>
            </w:r>
            <w:r>
              <w:rPr>
                <w:rFonts w:ascii="Arial" w:hAnsi="Arial" w:cs="Arial"/>
                <w:sz w:val="21"/>
                <w:szCs w:val="21"/>
                <w:lang w:val="en-GB"/>
              </w:rPr>
              <w:t xml:space="preserve"> </w:t>
            </w:r>
            <w:r w:rsidRPr="00C34B15">
              <w:rPr>
                <w:rFonts w:ascii="Arial" w:hAnsi="Arial" w:cs="Arial"/>
                <w:sz w:val="21"/>
                <w:szCs w:val="21"/>
                <w:lang w:val="en-GB"/>
              </w:rPr>
              <w:t>bandwidth</w:t>
            </w:r>
            <w:r w:rsidR="007738EC" w:rsidRPr="00BE2D38">
              <w:rPr>
                <w:rFonts w:ascii="Arial" w:hAnsi="Arial" w:cs="Arial"/>
                <w:noProof/>
                <w:lang w:val="sr-Latn-CS"/>
              </w:rPr>
              <w:t>)</w:t>
            </w:r>
          </w:p>
        </w:tc>
        <w:tc>
          <w:tcPr>
            <w:tcW w:w="999" w:type="dxa"/>
          </w:tcPr>
          <w:p w14:paraId="2BAA1B9D" w14:textId="77777777" w:rsidR="005475C3" w:rsidRPr="00BE2D38" w:rsidRDefault="005475C3" w:rsidP="005475C3">
            <w:pPr>
              <w:spacing w:after="0" w:line="240" w:lineRule="auto"/>
              <w:rPr>
                <w:rFonts w:ascii="Arial" w:hAnsi="Arial" w:cs="Arial"/>
                <w:color w:val="000000"/>
                <w:lang w:val="sr-Latn-CS"/>
              </w:rPr>
            </w:pPr>
            <w:r w:rsidRPr="00BE2D38">
              <w:rPr>
                <w:rFonts w:ascii="Arial" w:hAnsi="Arial" w:cs="Arial"/>
                <w:color w:val="000000"/>
                <w:lang w:val="sr-Latn-CS"/>
              </w:rPr>
              <w:t>C12</w:t>
            </w:r>
          </w:p>
        </w:tc>
        <w:tc>
          <w:tcPr>
            <w:tcW w:w="2382" w:type="dxa"/>
            <w:vAlign w:val="bottom"/>
          </w:tcPr>
          <w:p w14:paraId="37F20EE8" w14:textId="77777777" w:rsidR="005475C3" w:rsidRPr="00BE2D38" w:rsidRDefault="005475C3" w:rsidP="005475C3">
            <w:pPr>
              <w:spacing w:after="0" w:line="240" w:lineRule="auto"/>
              <w:rPr>
                <w:rFonts w:ascii="Arial" w:hAnsi="Arial" w:cs="Arial"/>
                <w:color w:val="000000"/>
                <w:lang w:val="sr-Latn-CS"/>
              </w:rPr>
            </w:pPr>
            <w:r w:rsidRPr="00BE2D38">
              <w:rPr>
                <w:rFonts w:ascii="Arial" w:hAnsi="Arial" w:cs="Arial"/>
                <w:color w:val="000000"/>
                <w:lang w:val="sr-Latn-CS"/>
              </w:rPr>
              <w:t>1765-1770/1860-1865</w:t>
            </w:r>
          </w:p>
        </w:tc>
        <w:tc>
          <w:tcPr>
            <w:tcW w:w="2112" w:type="dxa"/>
            <w:vMerge w:val="restart"/>
            <w:vAlign w:val="center"/>
          </w:tcPr>
          <w:p w14:paraId="5C32AEF3" w14:textId="77777777" w:rsidR="005475C3" w:rsidRPr="00BE2D38" w:rsidRDefault="00612810" w:rsidP="005475C3">
            <w:pPr>
              <w:spacing w:after="0" w:line="240" w:lineRule="auto"/>
              <w:rPr>
                <w:rFonts w:ascii="Arial" w:hAnsi="Arial" w:cs="Arial"/>
                <w:noProof/>
                <w:lang w:val="sr-Latn-CS"/>
              </w:rPr>
            </w:pPr>
            <w:r>
              <w:rPr>
                <w:rFonts w:ascii="Arial" w:hAnsi="Arial" w:cs="Arial"/>
                <w:color w:val="000000"/>
                <w:lang w:val="sr-Latn-CS"/>
              </w:rPr>
              <w:t>21 April 2022</w:t>
            </w:r>
          </w:p>
        </w:tc>
        <w:tc>
          <w:tcPr>
            <w:tcW w:w="1276" w:type="dxa"/>
            <w:vMerge w:val="restart"/>
            <w:vAlign w:val="center"/>
          </w:tcPr>
          <w:p w14:paraId="1F6E83DC" w14:textId="77777777" w:rsidR="005475C3" w:rsidRPr="00BE2D38" w:rsidRDefault="005475C3" w:rsidP="005475C3">
            <w:pPr>
              <w:spacing w:after="0" w:line="240" w:lineRule="auto"/>
              <w:rPr>
                <w:rFonts w:ascii="Arial" w:hAnsi="Arial" w:cs="Arial"/>
                <w:noProof/>
                <w:lang w:val="sr-Latn-CS"/>
              </w:rPr>
            </w:pPr>
            <w:r w:rsidRPr="00BE2D38">
              <w:rPr>
                <w:rFonts w:ascii="Arial" w:hAnsi="Arial" w:cs="Arial"/>
                <w:noProof/>
                <w:lang w:val="sr-Latn-CS"/>
              </w:rPr>
              <w:t>DCS1800,</w:t>
            </w:r>
          </w:p>
          <w:p w14:paraId="6DC551C1" w14:textId="77777777" w:rsidR="005475C3" w:rsidRPr="00BE2D38" w:rsidRDefault="005475C3" w:rsidP="005475C3">
            <w:pPr>
              <w:spacing w:after="0" w:line="240" w:lineRule="auto"/>
              <w:rPr>
                <w:rFonts w:ascii="Arial" w:hAnsi="Arial" w:cs="Arial"/>
                <w:noProof/>
                <w:lang w:val="sr-Latn-CS"/>
              </w:rPr>
            </w:pPr>
            <w:r w:rsidRPr="00BE2D38">
              <w:rPr>
                <w:rFonts w:ascii="Arial" w:hAnsi="Arial" w:cs="Arial"/>
                <w:noProof/>
                <w:lang w:val="sr-Latn-CS"/>
              </w:rPr>
              <w:t>MFCN</w:t>
            </w:r>
          </w:p>
        </w:tc>
      </w:tr>
      <w:tr w:rsidR="005475C3" w:rsidRPr="00BE2D38" w14:paraId="61500A05" w14:textId="77777777" w:rsidTr="00BE2D38">
        <w:trPr>
          <w:jc w:val="center"/>
        </w:trPr>
        <w:tc>
          <w:tcPr>
            <w:tcW w:w="1342" w:type="dxa"/>
            <w:vMerge/>
          </w:tcPr>
          <w:p w14:paraId="7E37C89E" w14:textId="77777777" w:rsidR="005475C3" w:rsidRPr="00BE2D38" w:rsidRDefault="005475C3" w:rsidP="005475C3">
            <w:pPr>
              <w:spacing w:after="0" w:line="240" w:lineRule="auto"/>
              <w:jc w:val="both"/>
              <w:rPr>
                <w:rFonts w:ascii="Arial" w:hAnsi="Arial" w:cs="Arial"/>
                <w:noProof/>
                <w:lang w:val="sr-Latn-CS"/>
              </w:rPr>
            </w:pPr>
          </w:p>
        </w:tc>
        <w:tc>
          <w:tcPr>
            <w:tcW w:w="1665" w:type="dxa"/>
            <w:vMerge/>
          </w:tcPr>
          <w:p w14:paraId="3D185108" w14:textId="77777777" w:rsidR="005475C3" w:rsidRPr="00BE2D38" w:rsidRDefault="005475C3" w:rsidP="005475C3">
            <w:pPr>
              <w:spacing w:after="0" w:line="240" w:lineRule="auto"/>
              <w:rPr>
                <w:rFonts w:ascii="Arial" w:hAnsi="Arial" w:cs="Arial"/>
                <w:noProof/>
                <w:lang w:val="sr-Latn-CS"/>
              </w:rPr>
            </w:pPr>
          </w:p>
        </w:tc>
        <w:tc>
          <w:tcPr>
            <w:tcW w:w="999" w:type="dxa"/>
          </w:tcPr>
          <w:p w14:paraId="68E96EA7" w14:textId="77777777" w:rsidR="005475C3" w:rsidRPr="00BE2D38" w:rsidRDefault="005475C3" w:rsidP="005475C3">
            <w:pPr>
              <w:spacing w:after="0" w:line="240" w:lineRule="auto"/>
              <w:rPr>
                <w:rFonts w:ascii="Arial" w:hAnsi="Arial" w:cs="Arial"/>
                <w:color w:val="000000"/>
                <w:lang w:val="sr-Latn-CS"/>
              </w:rPr>
            </w:pPr>
            <w:r w:rsidRPr="00BE2D38">
              <w:rPr>
                <w:rFonts w:ascii="Arial" w:hAnsi="Arial" w:cs="Arial"/>
                <w:color w:val="000000"/>
                <w:lang w:val="sr-Latn-CS"/>
              </w:rPr>
              <w:t>C13</w:t>
            </w:r>
          </w:p>
        </w:tc>
        <w:tc>
          <w:tcPr>
            <w:tcW w:w="2382" w:type="dxa"/>
            <w:vAlign w:val="bottom"/>
          </w:tcPr>
          <w:p w14:paraId="5E46F932" w14:textId="77777777" w:rsidR="005475C3" w:rsidRPr="00BE2D38" w:rsidRDefault="005475C3" w:rsidP="005475C3">
            <w:pPr>
              <w:spacing w:after="0" w:line="240" w:lineRule="auto"/>
              <w:rPr>
                <w:rFonts w:ascii="Arial" w:hAnsi="Arial" w:cs="Arial"/>
                <w:color w:val="000000"/>
                <w:lang w:val="sr-Latn-CS"/>
              </w:rPr>
            </w:pPr>
            <w:r w:rsidRPr="00BE2D38">
              <w:rPr>
                <w:rFonts w:ascii="Arial" w:hAnsi="Arial" w:cs="Arial"/>
                <w:color w:val="000000"/>
                <w:lang w:val="sr-Latn-CS"/>
              </w:rPr>
              <w:t>1770-1775/1865-1870</w:t>
            </w:r>
          </w:p>
        </w:tc>
        <w:tc>
          <w:tcPr>
            <w:tcW w:w="2112" w:type="dxa"/>
            <w:vMerge/>
            <w:vAlign w:val="center"/>
          </w:tcPr>
          <w:p w14:paraId="63D2EF05" w14:textId="77777777" w:rsidR="005475C3" w:rsidRPr="00BE2D38" w:rsidRDefault="005475C3" w:rsidP="005475C3">
            <w:pPr>
              <w:spacing w:after="0" w:line="240" w:lineRule="auto"/>
              <w:rPr>
                <w:rFonts w:ascii="Arial" w:hAnsi="Arial" w:cs="Arial"/>
                <w:noProof/>
                <w:lang w:val="sr-Latn-CS"/>
              </w:rPr>
            </w:pPr>
          </w:p>
        </w:tc>
        <w:tc>
          <w:tcPr>
            <w:tcW w:w="1276" w:type="dxa"/>
            <w:vMerge/>
          </w:tcPr>
          <w:p w14:paraId="2E287653" w14:textId="77777777" w:rsidR="005475C3" w:rsidRPr="00BE2D38" w:rsidRDefault="005475C3" w:rsidP="005475C3">
            <w:pPr>
              <w:spacing w:after="0" w:line="240" w:lineRule="auto"/>
              <w:rPr>
                <w:rFonts w:ascii="Arial" w:hAnsi="Arial" w:cs="Arial"/>
                <w:noProof/>
                <w:lang w:val="sr-Latn-CS"/>
              </w:rPr>
            </w:pPr>
          </w:p>
        </w:tc>
      </w:tr>
      <w:tr w:rsidR="005475C3" w:rsidRPr="00BE2D38" w14:paraId="765CA5FF" w14:textId="77777777" w:rsidTr="00BE2D38">
        <w:trPr>
          <w:jc w:val="center"/>
        </w:trPr>
        <w:tc>
          <w:tcPr>
            <w:tcW w:w="1342" w:type="dxa"/>
            <w:vMerge/>
          </w:tcPr>
          <w:p w14:paraId="569D40AD" w14:textId="77777777" w:rsidR="005475C3" w:rsidRPr="00BE2D38" w:rsidRDefault="005475C3" w:rsidP="005475C3">
            <w:pPr>
              <w:spacing w:after="0" w:line="240" w:lineRule="auto"/>
              <w:jc w:val="both"/>
              <w:rPr>
                <w:rFonts w:ascii="Arial" w:hAnsi="Arial" w:cs="Arial"/>
                <w:noProof/>
                <w:lang w:val="sr-Latn-CS"/>
              </w:rPr>
            </w:pPr>
          </w:p>
        </w:tc>
        <w:tc>
          <w:tcPr>
            <w:tcW w:w="1665" w:type="dxa"/>
            <w:vMerge/>
          </w:tcPr>
          <w:p w14:paraId="69C70509" w14:textId="77777777" w:rsidR="005475C3" w:rsidRPr="00BE2D38" w:rsidRDefault="005475C3" w:rsidP="005475C3">
            <w:pPr>
              <w:spacing w:after="0" w:line="240" w:lineRule="auto"/>
              <w:rPr>
                <w:rFonts w:ascii="Arial" w:hAnsi="Arial" w:cs="Arial"/>
                <w:noProof/>
                <w:lang w:val="sr-Latn-CS"/>
              </w:rPr>
            </w:pPr>
          </w:p>
        </w:tc>
        <w:tc>
          <w:tcPr>
            <w:tcW w:w="999" w:type="dxa"/>
          </w:tcPr>
          <w:p w14:paraId="13192275" w14:textId="77777777" w:rsidR="005475C3" w:rsidRPr="00BE2D38" w:rsidRDefault="005475C3" w:rsidP="005475C3">
            <w:pPr>
              <w:spacing w:after="0" w:line="240" w:lineRule="auto"/>
              <w:rPr>
                <w:rFonts w:ascii="Arial" w:hAnsi="Arial" w:cs="Arial"/>
                <w:color w:val="000000"/>
                <w:lang w:val="sr-Latn-CS"/>
              </w:rPr>
            </w:pPr>
            <w:r w:rsidRPr="00BE2D38">
              <w:rPr>
                <w:rFonts w:ascii="Arial" w:hAnsi="Arial" w:cs="Arial"/>
                <w:color w:val="000000"/>
                <w:lang w:val="sr-Latn-CS"/>
              </w:rPr>
              <w:t>C14</w:t>
            </w:r>
          </w:p>
        </w:tc>
        <w:tc>
          <w:tcPr>
            <w:tcW w:w="2382" w:type="dxa"/>
            <w:vAlign w:val="bottom"/>
          </w:tcPr>
          <w:p w14:paraId="464BA377" w14:textId="77777777" w:rsidR="005475C3" w:rsidRPr="00BE2D38" w:rsidRDefault="005475C3" w:rsidP="005475C3">
            <w:pPr>
              <w:spacing w:after="0" w:line="240" w:lineRule="auto"/>
              <w:rPr>
                <w:rFonts w:ascii="Arial" w:hAnsi="Arial" w:cs="Arial"/>
                <w:color w:val="000000"/>
                <w:lang w:val="sr-Latn-CS"/>
              </w:rPr>
            </w:pPr>
            <w:r w:rsidRPr="00BE2D38">
              <w:rPr>
                <w:rFonts w:ascii="Arial" w:hAnsi="Arial" w:cs="Arial"/>
                <w:color w:val="000000"/>
                <w:lang w:val="sr-Latn-CS"/>
              </w:rPr>
              <w:t>1775-1780/1870-1875</w:t>
            </w:r>
          </w:p>
        </w:tc>
        <w:tc>
          <w:tcPr>
            <w:tcW w:w="2112" w:type="dxa"/>
            <w:vMerge/>
            <w:vAlign w:val="center"/>
          </w:tcPr>
          <w:p w14:paraId="5ECAF893" w14:textId="77777777" w:rsidR="005475C3" w:rsidRPr="00BE2D38" w:rsidRDefault="005475C3" w:rsidP="005475C3">
            <w:pPr>
              <w:spacing w:after="0" w:line="240" w:lineRule="auto"/>
              <w:rPr>
                <w:rFonts w:ascii="Arial" w:hAnsi="Arial" w:cs="Arial"/>
                <w:noProof/>
                <w:lang w:val="sr-Latn-CS"/>
              </w:rPr>
            </w:pPr>
          </w:p>
        </w:tc>
        <w:tc>
          <w:tcPr>
            <w:tcW w:w="1276" w:type="dxa"/>
            <w:vMerge/>
          </w:tcPr>
          <w:p w14:paraId="2BAF1245" w14:textId="77777777" w:rsidR="005475C3" w:rsidRPr="00BE2D38" w:rsidRDefault="005475C3" w:rsidP="005475C3">
            <w:pPr>
              <w:spacing w:after="0" w:line="240" w:lineRule="auto"/>
              <w:rPr>
                <w:rFonts w:ascii="Arial" w:hAnsi="Arial" w:cs="Arial"/>
                <w:noProof/>
                <w:lang w:val="sr-Latn-CS"/>
              </w:rPr>
            </w:pPr>
          </w:p>
        </w:tc>
      </w:tr>
      <w:tr w:rsidR="005475C3" w:rsidRPr="00BE2D38" w14:paraId="31D051B1" w14:textId="77777777" w:rsidTr="00BE2D38">
        <w:trPr>
          <w:trHeight w:val="58"/>
          <w:jc w:val="center"/>
        </w:trPr>
        <w:tc>
          <w:tcPr>
            <w:tcW w:w="1342" w:type="dxa"/>
            <w:vMerge/>
          </w:tcPr>
          <w:p w14:paraId="5B592C09" w14:textId="77777777" w:rsidR="005475C3" w:rsidRPr="00BE2D38" w:rsidRDefault="005475C3" w:rsidP="005475C3">
            <w:pPr>
              <w:spacing w:after="0" w:line="240" w:lineRule="auto"/>
              <w:jc w:val="both"/>
              <w:rPr>
                <w:rFonts w:ascii="Arial" w:hAnsi="Arial" w:cs="Arial"/>
                <w:noProof/>
                <w:lang w:val="sr-Latn-CS"/>
              </w:rPr>
            </w:pPr>
          </w:p>
        </w:tc>
        <w:tc>
          <w:tcPr>
            <w:tcW w:w="1665" w:type="dxa"/>
            <w:vMerge/>
          </w:tcPr>
          <w:p w14:paraId="06FB2D9D" w14:textId="77777777" w:rsidR="005475C3" w:rsidRPr="00BE2D38" w:rsidRDefault="005475C3" w:rsidP="005475C3">
            <w:pPr>
              <w:spacing w:after="0" w:line="240" w:lineRule="auto"/>
              <w:rPr>
                <w:rFonts w:ascii="Arial" w:hAnsi="Arial" w:cs="Arial"/>
                <w:noProof/>
                <w:lang w:val="sr-Latn-CS"/>
              </w:rPr>
            </w:pPr>
          </w:p>
        </w:tc>
        <w:tc>
          <w:tcPr>
            <w:tcW w:w="999" w:type="dxa"/>
          </w:tcPr>
          <w:p w14:paraId="6D11996E" w14:textId="77777777" w:rsidR="005475C3" w:rsidRPr="00BE2D38" w:rsidRDefault="005475C3" w:rsidP="005475C3">
            <w:pPr>
              <w:spacing w:after="0" w:line="240" w:lineRule="auto"/>
              <w:rPr>
                <w:rFonts w:ascii="Arial" w:hAnsi="Arial" w:cs="Arial"/>
                <w:color w:val="000000"/>
                <w:lang w:val="sr-Latn-CS"/>
              </w:rPr>
            </w:pPr>
            <w:r w:rsidRPr="00BE2D38">
              <w:rPr>
                <w:rFonts w:ascii="Arial" w:hAnsi="Arial" w:cs="Arial"/>
                <w:color w:val="000000"/>
                <w:lang w:val="sr-Latn-CS"/>
              </w:rPr>
              <w:t>C15</w:t>
            </w:r>
          </w:p>
        </w:tc>
        <w:tc>
          <w:tcPr>
            <w:tcW w:w="2382" w:type="dxa"/>
            <w:vAlign w:val="bottom"/>
          </w:tcPr>
          <w:p w14:paraId="5737F00B" w14:textId="77777777" w:rsidR="005475C3" w:rsidRPr="00BE2D38" w:rsidRDefault="005475C3" w:rsidP="005475C3">
            <w:pPr>
              <w:spacing w:after="0" w:line="240" w:lineRule="auto"/>
              <w:rPr>
                <w:rFonts w:ascii="Arial" w:hAnsi="Arial" w:cs="Arial"/>
                <w:color w:val="000000"/>
                <w:lang w:val="sr-Latn-CS"/>
              </w:rPr>
            </w:pPr>
            <w:r w:rsidRPr="00BE2D38">
              <w:rPr>
                <w:rFonts w:ascii="Arial" w:hAnsi="Arial" w:cs="Arial"/>
                <w:color w:val="000000"/>
                <w:lang w:val="sr-Latn-CS"/>
              </w:rPr>
              <w:t>1780-1785/1875-1880</w:t>
            </w:r>
          </w:p>
        </w:tc>
        <w:tc>
          <w:tcPr>
            <w:tcW w:w="2112" w:type="dxa"/>
            <w:vMerge/>
            <w:vAlign w:val="center"/>
          </w:tcPr>
          <w:p w14:paraId="1800C32B" w14:textId="77777777" w:rsidR="005475C3" w:rsidRPr="00BE2D38" w:rsidRDefault="005475C3" w:rsidP="005475C3">
            <w:pPr>
              <w:spacing w:after="0" w:line="240" w:lineRule="auto"/>
              <w:rPr>
                <w:rFonts w:ascii="Arial" w:hAnsi="Arial" w:cs="Arial"/>
                <w:noProof/>
                <w:lang w:val="sr-Latn-CS"/>
              </w:rPr>
            </w:pPr>
          </w:p>
        </w:tc>
        <w:tc>
          <w:tcPr>
            <w:tcW w:w="1276" w:type="dxa"/>
            <w:vMerge/>
          </w:tcPr>
          <w:p w14:paraId="704C150C" w14:textId="77777777" w:rsidR="005475C3" w:rsidRPr="00BE2D38" w:rsidRDefault="005475C3" w:rsidP="005475C3">
            <w:pPr>
              <w:spacing w:after="0" w:line="240" w:lineRule="auto"/>
              <w:rPr>
                <w:rFonts w:ascii="Arial" w:hAnsi="Arial" w:cs="Arial"/>
                <w:noProof/>
                <w:lang w:val="sr-Latn-CS"/>
              </w:rPr>
            </w:pPr>
          </w:p>
        </w:tc>
      </w:tr>
      <w:tr w:rsidR="005475C3" w:rsidRPr="00BE2D38" w14:paraId="6E8A155E" w14:textId="77777777" w:rsidTr="00BE2D38">
        <w:trPr>
          <w:jc w:val="center"/>
        </w:trPr>
        <w:tc>
          <w:tcPr>
            <w:tcW w:w="1342" w:type="dxa"/>
            <w:vMerge w:val="restart"/>
            <w:vAlign w:val="center"/>
          </w:tcPr>
          <w:p w14:paraId="1FDAAF2C" w14:textId="77777777" w:rsidR="005475C3" w:rsidRPr="00BE2D38" w:rsidRDefault="005475C3" w:rsidP="005475C3">
            <w:pPr>
              <w:spacing w:after="0" w:line="240" w:lineRule="auto"/>
              <w:rPr>
                <w:rFonts w:ascii="Arial" w:hAnsi="Arial" w:cs="Arial"/>
                <w:noProof/>
                <w:lang w:val="sr-Latn-CS"/>
              </w:rPr>
            </w:pPr>
            <w:r w:rsidRPr="00BE2D38">
              <w:rPr>
                <w:rFonts w:ascii="Arial" w:hAnsi="Arial" w:cs="Arial"/>
                <w:noProof/>
                <w:lang w:val="sr-Latn-CS"/>
              </w:rPr>
              <w:t>2 GHz</w:t>
            </w:r>
          </w:p>
        </w:tc>
        <w:tc>
          <w:tcPr>
            <w:tcW w:w="1665" w:type="dxa"/>
            <w:vMerge w:val="restart"/>
            <w:vAlign w:val="center"/>
          </w:tcPr>
          <w:p w14:paraId="237EE37B" w14:textId="77777777" w:rsidR="005475C3" w:rsidRPr="00BE2D38" w:rsidRDefault="005475C3" w:rsidP="005475C3">
            <w:pPr>
              <w:spacing w:after="0" w:line="240" w:lineRule="auto"/>
              <w:rPr>
                <w:rFonts w:ascii="Arial" w:hAnsi="Arial" w:cs="Arial"/>
                <w:noProof/>
                <w:lang w:val="sr-Latn-CS"/>
              </w:rPr>
            </w:pPr>
            <w:r w:rsidRPr="00BE2D38">
              <w:rPr>
                <w:rFonts w:ascii="Arial" w:hAnsi="Arial" w:cs="Arial"/>
                <w:noProof/>
                <w:lang w:val="sr-Latn-CS"/>
              </w:rPr>
              <w:t xml:space="preserve">2x20 MHz </w:t>
            </w:r>
          </w:p>
          <w:p w14:paraId="55E9BDE0" w14:textId="77777777" w:rsidR="00612810" w:rsidRPr="00C34B15" w:rsidRDefault="007738EC" w:rsidP="00612810">
            <w:pPr>
              <w:spacing w:after="0" w:line="240" w:lineRule="auto"/>
              <w:rPr>
                <w:rFonts w:ascii="Arial" w:hAnsi="Arial" w:cs="Arial"/>
                <w:sz w:val="21"/>
                <w:szCs w:val="21"/>
                <w:lang w:val="en-GB"/>
              </w:rPr>
            </w:pPr>
            <w:r w:rsidRPr="00BE2D38">
              <w:rPr>
                <w:rFonts w:ascii="Arial" w:hAnsi="Arial" w:cs="Arial"/>
                <w:noProof/>
                <w:lang w:val="sr-Latn-CS"/>
              </w:rPr>
              <w:t>(</w:t>
            </w:r>
            <w:r w:rsidR="005475C3" w:rsidRPr="00BE2D38">
              <w:rPr>
                <w:rFonts w:ascii="Arial" w:hAnsi="Arial" w:cs="Arial"/>
                <w:noProof/>
                <w:lang w:val="sr-Latn-CS"/>
              </w:rPr>
              <w:t xml:space="preserve">4 </w:t>
            </w:r>
            <w:r w:rsidR="00612810" w:rsidRPr="00C34B15">
              <w:rPr>
                <w:rFonts w:ascii="Arial" w:hAnsi="Arial" w:cs="Arial"/>
                <w:sz w:val="21"/>
                <w:szCs w:val="21"/>
                <w:lang w:val="en-GB"/>
              </w:rPr>
              <w:t>blocks</w:t>
            </w:r>
          </w:p>
          <w:p w14:paraId="03260C33" w14:textId="77777777" w:rsidR="005475C3" w:rsidRPr="00BE2D38" w:rsidRDefault="00612810" w:rsidP="00612810">
            <w:pPr>
              <w:spacing w:after="0" w:line="240" w:lineRule="auto"/>
              <w:rPr>
                <w:rFonts w:ascii="Arial" w:hAnsi="Arial" w:cs="Arial"/>
                <w:noProof/>
                <w:lang w:val="sr-Latn-CS"/>
              </w:rPr>
            </w:pPr>
            <w:r>
              <w:rPr>
                <w:rFonts w:ascii="Arial" w:hAnsi="Arial" w:cs="Arial"/>
                <w:sz w:val="21"/>
                <w:szCs w:val="21"/>
                <w:lang w:val="en-GB"/>
              </w:rPr>
              <w:t>o</w:t>
            </w:r>
            <w:r w:rsidRPr="00C34B15">
              <w:rPr>
                <w:rFonts w:ascii="Arial" w:hAnsi="Arial" w:cs="Arial"/>
                <w:sz w:val="21"/>
                <w:szCs w:val="21"/>
                <w:lang w:val="en-GB"/>
              </w:rPr>
              <w:t>f</w:t>
            </w:r>
            <w:r>
              <w:rPr>
                <w:rFonts w:ascii="Arial" w:hAnsi="Arial" w:cs="Arial"/>
                <w:noProof/>
                <w:lang w:val="sr-Latn-CS"/>
              </w:rPr>
              <w:t xml:space="preserve"> </w:t>
            </w:r>
            <w:r w:rsidR="005475C3" w:rsidRPr="00BE2D38">
              <w:rPr>
                <w:rFonts w:ascii="Arial" w:hAnsi="Arial" w:cs="Arial"/>
                <w:noProof/>
                <w:lang w:val="sr-Latn-CS"/>
              </w:rPr>
              <w:t>2x5 MHz</w:t>
            </w:r>
            <w:r w:rsidRPr="00C34B15">
              <w:rPr>
                <w:rFonts w:ascii="Arial" w:hAnsi="Arial" w:cs="Arial"/>
                <w:sz w:val="21"/>
                <w:szCs w:val="21"/>
                <w:lang w:val="en-GB"/>
              </w:rPr>
              <w:t xml:space="preserve"> bandwidth</w:t>
            </w:r>
            <w:r w:rsidR="007738EC" w:rsidRPr="00BE2D38">
              <w:rPr>
                <w:rFonts w:ascii="Arial" w:hAnsi="Arial" w:cs="Arial"/>
                <w:noProof/>
                <w:lang w:val="sr-Latn-CS"/>
              </w:rPr>
              <w:t>)</w:t>
            </w:r>
          </w:p>
        </w:tc>
        <w:tc>
          <w:tcPr>
            <w:tcW w:w="999" w:type="dxa"/>
            <w:vAlign w:val="center"/>
          </w:tcPr>
          <w:p w14:paraId="65AEC17D" w14:textId="77777777" w:rsidR="005475C3" w:rsidRPr="00BE2D38" w:rsidRDefault="005475C3" w:rsidP="005475C3">
            <w:pPr>
              <w:spacing w:after="0" w:line="240" w:lineRule="auto"/>
              <w:rPr>
                <w:rFonts w:ascii="Arial" w:hAnsi="Arial" w:cs="Arial"/>
                <w:noProof/>
                <w:lang w:val="sr-Latn-CS"/>
              </w:rPr>
            </w:pPr>
            <w:r w:rsidRPr="00BE2D38">
              <w:rPr>
                <w:rFonts w:ascii="Arial" w:hAnsi="Arial" w:cs="Arial"/>
                <w:noProof/>
                <w:lang w:val="sr-Latn-CS"/>
              </w:rPr>
              <w:t>D1</w:t>
            </w:r>
          </w:p>
        </w:tc>
        <w:tc>
          <w:tcPr>
            <w:tcW w:w="2382" w:type="dxa"/>
            <w:vAlign w:val="center"/>
          </w:tcPr>
          <w:p w14:paraId="7C41C4C1" w14:textId="77777777" w:rsidR="005475C3" w:rsidRPr="00BE2D38" w:rsidRDefault="005475C3" w:rsidP="005475C3">
            <w:pPr>
              <w:spacing w:after="0" w:line="240" w:lineRule="auto"/>
              <w:rPr>
                <w:rFonts w:ascii="Arial" w:hAnsi="Arial" w:cs="Arial"/>
                <w:color w:val="000000"/>
                <w:lang w:val="sr-Latn-CS"/>
              </w:rPr>
            </w:pPr>
            <w:r w:rsidRPr="00BE2D38">
              <w:rPr>
                <w:rFonts w:ascii="Arial" w:hAnsi="Arial" w:cs="Arial"/>
                <w:color w:val="000000"/>
                <w:lang w:val="sr-Latn-CS"/>
              </w:rPr>
              <w:t>1920-1925/2110-2115</w:t>
            </w:r>
          </w:p>
        </w:tc>
        <w:tc>
          <w:tcPr>
            <w:tcW w:w="2112" w:type="dxa"/>
            <w:vAlign w:val="center"/>
          </w:tcPr>
          <w:p w14:paraId="022629FC" w14:textId="77777777" w:rsidR="005475C3" w:rsidRPr="00BE2D38" w:rsidRDefault="00612810" w:rsidP="00BE2D38">
            <w:pPr>
              <w:spacing w:after="0" w:line="240" w:lineRule="auto"/>
              <w:rPr>
                <w:rFonts w:ascii="Arial" w:hAnsi="Arial" w:cs="Arial"/>
                <w:noProof/>
                <w:lang w:val="sr-Latn-CS"/>
              </w:rPr>
            </w:pPr>
            <w:r w:rsidRPr="00C34B15">
              <w:rPr>
                <w:rFonts w:ascii="Arial" w:hAnsi="Arial" w:cs="Arial"/>
                <w:sz w:val="21"/>
                <w:szCs w:val="21"/>
                <w:lang w:val="en-GB"/>
              </w:rPr>
              <w:t xml:space="preserve">The date of the approval issuance  </w:t>
            </w:r>
          </w:p>
        </w:tc>
        <w:tc>
          <w:tcPr>
            <w:tcW w:w="1276" w:type="dxa"/>
            <w:vMerge w:val="restart"/>
            <w:vAlign w:val="center"/>
          </w:tcPr>
          <w:p w14:paraId="0D25646B" w14:textId="77777777" w:rsidR="005475C3" w:rsidRPr="00BE2D38" w:rsidRDefault="005475C3" w:rsidP="005475C3">
            <w:pPr>
              <w:spacing w:after="0" w:line="240" w:lineRule="auto"/>
              <w:rPr>
                <w:rFonts w:ascii="Arial" w:hAnsi="Arial" w:cs="Arial"/>
                <w:noProof/>
                <w:lang w:val="sr-Latn-CS"/>
              </w:rPr>
            </w:pPr>
            <w:r w:rsidRPr="00BE2D38">
              <w:rPr>
                <w:rFonts w:ascii="Arial" w:hAnsi="Arial" w:cs="Arial"/>
                <w:noProof/>
                <w:lang w:val="sr-Latn-CS"/>
              </w:rPr>
              <w:t>MFCN</w:t>
            </w:r>
          </w:p>
        </w:tc>
      </w:tr>
      <w:tr w:rsidR="005475C3" w:rsidRPr="00BE2D38" w14:paraId="790F41AC" w14:textId="77777777" w:rsidTr="00BE2D38">
        <w:trPr>
          <w:jc w:val="center"/>
        </w:trPr>
        <w:tc>
          <w:tcPr>
            <w:tcW w:w="1342" w:type="dxa"/>
            <w:vMerge/>
            <w:vAlign w:val="center"/>
          </w:tcPr>
          <w:p w14:paraId="4262A655" w14:textId="77777777" w:rsidR="005475C3" w:rsidRPr="00BE2D38" w:rsidRDefault="005475C3" w:rsidP="005475C3">
            <w:pPr>
              <w:spacing w:after="0" w:line="240" w:lineRule="auto"/>
              <w:rPr>
                <w:rFonts w:ascii="Arial" w:hAnsi="Arial" w:cs="Arial"/>
                <w:noProof/>
                <w:lang w:val="sr-Latn-CS"/>
              </w:rPr>
            </w:pPr>
          </w:p>
        </w:tc>
        <w:tc>
          <w:tcPr>
            <w:tcW w:w="1665" w:type="dxa"/>
            <w:vMerge/>
            <w:vAlign w:val="center"/>
          </w:tcPr>
          <w:p w14:paraId="5D93EADC" w14:textId="77777777" w:rsidR="005475C3" w:rsidRPr="00BE2D38" w:rsidRDefault="005475C3" w:rsidP="005475C3">
            <w:pPr>
              <w:spacing w:after="0" w:line="240" w:lineRule="auto"/>
              <w:rPr>
                <w:rFonts w:ascii="Arial" w:hAnsi="Arial" w:cs="Arial"/>
                <w:noProof/>
                <w:lang w:val="sr-Latn-CS"/>
              </w:rPr>
            </w:pPr>
          </w:p>
        </w:tc>
        <w:tc>
          <w:tcPr>
            <w:tcW w:w="999" w:type="dxa"/>
            <w:vAlign w:val="center"/>
          </w:tcPr>
          <w:p w14:paraId="0EA5EDEA" w14:textId="77777777" w:rsidR="005475C3" w:rsidRPr="00BE2D38" w:rsidRDefault="005475C3" w:rsidP="005475C3">
            <w:pPr>
              <w:spacing w:after="0" w:line="240" w:lineRule="auto"/>
              <w:rPr>
                <w:rFonts w:ascii="Arial" w:hAnsi="Arial" w:cs="Arial"/>
                <w:noProof/>
                <w:lang w:val="sr-Latn-CS"/>
              </w:rPr>
            </w:pPr>
            <w:r w:rsidRPr="00BE2D38">
              <w:rPr>
                <w:rFonts w:ascii="Arial" w:hAnsi="Arial" w:cs="Arial"/>
                <w:noProof/>
                <w:lang w:val="sr-Latn-CS"/>
              </w:rPr>
              <w:t>D2</w:t>
            </w:r>
          </w:p>
        </w:tc>
        <w:tc>
          <w:tcPr>
            <w:tcW w:w="2382" w:type="dxa"/>
            <w:vAlign w:val="bottom"/>
          </w:tcPr>
          <w:p w14:paraId="0EA4E461" w14:textId="77777777" w:rsidR="005475C3" w:rsidRPr="00BE2D38" w:rsidRDefault="005475C3" w:rsidP="005475C3">
            <w:pPr>
              <w:spacing w:after="0" w:line="240" w:lineRule="auto"/>
              <w:rPr>
                <w:rFonts w:ascii="Arial" w:hAnsi="Arial" w:cs="Arial"/>
                <w:color w:val="000000"/>
                <w:lang w:val="sr-Latn-CS"/>
              </w:rPr>
            </w:pPr>
            <w:r w:rsidRPr="00BE2D38">
              <w:rPr>
                <w:rFonts w:ascii="Arial" w:hAnsi="Arial" w:cs="Arial"/>
                <w:color w:val="000000"/>
                <w:lang w:val="sr-Latn-CS"/>
              </w:rPr>
              <w:t>1925-1930/2115-2120</w:t>
            </w:r>
          </w:p>
        </w:tc>
        <w:tc>
          <w:tcPr>
            <w:tcW w:w="2112" w:type="dxa"/>
            <w:vMerge w:val="restart"/>
            <w:vAlign w:val="center"/>
          </w:tcPr>
          <w:p w14:paraId="66DA23D2" w14:textId="77777777" w:rsidR="005475C3" w:rsidRPr="00BE2D38" w:rsidRDefault="00612810" w:rsidP="005475C3">
            <w:pPr>
              <w:spacing w:after="0" w:line="240" w:lineRule="auto"/>
              <w:rPr>
                <w:rFonts w:ascii="Arial" w:hAnsi="Arial" w:cs="Arial"/>
                <w:noProof/>
                <w:lang w:val="sr-Latn-CS"/>
              </w:rPr>
            </w:pPr>
            <w:r>
              <w:rPr>
                <w:rFonts w:ascii="Arial" w:hAnsi="Arial" w:cs="Arial"/>
                <w:color w:val="000000"/>
                <w:lang w:val="sr-Latn-CS"/>
              </w:rPr>
              <w:t>21 April 2022</w:t>
            </w:r>
          </w:p>
        </w:tc>
        <w:tc>
          <w:tcPr>
            <w:tcW w:w="1276" w:type="dxa"/>
            <w:vMerge/>
            <w:vAlign w:val="center"/>
          </w:tcPr>
          <w:p w14:paraId="599D0D2C" w14:textId="77777777" w:rsidR="005475C3" w:rsidRPr="00BE2D38" w:rsidRDefault="005475C3" w:rsidP="005475C3">
            <w:pPr>
              <w:spacing w:after="0" w:line="240" w:lineRule="auto"/>
              <w:rPr>
                <w:rFonts w:ascii="Arial" w:hAnsi="Arial" w:cs="Arial"/>
                <w:noProof/>
                <w:lang w:val="sr-Latn-CS"/>
              </w:rPr>
            </w:pPr>
          </w:p>
        </w:tc>
      </w:tr>
      <w:tr w:rsidR="005475C3" w:rsidRPr="00BE2D38" w14:paraId="60F9162A" w14:textId="77777777" w:rsidTr="00BE2D38">
        <w:trPr>
          <w:jc w:val="center"/>
        </w:trPr>
        <w:tc>
          <w:tcPr>
            <w:tcW w:w="1342" w:type="dxa"/>
            <w:vMerge/>
            <w:vAlign w:val="center"/>
          </w:tcPr>
          <w:p w14:paraId="59576AE1" w14:textId="77777777" w:rsidR="005475C3" w:rsidRPr="00BE2D38" w:rsidRDefault="005475C3" w:rsidP="005475C3">
            <w:pPr>
              <w:spacing w:after="0" w:line="240" w:lineRule="auto"/>
              <w:rPr>
                <w:rFonts w:ascii="Arial" w:hAnsi="Arial" w:cs="Arial"/>
                <w:noProof/>
                <w:lang w:val="sr-Latn-CS"/>
              </w:rPr>
            </w:pPr>
          </w:p>
        </w:tc>
        <w:tc>
          <w:tcPr>
            <w:tcW w:w="1665" w:type="dxa"/>
            <w:vMerge/>
            <w:vAlign w:val="center"/>
          </w:tcPr>
          <w:p w14:paraId="09AC1C46" w14:textId="77777777" w:rsidR="005475C3" w:rsidRPr="00BE2D38" w:rsidRDefault="005475C3" w:rsidP="005475C3">
            <w:pPr>
              <w:spacing w:after="0" w:line="240" w:lineRule="auto"/>
              <w:rPr>
                <w:rFonts w:ascii="Arial" w:hAnsi="Arial" w:cs="Arial"/>
                <w:noProof/>
                <w:lang w:val="sr-Latn-CS"/>
              </w:rPr>
            </w:pPr>
          </w:p>
        </w:tc>
        <w:tc>
          <w:tcPr>
            <w:tcW w:w="999" w:type="dxa"/>
            <w:vAlign w:val="center"/>
          </w:tcPr>
          <w:p w14:paraId="2AC55770" w14:textId="77777777" w:rsidR="005475C3" w:rsidRPr="00BE2D38" w:rsidRDefault="005475C3" w:rsidP="005475C3">
            <w:pPr>
              <w:spacing w:after="0" w:line="240" w:lineRule="auto"/>
              <w:rPr>
                <w:rFonts w:ascii="Arial" w:hAnsi="Arial" w:cs="Arial"/>
                <w:noProof/>
                <w:lang w:val="sr-Latn-CS"/>
              </w:rPr>
            </w:pPr>
            <w:r w:rsidRPr="00BE2D38">
              <w:rPr>
                <w:rFonts w:ascii="Arial" w:hAnsi="Arial" w:cs="Arial"/>
                <w:noProof/>
                <w:lang w:val="sr-Latn-CS"/>
              </w:rPr>
              <w:t>D3</w:t>
            </w:r>
          </w:p>
        </w:tc>
        <w:tc>
          <w:tcPr>
            <w:tcW w:w="2382" w:type="dxa"/>
            <w:vAlign w:val="bottom"/>
          </w:tcPr>
          <w:p w14:paraId="6FB82B64" w14:textId="77777777" w:rsidR="005475C3" w:rsidRPr="00BE2D38" w:rsidRDefault="005475C3" w:rsidP="005475C3">
            <w:pPr>
              <w:spacing w:after="0" w:line="240" w:lineRule="auto"/>
              <w:rPr>
                <w:rFonts w:ascii="Arial" w:hAnsi="Arial" w:cs="Arial"/>
                <w:color w:val="000000"/>
                <w:lang w:val="sr-Latn-CS"/>
              </w:rPr>
            </w:pPr>
            <w:r w:rsidRPr="00BE2D38">
              <w:rPr>
                <w:rFonts w:ascii="Arial" w:hAnsi="Arial" w:cs="Arial"/>
                <w:color w:val="000000"/>
                <w:lang w:val="sr-Latn-CS"/>
              </w:rPr>
              <w:t>1930-1935/2120-2125</w:t>
            </w:r>
          </w:p>
        </w:tc>
        <w:tc>
          <w:tcPr>
            <w:tcW w:w="2112" w:type="dxa"/>
            <w:vMerge/>
            <w:vAlign w:val="center"/>
          </w:tcPr>
          <w:p w14:paraId="07659504" w14:textId="77777777" w:rsidR="005475C3" w:rsidRPr="00BE2D38" w:rsidRDefault="005475C3" w:rsidP="005475C3">
            <w:pPr>
              <w:spacing w:after="0" w:line="240" w:lineRule="auto"/>
              <w:rPr>
                <w:rFonts w:ascii="Arial" w:hAnsi="Arial" w:cs="Arial"/>
                <w:noProof/>
                <w:lang w:val="sr-Latn-CS"/>
              </w:rPr>
            </w:pPr>
          </w:p>
        </w:tc>
        <w:tc>
          <w:tcPr>
            <w:tcW w:w="1276" w:type="dxa"/>
            <w:vMerge/>
            <w:vAlign w:val="center"/>
          </w:tcPr>
          <w:p w14:paraId="5F126D54" w14:textId="77777777" w:rsidR="005475C3" w:rsidRPr="00BE2D38" w:rsidRDefault="005475C3" w:rsidP="005475C3">
            <w:pPr>
              <w:spacing w:after="0" w:line="240" w:lineRule="auto"/>
              <w:rPr>
                <w:rFonts w:ascii="Arial" w:hAnsi="Arial" w:cs="Arial"/>
                <w:noProof/>
                <w:lang w:val="sr-Latn-CS"/>
              </w:rPr>
            </w:pPr>
          </w:p>
        </w:tc>
      </w:tr>
      <w:tr w:rsidR="005475C3" w:rsidRPr="00BE2D38" w14:paraId="68C65C80" w14:textId="77777777" w:rsidTr="00BE2D38">
        <w:trPr>
          <w:trHeight w:val="108"/>
          <w:jc w:val="center"/>
        </w:trPr>
        <w:tc>
          <w:tcPr>
            <w:tcW w:w="1342" w:type="dxa"/>
            <w:vMerge/>
            <w:tcBorders>
              <w:bottom w:val="single" w:sz="4" w:space="0" w:color="auto"/>
            </w:tcBorders>
            <w:vAlign w:val="center"/>
          </w:tcPr>
          <w:p w14:paraId="4ED4439D" w14:textId="77777777" w:rsidR="005475C3" w:rsidRPr="00BE2D38" w:rsidRDefault="005475C3" w:rsidP="005475C3">
            <w:pPr>
              <w:spacing w:after="0" w:line="240" w:lineRule="auto"/>
              <w:rPr>
                <w:rFonts w:ascii="Arial" w:hAnsi="Arial" w:cs="Arial"/>
                <w:noProof/>
                <w:lang w:val="sr-Latn-CS"/>
              </w:rPr>
            </w:pPr>
          </w:p>
        </w:tc>
        <w:tc>
          <w:tcPr>
            <w:tcW w:w="1665" w:type="dxa"/>
            <w:vMerge/>
            <w:tcBorders>
              <w:bottom w:val="single" w:sz="4" w:space="0" w:color="auto"/>
            </w:tcBorders>
            <w:vAlign w:val="center"/>
          </w:tcPr>
          <w:p w14:paraId="4032CFA0" w14:textId="77777777" w:rsidR="005475C3" w:rsidRPr="00BE2D38" w:rsidRDefault="005475C3" w:rsidP="005475C3">
            <w:pPr>
              <w:spacing w:after="0" w:line="240" w:lineRule="auto"/>
              <w:rPr>
                <w:rFonts w:ascii="Arial" w:hAnsi="Arial" w:cs="Arial"/>
                <w:noProof/>
                <w:lang w:val="sr-Latn-CS"/>
              </w:rPr>
            </w:pPr>
          </w:p>
        </w:tc>
        <w:tc>
          <w:tcPr>
            <w:tcW w:w="999" w:type="dxa"/>
            <w:tcBorders>
              <w:bottom w:val="single" w:sz="4" w:space="0" w:color="auto"/>
            </w:tcBorders>
            <w:vAlign w:val="center"/>
          </w:tcPr>
          <w:p w14:paraId="7854150C" w14:textId="77777777" w:rsidR="005475C3" w:rsidRPr="00BE2D38" w:rsidRDefault="005475C3" w:rsidP="005475C3">
            <w:pPr>
              <w:spacing w:after="0" w:line="240" w:lineRule="auto"/>
              <w:rPr>
                <w:rFonts w:ascii="Arial" w:hAnsi="Arial" w:cs="Arial"/>
                <w:noProof/>
                <w:lang w:val="sr-Latn-CS"/>
              </w:rPr>
            </w:pPr>
            <w:r w:rsidRPr="00BE2D38">
              <w:rPr>
                <w:rFonts w:ascii="Arial" w:hAnsi="Arial" w:cs="Arial"/>
                <w:noProof/>
                <w:lang w:val="sr-Latn-CS"/>
              </w:rPr>
              <w:t>D4</w:t>
            </w:r>
          </w:p>
        </w:tc>
        <w:tc>
          <w:tcPr>
            <w:tcW w:w="2382" w:type="dxa"/>
            <w:tcBorders>
              <w:bottom w:val="single" w:sz="4" w:space="0" w:color="auto"/>
            </w:tcBorders>
            <w:vAlign w:val="bottom"/>
          </w:tcPr>
          <w:p w14:paraId="4CB86B17" w14:textId="77777777" w:rsidR="005475C3" w:rsidRPr="00BE2D38" w:rsidRDefault="005475C3" w:rsidP="005475C3">
            <w:pPr>
              <w:spacing w:after="0" w:line="240" w:lineRule="auto"/>
              <w:rPr>
                <w:rFonts w:ascii="Arial" w:hAnsi="Arial" w:cs="Arial"/>
                <w:color w:val="000000"/>
                <w:lang w:val="sr-Latn-CS"/>
              </w:rPr>
            </w:pPr>
            <w:r w:rsidRPr="00BE2D38">
              <w:rPr>
                <w:rFonts w:ascii="Arial" w:hAnsi="Arial" w:cs="Arial"/>
                <w:color w:val="000000"/>
                <w:lang w:val="sr-Latn-CS"/>
              </w:rPr>
              <w:t>1935-1940/2125-2130</w:t>
            </w:r>
          </w:p>
        </w:tc>
        <w:tc>
          <w:tcPr>
            <w:tcW w:w="2112" w:type="dxa"/>
            <w:vMerge/>
            <w:tcBorders>
              <w:bottom w:val="single" w:sz="4" w:space="0" w:color="auto"/>
            </w:tcBorders>
            <w:vAlign w:val="center"/>
          </w:tcPr>
          <w:p w14:paraId="59F12367" w14:textId="77777777" w:rsidR="005475C3" w:rsidRPr="00BE2D38" w:rsidRDefault="005475C3" w:rsidP="005475C3">
            <w:pPr>
              <w:spacing w:after="0" w:line="240" w:lineRule="auto"/>
              <w:rPr>
                <w:rFonts w:ascii="Arial" w:hAnsi="Arial" w:cs="Arial"/>
                <w:noProof/>
                <w:lang w:val="sr-Latn-CS"/>
              </w:rPr>
            </w:pPr>
          </w:p>
        </w:tc>
        <w:tc>
          <w:tcPr>
            <w:tcW w:w="1276" w:type="dxa"/>
            <w:vMerge/>
            <w:tcBorders>
              <w:bottom w:val="single" w:sz="4" w:space="0" w:color="auto"/>
            </w:tcBorders>
            <w:vAlign w:val="center"/>
          </w:tcPr>
          <w:p w14:paraId="12E7FC4A" w14:textId="77777777" w:rsidR="005475C3" w:rsidRPr="00BE2D38" w:rsidRDefault="005475C3" w:rsidP="005475C3">
            <w:pPr>
              <w:spacing w:after="0" w:line="240" w:lineRule="auto"/>
              <w:rPr>
                <w:rFonts w:ascii="Arial" w:hAnsi="Arial" w:cs="Arial"/>
                <w:noProof/>
                <w:lang w:val="sr-Latn-CS"/>
              </w:rPr>
            </w:pPr>
          </w:p>
        </w:tc>
      </w:tr>
      <w:tr w:rsidR="005475C3" w:rsidRPr="00BE2D38" w14:paraId="33088D13" w14:textId="77777777" w:rsidTr="00BE2D38">
        <w:trPr>
          <w:jc w:val="center"/>
        </w:trPr>
        <w:tc>
          <w:tcPr>
            <w:tcW w:w="1342" w:type="dxa"/>
            <w:vMerge w:val="restart"/>
            <w:vAlign w:val="center"/>
          </w:tcPr>
          <w:p w14:paraId="1CD78E7E" w14:textId="77777777" w:rsidR="005475C3" w:rsidRPr="00BE2D38" w:rsidRDefault="00612810" w:rsidP="005475C3">
            <w:pPr>
              <w:spacing w:after="0" w:line="240" w:lineRule="auto"/>
              <w:rPr>
                <w:rFonts w:ascii="Arial" w:hAnsi="Arial" w:cs="Arial"/>
                <w:noProof/>
                <w:lang w:val="sr-Latn-CS"/>
              </w:rPr>
            </w:pPr>
            <w:r>
              <w:rPr>
                <w:rFonts w:ascii="Arial" w:hAnsi="Arial" w:cs="Arial"/>
                <w:noProof/>
                <w:lang w:val="sr-Latn-CS"/>
              </w:rPr>
              <w:t>2.</w:t>
            </w:r>
            <w:r w:rsidR="005475C3" w:rsidRPr="00BE2D38">
              <w:rPr>
                <w:rFonts w:ascii="Arial" w:hAnsi="Arial" w:cs="Arial"/>
                <w:noProof/>
                <w:lang w:val="sr-Latn-CS"/>
              </w:rPr>
              <w:t>6 GHz</w:t>
            </w:r>
          </w:p>
          <w:p w14:paraId="14823225" w14:textId="77777777" w:rsidR="005475C3" w:rsidRPr="00BE2D38" w:rsidRDefault="00612810" w:rsidP="005475C3">
            <w:pPr>
              <w:spacing w:after="0" w:line="240" w:lineRule="auto"/>
              <w:rPr>
                <w:rFonts w:ascii="Arial" w:hAnsi="Arial" w:cs="Arial"/>
                <w:noProof/>
                <w:lang w:val="sr-Latn-CS"/>
              </w:rPr>
            </w:pPr>
            <w:r>
              <w:rPr>
                <w:rFonts w:ascii="Arial" w:hAnsi="Arial" w:cs="Arial"/>
                <w:noProof/>
                <w:lang w:val="sr-Latn-CS"/>
              </w:rPr>
              <w:t>(paired</w:t>
            </w:r>
            <w:r w:rsidR="005475C3" w:rsidRPr="00BE2D38">
              <w:rPr>
                <w:rFonts w:ascii="Arial" w:hAnsi="Arial" w:cs="Arial"/>
                <w:noProof/>
                <w:lang w:val="sr-Latn-CS"/>
              </w:rPr>
              <w:t>)</w:t>
            </w:r>
          </w:p>
        </w:tc>
        <w:tc>
          <w:tcPr>
            <w:tcW w:w="1665" w:type="dxa"/>
            <w:vMerge w:val="restart"/>
            <w:vAlign w:val="center"/>
          </w:tcPr>
          <w:p w14:paraId="61CA7C06" w14:textId="77777777" w:rsidR="007738EC" w:rsidRPr="00BE2D38" w:rsidRDefault="005475C3" w:rsidP="005475C3">
            <w:pPr>
              <w:spacing w:after="0" w:line="240" w:lineRule="auto"/>
              <w:rPr>
                <w:rFonts w:ascii="Arial" w:hAnsi="Arial" w:cs="Arial"/>
                <w:noProof/>
                <w:lang w:val="sr-Latn-CS"/>
              </w:rPr>
            </w:pPr>
            <w:r w:rsidRPr="00BE2D38">
              <w:rPr>
                <w:rFonts w:ascii="Arial" w:hAnsi="Arial" w:cs="Arial"/>
                <w:noProof/>
                <w:lang w:val="sr-Latn-CS"/>
              </w:rPr>
              <w:t>2x40 MHz</w:t>
            </w:r>
          </w:p>
          <w:p w14:paraId="3004D011" w14:textId="77777777" w:rsidR="00612810" w:rsidRPr="00C34B15" w:rsidRDefault="007738EC" w:rsidP="00612810">
            <w:pPr>
              <w:spacing w:after="0" w:line="240" w:lineRule="auto"/>
              <w:rPr>
                <w:rFonts w:ascii="Arial" w:hAnsi="Arial" w:cs="Arial"/>
                <w:sz w:val="21"/>
                <w:szCs w:val="21"/>
                <w:lang w:val="en-GB"/>
              </w:rPr>
            </w:pPr>
            <w:r w:rsidRPr="00BE2D38">
              <w:rPr>
                <w:rFonts w:ascii="Arial" w:hAnsi="Arial" w:cs="Arial"/>
                <w:noProof/>
                <w:lang w:val="sr-Latn-CS"/>
              </w:rPr>
              <w:t>(</w:t>
            </w:r>
            <w:r w:rsidR="005475C3" w:rsidRPr="00BE2D38">
              <w:rPr>
                <w:rFonts w:ascii="Arial" w:hAnsi="Arial" w:cs="Arial"/>
                <w:noProof/>
                <w:lang w:val="sr-Latn-CS"/>
              </w:rPr>
              <w:t xml:space="preserve">8 </w:t>
            </w:r>
            <w:r w:rsidR="00612810" w:rsidRPr="00C34B15">
              <w:rPr>
                <w:rFonts w:ascii="Arial" w:hAnsi="Arial" w:cs="Arial"/>
                <w:sz w:val="21"/>
                <w:szCs w:val="21"/>
                <w:lang w:val="en-GB"/>
              </w:rPr>
              <w:t>blocks</w:t>
            </w:r>
          </w:p>
          <w:p w14:paraId="43AEE681" w14:textId="77777777" w:rsidR="005475C3" w:rsidRPr="00BE2D38" w:rsidRDefault="00612810" w:rsidP="00612810">
            <w:pPr>
              <w:spacing w:after="0" w:line="240" w:lineRule="auto"/>
              <w:rPr>
                <w:rFonts w:ascii="Arial" w:hAnsi="Arial" w:cs="Arial"/>
                <w:noProof/>
                <w:lang w:val="sr-Latn-CS"/>
              </w:rPr>
            </w:pPr>
            <w:r>
              <w:rPr>
                <w:rFonts w:ascii="Arial" w:hAnsi="Arial" w:cs="Arial"/>
                <w:sz w:val="21"/>
                <w:szCs w:val="21"/>
                <w:lang w:val="en-GB"/>
              </w:rPr>
              <w:t>o</w:t>
            </w:r>
            <w:r w:rsidRPr="00C34B15">
              <w:rPr>
                <w:rFonts w:ascii="Arial" w:hAnsi="Arial" w:cs="Arial"/>
                <w:sz w:val="21"/>
                <w:szCs w:val="21"/>
                <w:lang w:val="en-GB"/>
              </w:rPr>
              <w:t>f</w:t>
            </w:r>
            <w:r>
              <w:rPr>
                <w:rFonts w:ascii="Arial" w:hAnsi="Arial" w:cs="Arial"/>
                <w:noProof/>
                <w:lang w:val="sr-Latn-CS"/>
              </w:rPr>
              <w:t xml:space="preserve"> </w:t>
            </w:r>
            <w:r w:rsidR="005475C3" w:rsidRPr="00BE2D38">
              <w:rPr>
                <w:rFonts w:ascii="Arial" w:hAnsi="Arial" w:cs="Arial"/>
                <w:noProof/>
                <w:lang w:val="sr-Latn-CS"/>
              </w:rPr>
              <w:t>2x5 MHz</w:t>
            </w:r>
            <w:r>
              <w:rPr>
                <w:rFonts w:ascii="Arial" w:hAnsi="Arial" w:cs="Arial"/>
                <w:sz w:val="21"/>
                <w:szCs w:val="21"/>
                <w:lang w:val="en-GB"/>
              </w:rPr>
              <w:t xml:space="preserve"> </w:t>
            </w:r>
            <w:r w:rsidRPr="00C34B15">
              <w:rPr>
                <w:rFonts w:ascii="Arial" w:hAnsi="Arial" w:cs="Arial"/>
                <w:sz w:val="21"/>
                <w:szCs w:val="21"/>
                <w:lang w:val="en-GB"/>
              </w:rPr>
              <w:t>bandwidth</w:t>
            </w:r>
            <w:r w:rsidR="007738EC" w:rsidRPr="00BE2D38">
              <w:rPr>
                <w:rFonts w:ascii="Arial" w:hAnsi="Arial" w:cs="Arial"/>
                <w:noProof/>
                <w:lang w:val="sr-Latn-CS"/>
              </w:rPr>
              <w:t>)</w:t>
            </w:r>
          </w:p>
        </w:tc>
        <w:tc>
          <w:tcPr>
            <w:tcW w:w="999" w:type="dxa"/>
          </w:tcPr>
          <w:p w14:paraId="27CDC3E6" w14:textId="77777777" w:rsidR="005475C3" w:rsidRPr="00BE2D38" w:rsidRDefault="005475C3" w:rsidP="005475C3">
            <w:pPr>
              <w:spacing w:after="0" w:line="240" w:lineRule="auto"/>
              <w:rPr>
                <w:rFonts w:ascii="Arial" w:hAnsi="Arial" w:cs="Arial"/>
                <w:color w:val="000000"/>
                <w:lang w:val="sr-Latn-CS"/>
              </w:rPr>
            </w:pPr>
            <w:r w:rsidRPr="00BE2D38">
              <w:rPr>
                <w:rFonts w:ascii="Arial" w:hAnsi="Arial" w:cs="Arial"/>
                <w:color w:val="000000"/>
                <w:lang w:val="sr-Latn-CS"/>
              </w:rPr>
              <w:t>F7</w:t>
            </w:r>
          </w:p>
        </w:tc>
        <w:tc>
          <w:tcPr>
            <w:tcW w:w="2382" w:type="dxa"/>
            <w:vAlign w:val="bottom"/>
          </w:tcPr>
          <w:p w14:paraId="1BE10AA6" w14:textId="77777777" w:rsidR="005475C3" w:rsidRPr="00BE2D38" w:rsidRDefault="005475C3" w:rsidP="005475C3">
            <w:pPr>
              <w:spacing w:after="0" w:line="240" w:lineRule="auto"/>
              <w:rPr>
                <w:rFonts w:ascii="Arial" w:hAnsi="Arial" w:cs="Arial"/>
                <w:color w:val="000000"/>
                <w:lang w:val="sr-Latn-CS"/>
              </w:rPr>
            </w:pPr>
            <w:r w:rsidRPr="00BE2D38">
              <w:rPr>
                <w:rFonts w:ascii="Arial" w:hAnsi="Arial" w:cs="Arial"/>
                <w:color w:val="000000"/>
                <w:lang w:val="sr-Latn-CS"/>
              </w:rPr>
              <w:t>2530-2535/2650-2655</w:t>
            </w:r>
          </w:p>
        </w:tc>
        <w:tc>
          <w:tcPr>
            <w:tcW w:w="2112" w:type="dxa"/>
            <w:vMerge w:val="restart"/>
            <w:vAlign w:val="center"/>
          </w:tcPr>
          <w:p w14:paraId="23624FB5" w14:textId="77777777" w:rsidR="005475C3" w:rsidRPr="00BE2D38" w:rsidRDefault="00612810" w:rsidP="005475C3">
            <w:pPr>
              <w:spacing w:after="0" w:line="240" w:lineRule="auto"/>
              <w:rPr>
                <w:rFonts w:ascii="Arial" w:hAnsi="Arial" w:cs="Arial"/>
                <w:noProof/>
                <w:lang w:val="sr-Latn-CS"/>
              </w:rPr>
            </w:pPr>
            <w:r w:rsidRPr="00C34B15">
              <w:rPr>
                <w:rFonts w:ascii="Arial" w:hAnsi="Arial" w:cs="Arial"/>
                <w:sz w:val="21"/>
                <w:szCs w:val="21"/>
                <w:lang w:val="en-GB"/>
              </w:rPr>
              <w:t xml:space="preserve">The date of the approval issuance  </w:t>
            </w:r>
          </w:p>
        </w:tc>
        <w:tc>
          <w:tcPr>
            <w:tcW w:w="1276" w:type="dxa"/>
            <w:vMerge w:val="restart"/>
            <w:vAlign w:val="center"/>
          </w:tcPr>
          <w:p w14:paraId="0D989E96" w14:textId="77777777" w:rsidR="005475C3" w:rsidRPr="00BE2D38" w:rsidRDefault="005475C3" w:rsidP="005475C3">
            <w:pPr>
              <w:spacing w:after="0" w:line="240" w:lineRule="auto"/>
              <w:rPr>
                <w:rFonts w:ascii="Arial" w:hAnsi="Arial" w:cs="Arial"/>
                <w:noProof/>
                <w:lang w:val="sr-Latn-CS"/>
              </w:rPr>
            </w:pPr>
            <w:r w:rsidRPr="00BE2D38">
              <w:rPr>
                <w:rFonts w:ascii="Arial" w:hAnsi="Arial" w:cs="Arial"/>
                <w:noProof/>
                <w:lang w:val="sr-Latn-CS"/>
              </w:rPr>
              <w:t>MFCN</w:t>
            </w:r>
          </w:p>
        </w:tc>
      </w:tr>
      <w:tr w:rsidR="005475C3" w:rsidRPr="00BE2D38" w14:paraId="57F21DDD" w14:textId="77777777" w:rsidTr="00BE2D38">
        <w:trPr>
          <w:jc w:val="center"/>
        </w:trPr>
        <w:tc>
          <w:tcPr>
            <w:tcW w:w="1342" w:type="dxa"/>
            <w:vMerge/>
          </w:tcPr>
          <w:p w14:paraId="6A18EEA9" w14:textId="77777777" w:rsidR="005475C3" w:rsidRPr="00BE2D38" w:rsidRDefault="005475C3" w:rsidP="005475C3">
            <w:pPr>
              <w:spacing w:after="0" w:line="240" w:lineRule="auto"/>
              <w:jc w:val="both"/>
              <w:rPr>
                <w:rFonts w:ascii="Arial" w:hAnsi="Arial" w:cs="Arial"/>
                <w:noProof/>
                <w:lang w:val="sr-Latn-CS"/>
              </w:rPr>
            </w:pPr>
          </w:p>
        </w:tc>
        <w:tc>
          <w:tcPr>
            <w:tcW w:w="1665" w:type="dxa"/>
            <w:vMerge/>
          </w:tcPr>
          <w:p w14:paraId="5988C4A6" w14:textId="77777777" w:rsidR="005475C3" w:rsidRPr="00BE2D38" w:rsidRDefault="005475C3" w:rsidP="005475C3">
            <w:pPr>
              <w:spacing w:after="0" w:line="240" w:lineRule="auto"/>
              <w:rPr>
                <w:rFonts w:ascii="Arial" w:hAnsi="Arial" w:cs="Arial"/>
                <w:noProof/>
                <w:lang w:val="sr-Latn-CS"/>
              </w:rPr>
            </w:pPr>
          </w:p>
        </w:tc>
        <w:tc>
          <w:tcPr>
            <w:tcW w:w="999" w:type="dxa"/>
            <w:vAlign w:val="bottom"/>
          </w:tcPr>
          <w:p w14:paraId="6EED0CC9" w14:textId="77777777" w:rsidR="005475C3" w:rsidRPr="00BE2D38" w:rsidRDefault="005475C3" w:rsidP="005475C3">
            <w:pPr>
              <w:spacing w:after="0" w:line="240" w:lineRule="auto"/>
              <w:rPr>
                <w:rFonts w:ascii="Arial" w:hAnsi="Arial" w:cs="Arial"/>
                <w:color w:val="000000"/>
                <w:lang w:val="sr-Latn-CS"/>
              </w:rPr>
            </w:pPr>
            <w:r w:rsidRPr="00BE2D38">
              <w:rPr>
                <w:rFonts w:ascii="Arial" w:hAnsi="Arial" w:cs="Arial"/>
                <w:color w:val="000000"/>
                <w:lang w:val="sr-Latn-CS"/>
              </w:rPr>
              <w:t>F8</w:t>
            </w:r>
          </w:p>
        </w:tc>
        <w:tc>
          <w:tcPr>
            <w:tcW w:w="2382" w:type="dxa"/>
            <w:vAlign w:val="bottom"/>
          </w:tcPr>
          <w:p w14:paraId="17107E39" w14:textId="77777777" w:rsidR="005475C3" w:rsidRPr="00BE2D38" w:rsidRDefault="005475C3" w:rsidP="005475C3">
            <w:pPr>
              <w:spacing w:after="0" w:line="240" w:lineRule="auto"/>
              <w:rPr>
                <w:rFonts w:ascii="Arial" w:hAnsi="Arial" w:cs="Arial"/>
                <w:color w:val="000000"/>
                <w:lang w:val="sr-Latn-CS"/>
              </w:rPr>
            </w:pPr>
            <w:r w:rsidRPr="00BE2D38">
              <w:rPr>
                <w:rFonts w:ascii="Arial" w:hAnsi="Arial" w:cs="Arial"/>
                <w:color w:val="000000"/>
                <w:lang w:val="sr-Latn-CS"/>
              </w:rPr>
              <w:t>2535-2540/2655-2660</w:t>
            </w:r>
          </w:p>
        </w:tc>
        <w:tc>
          <w:tcPr>
            <w:tcW w:w="2112" w:type="dxa"/>
            <w:vMerge/>
          </w:tcPr>
          <w:p w14:paraId="6EC70647" w14:textId="77777777" w:rsidR="005475C3" w:rsidRPr="00BE2D38" w:rsidRDefault="005475C3" w:rsidP="005475C3">
            <w:pPr>
              <w:spacing w:after="0" w:line="240" w:lineRule="auto"/>
              <w:rPr>
                <w:rFonts w:ascii="Arial" w:hAnsi="Arial" w:cs="Arial"/>
                <w:noProof/>
                <w:lang w:val="sr-Latn-CS"/>
              </w:rPr>
            </w:pPr>
          </w:p>
        </w:tc>
        <w:tc>
          <w:tcPr>
            <w:tcW w:w="1276" w:type="dxa"/>
            <w:vMerge/>
          </w:tcPr>
          <w:p w14:paraId="6448CD20" w14:textId="77777777" w:rsidR="005475C3" w:rsidRPr="00BE2D38" w:rsidRDefault="005475C3" w:rsidP="005475C3">
            <w:pPr>
              <w:spacing w:after="0" w:line="240" w:lineRule="auto"/>
              <w:rPr>
                <w:rFonts w:ascii="Arial" w:hAnsi="Arial" w:cs="Arial"/>
                <w:noProof/>
                <w:lang w:val="sr-Latn-CS"/>
              </w:rPr>
            </w:pPr>
          </w:p>
        </w:tc>
      </w:tr>
      <w:tr w:rsidR="005475C3" w:rsidRPr="00BE2D38" w14:paraId="40D6D627" w14:textId="77777777" w:rsidTr="00BE2D38">
        <w:trPr>
          <w:jc w:val="center"/>
        </w:trPr>
        <w:tc>
          <w:tcPr>
            <w:tcW w:w="1342" w:type="dxa"/>
            <w:vMerge/>
          </w:tcPr>
          <w:p w14:paraId="7E708DEF" w14:textId="77777777" w:rsidR="005475C3" w:rsidRPr="00BE2D38" w:rsidRDefault="005475C3" w:rsidP="005475C3">
            <w:pPr>
              <w:spacing w:after="0" w:line="240" w:lineRule="auto"/>
              <w:jc w:val="both"/>
              <w:rPr>
                <w:rFonts w:ascii="Arial" w:hAnsi="Arial" w:cs="Arial"/>
                <w:noProof/>
                <w:lang w:val="sr-Latn-CS"/>
              </w:rPr>
            </w:pPr>
          </w:p>
        </w:tc>
        <w:tc>
          <w:tcPr>
            <w:tcW w:w="1665" w:type="dxa"/>
            <w:vMerge/>
          </w:tcPr>
          <w:p w14:paraId="3F02042F" w14:textId="77777777" w:rsidR="005475C3" w:rsidRPr="00BE2D38" w:rsidRDefault="005475C3" w:rsidP="005475C3">
            <w:pPr>
              <w:spacing w:after="0" w:line="240" w:lineRule="auto"/>
              <w:rPr>
                <w:rFonts w:ascii="Arial" w:hAnsi="Arial" w:cs="Arial"/>
                <w:noProof/>
                <w:lang w:val="sr-Latn-CS"/>
              </w:rPr>
            </w:pPr>
          </w:p>
        </w:tc>
        <w:tc>
          <w:tcPr>
            <w:tcW w:w="999" w:type="dxa"/>
            <w:vAlign w:val="bottom"/>
          </w:tcPr>
          <w:p w14:paraId="4B674A60" w14:textId="77777777" w:rsidR="005475C3" w:rsidRPr="00BE2D38" w:rsidRDefault="005475C3" w:rsidP="005475C3">
            <w:pPr>
              <w:spacing w:after="0" w:line="240" w:lineRule="auto"/>
              <w:rPr>
                <w:rFonts w:ascii="Arial" w:hAnsi="Arial" w:cs="Arial"/>
                <w:color w:val="000000"/>
                <w:lang w:val="sr-Latn-CS"/>
              </w:rPr>
            </w:pPr>
            <w:r w:rsidRPr="00BE2D38">
              <w:rPr>
                <w:rFonts w:ascii="Arial" w:hAnsi="Arial" w:cs="Arial"/>
                <w:color w:val="000000"/>
                <w:lang w:val="sr-Latn-CS"/>
              </w:rPr>
              <w:t>F9</w:t>
            </w:r>
          </w:p>
        </w:tc>
        <w:tc>
          <w:tcPr>
            <w:tcW w:w="2382" w:type="dxa"/>
            <w:vAlign w:val="bottom"/>
          </w:tcPr>
          <w:p w14:paraId="549D33C5" w14:textId="77777777" w:rsidR="005475C3" w:rsidRPr="00BE2D38" w:rsidRDefault="005475C3" w:rsidP="005475C3">
            <w:pPr>
              <w:spacing w:after="0" w:line="240" w:lineRule="auto"/>
              <w:rPr>
                <w:rFonts w:ascii="Arial" w:hAnsi="Arial" w:cs="Arial"/>
                <w:color w:val="000000"/>
                <w:lang w:val="sr-Latn-CS"/>
              </w:rPr>
            </w:pPr>
            <w:r w:rsidRPr="00BE2D38">
              <w:rPr>
                <w:rFonts w:ascii="Arial" w:hAnsi="Arial" w:cs="Arial"/>
                <w:color w:val="000000"/>
                <w:lang w:val="sr-Latn-CS"/>
              </w:rPr>
              <w:t>2540-2545/2660-2665</w:t>
            </w:r>
          </w:p>
        </w:tc>
        <w:tc>
          <w:tcPr>
            <w:tcW w:w="2112" w:type="dxa"/>
            <w:vMerge/>
          </w:tcPr>
          <w:p w14:paraId="2DD7DFD0" w14:textId="77777777" w:rsidR="005475C3" w:rsidRPr="00BE2D38" w:rsidRDefault="005475C3" w:rsidP="005475C3">
            <w:pPr>
              <w:spacing w:after="0" w:line="240" w:lineRule="auto"/>
              <w:rPr>
                <w:rFonts w:ascii="Arial" w:hAnsi="Arial" w:cs="Arial"/>
                <w:noProof/>
                <w:lang w:val="sr-Latn-CS"/>
              </w:rPr>
            </w:pPr>
          </w:p>
        </w:tc>
        <w:tc>
          <w:tcPr>
            <w:tcW w:w="1276" w:type="dxa"/>
            <w:vMerge/>
          </w:tcPr>
          <w:p w14:paraId="4DB200D5" w14:textId="77777777" w:rsidR="005475C3" w:rsidRPr="00BE2D38" w:rsidRDefault="005475C3" w:rsidP="005475C3">
            <w:pPr>
              <w:spacing w:after="0" w:line="240" w:lineRule="auto"/>
              <w:rPr>
                <w:rFonts w:ascii="Arial" w:hAnsi="Arial" w:cs="Arial"/>
                <w:noProof/>
                <w:lang w:val="sr-Latn-CS"/>
              </w:rPr>
            </w:pPr>
          </w:p>
        </w:tc>
      </w:tr>
      <w:tr w:rsidR="005475C3" w:rsidRPr="00BE2D38" w14:paraId="3887B583" w14:textId="77777777" w:rsidTr="00BE2D38">
        <w:trPr>
          <w:jc w:val="center"/>
        </w:trPr>
        <w:tc>
          <w:tcPr>
            <w:tcW w:w="1342" w:type="dxa"/>
            <w:vMerge/>
          </w:tcPr>
          <w:p w14:paraId="0CE269CB" w14:textId="77777777" w:rsidR="005475C3" w:rsidRPr="00BE2D38" w:rsidRDefault="005475C3" w:rsidP="005475C3">
            <w:pPr>
              <w:spacing w:after="0" w:line="240" w:lineRule="auto"/>
              <w:jc w:val="both"/>
              <w:rPr>
                <w:rFonts w:ascii="Arial" w:hAnsi="Arial" w:cs="Arial"/>
                <w:noProof/>
                <w:lang w:val="sr-Latn-CS"/>
              </w:rPr>
            </w:pPr>
          </w:p>
        </w:tc>
        <w:tc>
          <w:tcPr>
            <w:tcW w:w="1665" w:type="dxa"/>
            <w:vMerge/>
          </w:tcPr>
          <w:p w14:paraId="65013921" w14:textId="77777777" w:rsidR="005475C3" w:rsidRPr="00BE2D38" w:rsidRDefault="005475C3" w:rsidP="005475C3">
            <w:pPr>
              <w:spacing w:after="0" w:line="240" w:lineRule="auto"/>
              <w:rPr>
                <w:rFonts w:ascii="Arial" w:hAnsi="Arial" w:cs="Arial"/>
                <w:noProof/>
                <w:lang w:val="sr-Latn-CS"/>
              </w:rPr>
            </w:pPr>
          </w:p>
        </w:tc>
        <w:tc>
          <w:tcPr>
            <w:tcW w:w="999" w:type="dxa"/>
          </w:tcPr>
          <w:p w14:paraId="7AF9A384" w14:textId="77777777" w:rsidR="005475C3" w:rsidRPr="00BE2D38" w:rsidRDefault="005475C3" w:rsidP="005475C3">
            <w:pPr>
              <w:spacing w:after="0" w:line="240" w:lineRule="auto"/>
              <w:rPr>
                <w:rFonts w:ascii="Arial" w:hAnsi="Arial" w:cs="Arial"/>
                <w:color w:val="000000"/>
                <w:lang w:val="sr-Latn-CS"/>
              </w:rPr>
            </w:pPr>
            <w:r w:rsidRPr="00BE2D38">
              <w:rPr>
                <w:rFonts w:ascii="Arial" w:hAnsi="Arial" w:cs="Arial"/>
                <w:color w:val="000000"/>
                <w:lang w:val="sr-Latn-CS"/>
              </w:rPr>
              <w:t>F10</w:t>
            </w:r>
          </w:p>
        </w:tc>
        <w:tc>
          <w:tcPr>
            <w:tcW w:w="2382" w:type="dxa"/>
            <w:vAlign w:val="bottom"/>
          </w:tcPr>
          <w:p w14:paraId="5602FACF" w14:textId="77777777" w:rsidR="005475C3" w:rsidRPr="00BE2D38" w:rsidRDefault="005475C3" w:rsidP="005475C3">
            <w:pPr>
              <w:spacing w:after="0" w:line="240" w:lineRule="auto"/>
              <w:rPr>
                <w:rFonts w:ascii="Arial" w:hAnsi="Arial" w:cs="Arial"/>
                <w:color w:val="000000"/>
                <w:lang w:val="sr-Latn-CS"/>
              </w:rPr>
            </w:pPr>
            <w:r w:rsidRPr="00BE2D38">
              <w:rPr>
                <w:rFonts w:ascii="Arial" w:hAnsi="Arial" w:cs="Arial"/>
                <w:color w:val="000000"/>
                <w:lang w:val="sr-Latn-CS"/>
              </w:rPr>
              <w:t>2545-2550/2665-2670</w:t>
            </w:r>
          </w:p>
        </w:tc>
        <w:tc>
          <w:tcPr>
            <w:tcW w:w="2112" w:type="dxa"/>
            <w:vMerge/>
          </w:tcPr>
          <w:p w14:paraId="4B5CBAC7" w14:textId="77777777" w:rsidR="005475C3" w:rsidRPr="00BE2D38" w:rsidRDefault="005475C3" w:rsidP="005475C3">
            <w:pPr>
              <w:spacing w:after="0" w:line="240" w:lineRule="auto"/>
              <w:rPr>
                <w:rFonts w:ascii="Arial" w:hAnsi="Arial" w:cs="Arial"/>
                <w:noProof/>
                <w:lang w:val="sr-Latn-CS"/>
              </w:rPr>
            </w:pPr>
          </w:p>
        </w:tc>
        <w:tc>
          <w:tcPr>
            <w:tcW w:w="1276" w:type="dxa"/>
            <w:vMerge/>
          </w:tcPr>
          <w:p w14:paraId="3F764D7E" w14:textId="77777777" w:rsidR="005475C3" w:rsidRPr="00BE2D38" w:rsidRDefault="005475C3" w:rsidP="005475C3">
            <w:pPr>
              <w:spacing w:after="0" w:line="240" w:lineRule="auto"/>
              <w:rPr>
                <w:rFonts w:ascii="Arial" w:hAnsi="Arial" w:cs="Arial"/>
                <w:noProof/>
                <w:lang w:val="sr-Latn-CS"/>
              </w:rPr>
            </w:pPr>
          </w:p>
        </w:tc>
      </w:tr>
      <w:tr w:rsidR="005475C3" w:rsidRPr="00BE2D38" w14:paraId="560A8C5C" w14:textId="77777777" w:rsidTr="00BE2D38">
        <w:trPr>
          <w:jc w:val="center"/>
        </w:trPr>
        <w:tc>
          <w:tcPr>
            <w:tcW w:w="1342" w:type="dxa"/>
            <w:vMerge/>
          </w:tcPr>
          <w:p w14:paraId="494B3B28" w14:textId="77777777" w:rsidR="005475C3" w:rsidRPr="00BE2D38" w:rsidRDefault="005475C3" w:rsidP="005475C3">
            <w:pPr>
              <w:spacing w:after="0" w:line="240" w:lineRule="auto"/>
              <w:jc w:val="both"/>
              <w:rPr>
                <w:rFonts w:ascii="Arial" w:hAnsi="Arial" w:cs="Arial"/>
                <w:noProof/>
                <w:lang w:val="sr-Latn-CS"/>
              </w:rPr>
            </w:pPr>
          </w:p>
        </w:tc>
        <w:tc>
          <w:tcPr>
            <w:tcW w:w="1665" w:type="dxa"/>
            <w:vMerge/>
          </w:tcPr>
          <w:p w14:paraId="66293BD4" w14:textId="77777777" w:rsidR="005475C3" w:rsidRPr="00BE2D38" w:rsidRDefault="005475C3" w:rsidP="005475C3">
            <w:pPr>
              <w:spacing w:after="0" w:line="240" w:lineRule="auto"/>
              <w:rPr>
                <w:rFonts w:ascii="Arial" w:hAnsi="Arial" w:cs="Arial"/>
                <w:noProof/>
                <w:lang w:val="sr-Latn-CS"/>
              </w:rPr>
            </w:pPr>
          </w:p>
        </w:tc>
        <w:tc>
          <w:tcPr>
            <w:tcW w:w="999" w:type="dxa"/>
          </w:tcPr>
          <w:p w14:paraId="56E92D19" w14:textId="77777777" w:rsidR="005475C3" w:rsidRPr="00BE2D38" w:rsidRDefault="005475C3" w:rsidP="005475C3">
            <w:pPr>
              <w:spacing w:after="0" w:line="240" w:lineRule="auto"/>
              <w:rPr>
                <w:rFonts w:ascii="Arial" w:hAnsi="Arial" w:cs="Arial"/>
                <w:color w:val="000000"/>
                <w:lang w:val="sr-Latn-CS"/>
              </w:rPr>
            </w:pPr>
            <w:r w:rsidRPr="00BE2D38">
              <w:rPr>
                <w:rFonts w:ascii="Arial" w:hAnsi="Arial" w:cs="Arial"/>
                <w:color w:val="000000"/>
                <w:lang w:val="sr-Latn-CS"/>
              </w:rPr>
              <w:t>F11</w:t>
            </w:r>
          </w:p>
        </w:tc>
        <w:tc>
          <w:tcPr>
            <w:tcW w:w="2382" w:type="dxa"/>
            <w:vAlign w:val="bottom"/>
          </w:tcPr>
          <w:p w14:paraId="4A74064D" w14:textId="77777777" w:rsidR="005475C3" w:rsidRPr="00BE2D38" w:rsidRDefault="005475C3" w:rsidP="005475C3">
            <w:pPr>
              <w:spacing w:after="0" w:line="240" w:lineRule="auto"/>
              <w:rPr>
                <w:rFonts w:ascii="Arial" w:hAnsi="Arial" w:cs="Arial"/>
                <w:color w:val="000000"/>
                <w:lang w:val="sr-Latn-CS"/>
              </w:rPr>
            </w:pPr>
            <w:r w:rsidRPr="00BE2D38">
              <w:rPr>
                <w:rFonts w:ascii="Arial" w:hAnsi="Arial" w:cs="Arial"/>
                <w:color w:val="000000"/>
                <w:lang w:val="sr-Latn-CS"/>
              </w:rPr>
              <w:t>2550-2555/2670-2675</w:t>
            </w:r>
          </w:p>
        </w:tc>
        <w:tc>
          <w:tcPr>
            <w:tcW w:w="2112" w:type="dxa"/>
            <w:vMerge/>
          </w:tcPr>
          <w:p w14:paraId="6022993A" w14:textId="77777777" w:rsidR="005475C3" w:rsidRPr="00BE2D38" w:rsidRDefault="005475C3" w:rsidP="005475C3">
            <w:pPr>
              <w:spacing w:after="0" w:line="240" w:lineRule="auto"/>
              <w:rPr>
                <w:rFonts w:ascii="Arial" w:hAnsi="Arial" w:cs="Arial"/>
                <w:noProof/>
                <w:lang w:val="sr-Latn-CS"/>
              </w:rPr>
            </w:pPr>
          </w:p>
        </w:tc>
        <w:tc>
          <w:tcPr>
            <w:tcW w:w="1276" w:type="dxa"/>
            <w:vMerge/>
          </w:tcPr>
          <w:p w14:paraId="2A5D3D6F" w14:textId="77777777" w:rsidR="005475C3" w:rsidRPr="00BE2D38" w:rsidRDefault="005475C3" w:rsidP="005475C3">
            <w:pPr>
              <w:spacing w:after="0" w:line="240" w:lineRule="auto"/>
              <w:rPr>
                <w:rFonts w:ascii="Arial" w:hAnsi="Arial" w:cs="Arial"/>
                <w:noProof/>
                <w:lang w:val="sr-Latn-CS"/>
              </w:rPr>
            </w:pPr>
          </w:p>
        </w:tc>
      </w:tr>
      <w:tr w:rsidR="005475C3" w:rsidRPr="00BE2D38" w14:paraId="00C4C90C" w14:textId="77777777" w:rsidTr="00BE2D38">
        <w:trPr>
          <w:jc w:val="center"/>
        </w:trPr>
        <w:tc>
          <w:tcPr>
            <w:tcW w:w="1342" w:type="dxa"/>
            <w:vMerge/>
          </w:tcPr>
          <w:p w14:paraId="6DB798BC" w14:textId="77777777" w:rsidR="005475C3" w:rsidRPr="00BE2D38" w:rsidRDefault="005475C3" w:rsidP="005475C3">
            <w:pPr>
              <w:spacing w:after="0" w:line="240" w:lineRule="auto"/>
              <w:jc w:val="both"/>
              <w:rPr>
                <w:rFonts w:ascii="Arial" w:hAnsi="Arial" w:cs="Arial"/>
                <w:noProof/>
                <w:lang w:val="sr-Latn-CS"/>
              </w:rPr>
            </w:pPr>
          </w:p>
        </w:tc>
        <w:tc>
          <w:tcPr>
            <w:tcW w:w="1665" w:type="dxa"/>
            <w:vMerge/>
          </w:tcPr>
          <w:p w14:paraId="376B530B" w14:textId="77777777" w:rsidR="005475C3" w:rsidRPr="00BE2D38" w:rsidRDefault="005475C3" w:rsidP="005475C3">
            <w:pPr>
              <w:spacing w:after="0" w:line="240" w:lineRule="auto"/>
              <w:rPr>
                <w:rFonts w:ascii="Arial" w:hAnsi="Arial" w:cs="Arial"/>
                <w:noProof/>
                <w:lang w:val="sr-Latn-CS"/>
              </w:rPr>
            </w:pPr>
          </w:p>
        </w:tc>
        <w:tc>
          <w:tcPr>
            <w:tcW w:w="999" w:type="dxa"/>
          </w:tcPr>
          <w:p w14:paraId="2B5D9275" w14:textId="77777777" w:rsidR="005475C3" w:rsidRPr="00BE2D38" w:rsidRDefault="005475C3" w:rsidP="005475C3">
            <w:pPr>
              <w:spacing w:after="0" w:line="240" w:lineRule="auto"/>
              <w:rPr>
                <w:rFonts w:ascii="Arial" w:hAnsi="Arial" w:cs="Arial"/>
                <w:color w:val="000000"/>
                <w:lang w:val="sr-Latn-CS"/>
              </w:rPr>
            </w:pPr>
            <w:r w:rsidRPr="00BE2D38">
              <w:rPr>
                <w:rFonts w:ascii="Arial" w:hAnsi="Arial" w:cs="Arial"/>
                <w:color w:val="000000"/>
                <w:lang w:val="sr-Latn-CS"/>
              </w:rPr>
              <w:t>F12</w:t>
            </w:r>
          </w:p>
        </w:tc>
        <w:tc>
          <w:tcPr>
            <w:tcW w:w="2382" w:type="dxa"/>
            <w:vAlign w:val="bottom"/>
          </w:tcPr>
          <w:p w14:paraId="3FC85497" w14:textId="77777777" w:rsidR="005475C3" w:rsidRPr="00BE2D38" w:rsidRDefault="005475C3" w:rsidP="005475C3">
            <w:pPr>
              <w:spacing w:after="0" w:line="240" w:lineRule="auto"/>
              <w:rPr>
                <w:rFonts w:ascii="Arial" w:hAnsi="Arial" w:cs="Arial"/>
                <w:color w:val="000000"/>
                <w:lang w:val="sr-Latn-CS"/>
              </w:rPr>
            </w:pPr>
            <w:r w:rsidRPr="00BE2D38">
              <w:rPr>
                <w:rFonts w:ascii="Arial" w:hAnsi="Arial" w:cs="Arial"/>
                <w:color w:val="000000"/>
                <w:lang w:val="sr-Latn-CS"/>
              </w:rPr>
              <w:t>2555-2560/2675-2680</w:t>
            </w:r>
          </w:p>
        </w:tc>
        <w:tc>
          <w:tcPr>
            <w:tcW w:w="2112" w:type="dxa"/>
            <w:vMerge/>
          </w:tcPr>
          <w:p w14:paraId="036206A4" w14:textId="77777777" w:rsidR="005475C3" w:rsidRPr="00BE2D38" w:rsidRDefault="005475C3" w:rsidP="005475C3">
            <w:pPr>
              <w:spacing w:after="0" w:line="240" w:lineRule="auto"/>
              <w:rPr>
                <w:rFonts w:ascii="Arial" w:hAnsi="Arial" w:cs="Arial"/>
                <w:noProof/>
                <w:lang w:val="sr-Latn-CS"/>
              </w:rPr>
            </w:pPr>
          </w:p>
        </w:tc>
        <w:tc>
          <w:tcPr>
            <w:tcW w:w="1276" w:type="dxa"/>
            <w:vMerge/>
          </w:tcPr>
          <w:p w14:paraId="62A576A0" w14:textId="77777777" w:rsidR="005475C3" w:rsidRPr="00BE2D38" w:rsidRDefault="005475C3" w:rsidP="005475C3">
            <w:pPr>
              <w:spacing w:after="0" w:line="240" w:lineRule="auto"/>
              <w:rPr>
                <w:rFonts w:ascii="Arial" w:hAnsi="Arial" w:cs="Arial"/>
                <w:noProof/>
                <w:lang w:val="sr-Latn-CS"/>
              </w:rPr>
            </w:pPr>
          </w:p>
        </w:tc>
      </w:tr>
      <w:tr w:rsidR="005475C3" w:rsidRPr="00BE2D38" w14:paraId="3171574D" w14:textId="77777777" w:rsidTr="00BE2D38">
        <w:trPr>
          <w:jc w:val="center"/>
        </w:trPr>
        <w:tc>
          <w:tcPr>
            <w:tcW w:w="1342" w:type="dxa"/>
            <w:vMerge/>
          </w:tcPr>
          <w:p w14:paraId="18617A93" w14:textId="77777777" w:rsidR="005475C3" w:rsidRPr="00BE2D38" w:rsidRDefault="005475C3" w:rsidP="005475C3">
            <w:pPr>
              <w:spacing w:after="0" w:line="240" w:lineRule="auto"/>
              <w:jc w:val="both"/>
              <w:rPr>
                <w:rFonts w:ascii="Arial" w:hAnsi="Arial" w:cs="Arial"/>
                <w:noProof/>
                <w:lang w:val="sr-Latn-CS"/>
              </w:rPr>
            </w:pPr>
          </w:p>
        </w:tc>
        <w:tc>
          <w:tcPr>
            <w:tcW w:w="1665" w:type="dxa"/>
            <w:vMerge/>
          </w:tcPr>
          <w:p w14:paraId="6EA80921" w14:textId="77777777" w:rsidR="005475C3" w:rsidRPr="00BE2D38" w:rsidRDefault="005475C3" w:rsidP="005475C3">
            <w:pPr>
              <w:spacing w:after="0" w:line="240" w:lineRule="auto"/>
              <w:rPr>
                <w:rFonts w:ascii="Arial" w:hAnsi="Arial" w:cs="Arial"/>
                <w:noProof/>
                <w:lang w:val="sr-Latn-CS"/>
              </w:rPr>
            </w:pPr>
          </w:p>
        </w:tc>
        <w:tc>
          <w:tcPr>
            <w:tcW w:w="999" w:type="dxa"/>
          </w:tcPr>
          <w:p w14:paraId="3F733761" w14:textId="77777777" w:rsidR="005475C3" w:rsidRPr="00BE2D38" w:rsidRDefault="005475C3" w:rsidP="005475C3">
            <w:pPr>
              <w:spacing w:after="0" w:line="240" w:lineRule="auto"/>
              <w:rPr>
                <w:rFonts w:ascii="Arial" w:hAnsi="Arial" w:cs="Arial"/>
                <w:color w:val="000000"/>
                <w:lang w:val="sr-Latn-CS"/>
              </w:rPr>
            </w:pPr>
            <w:r w:rsidRPr="00BE2D38">
              <w:rPr>
                <w:rFonts w:ascii="Arial" w:hAnsi="Arial" w:cs="Arial"/>
                <w:color w:val="000000"/>
                <w:lang w:val="sr-Latn-CS"/>
              </w:rPr>
              <w:t>F13</w:t>
            </w:r>
          </w:p>
        </w:tc>
        <w:tc>
          <w:tcPr>
            <w:tcW w:w="2382" w:type="dxa"/>
            <w:vAlign w:val="bottom"/>
          </w:tcPr>
          <w:p w14:paraId="42205430" w14:textId="77777777" w:rsidR="005475C3" w:rsidRPr="00BE2D38" w:rsidRDefault="005475C3" w:rsidP="005475C3">
            <w:pPr>
              <w:spacing w:after="0" w:line="240" w:lineRule="auto"/>
              <w:rPr>
                <w:rFonts w:ascii="Arial" w:hAnsi="Arial" w:cs="Arial"/>
                <w:color w:val="000000"/>
                <w:lang w:val="sr-Latn-CS"/>
              </w:rPr>
            </w:pPr>
            <w:r w:rsidRPr="00BE2D38">
              <w:rPr>
                <w:rFonts w:ascii="Arial" w:hAnsi="Arial" w:cs="Arial"/>
                <w:color w:val="000000"/>
                <w:lang w:val="sr-Latn-CS"/>
              </w:rPr>
              <w:t>2560-2565/2680-2685</w:t>
            </w:r>
          </w:p>
        </w:tc>
        <w:tc>
          <w:tcPr>
            <w:tcW w:w="2112" w:type="dxa"/>
            <w:vMerge/>
          </w:tcPr>
          <w:p w14:paraId="6D4A8802" w14:textId="77777777" w:rsidR="005475C3" w:rsidRPr="00BE2D38" w:rsidRDefault="005475C3" w:rsidP="005475C3">
            <w:pPr>
              <w:spacing w:after="0" w:line="240" w:lineRule="auto"/>
              <w:rPr>
                <w:rFonts w:ascii="Arial" w:hAnsi="Arial" w:cs="Arial"/>
                <w:noProof/>
                <w:lang w:val="sr-Latn-CS"/>
              </w:rPr>
            </w:pPr>
          </w:p>
        </w:tc>
        <w:tc>
          <w:tcPr>
            <w:tcW w:w="1276" w:type="dxa"/>
            <w:vMerge/>
          </w:tcPr>
          <w:p w14:paraId="5F509502" w14:textId="77777777" w:rsidR="005475C3" w:rsidRPr="00BE2D38" w:rsidRDefault="005475C3" w:rsidP="005475C3">
            <w:pPr>
              <w:spacing w:after="0" w:line="240" w:lineRule="auto"/>
              <w:rPr>
                <w:rFonts w:ascii="Arial" w:hAnsi="Arial" w:cs="Arial"/>
                <w:noProof/>
                <w:lang w:val="sr-Latn-CS"/>
              </w:rPr>
            </w:pPr>
          </w:p>
        </w:tc>
      </w:tr>
      <w:tr w:rsidR="005475C3" w:rsidRPr="00BE2D38" w14:paraId="7845458E" w14:textId="77777777" w:rsidTr="00BE2D38">
        <w:trPr>
          <w:trHeight w:val="58"/>
          <w:jc w:val="center"/>
        </w:trPr>
        <w:tc>
          <w:tcPr>
            <w:tcW w:w="1342" w:type="dxa"/>
            <w:vMerge/>
          </w:tcPr>
          <w:p w14:paraId="642EFC30" w14:textId="77777777" w:rsidR="005475C3" w:rsidRPr="00BE2D38" w:rsidRDefault="005475C3" w:rsidP="005475C3">
            <w:pPr>
              <w:spacing w:after="0" w:line="240" w:lineRule="auto"/>
              <w:jc w:val="both"/>
              <w:rPr>
                <w:rFonts w:ascii="Arial" w:hAnsi="Arial" w:cs="Arial"/>
                <w:noProof/>
                <w:lang w:val="sr-Latn-CS"/>
              </w:rPr>
            </w:pPr>
          </w:p>
        </w:tc>
        <w:tc>
          <w:tcPr>
            <w:tcW w:w="1665" w:type="dxa"/>
            <w:vMerge/>
          </w:tcPr>
          <w:p w14:paraId="798DA7C2" w14:textId="77777777" w:rsidR="005475C3" w:rsidRPr="00BE2D38" w:rsidRDefault="005475C3" w:rsidP="005475C3">
            <w:pPr>
              <w:spacing w:after="0" w:line="240" w:lineRule="auto"/>
              <w:rPr>
                <w:rFonts w:ascii="Arial" w:hAnsi="Arial" w:cs="Arial"/>
                <w:noProof/>
                <w:lang w:val="sr-Latn-CS"/>
              </w:rPr>
            </w:pPr>
          </w:p>
        </w:tc>
        <w:tc>
          <w:tcPr>
            <w:tcW w:w="999" w:type="dxa"/>
          </w:tcPr>
          <w:p w14:paraId="4A69B403" w14:textId="77777777" w:rsidR="005475C3" w:rsidRPr="00BE2D38" w:rsidRDefault="005475C3" w:rsidP="005475C3">
            <w:pPr>
              <w:spacing w:after="0" w:line="240" w:lineRule="auto"/>
              <w:rPr>
                <w:rFonts w:ascii="Arial" w:hAnsi="Arial" w:cs="Arial"/>
                <w:color w:val="000000"/>
                <w:lang w:val="sr-Latn-CS"/>
              </w:rPr>
            </w:pPr>
            <w:r w:rsidRPr="00BE2D38">
              <w:rPr>
                <w:rFonts w:ascii="Arial" w:hAnsi="Arial" w:cs="Arial"/>
                <w:color w:val="000000"/>
                <w:lang w:val="sr-Latn-CS"/>
              </w:rPr>
              <w:t>F14</w:t>
            </w:r>
          </w:p>
        </w:tc>
        <w:tc>
          <w:tcPr>
            <w:tcW w:w="2382" w:type="dxa"/>
            <w:vAlign w:val="bottom"/>
          </w:tcPr>
          <w:p w14:paraId="542BBEB7" w14:textId="77777777" w:rsidR="005475C3" w:rsidRPr="00BE2D38" w:rsidRDefault="005475C3" w:rsidP="005475C3">
            <w:pPr>
              <w:spacing w:after="0" w:line="240" w:lineRule="auto"/>
              <w:rPr>
                <w:rFonts w:ascii="Arial" w:hAnsi="Arial" w:cs="Arial"/>
                <w:color w:val="000000"/>
                <w:lang w:val="sr-Latn-CS"/>
              </w:rPr>
            </w:pPr>
            <w:r w:rsidRPr="00BE2D38">
              <w:rPr>
                <w:rFonts w:ascii="Arial" w:hAnsi="Arial" w:cs="Arial"/>
                <w:color w:val="000000"/>
                <w:lang w:val="sr-Latn-CS"/>
              </w:rPr>
              <w:t>2565-2570/2685-2690</w:t>
            </w:r>
          </w:p>
        </w:tc>
        <w:tc>
          <w:tcPr>
            <w:tcW w:w="2112" w:type="dxa"/>
            <w:vMerge/>
          </w:tcPr>
          <w:p w14:paraId="2D405457" w14:textId="77777777" w:rsidR="005475C3" w:rsidRPr="00BE2D38" w:rsidRDefault="005475C3" w:rsidP="005475C3">
            <w:pPr>
              <w:spacing w:after="0" w:line="240" w:lineRule="auto"/>
              <w:rPr>
                <w:rFonts w:ascii="Arial" w:hAnsi="Arial" w:cs="Arial"/>
                <w:noProof/>
                <w:lang w:val="sr-Latn-CS"/>
              </w:rPr>
            </w:pPr>
          </w:p>
        </w:tc>
        <w:tc>
          <w:tcPr>
            <w:tcW w:w="1276" w:type="dxa"/>
            <w:vMerge/>
          </w:tcPr>
          <w:p w14:paraId="17F049A0" w14:textId="77777777" w:rsidR="005475C3" w:rsidRPr="00BE2D38" w:rsidRDefault="005475C3" w:rsidP="005475C3">
            <w:pPr>
              <w:spacing w:after="0" w:line="240" w:lineRule="auto"/>
              <w:rPr>
                <w:rFonts w:ascii="Arial" w:hAnsi="Arial" w:cs="Arial"/>
                <w:noProof/>
                <w:lang w:val="sr-Latn-CS"/>
              </w:rPr>
            </w:pPr>
          </w:p>
        </w:tc>
      </w:tr>
      <w:tr w:rsidR="005475C3" w:rsidRPr="00BE2D38" w14:paraId="20051901" w14:textId="77777777" w:rsidTr="00BE2D38">
        <w:trPr>
          <w:jc w:val="center"/>
        </w:trPr>
        <w:tc>
          <w:tcPr>
            <w:tcW w:w="1342" w:type="dxa"/>
            <w:vMerge w:val="restart"/>
            <w:vAlign w:val="center"/>
          </w:tcPr>
          <w:p w14:paraId="148A4EE7" w14:textId="77777777" w:rsidR="005475C3" w:rsidRPr="00BE2D38" w:rsidRDefault="00612810" w:rsidP="005475C3">
            <w:pPr>
              <w:spacing w:after="0" w:line="240" w:lineRule="auto"/>
              <w:rPr>
                <w:rFonts w:ascii="Arial" w:hAnsi="Arial" w:cs="Arial"/>
                <w:noProof/>
                <w:lang w:val="sr-Latn-CS"/>
              </w:rPr>
            </w:pPr>
            <w:r>
              <w:rPr>
                <w:rFonts w:ascii="Arial" w:hAnsi="Arial" w:cs="Arial"/>
                <w:noProof/>
                <w:lang w:val="sr-Latn-CS"/>
              </w:rPr>
              <w:t>2.</w:t>
            </w:r>
            <w:r w:rsidR="005475C3" w:rsidRPr="00BE2D38">
              <w:rPr>
                <w:rFonts w:ascii="Arial" w:hAnsi="Arial" w:cs="Arial"/>
                <w:noProof/>
                <w:lang w:val="sr-Latn-CS"/>
              </w:rPr>
              <w:t>6 GHz</w:t>
            </w:r>
          </w:p>
          <w:p w14:paraId="1901A034" w14:textId="77777777" w:rsidR="005475C3" w:rsidRPr="00BE2D38" w:rsidRDefault="00612810" w:rsidP="005475C3">
            <w:pPr>
              <w:spacing w:after="0" w:line="240" w:lineRule="auto"/>
              <w:rPr>
                <w:rFonts w:ascii="Arial" w:hAnsi="Arial" w:cs="Arial"/>
                <w:noProof/>
                <w:lang w:val="sr-Latn-CS"/>
              </w:rPr>
            </w:pPr>
            <w:r>
              <w:rPr>
                <w:rFonts w:ascii="Arial" w:hAnsi="Arial" w:cs="Arial"/>
                <w:noProof/>
                <w:lang w:val="sr-Latn-CS"/>
              </w:rPr>
              <w:t>(unpaired</w:t>
            </w:r>
            <w:r w:rsidR="005475C3" w:rsidRPr="00BE2D38">
              <w:rPr>
                <w:rFonts w:ascii="Arial" w:hAnsi="Arial" w:cs="Arial"/>
                <w:noProof/>
                <w:lang w:val="sr-Latn-CS"/>
              </w:rPr>
              <w:t>)</w:t>
            </w:r>
          </w:p>
        </w:tc>
        <w:tc>
          <w:tcPr>
            <w:tcW w:w="1665" w:type="dxa"/>
            <w:vMerge w:val="restart"/>
            <w:vAlign w:val="center"/>
          </w:tcPr>
          <w:p w14:paraId="6E6BABC7" w14:textId="77777777" w:rsidR="005475C3" w:rsidRPr="00BE2D38" w:rsidRDefault="005475C3" w:rsidP="005475C3">
            <w:pPr>
              <w:spacing w:after="0" w:line="240" w:lineRule="auto"/>
              <w:rPr>
                <w:rFonts w:ascii="Arial" w:hAnsi="Arial" w:cs="Arial"/>
                <w:noProof/>
                <w:lang w:val="sr-Latn-CS"/>
              </w:rPr>
            </w:pPr>
            <w:r w:rsidRPr="00BE2D38">
              <w:rPr>
                <w:rFonts w:ascii="Arial" w:hAnsi="Arial" w:cs="Arial"/>
                <w:noProof/>
                <w:lang w:val="sr-Latn-CS"/>
              </w:rPr>
              <w:t>4</w:t>
            </w:r>
            <w:r w:rsidR="007738EC" w:rsidRPr="00BE2D38">
              <w:rPr>
                <w:rFonts w:ascii="Arial" w:hAnsi="Arial" w:cs="Arial"/>
                <w:noProof/>
                <w:lang w:val="sr-Latn-CS"/>
              </w:rPr>
              <w:t>0 MHz</w:t>
            </w:r>
            <w:r w:rsidRPr="00BE2D38">
              <w:rPr>
                <w:rFonts w:ascii="Arial" w:hAnsi="Arial" w:cs="Arial"/>
                <w:noProof/>
                <w:lang w:val="sr-Latn-CS"/>
              </w:rPr>
              <w:t xml:space="preserve"> </w:t>
            </w:r>
          </w:p>
          <w:p w14:paraId="33A9D6AC" w14:textId="77777777" w:rsidR="00612810" w:rsidRPr="00C34B15" w:rsidRDefault="007738EC" w:rsidP="00612810">
            <w:pPr>
              <w:spacing w:after="0" w:line="240" w:lineRule="auto"/>
              <w:rPr>
                <w:rFonts w:ascii="Arial" w:hAnsi="Arial" w:cs="Arial"/>
                <w:sz w:val="21"/>
                <w:szCs w:val="21"/>
                <w:lang w:val="en-GB"/>
              </w:rPr>
            </w:pPr>
            <w:r w:rsidRPr="00BE2D38">
              <w:rPr>
                <w:rFonts w:ascii="Arial" w:hAnsi="Arial" w:cs="Arial"/>
                <w:noProof/>
                <w:lang w:val="sr-Latn-CS"/>
              </w:rPr>
              <w:t>(</w:t>
            </w:r>
            <w:r w:rsidR="005475C3" w:rsidRPr="00BE2D38">
              <w:rPr>
                <w:rFonts w:ascii="Arial" w:hAnsi="Arial" w:cs="Arial"/>
                <w:noProof/>
                <w:lang w:val="sr-Latn-CS"/>
              </w:rPr>
              <w:t xml:space="preserve">8 </w:t>
            </w:r>
            <w:r w:rsidR="00612810" w:rsidRPr="00C34B15">
              <w:rPr>
                <w:rFonts w:ascii="Arial" w:hAnsi="Arial" w:cs="Arial"/>
                <w:sz w:val="21"/>
                <w:szCs w:val="21"/>
                <w:lang w:val="en-GB"/>
              </w:rPr>
              <w:t>blocks</w:t>
            </w:r>
          </w:p>
          <w:p w14:paraId="159D552F" w14:textId="77777777" w:rsidR="005475C3" w:rsidRPr="00BE2D38" w:rsidRDefault="00612810" w:rsidP="00612810">
            <w:pPr>
              <w:spacing w:after="0" w:line="240" w:lineRule="auto"/>
              <w:rPr>
                <w:rFonts w:ascii="Arial" w:hAnsi="Arial" w:cs="Arial"/>
                <w:noProof/>
                <w:lang w:val="sr-Latn-CS"/>
              </w:rPr>
            </w:pPr>
            <w:r>
              <w:rPr>
                <w:rFonts w:ascii="Arial" w:hAnsi="Arial" w:cs="Arial"/>
                <w:sz w:val="21"/>
                <w:szCs w:val="21"/>
                <w:lang w:val="en-GB"/>
              </w:rPr>
              <w:t>o</w:t>
            </w:r>
            <w:r w:rsidRPr="00C34B15">
              <w:rPr>
                <w:rFonts w:ascii="Arial" w:hAnsi="Arial" w:cs="Arial"/>
                <w:sz w:val="21"/>
                <w:szCs w:val="21"/>
                <w:lang w:val="en-GB"/>
              </w:rPr>
              <w:t>f</w:t>
            </w:r>
            <w:r>
              <w:rPr>
                <w:rFonts w:ascii="Arial" w:hAnsi="Arial" w:cs="Arial"/>
                <w:noProof/>
                <w:lang w:val="sr-Latn-CS"/>
              </w:rPr>
              <w:t xml:space="preserve"> </w:t>
            </w:r>
            <w:r w:rsidR="005475C3" w:rsidRPr="00BE2D38">
              <w:rPr>
                <w:rFonts w:ascii="Arial" w:hAnsi="Arial" w:cs="Arial"/>
                <w:noProof/>
                <w:lang w:val="sr-Latn-CS"/>
              </w:rPr>
              <w:t>5 MHz</w:t>
            </w:r>
            <w:r w:rsidRPr="00C34B15">
              <w:rPr>
                <w:rFonts w:ascii="Arial" w:hAnsi="Arial" w:cs="Arial"/>
                <w:sz w:val="21"/>
                <w:szCs w:val="21"/>
                <w:lang w:val="en-GB"/>
              </w:rPr>
              <w:t xml:space="preserve"> bandwidth</w:t>
            </w:r>
            <w:r w:rsidR="007738EC" w:rsidRPr="00BE2D38">
              <w:rPr>
                <w:rFonts w:ascii="Arial" w:hAnsi="Arial" w:cs="Arial"/>
                <w:noProof/>
                <w:lang w:val="sr-Latn-CS"/>
              </w:rPr>
              <w:t>)</w:t>
            </w:r>
          </w:p>
        </w:tc>
        <w:tc>
          <w:tcPr>
            <w:tcW w:w="999" w:type="dxa"/>
          </w:tcPr>
          <w:p w14:paraId="4FD9B79A" w14:textId="77777777" w:rsidR="005475C3" w:rsidRPr="00BE2D38" w:rsidRDefault="005475C3" w:rsidP="005475C3">
            <w:pPr>
              <w:spacing w:after="0" w:line="240" w:lineRule="auto"/>
              <w:rPr>
                <w:rFonts w:ascii="Arial" w:hAnsi="Arial" w:cs="Arial"/>
                <w:color w:val="000000"/>
                <w:lang w:val="sr-Latn-CS"/>
              </w:rPr>
            </w:pPr>
            <w:r w:rsidRPr="00BE2D38">
              <w:rPr>
                <w:rFonts w:ascii="Arial" w:hAnsi="Arial" w:cs="Arial"/>
                <w:color w:val="000000"/>
                <w:lang w:val="sr-Latn-CS"/>
              </w:rPr>
              <w:t>G1</w:t>
            </w:r>
          </w:p>
        </w:tc>
        <w:tc>
          <w:tcPr>
            <w:tcW w:w="2382" w:type="dxa"/>
            <w:vAlign w:val="bottom"/>
          </w:tcPr>
          <w:p w14:paraId="6E656C61" w14:textId="77777777" w:rsidR="005475C3" w:rsidRPr="00BE2D38" w:rsidRDefault="005475C3" w:rsidP="005475C3">
            <w:pPr>
              <w:spacing w:after="0" w:line="240" w:lineRule="auto"/>
              <w:rPr>
                <w:rFonts w:ascii="Arial" w:hAnsi="Arial" w:cs="Arial"/>
                <w:color w:val="000000"/>
                <w:lang w:val="sr-Latn-CS"/>
              </w:rPr>
            </w:pPr>
            <w:r w:rsidRPr="00BE2D38">
              <w:rPr>
                <w:rFonts w:ascii="Arial" w:hAnsi="Arial" w:cs="Arial"/>
                <w:color w:val="000000"/>
                <w:lang w:val="sr-Latn-CS"/>
              </w:rPr>
              <w:t>2570-2575</w:t>
            </w:r>
          </w:p>
        </w:tc>
        <w:tc>
          <w:tcPr>
            <w:tcW w:w="2112" w:type="dxa"/>
            <w:vMerge w:val="restart"/>
            <w:vAlign w:val="center"/>
          </w:tcPr>
          <w:p w14:paraId="43FBB27C" w14:textId="77777777" w:rsidR="005475C3" w:rsidRPr="00BE2D38" w:rsidRDefault="00612810" w:rsidP="005475C3">
            <w:pPr>
              <w:spacing w:after="0" w:line="240" w:lineRule="auto"/>
              <w:rPr>
                <w:rFonts w:ascii="Arial" w:hAnsi="Arial" w:cs="Arial"/>
                <w:noProof/>
                <w:lang w:val="sr-Latn-CS"/>
              </w:rPr>
            </w:pPr>
            <w:r w:rsidRPr="00C34B15">
              <w:rPr>
                <w:rFonts w:ascii="Arial" w:hAnsi="Arial" w:cs="Arial"/>
                <w:sz w:val="21"/>
                <w:szCs w:val="21"/>
                <w:lang w:val="en-GB"/>
              </w:rPr>
              <w:t xml:space="preserve">The date of the approval issuance  </w:t>
            </w:r>
          </w:p>
        </w:tc>
        <w:tc>
          <w:tcPr>
            <w:tcW w:w="1276" w:type="dxa"/>
            <w:vMerge w:val="restart"/>
            <w:vAlign w:val="center"/>
          </w:tcPr>
          <w:p w14:paraId="29FB1298" w14:textId="77777777" w:rsidR="005475C3" w:rsidRPr="00BE2D38" w:rsidRDefault="005475C3" w:rsidP="005475C3">
            <w:pPr>
              <w:spacing w:after="0" w:line="240" w:lineRule="auto"/>
              <w:rPr>
                <w:rFonts w:ascii="Arial" w:hAnsi="Arial" w:cs="Arial"/>
                <w:noProof/>
                <w:lang w:val="sr-Latn-CS"/>
              </w:rPr>
            </w:pPr>
            <w:r w:rsidRPr="00BE2D38">
              <w:rPr>
                <w:rFonts w:ascii="Arial" w:hAnsi="Arial" w:cs="Arial"/>
                <w:noProof/>
                <w:lang w:val="sr-Latn-CS"/>
              </w:rPr>
              <w:t>MFCN</w:t>
            </w:r>
          </w:p>
        </w:tc>
      </w:tr>
      <w:tr w:rsidR="005475C3" w:rsidRPr="00BE2D38" w14:paraId="57676C0A" w14:textId="77777777" w:rsidTr="00BE2D38">
        <w:trPr>
          <w:jc w:val="center"/>
        </w:trPr>
        <w:tc>
          <w:tcPr>
            <w:tcW w:w="1342" w:type="dxa"/>
            <w:vMerge/>
          </w:tcPr>
          <w:p w14:paraId="7E9CEF49" w14:textId="77777777" w:rsidR="005475C3" w:rsidRPr="00BE2D38" w:rsidRDefault="005475C3" w:rsidP="005475C3">
            <w:pPr>
              <w:spacing w:after="0" w:line="240" w:lineRule="auto"/>
              <w:jc w:val="both"/>
              <w:rPr>
                <w:rFonts w:ascii="Arial" w:hAnsi="Arial" w:cs="Arial"/>
                <w:noProof/>
                <w:lang w:val="sr-Latn-CS"/>
              </w:rPr>
            </w:pPr>
          </w:p>
        </w:tc>
        <w:tc>
          <w:tcPr>
            <w:tcW w:w="1665" w:type="dxa"/>
            <w:vMerge/>
          </w:tcPr>
          <w:p w14:paraId="6594BF00" w14:textId="77777777" w:rsidR="005475C3" w:rsidRPr="00BE2D38" w:rsidRDefault="005475C3" w:rsidP="005475C3">
            <w:pPr>
              <w:spacing w:after="0" w:line="240" w:lineRule="auto"/>
              <w:rPr>
                <w:rFonts w:ascii="Arial" w:hAnsi="Arial" w:cs="Arial"/>
                <w:noProof/>
                <w:lang w:val="sr-Latn-CS"/>
              </w:rPr>
            </w:pPr>
          </w:p>
        </w:tc>
        <w:tc>
          <w:tcPr>
            <w:tcW w:w="999" w:type="dxa"/>
          </w:tcPr>
          <w:p w14:paraId="16704A07" w14:textId="77777777" w:rsidR="005475C3" w:rsidRPr="00BE2D38" w:rsidRDefault="005475C3" w:rsidP="005475C3">
            <w:pPr>
              <w:spacing w:after="0" w:line="240" w:lineRule="auto"/>
              <w:rPr>
                <w:rFonts w:ascii="Arial" w:hAnsi="Arial" w:cs="Arial"/>
                <w:color w:val="000000"/>
                <w:lang w:val="sr-Latn-CS"/>
              </w:rPr>
            </w:pPr>
            <w:r w:rsidRPr="00BE2D38">
              <w:rPr>
                <w:rFonts w:ascii="Arial" w:hAnsi="Arial" w:cs="Arial"/>
                <w:color w:val="000000"/>
                <w:lang w:val="sr-Latn-CS"/>
              </w:rPr>
              <w:t>G2</w:t>
            </w:r>
          </w:p>
        </w:tc>
        <w:tc>
          <w:tcPr>
            <w:tcW w:w="2382" w:type="dxa"/>
            <w:vAlign w:val="bottom"/>
          </w:tcPr>
          <w:p w14:paraId="6CD4BF03" w14:textId="77777777" w:rsidR="005475C3" w:rsidRPr="00BE2D38" w:rsidRDefault="005475C3" w:rsidP="005475C3">
            <w:pPr>
              <w:spacing w:after="0" w:line="240" w:lineRule="auto"/>
              <w:rPr>
                <w:rFonts w:ascii="Arial" w:hAnsi="Arial" w:cs="Arial"/>
                <w:color w:val="000000"/>
                <w:lang w:val="sr-Latn-CS"/>
              </w:rPr>
            </w:pPr>
            <w:r w:rsidRPr="00BE2D38">
              <w:rPr>
                <w:rFonts w:ascii="Arial" w:hAnsi="Arial" w:cs="Arial"/>
                <w:color w:val="000000"/>
                <w:lang w:val="sr-Latn-CS"/>
              </w:rPr>
              <w:t>2575-2580</w:t>
            </w:r>
          </w:p>
        </w:tc>
        <w:tc>
          <w:tcPr>
            <w:tcW w:w="2112" w:type="dxa"/>
            <w:vMerge/>
          </w:tcPr>
          <w:p w14:paraId="38B0D971" w14:textId="77777777" w:rsidR="005475C3" w:rsidRPr="00BE2D38" w:rsidRDefault="005475C3" w:rsidP="005475C3">
            <w:pPr>
              <w:spacing w:after="0" w:line="240" w:lineRule="auto"/>
              <w:rPr>
                <w:rFonts w:ascii="Arial" w:hAnsi="Arial" w:cs="Arial"/>
                <w:noProof/>
                <w:lang w:val="sr-Latn-CS"/>
              </w:rPr>
            </w:pPr>
          </w:p>
        </w:tc>
        <w:tc>
          <w:tcPr>
            <w:tcW w:w="1276" w:type="dxa"/>
            <w:vMerge/>
          </w:tcPr>
          <w:p w14:paraId="7392878F" w14:textId="77777777" w:rsidR="005475C3" w:rsidRPr="00BE2D38" w:rsidRDefault="005475C3" w:rsidP="005475C3">
            <w:pPr>
              <w:spacing w:after="0" w:line="240" w:lineRule="auto"/>
              <w:rPr>
                <w:rFonts w:ascii="Arial" w:hAnsi="Arial" w:cs="Arial"/>
                <w:noProof/>
                <w:lang w:val="sr-Latn-CS"/>
              </w:rPr>
            </w:pPr>
          </w:p>
        </w:tc>
      </w:tr>
      <w:tr w:rsidR="005475C3" w:rsidRPr="00BE2D38" w14:paraId="769BD0EE" w14:textId="77777777" w:rsidTr="00BE2D38">
        <w:trPr>
          <w:jc w:val="center"/>
        </w:trPr>
        <w:tc>
          <w:tcPr>
            <w:tcW w:w="1342" w:type="dxa"/>
            <w:vMerge/>
          </w:tcPr>
          <w:p w14:paraId="35A89579" w14:textId="77777777" w:rsidR="005475C3" w:rsidRPr="00BE2D38" w:rsidRDefault="005475C3" w:rsidP="005475C3">
            <w:pPr>
              <w:spacing w:after="0" w:line="240" w:lineRule="auto"/>
              <w:jc w:val="both"/>
              <w:rPr>
                <w:rFonts w:ascii="Arial" w:hAnsi="Arial" w:cs="Arial"/>
                <w:noProof/>
                <w:lang w:val="sr-Latn-CS"/>
              </w:rPr>
            </w:pPr>
          </w:p>
        </w:tc>
        <w:tc>
          <w:tcPr>
            <w:tcW w:w="1665" w:type="dxa"/>
            <w:vMerge/>
          </w:tcPr>
          <w:p w14:paraId="1F7B14A2" w14:textId="77777777" w:rsidR="005475C3" w:rsidRPr="00BE2D38" w:rsidRDefault="005475C3" w:rsidP="005475C3">
            <w:pPr>
              <w:spacing w:after="0" w:line="240" w:lineRule="auto"/>
              <w:rPr>
                <w:rFonts w:ascii="Arial" w:hAnsi="Arial" w:cs="Arial"/>
                <w:noProof/>
                <w:lang w:val="sr-Latn-CS"/>
              </w:rPr>
            </w:pPr>
          </w:p>
        </w:tc>
        <w:tc>
          <w:tcPr>
            <w:tcW w:w="999" w:type="dxa"/>
          </w:tcPr>
          <w:p w14:paraId="4FD33DE1" w14:textId="77777777" w:rsidR="005475C3" w:rsidRPr="00BE2D38" w:rsidRDefault="005475C3" w:rsidP="005475C3">
            <w:pPr>
              <w:spacing w:after="0" w:line="240" w:lineRule="auto"/>
              <w:rPr>
                <w:rFonts w:ascii="Arial" w:hAnsi="Arial" w:cs="Arial"/>
                <w:color w:val="000000"/>
                <w:lang w:val="sr-Latn-CS"/>
              </w:rPr>
            </w:pPr>
            <w:r w:rsidRPr="00BE2D38">
              <w:rPr>
                <w:rFonts w:ascii="Arial" w:hAnsi="Arial" w:cs="Arial"/>
                <w:color w:val="000000"/>
                <w:lang w:val="sr-Latn-CS"/>
              </w:rPr>
              <w:t>G3</w:t>
            </w:r>
          </w:p>
        </w:tc>
        <w:tc>
          <w:tcPr>
            <w:tcW w:w="2382" w:type="dxa"/>
            <w:vAlign w:val="bottom"/>
          </w:tcPr>
          <w:p w14:paraId="75F9AEF6" w14:textId="77777777" w:rsidR="005475C3" w:rsidRPr="00BE2D38" w:rsidRDefault="005475C3" w:rsidP="005475C3">
            <w:pPr>
              <w:spacing w:after="0" w:line="240" w:lineRule="auto"/>
              <w:rPr>
                <w:rFonts w:ascii="Arial" w:hAnsi="Arial" w:cs="Arial"/>
                <w:color w:val="000000"/>
                <w:lang w:val="sr-Latn-CS"/>
              </w:rPr>
            </w:pPr>
            <w:r w:rsidRPr="00BE2D38">
              <w:rPr>
                <w:rFonts w:ascii="Arial" w:hAnsi="Arial" w:cs="Arial"/>
                <w:color w:val="000000"/>
                <w:lang w:val="sr-Latn-CS"/>
              </w:rPr>
              <w:t>2580-2585</w:t>
            </w:r>
          </w:p>
        </w:tc>
        <w:tc>
          <w:tcPr>
            <w:tcW w:w="2112" w:type="dxa"/>
            <w:vMerge/>
          </w:tcPr>
          <w:p w14:paraId="06BA057D" w14:textId="77777777" w:rsidR="005475C3" w:rsidRPr="00BE2D38" w:rsidRDefault="005475C3" w:rsidP="005475C3">
            <w:pPr>
              <w:spacing w:after="0" w:line="240" w:lineRule="auto"/>
              <w:rPr>
                <w:rFonts w:ascii="Arial" w:hAnsi="Arial" w:cs="Arial"/>
                <w:noProof/>
                <w:lang w:val="sr-Latn-CS"/>
              </w:rPr>
            </w:pPr>
          </w:p>
        </w:tc>
        <w:tc>
          <w:tcPr>
            <w:tcW w:w="1276" w:type="dxa"/>
            <w:vMerge/>
          </w:tcPr>
          <w:p w14:paraId="2971321A" w14:textId="77777777" w:rsidR="005475C3" w:rsidRPr="00BE2D38" w:rsidRDefault="005475C3" w:rsidP="005475C3">
            <w:pPr>
              <w:spacing w:after="0" w:line="240" w:lineRule="auto"/>
              <w:rPr>
                <w:rFonts w:ascii="Arial" w:hAnsi="Arial" w:cs="Arial"/>
                <w:noProof/>
                <w:lang w:val="sr-Latn-CS"/>
              </w:rPr>
            </w:pPr>
          </w:p>
        </w:tc>
      </w:tr>
      <w:tr w:rsidR="005475C3" w:rsidRPr="00BE2D38" w14:paraId="72FDFC2E" w14:textId="77777777" w:rsidTr="00BE2D38">
        <w:trPr>
          <w:jc w:val="center"/>
        </w:trPr>
        <w:tc>
          <w:tcPr>
            <w:tcW w:w="1342" w:type="dxa"/>
            <w:vMerge/>
          </w:tcPr>
          <w:p w14:paraId="52AB3139" w14:textId="77777777" w:rsidR="005475C3" w:rsidRPr="00BE2D38" w:rsidRDefault="005475C3" w:rsidP="005475C3">
            <w:pPr>
              <w:spacing w:after="0" w:line="240" w:lineRule="auto"/>
              <w:jc w:val="both"/>
              <w:rPr>
                <w:rFonts w:ascii="Arial" w:hAnsi="Arial" w:cs="Arial"/>
                <w:noProof/>
                <w:lang w:val="sr-Latn-CS"/>
              </w:rPr>
            </w:pPr>
          </w:p>
        </w:tc>
        <w:tc>
          <w:tcPr>
            <w:tcW w:w="1665" w:type="dxa"/>
            <w:vMerge/>
          </w:tcPr>
          <w:p w14:paraId="0C8C2DCE" w14:textId="77777777" w:rsidR="005475C3" w:rsidRPr="00BE2D38" w:rsidRDefault="005475C3" w:rsidP="005475C3">
            <w:pPr>
              <w:spacing w:after="0" w:line="240" w:lineRule="auto"/>
              <w:rPr>
                <w:rFonts w:ascii="Arial" w:hAnsi="Arial" w:cs="Arial"/>
                <w:noProof/>
                <w:lang w:val="sr-Latn-CS"/>
              </w:rPr>
            </w:pPr>
          </w:p>
        </w:tc>
        <w:tc>
          <w:tcPr>
            <w:tcW w:w="999" w:type="dxa"/>
          </w:tcPr>
          <w:p w14:paraId="78C5DFFF" w14:textId="77777777" w:rsidR="005475C3" w:rsidRPr="00BE2D38" w:rsidRDefault="005475C3" w:rsidP="005475C3">
            <w:pPr>
              <w:spacing w:after="0" w:line="240" w:lineRule="auto"/>
              <w:rPr>
                <w:rFonts w:ascii="Arial" w:hAnsi="Arial" w:cs="Arial"/>
                <w:color w:val="000000"/>
                <w:lang w:val="sr-Latn-CS"/>
              </w:rPr>
            </w:pPr>
            <w:r w:rsidRPr="00BE2D38">
              <w:rPr>
                <w:rFonts w:ascii="Arial" w:hAnsi="Arial" w:cs="Arial"/>
                <w:color w:val="000000"/>
                <w:lang w:val="sr-Latn-CS"/>
              </w:rPr>
              <w:t>G4</w:t>
            </w:r>
          </w:p>
        </w:tc>
        <w:tc>
          <w:tcPr>
            <w:tcW w:w="2382" w:type="dxa"/>
            <w:vAlign w:val="bottom"/>
          </w:tcPr>
          <w:p w14:paraId="5A2F2143" w14:textId="77777777" w:rsidR="005475C3" w:rsidRPr="00BE2D38" w:rsidRDefault="005475C3" w:rsidP="005475C3">
            <w:pPr>
              <w:spacing w:after="0" w:line="240" w:lineRule="auto"/>
              <w:rPr>
                <w:rFonts w:ascii="Arial" w:hAnsi="Arial" w:cs="Arial"/>
                <w:color w:val="000000"/>
                <w:lang w:val="sr-Latn-CS"/>
              </w:rPr>
            </w:pPr>
            <w:r w:rsidRPr="00BE2D38">
              <w:rPr>
                <w:rFonts w:ascii="Arial" w:hAnsi="Arial" w:cs="Arial"/>
                <w:color w:val="000000"/>
                <w:lang w:val="sr-Latn-CS"/>
              </w:rPr>
              <w:t>2585-2590</w:t>
            </w:r>
          </w:p>
        </w:tc>
        <w:tc>
          <w:tcPr>
            <w:tcW w:w="2112" w:type="dxa"/>
            <w:vMerge/>
          </w:tcPr>
          <w:p w14:paraId="5D1BE945" w14:textId="77777777" w:rsidR="005475C3" w:rsidRPr="00BE2D38" w:rsidRDefault="005475C3" w:rsidP="005475C3">
            <w:pPr>
              <w:spacing w:after="0" w:line="240" w:lineRule="auto"/>
              <w:rPr>
                <w:rFonts w:ascii="Arial" w:hAnsi="Arial" w:cs="Arial"/>
                <w:noProof/>
                <w:lang w:val="sr-Latn-CS"/>
              </w:rPr>
            </w:pPr>
          </w:p>
        </w:tc>
        <w:tc>
          <w:tcPr>
            <w:tcW w:w="1276" w:type="dxa"/>
            <w:vMerge/>
          </w:tcPr>
          <w:p w14:paraId="12D0E56B" w14:textId="77777777" w:rsidR="005475C3" w:rsidRPr="00BE2D38" w:rsidRDefault="005475C3" w:rsidP="005475C3">
            <w:pPr>
              <w:spacing w:after="0" w:line="240" w:lineRule="auto"/>
              <w:rPr>
                <w:rFonts w:ascii="Arial" w:hAnsi="Arial" w:cs="Arial"/>
                <w:noProof/>
                <w:lang w:val="sr-Latn-CS"/>
              </w:rPr>
            </w:pPr>
          </w:p>
        </w:tc>
      </w:tr>
      <w:tr w:rsidR="005475C3" w:rsidRPr="00BE2D38" w14:paraId="20A2DB7C" w14:textId="77777777" w:rsidTr="00BE2D38">
        <w:trPr>
          <w:jc w:val="center"/>
        </w:trPr>
        <w:tc>
          <w:tcPr>
            <w:tcW w:w="1342" w:type="dxa"/>
            <w:vMerge/>
          </w:tcPr>
          <w:p w14:paraId="14C06766" w14:textId="77777777" w:rsidR="005475C3" w:rsidRPr="00BE2D38" w:rsidRDefault="005475C3" w:rsidP="005475C3">
            <w:pPr>
              <w:spacing w:after="0" w:line="240" w:lineRule="auto"/>
              <w:jc w:val="both"/>
              <w:rPr>
                <w:rFonts w:ascii="Arial" w:hAnsi="Arial" w:cs="Arial"/>
                <w:noProof/>
                <w:lang w:val="sr-Latn-CS"/>
              </w:rPr>
            </w:pPr>
          </w:p>
        </w:tc>
        <w:tc>
          <w:tcPr>
            <w:tcW w:w="1665" w:type="dxa"/>
            <w:vMerge/>
          </w:tcPr>
          <w:p w14:paraId="344B831B" w14:textId="77777777" w:rsidR="005475C3" w:rsidRPr="00BE2D38" w:rsidRDefault="005475C3" w:rsidP="005475C3">
            <w:pPr>
              <w:spacing w:after="0" w:line="240" w:lineRule="auto"/>
              <w:rPr>
                <w:rFonts w:ascii="Arial" w:hAnsi="Arial" w:cs="Arial"/>
                <w:noProof/>
                <w:lang w:val="sr-Latn-CS"/>
              </w:rPr>
            </w:pPr>
          </w:p>
        </w:tc>
        <w:tc>
          <w:tcPr>
            <w:tcW w:w="999" w:type="dxa"/>
          </w:tcPr>
          <w:p w14:paraId="4FF16E7C" w14:textId="77777777" w:rsidR="005475C3" w:rsidRPr="00BE2D38" w:rsidRDefault="005475C3" w:rsidP="005475C3">
            <w:pPr>
              <w:spacing w:after="0" w:line="240" w:lineRule="auto"/>
              <w:rPr>
                <w:rFonts w:ascii="Arial" w:hAnsi="Arial" w:cs="Arial"/>
                <w:color w:val="000000"/>
                <w:lang w:val="sr-Latn-CS"/>
              </w:rPr>
            </w:pPr>
            <w:r w:rsidRPr="00BE2D38">
              <w:rPr>
                <w:rFonts w:ascii="Arial" w:hAnsi="Arial" w:cs="Arial"/>
                <w:color w:val="000000"/>
                <w:lang w:val="sr-Latn-CS"/>
              </w:rPr>
              <w:t>G5</w:t>
            </w:r>
          </w:p>
        </w:tc>
        <w:tc>
          <w:tcPr>
            <w:tcW w:w="2382" w:type="dxa"/>
            <w:vAlign w:val="bottom"/>
          </w:tcPr>
          <w:p w14:paraId="7C28766A" w14:textId="77777777" w:rsidR="005475C3" w:rsidRPr="00BE2D38" w:rsidRDefault="005475C3" w:rsidP="005475C3">
            <w:pPr>
              <w:spacing w:after="0" w:line="240" w:lineRule="auto"/>
              <w:rPr>
                <w:rFonts w:ascii="Arial" w:hAnsi="Arial" w:cs="Arial"/>
                <w:color w:val="000000"/>
                <w:lang w:val="sr-Latn-CS"/>
              </w:rPr>
            </w:pPr>
            <w:r w:rsidRPr="00BE2D38">
              <w:rPr>
                <w:rFonts w:ascii="Arial" w:hAnsi="Arial" w:cs="Arial"/>
                <w:color w:val="000000"/>
                <w:lang w:val="sr-Latn-CS"/>
              </w:rPr>
              <w:t>2590-2595</w:t>
            </w:r>
          </w:p>
        </w:tc>
        <w:tc>
          <w:tcPr>
            <w:tcW w:w="2112" w:type="dxa"/>
            <w:vMerge/>
          </w:tcPr>
          <w:p w14:paraId="3753CBE0" w14:textId="77777777" w:rsidR="005475C3" w:rsidRPr="00BE2D38" w:rsidRDefault="005475C3" w:rsidP="005475C3">
            <w:pPr>
              <w:spacing w:after="0" w:line="240" w:lineRule="auto"/>
              <w:rPr>
                <w:rFonts w:ascii="Arial" w:hAnsi="Arial" w:cs="Arial"/>
                <w:noProof/>
                <w:lang w:val="sr-Latn-CS"/>
              </w:rPr>
            </w:pPr>
          </w:p>
        </w:tc>
        <w:tc>
          <w:tcPr>
            <w:tcW w:w="1276" w:type="dxa"/>
            <w:vMerge/>
          </w:tcPr>
          <w:p w14:paraId="24C12485" w14:textId="77777777" w:rsidR="005475C3" w:rsidRPr="00BE2D38" w:rsidRDefault="005475C3" w:rsidP="005475C3">
            <w:pPr>
              <w:spacing w:after="0" w:line="240" w:lineRule="auto"/>
              <w:rPr>
                <w:rFonts w:ascii="Arial" w:hAnsi="Arial" w:cs="Arial"/>
                <w:noProof/>
                <w:lang w:val="sr-Latn-CS"/>
              </w:rPr>
            </w:pPr>
          </w:p>
        </w:tc>
      </w:tr>
      <w:tr w:rsidR="005475C3" w:rsidRPr="00BE2D38" w14:paraId="7E3C544F" w14:textId="77777777" w:rsidTr="00BE2D38">
        <w:trPr>
          <w:jc w:val="center"/>
        </w:trPr>
        <w:tc>
          <w:tcPr>
            <w:tcW w:w="1342" w:type="dxa"/>
            <w:vMerge/>
          </w:tcPr>
          <w:p w14:paraId="22CADD5E" w14:textId="77777777" w:rsidR="005475C3" w:rsidRPr="00BE2D38" w:rsidRDefault="005475C3" w:rsidP="005475C3">
            <w:pPr>
              <w:spacing w:after="0" w:line="240" w:lineRule="auto"/>
              <w:jc w:val="both"/>
              <w:rPr>
                <w:rFonts w:ascii="Arial" w:hAnsi="Arial" w:cs="Arial"/>
                <w:noProof/>
                <w:lang w:val="sr-Latn-CS"/>
              </w:rPr>
            </w:pPr>
          </w:p>
        </w:tc>
        <w:tc>
          <w:tcPr>
            <w:tcW w:w="1665" w:type="dxa"/>
            <w:vMerge/>
          </w:tcPr>
          <w:p w14:paraId="5B9B3743" w14:textId="77777777" w:rsidR="005475C3" w:rsidRPr="00BE2D38" w:rsidRDefault="005475C3" w:rsidP="005475C3">
            <w:pPr>
              <w:spacing w:after="0" w:line="240" w:lineRule="auto"/>
              <w:rPr>
                <w:rFonts w:ascii="Arial" w:hAnsi="Arial" w:cs="Arial"/>
                <w:noProof/>
                <w:lang w:val="sr-Latn-CS"/>
              </w:rPr>
            </w:pPr>
          </w:p>
        </w:tc>
        <w:tc>
          <w:tcPr>
            <w:tcW w:w="999" w:type="dxa"/>
          </w:tcPr>
          <w:p w14:paraId="6CA3F68E" w14:textId="77777777" w:rsidR="005475C3" w:rsidRPr="00BE2D38" w:rsidRDefault="005475C3" w:rsidP="005475C3">
            <w:pPr>
              <w:spacing w:after="0" w:line="240" w:lineRule="auto"/>
              <w:rPr>
                <w:rFonts w:ascii="Arial" w:hAnsi="Arial" w:cs="Arial"/>
                <w:color w:val="000000"/>
                <w:lang w:val="sr-Latn-CS"/>
              </w:rPr>
            </w:pPr>
            <w:r w:rsidRPr="00BE2D38">
              <w:rPr>
                <w:rFonts w:ascii="Arial" w:hAnsi="Arial" w:cs="Arial"/>
                <w:color w:val="000000"/>
                <w:lang w:val="sr-Latn-CS"/>
              </w:rPr>
              <w:t>G6</w:t>
            </w:r>
          </w:p>
        </w:tc>
        <w:tc>
          <w:tcPr>
            <w:tcW w:w="2382" w:type="dxa"/>
            <w:vAlign w:val="bottom"/>
          </w:tcPr>
          <w:p w14:paraId="69369108" w14:textId="77777777" w:rsidR="005475C3" w:rsidRPr="00BE2D38" w:rsidRDefault="005475C3" w:rsidP="005475C3">
            <w:pPr>
              <w:spacing w:after="0" w:line="240" w:lineRule="auto"/>
              <w:rPr>
                <w:rFonts w:ascii="Arial" w:hAnsi="Arial" w:cs="Arial"/>
                <w:color w:val="000000"/>
                <w:lang w:val="sr-Latn-CS"/>
              </w:rPr>
            </w:pPr>
            <w:r w:rsidRPr="00BE2D38">
              <w:rPr>
                <w:rFonts w:ascii="Arial" w:hAnsi="Arial" w:cs="Arial"/>
                <w:color w:val="000000"/>
                <w:lang w:val="sr-Latn-CS"/>
              </w:rPr>
              <w:t>2595-2600</w:t>
            </w:r>
          </w:p>
        </w:tc>
        <w:tc>
          <w:tcPr>
            <w:tcW w:w="2112" w:type="dxa"/>
            <w:vMerge/>
          </w:tcPr>
          <w:p w14:paraId="6D66CC06" w14:textId="77777777" w:rsidR="005475C3" w:rsidRPr="00BE2D38" w:rsidRDefault="005475C3" w:rsidP="005475C3">
            <w:pPr>
              <w:spacing w:after="0" w:line="240" w:lineRule="auto"/>
              <w:rPr>
                <w:rFonts w:ascii="Arial" w:hAnsi="Arial" w:cs="Arial"/>
                <w:noProof/>
                <w:lang w:val="sr-Latn-CS"/>
              </w:rPr>
            </w:pPr>
          </w:p>
        </w:tc>
        <w:tc>
          <w:tcPr>
            <w:tcW w:w="1276" w:type="dxa"/>
            <w:vMerge/>
          </w:tcPr>
          <w:p w14:paraId="1BAE0681" w14:textId="77777777" w:rsidR="005475C3" w:rsidRPr="00BE2D38" w:rsidRDefault="005475C3" w:rsidP="005475C3">
            <w:pPr>
              <w:spacing w:after="0" w:line="240" w:lineRule="auto"/>
              <w:rPr>
                <w:rFonts w:ascii="Arial" w:hAnsi="Arial" w:cs="Arial"/>
                <w:noProof/>
                <w:lang w:val="sr-Latn-CS"/>
              </w:rPr>
            </w:pPr>
          </w:p>
        </w:tc>
      </w:tr>
      <w:tr w:rsidR="005475C3" w:rsidRPr="00BE2D38" w14:paraId="475D5A2B" w14:textId="77777777" w:rsidTr="00BE2D38">
        <w:trPr>
          <w:jc w:val="center"/>
        </w:trPr>
        <w:tc>
          <w:tcPr>
            <w:tcW w:w="1342" w:type="dxa"/>
            <w:vMerge/>
          </w:tcPr>
          <w:p w14:paraId="6B7B458B" w14:textId="77777777" w:rsidR="005475C3" w:rsidRPr="00BE2D38" w:rsidRDefault="005475C3" w:rsidP="005475C3">
            <w:pPr>
              <w:spacing w:after="0" w:line="240" w:lineRule="auto"/>
              <w:jc w:val="both"/>
              <w:rPr>
                <w:rFonts w:ascii="Arial" w:hAnsi="Arial" w:cs="Arial"/>
                <w:noProof/>
                <w:lang w:val="sr-Latn-CS"/>
              </w:rPr>
            </w:pPr>
          </w:p>
        </w:tc>
        <w:tc>
          <w:tcPr>
            <w:tcW w:w="1665" w:type="dxa"/>
            <w:vMerge/>
          </w:tcPr>
          <w:p w14:paraId="7327E698" w14:textId="77777777" w:rsidR="005475C3" w:rsidRPr="00BE2D38" w:rsidRDefault="005475C3" w:rsidP="005475C3">
            <w:pPr>
              <w:spacing w:after="0" w:line="240" w:lineRule="auto"/>
              <w:rPr>
                <w:rFonts w:ascii="Arial" w:hAnsi="Arial" w:cs="Arial"/>
                <w:noProof/>
                <w:lang w:val="sr-Latn-CS"/>
              </w:rPr>
            </w:pPr>
          </w:p>
        </w:tc>
        <w:tc>
          <w:tcPr>
            <w:tcW w:w="999" w:type="dxa"/>
          </w:tcPr>
          <w:p w14:paraId="5CC65439" w14:textId="77777777" w:rsidR="005475C3" w:rsidRPr="00BE2D38" w:rsidRDefault="005475C3" w:rsidP="005475C3">
            <w:pPr>
              <w:spacing w:after="0" w:line="240" w:lineRule="auto"/>
              <w:rPr>
                <w:rFonts w:ascii="Arial" w:hAnsi="Arial" w:cs="Arial"/>
                <w:color w:val="000000"/>
                <w:lang w:val="sr-Latn-CS"/>
              </w:rPr>
            </w:pPr>
            <w:r w:rsidRPr="00BE2D38">
              <w:rPr>
                <w:rFonts w:ascii="Arial" w:hAnsi="Arial" w:cs="Arial"/>
                <w:color w:val="000000"/>
                <w:lang w:val="sr-Latn-CS"/>
              </w:rPr>
              <w:t>G7</w:t>
            </w:r>
          </w:p>
        </w:tc>
        <w:tc>
          <w:tcPr>
            <w:tcW w:w="2382" w:type="dxa"/>
            <w:vAlign w:val="bottom"/>
          </w:tcPr>
          <w:p w14:paraId="3F99E40D" w14:textId="77777777" w:rsidR="005475C3" w:rsidRPr="00BE2D38" w:rsidRDefault="005475C3" w:rsidP="005475C3">
            <w:pPr>
              <w:spacing w:after="0" w:line="240" w:lineRule="auto"/>
              <w:rPr>
                <w:rFonts w:ascii="Arial" w:hAnsi="Arial" w:cs="Arial"/>
                <w:color w:val="000000"/>
                <w:lang w:val="sr-Latn-CS"/>
              </w:rPr>
            </w:pPr>
            <w:r w:rsidRPr="00BE2D38">
              <w:rPr>
                <w:rFonts w:ascii="Arial" w:hAnsi="Arial" w:cs="Arial"/>
                <w:color w:val="000000"/>
                <w:lang w:val="sr-Latn-CS"/>
              </w:rPr>
              <w:t>2600-2605</w:t>
            </w:r>
          </w:p>
        </w:tc>
        <w:tc>
          <w:tcPr>
            <w:tcW w:w="2112" w:type="dxa"/>
            <w:vMerge/>
          </w:tcPr>
          <w:p w14:paraId="0DCE9C4B" w14:textId="77777777" w:rsidR="005475C3" w:rsidRPr="00BE2D38" w:rsidRDefault="005475C3" w:rsidP="005475C3">
            <w:pPr>
              <w:spacing w:after="0" w:line="240" w:lineRule="auto"/>
              <w:rPr>
                <w:rFonts w:ascii="Arial" w:hAnsi="Arial" w:cs="Arial"/>
                <w:noProof/>
                <w:lang w:val="sr-Latn-CS"/>
              </w:rPr>
            </w:pPr>
          </w:p>
        </w:tc>
        <w:tc>
          <w:tcPr>
            <w:tcW w:w="1276" w:type="dxa"/>
            <w:vMerge/>
          </w:tcPr>
          <w:p w14:paraId="4A4EAD5B" w14:textId="77777777" w:rsidR="005475C3" w:rsidRPr="00BE2D38" w:rsidRDefault="005475C3" w:rsidP="005475C3">
            <w:pPr>
              <w:spacing w:after="0" w:line="240" w:lineRule="auto"/>
              <w:rPr>
                <w:rFonts w:ascii="Arial" w:hAnsi="Arial" w:cs="Arial"/>
                <w:noProof/>
                <w:lang w:val="sr-Latn-CS"/>
              </w:rPr>
            </w:pPr>
          </w:p>
        </w:tc>
      </w:tr>
      <w:tr w:rsidR="005475C3" w:rsidRPr="00BE2D38" w14:paraId="0197B3E5" w14:textId="77777777" w:rsidTr="00BE2D38">
        <w:trPr>
          <w:trHeight w:val="77"/>
          <w:jc w:val="center"/>
        </w:trPr>
        <w:tc>
          <w:tcPr>
            <w:tcW w:w="1342" w:type="dxa"/>
            <w:vMerge/>
          </w:tcPr>
          <w:p w14:paraId="635902DA" w14:textId="77777777" w:rsidR="005475C3" w:rsidRPr="00BE2D38" w:rsidRDefault="005475C3" w:rsidP="005475C3">
            <w:pPr>
              <w:spacing w:after="0" w:line="240" w:lineRule="auto"/>
              <w:jc w:val="both"/>
              <w:rPr>
                <w:rFonts w:ascii="Arial" w:hAnsi="Arial" w:cs="Arial"/>
                <w:noProof/>
                <w:lang w:val="sr-Latn-CS"/>
              </w:rPr>
            </w:pPr>
          </w:p>
        </w:tc>
        <w:tc>
          <w:tcPr>
            <w:tcW w:w="1665" w:type="dxa"/>
            <w:vMerge/>
          </w:tcPr>
          <w:p w14:paraId="68CF603A" w14:textId="77777777" w:rsidR="005475C3" w:rsidRPr="00BE2D38" w:rsidRDefault="005475C3" w:rsidP="005475C3">
            <w:pPr>
              <w:spacing w:after="0" w:line="240" w:lineRule="auto"/>
              <w:rPr>
                <w:rFonts w:ascii="Arial" w:hAnsi="Arial" w:cs="Arial"/>
                <w:noProof/>
                <w:lang w:val="sr-Latn-CS"/>
              </w:rPr>
            </w:pPr>
          </w:p>
        </w:tc>
        <w:tc>
          <w:tcPr>
            <w:tcW w:w="999" w:type="dxa"/>
          </w:tcPr>
          <w:p w14:paraId="76AB74A6" w14:textId="77777777" w:rsidR="005475C3" w:rsidRPr="00BE2D38" w:rsidRDefault="005475C3" w:rsidP="005475C3">
            <w:pPr>
              <w:spacing w:after="0" w:line="240" w:lineRule="auto"/>
              <w:rPr>
                <w:rFonts w:ascii="Arial" w:hAnsi="Arial" w:cs="Arial"/>
                <w:color w:val="000000"/>
                <w:lang w:val="sr-Latn-CS"/>
              </w:rPr>
            </w:pPr>
            <w:r w:rsidRPr="00BE2D38">
              <w:rPr>
                <w:rFonts w:ascii="Arial" w:hAnsi="Arial" w:cs="Arial"/>
                <w:color w:val="000000"/>
                <w:lang w:val="sr-Latn-CS"/>
              </w:rPr>
              <w:t>G8</w:t>
            </w:r>
          </w:p>
        </w:tc>
        <w:tc>
          <w:tcPr>
            <w:tcW w:w="2382" w:type="dxa"/>
            <w:vAlign w:val="bottom"/>
          </w:tcPr>
          <w:p w14:paraId="2AA6ED81" w14:textId="77777777" w:rsidR="005475C3" w:rsidRPr="00BE2D38" w:rsidRDefault="005475C3" w:rsidP="005475C3">
            <w:pPr>
              <w:spacing w:after="0" w:line="240" w:lineRule="auto"/>
              <w:rPr>
                <w:rFonts w:ascii="Arial" w:hAnsi="Arial" w:cs="Arial"/>
                <w:color w:val="000000"/>
                <w:lang w:val="sr-Latn-CS"/>
              </w:rPr>
            </w:pPr>
            <w:r w:rsidRPr="00BE2D38">
              <w:rPr>
                <w:rFonts w:ascii="Arial" w:hAnsi="Arial" w:cs="Arial"/>
                <w:color w:val="000000"/>
                <w:lang w:val="sr-Latn-CS"/>
              </w:rPr>
              <w:t>2605-2610</w:t>
            </w:r>
          </w:p>
        </w:tc>
        <w:tc>
          <w:tcPr>
            <w:tcW w:w="2112" w:type="dxa"/>
            <w:vMerge/>
          </w:tcPr>
          <w:p w14:paraId="60F2489A" w14:textId="77777777" w:rsidR="005475C3" w:rsidRPr="00BE2D38" w:rsidRDefault="005475C3" w:rsidP="005475C3">
            <w:pPr>
              <w:spacing w:after="0" w:line="240" w:lineRule="auto"/>
              <w:rPr>
                <w:rFonts w:ascii="Arial" w:hAnsi="Arial" w:cs="Arial"/>
                <w:noProof/>
                <w:lang w:val="sr-Latn-CS"/>
              </w:rPr>
            </w:pPr>
          </w:p>
        </w:tc>
        <w:tc>
          <w:tcPr>
            <w:tcW w:w="1276" w:type="dxa"/>
            <w:vMerge/>
          </w:tcPr>
          <w:p w14:paraId="49D81483" w14:textId="77777777" w:rsidR="005475C3" w:rsidRPr="00BE2D38" w:rsidRDefault="005475C3" w:rsidP="005475C3">
            <w:pPr>
              <w:spacing w:after="0" w:line="240" w:lineRule="auto"/>
              <w:rPr>
                <w:rFonts w:ascii="Arial" w:hAnsi="Arial" w:cs="Arial"/>
                <w:noProof/>
                <w:lang w:val="sr-Latn-CS"/>
              </w:rPr>
            </w:pPr>
          </w:p>
        </w:tc>
      </w:tr>
    </w:tbl>
    <w:p w14:paraId="33DD048D" w14:textId="77777777" w:rsidR="00545E9A" w:rsidRDefault="00545E9A" w:rsidP="002652FF">
      <w:pPr>
        <w:spacing w:after="0" w:line="240" w:lineRule="auto"/>
        <w:jc w:val="both"/>
        <w:rPr>
          <w:rFonts w:ascii="Arial" w:hAnsi="Arial" w:cs="Arial"/>
          <w:sz w:val="24"/>
          <w:szCs w:val="24"/>
          <w:lang w:val="sr-Latn-CS"/>
        </w:rPr>
      </w:pPr>
    </w:p>
    <w:p w14:paraId="41045D15" w14:textId="77777777" w:rsidR="00746615" w:rsidRPr="00CE170D" w:rsidRDefault="00746615" w:rsidP="002652FF">
      <w:pPr>
        <w:spacing w:after="0" w:line="240" w:lineRule="auto"/>
        <w:jc w:val="both"/>
        <w:rPr>
          <w:rFonts w:ascii="Arial" w:hAnsi="Arial" w:cs="Arial"/>
          <w:sz w:val="24"/>
          <w:szCs w:val="24"/>
          <w:lang w:val="sr-Latn-CS"/>
        </w:rPr>
      </w:pPr>
    </w:p>
    <w:p w14:paraId="5F73B506" w14:textId="77777777" w:rsidR="00545E9A" w:rsidRDefault="00545E9A" w:rsidP="002652FF">
      <w:pPr>
        <w:spacing w:after="0" w:line="240" w:lineRule="auto"/>
        <w:jc w:val="both"/>
        <w:rPr>
          <w:rFonts w:ascii="Arial" w:hAnsi="Arial" w:cs="Arial"/>
          <w:sz w:val="24"/>
          <w:szCs w:val="24"/>
          <w:lang w:val="sr-Latn-CS"/>
        </w:rPr>
      </w:pPr>
    </w:p>
    <w:p w14:paraId="74F486C9" w14:textId="77777777" w:rsidR="005A54DC" w:rsidRDefault="005A54DC" w:rsidP="002652FF">
      <w:pPr>
        <w:spacing w:after="0" w:line="240" w:lineRule="auto"/>
        <w:jc w:val="both"/>
        <w:rPr>
          <w:rFonts w:ascii="Arial" w:hAnsi="Arial" w:cs="Arial"/>
          <w:sz w:val="24"/>
          <w:szCs w:val="24"/>
          <w:lang w:val="sr-Latn-CS"/>
        </w:rPr>
      </w:pPr>
    </w:p>
    <w:p w14:paraId="33F76475" w14:textId="77777777" w:rsidR="005A54DC" w:rsidRDefault="005A54DC" w:rsidP="002652FF">
      <w:pPr>
        <w:spacing w:after="0" w:line="240" w:lineRule="auto"/>
        <w:jc w:val="both"/>
        <w:rPr>
          <w:rFonts w:ascii="Arial" w:hAnsi="Arial" w:cs="Arial"/>
          <w:sz w:val="24"/>
          <w:szCs w:val="24"/>
          <w:lang w:val="sr-Latn-CS"/>
        </w:rPr>
      </w:pPr>
    </w:p>
    <w:p w14:paraId="34D5A82F" w14:textId="77777777" w:rsidR="00545E9A" w:rsidRPr="00D9016C" w:rsidRDefault="00383B9C" w:rsidP="002652FF">
      <w:pPr>
        <w:tabs>
          <w:tab w:val="left" w:pos="567"/>
        </w:tabs>
        <w:spacing w:after="0" w:line="240" w:lineRule="auto"/>
        <w:jc w:val="both"/>
        <w:rPr>
          <w:rFonts w:ascii="Arial" w:hAnsi="Arial" w:cs="Arial"/>
          <w:b/>
          <w:sz w:val="24"/>
          <w:szCs w:val="24"/>
          <w:lang w:val="sr-Latn-CS"/>
        </w:rPr>
      </w:pPr>
      <w:r w:rsidRPr="00D9016C">
        <w:rPr>
          <w:rFonts w:ascii="Arial" w:hAnsi="Arial" w:cs="Arial"/>
          <w:b/>
          <w:sz w:val="24"/>
          <w:szCs w:val="24"/>
          <w:lang w:val="sr-Latn-CS"/>
        </w:rPr>
        <w:t>3</w:t>
      </w:r>
      <w:r w:rsidR="00545E9A" w:rsidRPr="00D9016C">
        <w:rPr>
          <w:rFonts w:ascii="Arial" w:hAnsi="Arial" w:cs="Arial"/>
          <w:b/>
          <w:sz w:val="24"/>
          <w:szCs w:val="24"/>
          <w:lang w:val="sr-Latn-CS"/>
        </w:rPr>
        <w:t>.</w:t>
      </w:r>
      <w:r w:rsidR="007738EC">
        <w:rPr>
          <w:rFonts w:ascii="Arial" w:hAnsi="Arial" w:cs="Arial"/>
          <w:b/>
          <w:sz w:val="24"/>
          <w:szCs w:val="24"/>
          <w:lang w:val="sr-Latn-CS"/>
        </w:rPr>
        <w:t>1</w:t>
      </w:r>
      <w:r w:rsidR="00D31D46">
        <w:rPr>
          <w:rFonts w:ascii="Arial" w:hAnsi="Arial" w:cs="Arial"/>
          <w:b/>
          <w:sz w:val="24"/>
          <w:szCs w:val="24"/>
          <w:lang w:val="sr-Latn-CS"/>
        </w:rPr>
        <w:t xml:space="preserve">. </w:t>
      </w:r>
      <w:r w:rsidR="00D31D46">
        <w:rPr>
          <w:rFonts w:ascii="Arial" w:hAnsi="Arial" w:cs="Arial"/>
          <w:b/>
          <w:sz w:val="24"/>
          <w:szCs w:val="24"/>
          <w:lang w:val="sr-Latn-CS"/>
        </w:rPr>
        <w:tab/>
        <w:t>The s</w:t>
      </w:r>
      <w:r w:rsidR="00D31D46" w:rsidRPr="00C34B15">
        <w:rPr>
          <w:rFonts w:ascii="Arial" w:hAnsi="Arial" w:cs="Arial"/>
          <w:b/>
          <w:sz w:val="24"/>
          <w:szCs w:val="24"/>
          <w:lang w:val="en-GB"/>
        </w:rPr>
        <w:t xml:space="preserve">tructure of frequency blocks in the </w:t>
      </w:r>
      <w:r w:rsidR="00545E9A" w:rsidRPr="00D9016C">
        <w:rPr>
          <w:rFonts w:ascii="Arial" w:hAnsi="Arial" w:cs="Arial"/>
          <w:b/>
          <w:sz w:val="24"/>
          <w:szCs w:val="24"/>
          <w:lang w:val="sr-Latn-CS"/>
        </w:rPr>
        <w:t>900 MHz</w:t>
      </w:r>
      <w:r w:rsidR="00D31D46">
        <w:rPr>
          <w:rFonts w:ascii="Arial" w:hAnsi="Arial" w:cs="Arial"/>
          <w:b/>
          <w:sz w:val="24"/>
          <w:szCs w:val="24"/>
          <w:lang w:val="sr-Latn-CS"/>
        </w:rPr>
        <w:t xml:space="preserve"> band</w:t>
      </w:r>
    </w:p>
    <w:p w14:paraId="03A1D816" w14:textId="77777777" w:rsidR="002652FF" w:rsidRPr="00D9016C" w:rsidRDefault="002652FF" w:rsidP="002652FF">
      <w:pPr>
        <w:tabs>
          <w:tab w:val="left" w:pos="567"/>
        </w:tabs>
        <w:spacing w:after="0" w:line="240" w:lineRule="auto"/>
        <w:jc w:val="both"/>
        <w:rPr>
          <w:rFonts w:ascii="Arial" w:hAnsi="Arial" w:cs="Arial"/>
          <w:b/>
          <w:sz w:val="24"/>
          <w:szCs w:val="24"/>
          <w:lang w:val="sr-Latn-CS"/>
        </w:rPr>
      </w:pPr>
    </w:p>
    <w:p w14:paraId="72EB82A1" w14:textId="77777777" w:rsidR="00D31D46" w:rsidRPr="00C34B15" w:rsidRDefault="00D31D46" w:rsidP="00D31D46">
      <w:pPr>
        <w:spacing w:after="0" w:line="240" w:lineRule="auto"/>
        <w:jc w:val="both"/>
        <w:rPr>
          <w:rFonts w:ascii="Arial" w:hAnsi="Arial" w:cs="Arial"/>
          <w:sz w:val="24"/>
          <w:szCs w:val="24"/>
          <w:lang w:val="en-GB"/>
        </w:rPr>
      </w:pPr>
      <w:r w:rsidRPr="00C34B15">
        <w:rPr>
          <w:rFonts w:ascii="Arial" w:hAnsi="Arial" w:cs="Arial"/>
          <w:sz w:val="24"/>
          <w:szCs w:val="24"/>
          <w:lang w:val="en-GB"/>
        </w:rPr>
        <w:t>The subject of the award in the</w:t>
      </w:r>
      <w:r>
        <w:rPr>
          <w:rFonts w:ascii="Arial" w:hAnsi="Arial" w:cs="Arial"/>
          <w:sz w:val="24"/>
          <w:szCs w:val="24"/>
          <w:lang w:val="en-GB"/>
        </w:rPr>
        <w:t xml:space="preserve"> 9</w:t>
      </w:r>
      <w:r w:rsidRPr="00C34B15">
        <w:rPr>
          <w:rFonts w:ascii="Arial" w:hAnsi="Arial" w:cs="Arial"/>
          <w:sz w:val="24"/>
          <w:szCs w:val="24"/>
          <w:lang w:val="en-GB"/>
        </w:rPr>
        <w:t>00 MHz band</w:t>
      </w:r>
      <w:r>
        <w:rPr>
          <w:rFonts w:ascii="Arial" w:hAnsi="Arial" w:cs="Arial"/>
          <w:sz w:val="24"/>
          <w:szCs w:val="24"/>
          <w:lang w:val="en-GB"/>
        </w:rPr>
        <w:t xml:space="preserve"> is a total of 2x1</w:t>
      </w:r>
      <w:r w:rsidRPr="00C34B15">
        <w:rPr>
          <w:rFonts w:ascii="Arial" w:hAnsi="Arial" w:cs="Arial"/>
          <w:sz w:val="24"/>
          <w:szCs w:val="24"/>
          <w:lang w:val="en-GB"/>
        </w:rPr>
        <w:t>0 MHz paired radio-fre</w:t>
      </w:r>
      <w:r>
        <w:rPr>
          <w:rFonts w:ascii="Arial" w:hAnsi="Arial" w:cs="Arial"/>
          <w:sz w:val="24"/>
          <w:szCs w:val="24"/>
          <w:lang w:val="en-GB"/>
        </w:rPr>
        <w:t>quency spectrum divided into two</w:t>
      </w:r>
      <w:r w:rsidRPr="00C34B15">
        <w:rPr>
          <w:rFonts w:ascii="Arial" w:hAnsi="Arial" w:cs="Arial"/>
          <w:sz w:val="24"/>
          <w:szCs w:val="24"/>
          <w:lang w:val="en-GB"/>
        </w:rPr>
        <w:t xml:space="preserve"> frequency blocks of 2x5 MHz bandwidth </w:t>
      </w:r>
      <w:r>
        <w:rPr>
          <w:rFonts w:ascii="Arial" w:hAnsi="Arial" w:cs="Arial"/>
          <w:sz w:val="24"/>
          <w:szCs w:val="24"/>
          <w:lang w:val="en-GB"/>
        </w:rPr>
        <w:t>(blocks B1 and B2</w:t>
      </w:r>
      <w:r w:rsidRPr="00C34B15">
        <w:rPr>
          <w:rFonts w:ascii="Arial" w:hAnsi="Arial" w:cs="Arial"/>
          <w:sz w:val="24"/>
          <w:szCs w:val="24"/>
          <w:lang w:val="en-GB"/>
        </w:rPr>
        <w:t>).</w:t>
      </w:r>
    </w:p>
    <w:p w14:paraId="4FFF54FF" w14:textId="77777777" w:rsidR="00545E9A" w:rsidRPr="00D9016C" w:rsidRDefault="00545E9A" w:rsidP="002652FF">
      <w:pPr>
        <w:spacing w:after="0" w:line="240" w:lineRule="auto"/>
        <w:jc w:val="both"/>
        <w:rPr>
          <w:rFonts w:ascii="Arial" w:hAnsi="Arial" w:cs="Arial"/>
          <w:color w:val="000000" w:themeColor="text1"/>
          <w:sz w:val="24"/>
          <w:szCs w:val="24"/>
          <w:lang w:val="sr-Latn-CS"/>
        </w:rPr>
      </w:pPr>
    </w:p>
    <w:p w14:paraId="116C93E1" w14:textId="77777777" w:rsidR="00E04C5A" w:rsidRPr="00C34B15" w:rsidRDefault="00E04C5A" w:rsidP="00E04C5A">
      <w:pPr>
        <w:spacing w:after="0" w:line="240" w:lineRule="auto"/>
        <w:jc w:val="both"/>
        <w:rPr>
          <w:rFonts w:ascii="Arial" w:hAnsi="Arial" w:cs="Arial"/>
          <w:sz w:val="24"/>
          <w:szCs w:val="24"/>
          <w:lang w:val="en-GB"/>
        </w:rPr>
      </w:pPr>
      <w:r w:rsidRPr="00C34B15">
        <w:rPr>
          <w:rFonts w:ascii="Arial" w:hAnsi="Arial" w:cs="Arial"/>
          <w:sz w:val="24"/>
          <w:szCs w:val="24"/>
          <w:lang w:val="en-GB"/>
        </w:rPr>
        <w:t xml:space="preserve">Validity period of the approvals for the use of radio-frequencies in the </w:t>
      </w:r>
      <w:r>
        <w:rPr>
          <w:rFonts w:ascii="Arial" w:hAnsi="Arial" w:cs="Arial"/>
          <w:sz w:val="24"/>
          <w:szCs w:val="24"/>
          <w:lang w:val="en-GB"/>
        </w:rPr>
        <w:t>9</w:t>
      </w:r>
      <w:r w:rsidRPr="00C34B15">
        <w:rPr>
          <w:rFonts w:ascii="Arial" w:hAnsi="Arial" w:cs="Arial"/>
          <w:sz w:val="24"/>
          <w:szCs w:val="24"/>
          <w:lang w:val="en-GB"/>
        </w:rPr>
        <w:t xml:space="preserve">00 MHz band is from </w:t>
      </w:r>
      <w:r>
        <w:rPr>
          <w:rFonts w:ascii="Arial" w:hAnsi="Arial" w:cs="Arial"/>
          <w:sz w:val="24"/>
          <w:szCs w:val="24"/>
          <w:lang w:val="en-GB"/>
        </w:rPr>
        <w:t>21 April 2022 to 1 September 2031. F</w:t>
      </w:r>
      <w:r w:rsidRPr="00C34B15">
        <w:rPr>
          <w:rFonts w:ascii="Arial" w:hAnsi="Arial" w:cs="Arial"/>
          <w:sz w:val="24"/>
          <w:szCs w:val="24"/>
          <w:lang w:val="en-GB"/>
        </w:rPr>
        <w:t xml:space="preserve">requency blocks are available </w:t>
      </w:r>
      <w:r>
        <w:rPr>
          <w:rFonts w:ascii="Arial" w:hAnsi="Arial" w:cs="Arial"/>
          <w:sz w:val="24"/>
          <w:szCs w:val="24"/>
          <w:lang w:val="en-GB"/>
        </w:rPr>
        <w:t>from 21 April 20211</w:t>
      </w:r>
      <w:r w:rsidRPr="00C34B15">
        <w:rPr>
          <w:rFonts w:ascii="Arial" w:hAnsi="Arial" w:cs="Arial"/>
          <w:sz w:val="24"/>
          <w:szCs w:val="24"/>
          <w:lang w:val="en-GB"/>
        </w:rPr>
        <w:t>.</w:t>
      </w:r>
    </w:p>
    <w:p w14:paraId="0D71DF08" w14:textId="77777777" w:rsidR="00C05C0F" w:rsidRDefault="00C05C0F" w:rsidP="002652FF">
      <w:pPr>
        <w:spacing w:after="0" w:line="240" w:lineRule="auto"/>
        <w:jc w:val="both"/>
        <w:rPr>
          <w:rFonts w:ascii="Arial" w:hAnsi="Arial" w:cs="Arial"/>
          <w:color w:val="000000" w:themeColor="text1"/>
          <w:sz w:val="24"/>
          <w:szCs w:val="24"/>
          <w:lang w:val="sr-Latn-CS"/>
        </w:rPr>
      </w:pPr>
    </w:p>
    <w:p w14:paraId="6485E389" w14:textId="77777777" w:rsidR="00545E9A" w:rsidRPr="00CE170D" w:rsidRDefault="00E04C5A" w:rsidP="002652FF">
      <w:pPr>
        <w:spacing w:after="0" w:line="240" w:lineRule="auto"/>
        <w:jc w:val="both"/>
        <w:rPr>
          <w:rFonts w:ascii="Arial" w:hAnsi="Arial" w:cs="Arial"/>
          <w:color w:val="000000" w:themeColor="text1"/>
          <w:sz w:val="24"/>
          <w:szCs w:val="24"/>
          <w:lang w:val="sr-Latn-CS"/>
        </w:rPr>
      </w:pPr>
      <w:r w:rsidRPr="00C34B15">
        <w:rPr>
          <w:rFonts w:ascii="Arial" w:hAnsi="Arial" w:cs="Arial"/>
          <w:sz w:val="24"/>
          <w:szCs w:val="24"/>
          <w:lang w:val="en-GB"/>
        </w:rPr>
        <w:t xml:space="preserve">For the purpose of public bidding, frequency blocks in the </w:t>
      </w:r>
      <w:r>
        <w:rPr>
          <w:rFonts w:ascii="Arial" w:hAnsi="Arial" w:cs="Arial"/>
          <w:sz w:val="24"/>
          <w:szCs w:val="24"/>
          <w:lang w:val="en-GB"/>
        </w:rPr>
        <w:t>9</w:t>
      </w:r>
      <w:r w:rsidRPr="00C34B15">
        <w:rPr>
          <w:rFonts w:ascii="Arial" w:hAnsi="Arial" w:cs="Arial"/>
          <w:sz w:val="24"/>
          <w:szCs w:val="24"/>
          <w:lang w:val="en-GB"/>
        </w:rPr>
        <w:t xml:space="preserve">00 MHz band are </w:t>
      </w:r>
      <w:r>
        <w:rPr>
          <w:rFonts w:ascii="Arial" w:hAnsi="Arial" w:cs="Arial"/>
          <w:sz w:val="24"/>
          <w:szCs w:val="24"/>
          <w:lang w:val="en-GB"/>
        </w:rPr>
        <w:t>grouped into two</w:t>
      </w:r>
      <w:r w:rsidRPr="00C34B15">
        <w:rPr>
          <w:rFonts w:ascii="Arial" w:hAnsi="Arial" w:cs="Arial"/>
          <w:sz w:val="24"/>
          <w:szCs w:val="24"/>
          <w:lang w:val="en-GB"/>
        </w:rPr>
        <w:t xml:space="preserve"> categories. The categories of frequency blocks in the </w:t>
      </w:r>
      <w:r>
        <w:rPr>
          <w:rFonts w:ascii="Arial" w:hAnsi="Arial" w:cs="Arial"/>
          <w:sz w:val="24"/>
          <w:szCs w:val="24"/>
          <w:lang w:val="en-GB"/>
        </w:rPr>
        <w:t>9</w:t>
      </w:r>
      <w:r w:rsidRPr="00C34B15">
        <w:rPr>
          <w:rFonts w:ascii="Arial" w:hAnsi="Arial" w:cs="Arial"/>
          <w:sz w:val="24"/>
          <w:szCs w:val="24"/>
          <w:lang w:val="en-GB"/>
        </w:rPr>
        <w:t>00 MHz band, subject to the award, are given in Table 3.2.</w:t>
      </w:r>
    </w:p>
    <w:p w14:paraId="7F76F05B" w14:textId="77777777" w:rsidR="00A2178B" w:rsidRDefault="00A2178B" w:rsidP="002652FF">
      <w:pPr>
        <w:spacing w:after="0" w:line="240" w:lineRule="auto"/>
        <w:jc w:val="both"/>
        <w:rPr>
          <w:rFonts w:ascii="Arial" w:hAnsi="Arial" w:cs="Arial"/>
          <w:color w:val="000000" w:themeColor="text1"/>
          <w:sz w:val="24"/>
          <w:szCs w:val="24"/>
          <w:lang w:val="sr-Latn-CS"/>
        </w:rPr>
      </w:pPr>
    </w:p>
    <w:p w14:paraId="10EFE15A" w14:textId="77777777" w:rsidR="00545E9A" w:rsidRPr="00CE170D" w:rsidRDefault="0073149B" w:rsidP="00BC3E26">
      <w:pPr>
        <w:spacing w:after="120" w:line="240" w:lineRule="auto"/>
        <w:jc w:val="both"/>
        <w:rPr>
          <w:rFonts w:ascii="Arial" w:hAnsi="Arial" w:cs="Arial"/>
          <w:color w:val="000000" w:themeColor="text1"/>
          <w:lang w:val="sr-Latn-CS"/>
        </w:rPr>
      </w:pPr>
      <w:r>
        <w:rPr>
          <w:rFonts w:ascii="Arial" w:hAnsi="Arial" w:cs="Arial"/>
          <w:color w:val="000000" w:themeColor="text1"/>
          <w:lang w:val="sr-Latn-CS"/>
        </w:rPr>
        <w:t>Table</w:t>
      </w:r>
      <w:r w:rsidR="00545E9A" w:rsidRPr="00CE170D">
        <w:rPr>
          <w:rFonts w:ascii="Arial" w:hAnsi="Arial" w:cs="Arial"/>
          <w:color w:val="000000" w:themeColor="text1"/>
          <w:lang w:val="sr-Latn-CS"/>
        </w:rPr>
        <w:t xml:space="preserve"> </w:t>
      </w:r>
      <w:r w:rsidR="00383B9C" w:rsidRPr="00CE170D">
        <w:rPr>
          <w:rFonts w:ascii="Arial" w:hAnsi="Arial" w:cs="Arial"/>
          <w:color w:val="000000" w:themeColor="text1"/>
          <w:lang w:val="sr-Latn-CS"/>
        </w:rPr>
        <w:t>3</w:t>
      </w:r>
      <w:r w:rsidR="00545E9A" w:rsidRPr="00CE170D">
        <w:rPr>
          <w:rFonts w:ascii="Arial" w:hAnsi="Arial" w:cs="Arial"/>
          <w:color w:val="000000" w:themeColor="text1"/>
          <w:lang w:val="sr-Latn-CS"/>
        </w:rPr>
        <w:t>.</w:t>
      </w:r>
      <w:r w:rsidR="007738EC">
        <w:rPr>
          <w:rFonts w:ascii="Arial" w:hAnsi="Arial" w:cs="Arial"/>
          <w:color w:val="000000" w:themeColor="text1"/>
          <w:lang w:val="sr-Latn-CS"/>
        </w:rPr>
        <w:t>2</w:t>
      </w:r>
      <w:r w:rsidR="00545E9A" w:rsidRPr="00CE170D">
        <w:rPr>
          <w:rFonts w:ascii="Arial" w:hAnsi="Arial" w:cs="Arial"/>
          <w:color w:val="000000" w:themeColor="text1"/>
          <w:lang w:val="sr-Latn-CS"/>
        </w:rPr>
        <w:t xml:space="preserve"> </w:t>
      </w:r>
      <w:r w:rsidRPr="00C34B15">
        <w:rPr>
          <w:rFonts w:ascii="Arial" w:hAnsi="Arial" w:cs="Arial"/>
          <w:i/>
          <w:color w:val="000000" w:themeColor="text1"/>
          <w:lang w:val="en-GB"/>
        </w:rPr>
        <w:t xml:space="preserve">The categories of frequency blocks in the </w:t>
      </w:r>
      <w:r>
        <w:rPr>
          <w:rFonts w:ascii="Arial" w:hAnsi="Arial" w:cs="Arial"/>
          <w:i/>
          <w:color w:val="000000" w:themeColor="text1"/>
          <w:lang w:val="en-GB"/>
        </w:rPr>
        <w:t>9</w:t>
      </w:r>
      <w:r w:rsidRPr="00C34B15">
        <w:rPr>
          <w:rFonts w:ascii="Arial" w:hAnsi="Arial" w:cs="Arial"/>
          <w:i/>
          <w:color w:val="000000" w:themeColor="text1"/>
          <w:lang w:val="en-GB"/>
        </w:rPr>
        <w:t>00 MHz band</w:t>
      </w:r>
    </w:p>
    <w:tbl>
      <w:tblPr>
        <w:tblStyle w:val="TableGrid"/>
        <w:tblW w:w="0" w:type="auto"/>
        <w:tblInd w:w="108" w:type="dxa"/>
        <w:tblLook w:val="04A0" w:firstRow="1" w:lastRow="0" w:firstColumn="1" w:lastColumn="0" w:noHBand="0" w:noVBand="1"/>
      </w:tblPr>
      <w:tblGrid>
        <w:gridCol w:w="1011"/>
        <w:gridCol w:w="838"/>
        <w:gridCol w:w="2068"/>
        <w:gridCol w:w="2215"/>
        <w:gridCol w:w="3391"/>
      </w:tblGrid>
      <w:tr w:rsidR="005C6484" w:rsidRPr="00D9016C" w14:paraId="2DB85838" w14:textId="77777777" w:rsidTr="00CB761F">
        <w:tc>
          <w:tcPr>
            <w:tcW w:w="1011" w:type="dxa"/>
            <w:tcBorders>
              <w:bottom w:val="single" w:sz="4" w:space="0" w:color="auto"/>
            </w:tcBorders>
            <w:shd w:val="clear" w:color="auto" w:fill="D9D9D9" w:themeFill="background1" w:themeFillShade="D9"/>
            <w:vAlign w:val="center"/>
          </w:tcPr>
          <w:p w14:paraId="5DA4EAC6" w14:textId="77777777" w:rsidR="0073149B" w:rsidRPr="00C34B15" w:rsidRDefault="0073149B" w:rsidP="0073149B">
            <w:pPr>
              <w:rPr>
                <w:rFonts w:ascii="Arial" w:hAnsi="Arial" w:cs="Arial"/>
                <w:b/>
                <w:lang w:val="en-GB"/>
              </w:rPr>
            </w:pPr>
            <w:r w:rsidRPr="00C34B15">
              <w:rPr>
                <w:rFonts w:ascii="Arial" w:hAnsi="Arial" w:cs="Arial"/>
                <w:b/>
                <w:lang w:val="en-GB"/>
              </w:rPr>
              <w:t>Cate-</w:t>
            </w:r>
          </w:p>
          <w:p w14:paraId="1ACF86CC" w14:textId="77777777" w:rsidR="005C6484" w:rsidRPr="00D9016C" w:rsidRDefault="0073149B" w:rsidP="0073149B">
            <w:pPr>
              <w:rPr>
                <w:rFonts w:ascii="Arial" w:hAnsi="Arial" w:cs="Arial"/>
                <w:b/>
                <w:lang w:val="sr-Latn-CS"/>
              </w:rPr>
            </w:pPr>
            <w:r w:rsidRPr="00C34B15">
              <w:rPr>
                <w:rFonts w:ascii="Arial" w:hAnsi="Arial" w:cs="Arial"/>
                <w:b/>
                <w:lang w:val="en-GB"/>
              </w:rPr>
              <w:t>gory</w:t>
            </w:r>
          </w:p>
        </w:tc>
        <w:tc>
          <w:tcPr>
            <w:tcW w:w="838" w:type="dxa"/>
            <w:tcBorders>
              <w:bottom w:val="single" w:sz="4" w:space="0" w:color="auto"/>
            </w:tcBorders>
            <w:shd w:val="clear" w:color="auto" w:fill="D9D9D9" w:themeFill="background1" w:themeFillShade="D9"/>
            <w:vAlign w:val="center"/>
          </w:tcPr>
          <w:p w14:paraId="267303EC" w14:textId="77777777" w:rsidR="005C6484" w:rsidRPr="00D9016C" w:rsidRDefault="0073149B" w:rsidP="0073149B">
            <w:pPr>
              <w:jc w:val="center"/>
              <w:rPr>
                <w:rFonts w:ascii="Arial" w:hAnsi="Arial" w:cs="Arial"/>
                <w:b/>
                <w:lang w:val="sr-Latn-CS"/>
              </w:rPr>
            </w:pPr>
            <w:r>
              <w:rPr>
                <w:rFonts w:ascii="Arial" w:hAnsi="Arial" w:cs="Arial"/>
                <w:b/>
                <w:lang w:val="sr-Latn-CS"/>
              </w:rPr>
              <w:t>Block width</w:t>
            </w:r>
          </w:p>
        </w:tc>
        <w:tc>
          <w:tcPr>
            <w:tcW w:w="2068" w:type="dxa"/>
            <w:tcBorders>
              <w:bottom w:val="single" w:sz="4" w:space="0" w:color="auto"/>
            </w:tcBorders>
            <w:shd w:val="clear" w:color="auto" w:fill="D9D9D9" w:themeFill="background1" w:themeFillShade="D9"/>
            <w:vAlign w:val="center"/>
          </w:tcPr>
          <w:p w14:paraId="256A36F9" w14:textId="77777777" w:rsidR="0073149B" w:rsidRPr="00C34B15" w:rsidRDefault="0073149B" w:rsidP="0073149B">
            <w:pPr>
              <w:rPr>
                <w:rFonts w:ascii="Arial" w:hAnsi="Arial" w:cs="Arial"/>
                <w:b/>
                <w:lang w:val="en-GB"/>
              </w:rPr>
            </w:pPr>
            <w:r w:rsidRPr="00C34B15">
              <w:rPr>
                <w:rFonts w:ascii="Arial" w:hAnsi="Arial" w:cs="Arial"/>
                <w:b/>
                <w:lang w:val="en-GB"/>
              </w:rPr>
              <w:t xml:space="preserve">Number of </w:t>
            </w:r>
          </w:p>
          <w:p w14:paraId="76CBB7CF" w14:textId="77777777" w:rsidR="005C6484" w:rsidRPr="00D9016C" w:rsidRDefault="0073149B" w:rsidP="0073149B">
            <w:pPr>
              <w:rPr>
                <w:rFonts w:ascii="Arial" w:hAnsi="Arial" w:cs="Arial"/>
                <w:b/>
                <w:lang w:val="sr-Latn-CS"/>
              </w:rPr>
            </w:pPr>
            <w:r w:rsidRPr="00C34B15">
              <w:rPr>
                <w:rFonts w:ascii="Arial" w:hAnsi="Arial" w:cs="Arial"/>
                <w:b/>
                <w:lang w:val="en-GB"/>
              </w:rPr>
              <w:t>blocks for award</w:t>
            </w:r>
          </w:p>
        </w:tc>
        <w:tc>
          <w:tcPr>
            <w:tcW w:w="2215" w:type="dxa"/>
            <w:tcBorders>
              <w:bottom w:val="single" w:sz="4" w:space="0" w:color="auto"/>
            </w:tcBorders>
            <w:shd w:val="clear" w:color="auto" w:fill="D9D9D9" w:themeFill="background1" w:themeFillShade="D9"/>
          </w:tcPr>
          <w:p w14:paraId="005779BD" w14:textId="77777777" w:rsidR="005C6484" w:rsidRPr="00D9016C" w:rsidRDefault="0073149B" w:rsidP="00B341CF">
            <w:pPr>
              <w:rPr>
                <w:rFonts w:ascii="Arial" w:hAnsi="Arial" w:cs="Arial"/>
                <w:b/>
                <w:lang w:val="sr-Latn-CS"/>
              </w:rPr>
            </w:pPr>
            <w:r w:rsidRPr="00C34B15">
              <w:rPr>
                <w:rFonts w:ascii="Arial" w:hAnsi="Arial" w:cs="Arial"/>
                <w:b/>
                <w:lang w:val="en-GB"/>
              </w:rPr>
              <w:t>Period of approval validity</w:t>
            </w:r>
          </w:p>
        </w:tc>
        <w:tc>
          <w:tcPr>
            <w:tcW w:w="3391" w:type="dxa"/>
            <w:tcBorders>
              <w:bottom w:val="single" w:sz="4" w:space="0" w:color="auto"/>
            </w:tcBorders>
            <w:shd w:val="clear" w:color="auto" w:fill="D9D9D9" w:themeFill="background1" w:themeFillShade="D9"/>
            <w:vAlign w:val="center"/>
          </w:tcPr>
          <w:p w14:paraId="36E5ECC0" w14:textId="77777777" w:rsidR="005C6484" w:rsidRPr="00D9016C" w:rsidRDefault="0073149B" w:rsidP="00B341CF">
            <w:pPr>
              <w:rPr>
                <w:rFonts w:ascii="Arial" w:hAnsi="Arial" w:cs="Arial"/>
                <w:b/>
                <w:lang w:val="sr-Latn-CS"/>
              </w:rPr>
            </w:pPr>
            <w:r w:rsidRPr="00C34B15">
              <w:rPr>
                <w:rFonts w:ascii="Arial" w:hAnsi="Arial" w:cs="Arial"/>
                <w:b/>
                <w:lang w:val="en-GB"/>
              </w:rPr>
              <w:t>Description</w:t>
            </w:r>
          </w:p>
        </w:tc>
      </w:tr>
      <w:tr w:rsidR="00CB761F" w:rsidRPr="00D9016C" w14:paraId="00C3D0D3" w14:textId="77777777" w:rsidTr="00CB761F">
        <w:tc>
          <w:tcPr>
            <w:tcW w:w="1011" w:type="dxa"/>
            <w:shd w:val="clear" w:color="auto" w:fill="FFFFFF" w:themeFill="background1"/>
            <w:vAlign w:val="center"/>
          </w:tcPr>
          <w:p w14:paraId="141D35BC" w14:textId="211805A6" w:rsidR="00CB761F" w:rsidRPr="00CB761F" w:rsidRDefault="00CB761F" w:rsidP="00CB761F">
            <w:pPr>
              <w:rPr>
                <w:rFonts w:ascii="Arial" w:hAnsi="Arial" w:cs="Arial"/>
                <w:lang w:val="sr-Latn-CS"/>
              </w:rPr>
            </w:pPr>
            <w:r w:rsidRPr="00CB761F">
              <w:rPr>
                <w:rFonts w:ascii="Arial" w:hAnsi="Arial" w:cs="Arial"/>
                <w:lang w:val="sr-Latn-CS"/>
              </w:rPr>
              <w:t>PA1</w:t>
            </w:r>
          </w:p>
        </w:tc>
        <w:tc>
          <w:tcPr>
            <w:tcW w:w="838" w:type="dxa"/>
            <w:shd w:val="clear" w:color="auto" w:fill="FFFFFF" w:themeFill="background1"/>
            <w:vAlign w:val="center"/>
          </w:tcPr>
          <w:p w14:paraId="3FA33B86" w14:textId="77777777" w:rsidR="00CB761F" w:rsidRPr="00CB761F" w:rsidRDefault="00CB761F" w:rsidP="00CB761F">
            <w:pPr>
              <w:jc w:val="center"/>
              <w:rPr>
                <w:rFonts w:ascii="Arial" w:hAnsi="Arial" w:cs="Arial"/>
                <w:lang w:val="sr-Latn-CS"/>
              </w:rPr>
            </w:pPr>
            <w:r w:rsidRPr="00CB761F">
              <w:rPr>
                <w:rFonts w:ascii="Arial" w:hAnsi="Arial" w:cs="Arial"/>
                <w:lang w:val="sr-Latn-CS"/>
              </w:rPr>
              <w:t>2x5 MHz</w:t>
            </w:r>
          </w:p>
        </w:tc>
        <w:tc>
          <w:tcPr>
            <w:tcW w:w="2068" w:type="dxa"/>
            <w:shd w:val="clear" w:color="auto" w:fill="FFFFFF" w:themeFill="background1"/>
            <w:vAlign w:val="center"/>
          </w:tcPr>
          <w:p w14:paraId="742F4F6E" w14:textId="77777777" w:rsidR="00CB761F" w:rsidRPr="00CB761F" w:rsidRDefault="00CB761F" w:rsidP="00CB761F">
            <w:pPr>
              <w:rPr>
                <w:rFonts w:ascii="Arial" w:hAnsi="Arial" w:cs="Arial"/>
                <w:lang w:val="sr-Latn-CS"/>
              </w:rPr>
            </w:pPr>
            <w:r w:rsidRPr="00CB761F">
              <w:rPr>
                <w:rFonts w:ascii="Arial" w:hAnsi="Arial" w:cs="Arial"/>
                <w:lang w:val="sr-Latn-CS"/>
              </w:rPr>
              <w:t>2</w:t>
            </w:r>
          </w:p>
        </w:tc>
        <w:tc>
          <w:tcPr>
            <w:tcW w:w="2215" w:type="dxa"/>
            <w:shd w:val="clear" w:color="auto" w:fill="FFFFFF" w:themeFill="background1"/>
            <w:vAlign w:val="center"/>
          </w:tcPr>
          <w:p w14:paraId="5607214D" w14:textId="77777777" w:rsidR="00CB761F" w:rsidRPr="00CB761F" w:rsidRDefault="0073149B" w:rsidP="00CB761F">
            <w:pPr>
              <w:rPr>
                <w:rFonts w:ascii="Arial" w:hAnsi="Arial" w:cs="Arial"/>
                <w:lang w:val="sr-Latn-CS"/>
              </w:rPr>
            </w:pPr>
            <w:r>
              <w:rPr>
                <w:rFonts w:ascii="Arial" w:hAnsi="Arial" w:cs="Arial"/>
                <w:lang w:val="sr-Latn-CS"/>
              </w:rPr>
              <w:t>From 21 April 2022 to 1 September 2031</w:t>
            </w:r>
          </w:p>
        </w:tc>
        <w:tc>
          <w:tcPr>
            <w:tcW w:w="3391" w:type="dxa"/>
            <w:shd w:val="clear" w:color="auto" w:fill="FFFFFF" w:themeFill="background1"/>
            <w:vAlign w:val="center"/>
          </w:tcPr>
          <w:p w14:paraId="6A956801" w14:textId="77777777" w:rsidR="00CB761F" w:rsidRPr="00CB761F" w:rsidRDefault="0073149B" w:rsidP="0073149B">
            <w:pPr>
              <w:rPr>
                <w:rFonts w:ascii="Arial" w:hAnsi="Arial" w:cs="Arial"/>
                <w:lang w:val="sr-Latn-CS"/>
              </w:rPr>
            </w:pPr>
            <w:r>
              <w:rPr>
                <w:rFonts w:ascii="Arial" w:hAnsi="Arial" w:cs="Arial"/>
                <w:lang w:val="sr-Latn-CS"/>
              </w:rPr>
              <w:t>Blocks B1 and</w:t>
            </w:r>
            <w:r w:rsidR="00CB761F" w:rsidRPr="00CB761F">
              <w:rPr>
                <w:rFonts w:ascii="Arial" w:hAnsi="Arial" w:cs="Arial"/>
                <w:lang w:val="sr-Latn-CS"/>
              </w:rPr>
              <w:t xml:space="preserve"> B2 (</w:t>
            </w:r>
            <w:r w:rsidRPr="00C34B15">
              <w:rPr>
                <w:rFonts w:ascii="Arial" w:hAnsi="Arial" w:cs="Arial"/>
                <w:lang w:val="en-GB"/>
              </w:rPr>
              <w:t xml:space="preserve">reserved spectrum for the </w:t>
            </w:r>
            <w:r>
              <w:rPr>
                <w:rFonts w:ascii="Arial" w:hAnsi="Arial" w:cs="Arial"/>
                <w:lang w:val="en-GB"/>
              </w:rPr>
              <w:t>incumbent mobile operators</w:t>
            </w:r>
            <w:r w:rsidRPr="00C34B15">
              <w:rPr>
                <w:rFonts w:ascii="Arial" w:hAnsi="Arial" w:cs="Arial"/>
                <w:lang w:val="en-GB"/>
              </w:rPr>
              <w:t>, subject to the award in the pre-auction phase</w:t>
            </w:r>
            <w:r w:rsidR="00CB761F" w:rsidRPr="00CB761F">
              <w:rPr>
                <w:rFonts w:ascii="Arial" w:hAnsi="Arial" w:cs="Arial"/>
                <w:lang w:val="sr-Latn-CS"/>
              </w:rPr>
              <w:t>)</w:t>
            </w:r>
          </w:p>
        </w:tc>
      </w:tr>
      <w:tr w:rsidR="00CB761F" w:rsidRPr="00D9016C" w14:paraId="0ADA6651" w14:textId="77777777" w:rsidTr="00CB761F">
        <w:tc>
          <w:tcPr>
            <w:tcW w:w="1011" w:type="dxa"/>
            <w:shd w:val="clear" w:color="auto" w:fill="FFFFFF" w:themeFill="background1"/>
            <w:vAlign w:val="center"/>
          </w:tcPr>
          <w:p w14:paraId="732ED5B0" w14:textId="7D5781B5" w:rsidR="00CB761F" w:rsidRPr="00CB761F" w:rsidRDefault="00327083" w:rsidP="00CB761F">
            <w:pPr>
              <w:rPr>
                <w:rFonts w:ascii="Arial" w:hAnsi="Arial" w:cs="Arial"/>
                <w:lang w:val="sr-Latn-CS"/>
              </w:rPr>
            </w:pPr>
            <w:r>
              <w:rPr>
                <w:rFonts w:ascii="Arial" w:hAnsi="Arial" w:cs="Arial"/>
                <w:lang w:val="sr-Latn-CS"/>
              </w:rPr>
              <w:t>G</w:t>
            </w:r>
            <w:r w:rsidR="00CB761F" w:rsidRPr="00CB761F">
              <w:rPr>
                <w:rFonts w:ascii="Arial" w:hAnsi="Arial" w:cs="Arial"/>
                <w:lang w:val="sr-Latn-CS"/>
              </w:rPr>
              <w:t>A1</w:t>
            </w:r>
          </w:p>
        </w:tc>
        <w:tc>
          <w:tcPr>
            <w:tcW w:w="838" w:type="dxa"/>
            <w:shd w:val="clear" w:color="auto" w:fill="FFFFFF" w:themeFill="background1"/>
            <w:vAlign w:val="center"/>
          </w:tcPr>
          <w:p w14:paraId="66C8B321" w14:textId="77777777" w:rsidR="00CB761F" w:rsidRPr="00CB761F" w:rsidRDefault="00CB761F" w:rsidP="00CB761F">
            <w:pPr>
              <w:jc w:val="center"/>
              <w:rPr>
                <w:rFonts w:ascii="Arial" w:hAnsi="Arial" w:cs="Arial"/>
                <w:lang w:val="sr-Latn-CS"/>
              </w:rPr>
            </w:pPr>
            <w:r w:rsidRPr="00CB761F">
              <w:rPr>
                <w:rFonts w:ascii="Arial" w:hAnsi="Arial" w:cs="Arial"/>
                <w:lang w:val="sr-Latn-CS"/>
              </w:rPr>
              <w:t>2x5 MHz</w:t>
            </w:r>
          </w:p>
        </w:tc>
        <w:tc>
          <w:tcPr>
            <w:tcW w:w="2068" w:type="dxa"/>
            <w:shd w:val="clear" w:color="auto" w:fill="FFFFFF" w:themeFill="background1"/>
            <w:vAlign w:val="center"/>
          </w:tcPr>
          <w:p w14:paraId="3C8CD779" w14:textId="5F5BA1E1" w:rsidR="00CB761F" w:rsidRPr="00CB761F" w:rsidRDefault="0073149B" w:rsidP="00F82E13">
            <w:pPr>
              <w:rPr>
                <w:rFonts w:ascii="Arial" w:hAnsi="Arial" w:cs="Arial"/>
                <w:lang w:val="sr-Latn-CS"/>
              </w:rPr>
            </w:pPr>
            <w:r>
              <w:rPr>
                <w:rFonts w:ascii="Arial" w:hAnsi="Arial" w:cs="Arial"/>
                <w:lang w:val="sr-Latn-CS"/>
              </w:rPr>
              <w:t>0 (1 or</w:t>
            </w:r>
            <w:r w:rsidR="00CB761F" w:rsidRPr="00CB761F">
              <w:rPr>
                <w:rFonts w:ascii="Arial" w:hAnsi="Arial" w:cs="Arial"/>
                <w:lang w:val="sr-Latn-CS"/>
              </w:rPr>
              <w:t xml:space="preserve"> 2 </w:t>
            </w:r>
            <w:r w:rsidRPr="00C34B15">
              <w:rPr>
                <w:rFonts w:ascii="Arial" w:hAnsi="Arial" w:cs="Arial"/>
                <w:lang w:val="en-GB"/>
              </w:rPr>
              <w:t>if o</w:t>
            </w:r>
            <w:r w:rsidR="00C778B7">
              <w:rPr>
                <w:rFonts w:ascii="Arial" w:hAnsi="Arial" w:cs="Arial"/>
                <w:lang w:val="en-GB"/>
              </w:rPr>
              <w:t xml:space="preserve">ne or </w:t>
            </w:r>
            <w:r w:rsidR="00F82E13">
              <w:rPr>
                <w:rFonts w:ascii="Arial" w:hAnsi="Arial" w:cs="Arial"/>
                <w:lang w:val="en-GB"/>
              </w:rPr>
              <w:t>both of</w:t>
            </w:r>
            <w:r w:rsidR="00C778B7">
              <w:rPr>
                <w:rFonts w:ascii="Arial" w:hAnsi="Arial" w:cs="Arial"/>
                <w:lang w:val="en-GB"/>
              </w:rPr>
              <w:t xml:space="preserve"> blocks in category </w:t>
            </w:r>
            <w:r w:rsidRPr="00C34B15">
              <w:rPr>
                <w:rFonts w:ascii="Arial" w:hAnsi="Arial" w:cs="Arial"/>
                <w:lang w:val="en-GB"/>
              </w:rPr>
              <w:t>PA1 are not awarded in the pre-auction phase</w:t>
            </w:r>
            <w:r w:rsidR="005A54DC">
              <w:rPr>
                <w:rFonts w:ascii="Arial" w:hAnsi="Arial" w:cs="Arial"/>
                <w:lang w:val="sr-Latn-CS"/>
              </w:rPr>
              <w:t>)</w:t>
            </w:r>
          </w:p>
        </w:tc>
        <w:tc>
          <w:tcPr>
            <w:tcW w:w="2215" w:type="dxa"/>
            <w:shd w:val="clear" w:color="auto" w:fill="FFFFFF" w:themeFill="background1"/>
            <w:vAlign w:val="center"/>
          </w:tcPr>
          <w:p w14:paraId="023318AC" w14:textId="77777777" w:rsidR="00CB761F" w:rsidRPr="00CB761F" w:rsidRDefault="0073149B" w:rsidP="00CB761F">
            <w:pPr>
              <w:rPr>
                <w:rFonts w:ascii="Arial" w:hAnsi="Arial" w:cs="Arial"/>
                <w:lang w:val="sr-Latn-CS"/>
              </w:rPr>
            </w:pPr>
            <w:r>
              <w:rPr>
                <w:rFonts w:ascii="Arial" w:hAnsi="Arial" w:cs="Arial"/>
                <w:lang w:val="sr-Latn-CS"/>
              </w:rPr>
              <w:t>From 21 April 2022 to 1 September 2031</w:t>
            </w:r>
          </w:p>
        </w:tc>
        <w:tc>
          <w:tcPr>
            <w:tcW w:w="3391" w:type="dxa"/>
            <w:shd w:val="clear" w:color="auto" w:fill="FFFFFF" w:themeFill="background1"/>
            <w:vAlign w:val="center"/>
          </w:tcPr>
          <w:p w14:paraId="7D463E8B" w14:textId="77777777" w:rsidR="00CB761F" w:rsidRPr="00CB761F" w:rsidRDefault="0073149B" w:rsidP="00CB761F">
            <w:pPr>
              <w:rPr>
                <w:rFonts w:ascii="Arial" w:hAnsi="Arial" w:cs="Arial"/>
                <w:lang w:val="sr-Latn-CS"/>
              </w:rPr>
            </w:pPr>
            <w:r w:rsidRPr="00C34B15">
              <w:rPr>
                <w:rFonts w:ascii="Arial" w:hAnsi="Arial" w:cs="Arial"/>
                <w:lang w:val="en-GB"/>
              </w:rPr>
              <w:t>Frequency generic block</w:t>
            </w:r>
            <w:r w:rsidR="00F126B7">
              <w:rPr>
                <w:rFonts w:ascii="Arial" w:hAnsi="Arial" w:cs="Arial"/>
                <w:lang w:val="en-GB"/>
              </w:rPr>
              <w:t>s</w:t>
            </w:r>
            <w:r w:rsidRPr="00C34B15">
              <w:rPr>
                <w:rFonts w:ascii="Arial" w:hAnsi="Arial" w:cs="Arial"/>
                <w:lang w:val="en-GB"/>
              </w:rPr>
              <w:t xml:space="preserve"> from the range </w:t>
            </w:r>
            <w:r>
              <w:rPr>
                <w:rFonts w:ascii="Arial" w:hAnsi="Arial" w:cs="Arial"/>
                <w:lang w:val="sr-Latn-CS"/>
              </w:rPr>
              <w:t>B1 t</w:t>
            </w:r>
            <w:r w:rsidR="00CB761F" w:rsidRPr="00CB761F">
              <w:rPr>
                <w:rFonts w:ascii="Arial" w:hAnsi="Arial" w:cs="Arial"/>
                <w:lang w:val="sr-Latn-CS"/>
              </w:rPr>
              <w:t>o B2 (</w:t>
            </w:r>
            <w:r>
              <w:rPr>
                <w:rFonts w:ascii="Arial" w:hAnsi="Arial" w:cs="Arial"/>
                <w:lang w:val="en-GB"/>
              </w:rPr>
              <w:t xml:space="preserve">subject to the award in the main </w:t>
            </w:r>
            <w:r w:rsidRPr="00C34B15">
              <w:rPr>
                <w:rFonts w:ascii="Arial" w:hAnsi="Arial" w:cs="Arial"/>
                <w:lang w:val="en-GB"/>
              </w:rPr>
              <w:t>auction phase</w:t>
            </w:r>
            <w:r w:rsidR="00CB761F" w:rsidRPr="00CB761F">
              <w:rPr>
                <w:rFonts w:ascii="Arial" w:hAnsi="Arial" w:cs="Arial"/>
                <w:lang w:val="sr-Latn-CS"/>
              </w:rPr>
              <w:t>)</w:t>
            </w:r>
          </w:p>
        </w:tc>
      </w:tr>
    </w:tbl>
    <w:p w14:paraId="7793F9BB" w14:textId="77777777" w:rsidR="00545E9A" w:rsidRPr="00CE170D" w:rsidRDefault="00545E9A" w:rsidP="002652FF">
      <w:pPr>
        <w:spacing w:after="0" w:line="240" w:lineRule="auto"/>
        <w:jc w:val="both"/>
        <w:rPr>
          <w:rFonts w:ascii="Arial" w:hAnsi="Arial" w:cs="Arial"/>
          <w:sz w:val="24"/>
          <w:szCs w:val="24"/>
          <w:lang w:val="sr-Latn-CS"/>
        </w:rPr>
      </w:pPr>
    </w:p>
    <w:p w14:paraId="02E05FA4" w14:textId="27ED6606" w:rsidR="0073149B" w:rsidRPr="00C34B15" w:rsidRDefault="0073149B" w:rsidP="0073149B">
      <w:pPr>
        <w:spacing w:after="0" w:line="240" w:lineRule="auto"/>
        <w:jc w:val="both"/>
        <w:rPr>
          <w:rFonts w:ascii="Arial" w:hAnsi="Arial" w:cs="Arial"/>
          <w:color w:val="000000" w:themeColor="text1"/>
          <w:sz w:val="24"/>
          <w:szCs w:val="24"/>
          <w:lang w:val="en-GB"/>
        </w:rPr>
      </w:pPr>
      <w:r w:rsidRPr="00C34B15">
        <w:rPr>
          <w:rFonts w:ascii="Arial" w:hAnsi="Arial" w:cs="Arial"/>
          <w:color w:val="000000" w:themeColor="text1"/>
          <w:sz w:val="24"/>
          <w:szCs w:val="24"/>
          <w:lang w:val="en-GB"/>
        </w:rPr>
        <w:t>Frequency blocks of 2x5 MHz ban</w:t>
      </w:r>
      <w:r w:rsidR="00327083">
        <w:rPr>
          <w:rFonts w:ascii="Arial" w:hAnsi="Arial" w:cs="Arial"/>
          <w:color w:val="000000" w:themeColor="text1"/>
          <w:sz w:val="24"/>
          <w:szCs w:val="24"/>
          <w:lang w:val="en-GB"/>
        </w:rPr>
        <w:t xml:space="preserve">dwidth in category </w:t>
      </w:r>
      <w:r w:rsidRPr="00C34B15">
        <w:rPr>
          <w:rFonts w:ascii="Arial" w:hAnsi="Arial" w:cs="Arial"/>
          <w:color w:val="000000" w:themeColor="text1"/>
          <w:sz w:val="24"/>
          <w:szCs w:val="24"/>
          <w:lang w:val="en-GB"/>
        </w:rPr>
        <w:t>PA1 (reserved spectrum</w:t>
      </w:r>
      <w:r w:rsidRPr="00F126B7">
        <w:rPr>
          <w:rFonts w:ascii="Arial" w:hAnsi="Arial" w:cs="Arial"/>
          <w:color w:val="000000" w:themeColor="text1"/>
          <w:sz w:val="24"/>
          <w:szCs w:val="24"/>
          <w:lang w:val="en-GB"/>
        </w:rPr>
        <w:t xml:space="preserve"> for the incumbent mobile operators</w:t>
      </w:r>
      <w:r w:rsidR="00F126B7" w:rsidRPr="00F126B7">
        <w:rPr>
          <w:rFonts w:ascii="Arial" w:hAnsi="Arial" w:cs="Arial"/>
          <w:color w:val="000000" w:themeColor="text1"/>
          <w:sz w:val="24"/>
          <w:szCs w:val="24"/>
          <w:lang w:val="en-GB"/>
        </w:rPr>
        <w:t xml:space="preserve"> in the 900 MHz band</w:t>
      </w:r>
      <w:r w:rsidRPr="00F126B7">
        <w:rPr>
          <w:rFonts w:ascii="Arial" w:hAnsi="Arial" w:cs="Arial"/>
          <w:color w:val="000000" w:themeColor="text1"/>
          <w:sz w:val="24"/>
          <w:szCs w:val="24"/>
          <w:lang w:val="en-GB"/>
        </w:rPr>
        <w:t xml:space="preserve">) will be subject to the award in </w:t>
      </w:r>
      <w:r w:rsidR="00F126B7">
        <w:rPr>
          <w:rFonts w:ascii="Arial" w:hAnsi="Arial" w:cs="Arial"/>
          <w:color w:val="000000" w:themeColor="text1"/>
          <w:sz w:val="24"/>
          <w:szCs w:val="24"/>
          <w:lang w:val="en-GB"/>
        </w:rPr>
        <w:t xml:space="preserve">the </w:t>
      </w:r>
      <w:r w:rsidRPr="00F126B7">
        <w:rPr>
          <w:rFonts w:ascii="Arial" w:hAnsi="Arial" w:cs="Arial"/>
          <w:color w:val="000000" w:themeColor="text1"/>
          <w:sz w:val="24"/>
          <w:szCs w:val="24"/>
          <w:lang w:val="en-GB"/>
        </w:rPr>
        <w:t>pre-auction</w:t>
      </w:r>
      <w:r w:rsidR="00F126B7">
        <w:rPr>
          <w:rFonts w:ascii="Arial" w:hAnsi="Arial" w:cs="Arial"/>
          <w:color w:val="000000" w:themeColor="text1"/>
          <w:sz w:val="24"/>
          <w:szCs w:val="24"/>
          <w:lang w:val="en-GB"/>
        </w:rPr>
        <w:t xml:space="preserve"> </w:t>
      </w:r>
      <w:r w:rsidRPr="00C34B15">
        <w:rPr>
          <w:rFonts w:ascii="Arial" w:hAnsi="Arial" w:cs="Arial"/>
          <w:color w:val="000000" w:themeColor="text1"/>
          <w:sz w:val="24"/>
          <w:szCs w:val="24"/>
          <w:lang w:val="en-GB"/>
        </w:rPr>
        <w:t xml:space="preserve">phase. </w:t>
      </w:r>
      <w:r w:rsidRPr="00F126B7">
        <w:rPr>
          <w:rFonts w:ascii="Arial" w:hAnsi="Arial" w:cs="Arial"/>
          <w:color w:val="000000" w:themeColor="text1"/>
          <w:sz w:val="24"/>
          <w:szCs w:val="24"/>
          <w:lang w:val="en-GB"/>
        </w:rPr>
        <w:t xml:space="preserve">If in the pre-auction phase </w:t>
      </w:r>
      <w:r w:rsidRPr="00CD07DE">
        <w:rPr>
          <w:rFonts w:ascii="Arial" w:hAnsi="Arial" w:cs="Arial"/>
          <w:color w:val="000000" w:themeColor="text1"/>
          <w:sz w:val="24"/>
          <w:szCs w:val="24"/>
          <w:lang w:val="en-GB"/>
        </w:rPr>
        <w:t xml:space="preserve">one or </w:t>
      </w:r>
      <w:r w:rsidR="00CD07DE" w:rsidRPr="00CD07DE">
        <w:rPr>
          <w:rFonts w:ascii="Arial" w:hAnsi="Arial" w:cs="Arial"/>
          <w:color w:val="000000" w:themeColor="text1"/>
          <w:sz w:val="24"/>
          <w:szCs w:val="24"/>
          <w:lang w:val="en-GB"/>
        </w:rPr>
        <w:t>both</w:t>
      </w:r>
      <w:r w:rsidRPr="00CD07DE">
        <w:rPr>
          <w:rFonts w:ascii="Arial" w:hAnsi="Arial" w:cs="Arial"/>
          <w:color w:val="000000" w:themeColor="text1"/>
          <w:sz w:val="24"/>
          <w:szCs w:val="24"/>
          <w:lang w:val="en-GB"/>
        </w:rPr>
        <w:t xml:space="preserve"> </w:t>
      </w:r>
      <w:r w:rsidR="00CD07DE">
        <w:rPr>
          <w:rFonts w:ascii="Arial" w:hAnsi="Arial" w:cs="Arial"/>
          <w:color w:val="000000" w:themeColor="text1"/>
          <w:sz w:val="24"/>
          <w:szCs w:val="24"/>
          <w:lang w:val="en-GB"/>
        </w:rPr>
        <w:t xml:space="preserve">of </w:t>
      </w:r>
      <w:r w:rsidRPr="00CD07DE">
        <w:rPr>
          <w:rFonts w:ascii="Arial" w:hAnsi="Arial" w:cs="Arial"/>
          <w:color w:val="000000" w:themeColor="text1"/>
          <w:sz w:val="24"/>
          <w:szCs w:val="24"/>
          <w:lang w:val="en-GB"/>
        </w:rPr>
        <w:t>blocks</w:t>
      </w:r>
      <w:r w:rsidR="00CD07DE">
        <w:rPr>
          <w:rFonts w:ascii="Arial" w:hAnsi="Arial" w:cs="Arial"/>
          <w:color w:val="000000" w:themeColor="text1"/>
          <w:sz w:val="24"/>
          <w:szCs w:val="24"/>
          <w:lang w:val="en-GB"/>
        </w:rPr>
        <w:t xml:space="preserve"> in category </w:t>
      </w:r>
      <w:r w:rsidRPr="00F126B7">
        <w:rPr>
          <w:rFonts w:ascii="Arial" w:hAnsi="Arial" w:cs="Arial"/>
          <w:color w:val="000000" w:themeColor="text1"/>
          <w:sz w:val="24"/>
          <w:szCs w:val="24"/>
          <w:lang w:val="en-GB"/>
        </w:rPr>
        <w:t>PA1</w:t>
      </w:r>
      <w:r w:rsidRPr="00C34B15">
        <w:rPr>
          <w:rFonts w:ascii="Arial" w:hAnsi="Arial" w:cs="Arial"/>
          <w:sz w:val="24"/>
          <w:szCs w:val="24"/>
          <w:lang w:val="en-GB"/>
        </w:rPr>
        <w:t xml:space="preserve"> are not awarded </w:t>
      </w:r>
      <w:r w:rsidRPr="00C34B15">
        <w:rPr>
          <w:rFonts w:ascii="Arial" w:hAnsi="Arial" w:cs="Arial"/>
          <w:color w:val="000000" w:themeColor="text1"/>
          <w:sz w:val="24"/>
          <w:szCs w:val="24"/>
          <w:lang w:val="en-GB"/>
        </w:rPr>
        <w:t>for any reason, the n</w:t>
      </w:r>
      <w:r w:rsidR="00327083">
        <w:rPr>
          <w:rFonts w:ascii="Arial" w:hAnsi="Arial" w:cs="Arial"/>
          <w:color w:val="000000" w:themeColor="text1"/>
          <w:sz w:val="24"/>
          <w:szCs w:val="24"/>
          <w:lang w:val="en-GB"/>
        </w:rPr>
        <w:t>umber of blocks in category G</w:t>
      </w:r>
      <w:r w:rsidRPr="00C34B15">
        <w:rPr>
          <w:rFonts w:ascii="Arial" w:hAnsi="Arial" w:cs="Arial"/>
          <w:color w:val="000000" w:themeColor="text1"/>
          <w:sz w:val="24"/>
          <w:szCs w:val="24"/>
          <w:lang w:val="en-GB"/>
        </w:rPr>
        <w:t>A</w:t>
      </w:r>
      <w:r>
        <w:rPr>
          <w:rFonts w:ascii="Arial" w:hAnsi="Arial" w:cs="Arial"/>
          <w:color w:val="000000" w:themeColor="text1"/>
          <w:sz w:val="24"/>
          <w:szCs w:val="24"/>
          <w:lang w:val="en-GB"/>
        </w:rPr>
        <w:t>1</w:t>
      </w:r>
      <w:r w:rsidRPr="00C34B15">
        <w:rPr>
          <w:rFonts w:ascii="Arial" w:hAnsi="Arial" w:cs="Arial"/>
          <w:color w:val="000000" w:themeColor="text1"/>
          <w:sz w:val="24"/>
          <w:szCs w:val="24"/>
          <w:lang w:val="en-GB"/>
        </w:rPr>
        <w:t xml:space="preserve"> will be increased</w:t>
      </w:r>
      <w:r>
        <w:rPr>
          <w:rFonts w:ascii="Arial" w:hAnsi="Arial" w:cs="Arial"/>
          <w:color w:val="000000" w:themeColor="text1"/>
          <w:sz w:val="24"/>
          <w:szCs w:val="24"/>
          <w:lang w:val="en-GB"/>
        </w:rPr>
        <w:t xml:space="preserve"> by </w:t>
      </w:r>
      <w:r w:rsidR="00B71EAC">
        <w:rPr>
          <w:rFonts w:ascii="Arial" w:hAnsi="Arial" w:cs="Arial"/>
          <w:color w:val="000000" w:themeColor="text1"/>
          <w:sz w:val="24"/>
          <w:szCs w:val="24"/>
          <w:lang w:val="en-GB"/>
        </w:rPr>
        <w:t>respectively</w:t>
      </w:r>
      <w:r w:rsidRPr="00C34B15">
        <w:rPr>
          <w:rFonts w:ascii="Arial" w:hAnsi="Arial" w:cs="Arial"/>
          <w:color w:val="000000" w:themeColor="text1"/>
          <w:sz w:val="24"/>
          <w:szCs w:val="24"/>
          <w:lang w:val="en-GB"/>
        </w:rPr>
        <w:t>.</w:t>
      </w:r>
    </w:p>
    <w:p w14:paraId="74C1CED9" w14:textId="77777777" w:rsidR="00545E9A" w:rsidRDefault="00545E9A" w:rsidP="002652FF">
      <w:pPr>
        <w:spacing w:after="0" w:line="240" w:lineRule="auto"/>
        <w:jc w:val="both"/>
        <w:rPr>
          <w:rFonts w:ascii="Arial" w:hAnsi="Arial" w:cs="Arial"/>
          <w:sz w:val="24"/>
          <w:szCs w:val="24"/>
          <w:lang w:val="sr-Latn-CS"/>
        </w:rPr>
      </w:pPr>
    </w:p>
    <w:p w14:paraId="4A29447C" w14:textId="77777777" w:rsidR="00A355BF" w:rsidRPr="00A355BF" w:rsidRDefault="00A355BF" w:rsidP="002652FF">
      <w:pPr>
        <w:spacing w:after="0" w:line="240" w:lineRule="auto"/>
        <w:jc w:val="both"/>
        <w:rPr>
          <w:rFonts w:ascii="Arial" w:hAnsi="Arial" w:cs="Arial"/>
          <w:sz w:val="24"/>
          <w:szCs w:val="24"/>
          <w:lang w:val="sr-Latn-CS"/>
        </w:rPr>
      </w:pPr>
    </w:p>
    <w:p w14:paraId="2C3517F3" w14:textId="77777777" w:rsidR="00545E9A" w:rsidRPr="00D9016C" w:rsidRDefault="00383B9C" w:rsidP="002652FF">
      <w:pPr>
        <w:tabs>
          <w:tab w:val="left" w:pos="567"/>
        </w:tabs>
        <w:spacing w:after="0" w:line="240" w:lineRule="auto"/>
        <w:jc w:val="both"/>
        <w:rPr>
          <w:rFonts w:ascii="Arial" w:hAnsi="Arial" w:cs="Arial"/>
          <w:b/>
          <w:sz w:val="24"/>
          <w:szCs w:val="24"/>
          <w:lang w:val="sr-Latn-CS"/>
        </w:rPr>
      </w:pPr>
      <w:r w:rsidRPr="00D9016C">
        <w:rPr>
          <w:rFonts w:ascii="Arial" w:hAnsi="Arial" w:cs="Arial"/>
          <w:b/>
          <w:sz w:val="24"/>
          <w:szCs w:val="24"/>
          <w:lang w:val="sr-Latn-CS"/>
        </w:rPr>
        <w:t>3</w:t>
      </w:r>
      <w:r w:rsidR="00CB761F">
        <w:rPr>
          <w:rFonts w:ascii="Arial" w:hAnsi="Arial" w:cs="Arial"/>
          <w:b/>
          <w:sz w:val="24"/>
          <w:szCs w:val="24"/>
          <w:lang w:val="sr-Latn-CS"/>
        </w:rPr>
        <w:t>.2</w:t>
      </w:r>
      <w:r w:rsidR="0073149B">
        <w:rPr>
          <w:rFonts w:ascii="Arial" w:hAnsi="Arial" w:cs="Arial"/>
          <w:b/>
          <w:sz w:val="24"/>
          <w:szCs w:val="24"/>
          <w:lang w:val="sr-Latn-CS"/>
        </w:rPr>
        <w:t xml:space="preserve">. </w:t>
      </w:r>
      <w:r w:rsidR="0073149B">
        <w:rPr>
          <w:rFonts w:ascii="Arial" w:hAnsi="Arial" w:cs="Arial"/>
          <w:b/>
          <w:sz w:val="24"/>
          <w:szCs w:val="24"/>
          <w:lang w:val="sr-Latn-CS"/>
        </w:rPr>
        <w:tab/>
      </w:r>
      <w:r w:rsidR="0073149B" w:rsidRPr="00C34B15">
        <w:rPr>
          <w:rFonts w:ascii="Arial" w:hAnsi="Arial" w:cs="Arial"/>
          <w:b/>
          <w:sz w:val="24"/>
          <w:szCs w:val="24"/>
          <w:lang w:val="en-GB"/>
        </w:rPr>
        <w:t xml:space="preserve">The structure of frequency blocks in the </w:t>
      </w:r>
      <w:r w:rsidR="0073149B">
        <w:rPr>
          <w:rFonts w:ascii="Arial" w:hAnsi="Arial" w:cs="Arial"/>
          <w:b/>
          <w:sz w:val="24"/>
          <w:szCs w:val="24"/>
          <w:lang w:val="en-GB"/>
        </w:rPr>
        <w:t>18</w:t>
      </w:r>
      <w:r w:rsidR="0073149B" w:rsidRPr="00C34B15">
        <w:rPr>
          <w:rFonts w:ascii="Arial" w:hAnsi="Arial" w:cs="Arial"/>
          <w:b/>
          <w:sz w:val="24"/>
          <w:szCs w:val="24"/>
          <w:lang w:val="en-GB"/>
        </w:rPr>
        <w:t>00 MHz band</w:t>
      </w:r>
      <w:r w:rsidR="0073149B" w:rsidRPr="00D9016C">
        <w:rPr>
          <w:rFonts w:ascii="Arial" w:hAnsi="Arial" w:cs="Arial"/>
          <w:b/>
          <w:sz w:val="24"/>
          <w:szCs w:val="24"/>
          <w:lang w:val="sr-Latn-CS"/>
        </w:rPr>
        <w:t xml:space="preserve"> </w:t>
      </w:r>
    </w:p>
    <w:p w14:paraId="0BE48306" w14:textId="77777777" w:rsidR="00545E9A" w:rsidRPr="00D9016C" w:rsidRDefault="00545E9A" w:rsidP="002652FF">
      <w:pPr>
        <w:spacing w:after="0" w:line="240" w:lineRule="auto"/>
        <w:jc w:val="both"/>
        <w:rPr>
          <w:rFonts w:ascii="Arial" w:hAnsi="Arial" w:cs="Arial"/>
          <w:sz w:val="24"/>
          <w:szCs w:val="24"/>
          <w:lang w:val="sr-Latn-CS"/>
        </w:rPr>
      </w:pPr>
    </w:p>
    <w:p w14:paraId="58832411" w14:textId="77777777" w:rsidR="0073149B" w:rsidRPr="00C34B15" w:rsidRDefault="0073149B" w:rsidP="0073149B">
      <w:pPr>
        <w:spacing w:after="0" w:line="240" w:lineRule="auto"/>
        <w:jc w:val="both"/>
        <w:rPr>
          <w:rFonts w:ascii="Arial" w:hAnsi="Arial" w:cs="Arial"/>
          <w:sz w:val="24"/>
          <w:szCs w:val="24"/>
          <w:lang w:val="en-GB"/>
        </w:rPr>
      </w:pPr>
      <w:r w:rsidRPr="00C34B15">
        <w:rPr>
          <w:rFonts w:ascii="Arial" w:hAnsi="Arial" w:cs="Arial"/>
          <w:sz w:val="24"/>
          <w:szCs w:val="24"/>
          <w:lang w:val="en-GB"/>
        </w:rPr>
        <w:t xml:space="preserve">The subject of the award in the </w:t>
      </w:r>
      <w:r>
        <w:rPr>
          <w:rFonts w:ascii="Arial" w:hAnsi="Arial" w:cs="Arial"/>
          <w:sz w:val="24"/>
          <w:szCs w:val="24"/>
          <w:lang w:val="en-GB"/>
        </w:rPr>
        <w:t>1800 MHz band is a total of 2x20</w:t>
      </w:r>
      <w:r w:rsidRPr="00C34B15">
        <w:rPr>
          <w:rFonts w:ascii="Arial" w:hAnsi="Arial" w:cs="Arial"/>
          <w:sz w:val="24"/>
          <w:szCs w:val="24"/>
          <w:lang w:val="en-GB"/>
        </w:rPr>
        <w:t xml:space="preserve"> MHz paired radio-frequency spectrum divided into </w:t>
      </w:r>
      <w:r>
        <w:rPr>
          <w:rFonts w:ascii="Arial" w:hAnsi="Arial" w:cs="Arial"/>
          <w:sz w:val="24"/>
          <w:szCs w:val="24"/>
          <w:lang w:val="en-GB"/>
        </w:rPr>
        <w:t>four</w:t>
      </w:r>
      <w:r w:rsidRPr="00C34B15">
        <w:rPr>
          <w:rFonts w:ascii="Arial" w:hAnsi="Arial" w:cs="Arial"/>
          <w:sz w:val="24"/>
          <w:szCs w:val="24"/>
          <w:lang w:val="en-GB"/>
        </w:rPr>
        <w:t xml:space="preserve"> frequency blocks of 2x5 MHz </w:t>
      </w:r>
      <w:r>
        <w:rPr>
          <w:rFonts w:ascii="Arial" w:hAnsi="Arial" w:cs="Arial"/>
          <w:sz w:val="24"/>
          <w:szCs w:val="24"/>
          <w:lang w:val="en-GB"/>
        </w:rPr>
        <w:t>bandwidth (blocks C</w:t>
      </w:r>
      <w:r w:rsidRPr="00C34B15">
        <w:rPr>
          <w:rFonts w:ascii="Arial" w:hAnsi="Arial" w:cs="Arial"/>
          <w:sz w:val="24"/>
          <w:szCs w:val="24"/>
          <w:lang w:val="en-GB"/>
        </w:rPr>
        <w:t>1</w:t>
      </w:r>
      <w:r>
        <w:rPr>
          <w:rFonts w:ascii="Arial" w:hAnsi="Arial" w:cs="Arial"/>
          <w:sz w:val="24"/>
          <w:szCs w:val="24"/>
          <w:lang w:val="en-GB"/>
        </w:rPr>
        <w:t>2 to C15</w:t>
      </w:r>
      <w:r w:rsidRPr="00C34B15">
        <w:rPr>
          <w:rFonts w:ascii="Arial" w:hAnsi="Arial" w:cs="Arial"/>
          <w:sz w:val="24"/>
          <w:szCs w:val="24"/>
          <w:lang w:val="en-GB"/>
        </w:rPr>
        <w:t>).</w:t>
      </w:r>
    </w:p>
    <w:p w14:paraId="3A0B846E" w14:textId="77777777" w:rsidR="008B78ED" w:rsidRPr="00D9016C" w:rsidRDefault="008B78ED" w:rsidP="002652FF">
      <w:pPr>
        <w:tabs>
          <w:tab w:val="left" w:pos="720"/>
        </w:tabs>
        <w:spacing w:after="0" w:line="240" w:lineRule="auto"/>
        <w:jc w:val="both"/>
        <w:rPr>
          <w:rFonts w:ascii="Arial" w:hAnsi="Arial" w:cs="Arial"/>
          <w:sz w:val="24"/>
          <w:szCs w:val="24"/>
          <w:lang w:val="sr-Latn-CS"/>
        </w:rPr>
      </w:pPr>
    </w:p>
    <w:p w14:paraId="66E44B26" w14:textId="77777777" w:rsidR="00545E9A" w:rsidRDefault="0073149B" w:rsidP="00F947EA">
      <w:pPr>
        <w:spacing w:after="0" w:line="240" w:lineRule="auto"/>
        <w:jc w:val="both"/>
        <w:rPr>
          <w:rFonts w:ascii="Arial" w:hAnsi="Arial" w:cs="Arial"/>
          <w:color w:val="000000" w:themeColor="text1"/>
          <w:sz w:val="24"/>
          <w:szCs w:val="24"/>
          <w:lang w:val="sr-Latn-CS"/>
        </w:rPr>
      </w:pPr>
      <w:r w:rsidRPr="0073149B">
        <w:rPr>
          <w:rFonts w:ascii="Arial" w:hAnsi="Arial" w:cs="Arial"/>
          <w:color w:val="000000" w:themeColor="text1"/>
          <w:sz w:val="24"/>
          <w:szCs w:val="24"/>
          <w:lang w:val="sr-Latn-CS"/>
        </w:rPr>
        <w:t>The approvals for the use of radio-frequencies in the 900 MHz band are awarded with the validity period from 21 April 2022 to 1 September 2031.</w:t>
      </w:r>
    </w:p>
    <w:p w14:paraId="5F23CCD1" w14:textId="77777777" w:rsidR="00D70E08" w:rsidRDefault="00D70E08" w:rsidP="002652FF">
      <w:pPr>
        <w:spacing w:after="0" w:line="240" w:lineRule="auto"/>
        <w:jc w:val="both"/>
        <w:rPr>
          <w:rFonts w:ascii="Arial" w:hAnsi="Arial" w:cs="Arial"/>
          <w:sz w:val="24"/>
          <w:szCs w:val="24"/>
          <w:lang w:val="sr-Latn-CS"/>
        </w:rPr>
      </w:pPr>
    </w:p>
    <w:p w14:paraId="7B7549DC" w14:textId="77777777" w:rsidR="00D70E08" w:rsidRPr="00CE170D" w:rsidRDefault="00D70E08" w:rsidP="00D70E08">
      <w:pPr>
        <w:spacing w:after="0" w:line="240" w:lineRule="auto"/>
        <w:jc w:val="both"/>
        <w:rPr>
          <w:rFonts w:ascii="Arial" w:hAnsi="Arial" w:cs="Arial"/>
          <w:color w:val="000000" w:themeColor="text1"/>
          <w:sz w:val="24"/>
          <w:szCs w:val="24"/>
          <w:lang w:val="sr-Latn-CS"/>
        </w:rPr>
      </w:pPr>
      <w:r w:rsidRPr="00C34B15">
        <w:rPr>
          <w:rFonts w:ascii="Arial" w:hAnsi="Arial" w:cs="Arial"/>
          <w:sz w:val="24"/>
          <w:szCs w:val="24"/>
          <w:lang w:val="en-GB"/>
        </w:rPr>
        <w:t xml:space="preserve">For the purpose of public bidding, frequency blocks in the </w:t>
      </w:r>
      <w:r>
        <w:rPr>
          <w:rFonts w:ascii="Arial" w:hAnsi="Arial" w:cs="Arial"/>
          <w:sz w:val="24"/>
          <w:szCs w:val="24"/>
          <w:lang w:val="en-GB"/>
        </w:rPr>
        <w:t>18</w:t>
      </w:r>
      <w:r w:rsidRPr="00C34B15">
        <w:rPr>
          <w:rFonts w:ascii="Arial" w:hAnsi="Arial" w:cs="Arial"/>
          <w:sz w:val="24"/>
          <w:szCs w:val="24"/>
          <w:lang w:val="en-GB"/>
        </w:rPr>
        <w:t xml:space="preserve">00 MHz band are </w:t>
      </w:r>
      <w:r>
        <w:rPr>
          <w:rFonts w:ascii="Arial" w:hAnsi="Arial" w:cs="Arial"/>
          <w:sz w:val="24"/>
          <w:szCs w:val="24"/>
          <w:lang w:val="en-GB"/>
        </w:rPr>
        <w:t>grouped into two</w:t>
      </w:r>
      <w:r w:rsidRPr="00C34B15">
        <w:rPr>
          <w:rFonts w:ascii="Arial" w:hAnsi="Arial" w:cs="Arial"/>
          <w:sz w:val="24"/>
          <w:szCs w:val="24"/>
          <w:lang w:val="en-GB"/>
        </w:rPr>
        <w:t xml:space="preserve"> categories. The categories of frequency blocks in the </w:t>
      </w:r>
      <w:r>
        <w:rPr>
          <w:rFonts w:ascii="Arial" w:hAnsi="Arial" w:cs="Arial"/>
          <w:sz w:val="24"/>
          <w:szCs w:val="24"/>
          <w:lang w:val="en-GB"/>
        </w:rPr>
        <w:t>18</w:t>
      </w:r>
      <w:r w:rsidRPr="00C34B15">
        <w:rPr>
          <w:rFonts w:ascii="Arial" w:hAnsi="Arial" w:cs="Arial"/>
          <w:sz w:val="24"/>
          <w:szCs w:val="24"/>
          <w:lang w:val="en-GB"/>
        </w:rPr>
        <w:t>00 MHz band, subject to the award,</w:t>
      </w:r>
      <w:r>
        <w:rPr>
          <w:rFonts w:ascii="Arial" w:hAnsi="Arial" w:cs="Arial"/>
          <w:sz w:val="24"/>
          <w:szCs w:val="24"/>
          <w:lang w:val="en-GB"/>
        </w:rPr>
        <w:t xml:space="preserve"> are given in Table 3.3</w:t>
      </w:r>
      <w:r w:rsidRPr="00C34B15">
        <w:rPr>
          <w:rFonts w:ascii="Arial" w:hAnsi="Arial" w:cs="Arial"/>
          <w:sz w:val="24"/>
          <w:szCs w:val="24"/>
          <w:lang w:val="en-GB"/>
        </w:rPr>
        <w:t>.</w:t>
      </w:r>
    </w:p>
    <w:p w14:paraId="5D9F7841" w14:textId="77777777" w:rsidR="00545E9A" w:rsidRDefault="00545E9A" w:rsidP="002652FF">
      <w:pPr>
        <w:spacing w:after="0" w:line="240" w:lineRule="auto"/>
        <w:jc w:val="both"/>
        <w:rPr>
          <w:rFonts w:ascii="Arial" w:hAnsi="Arial" w:cs="Arial"/>
          <w:color w:val="000000" w:themeColor="text1"/>
          <w:sz w:val="24"/>
          <w:szCs w:val="24"/>
          <w:lang w:val="sr-Latn-CS"/>
        </w:rPr>
      </w:pPr>
    </w:p>
    <w:p w14:paraId="49D52EDA" w14:textId="77777777" w:rsidR="00CB4680" w:rsidRDefault="00CB4680" w:rsidP="002652FF">
      <w:pPr>
        <w:spacing w:after="0" w:line="240" w:lineRule="auto"/>
        <w:jc w:val="both"/>
        <w:rPr>
          <w:rFonts w:ascii="Arial" w:hAnsi="Arial" w:cs="Arial"/>
          <w:color w:val="000000" w:themeColor="text1"/>
          <w:sz w:val="24"/>
          <w:szCs w:val="24"/>
          <w:lang w:val="sr-Latn-CS"/>
        </w:rPr>
      </w:pPr>
    </w:p>
    <w:p w14:paraId="127347DA" w14:textId="77777777" w:rsidR="00CB4680" w:rsidRDefault="00CB4680" w:rsidP="002652FF">
      <w:pPr>
        <w:spacing w:after="0" w:line="240" w:lineRule="auto"/>
        <w:jc w:val="both"/>
        <w:rPr>
          <w:rFonts w:ascii="Arial" w:hAnsi="Arial" w:cs="Arial"/>
          <w:color w:val="000000" w:themeColor="text1"/>
          <w:sz w:val="24"/>
          <w:szCs w:val="24"/>
          <w:lang w:val="sr-Latn-CS"/>
        </w:rPr>
      </w:pPr>
    </w:p>
    <w:p w14:paraId="6B9823D3" w14:textId="77777777" w:rsidR="00CB4680" w:rsidRDefault="00CB4680" w:rsidP="002652FF">
      <w:pPr>
        <w:spacing w:after="0" w:line="240" w:lineRule="auto"/>
        <w:jc w:val="both"/>
        <w:rPr>
          <w:rFonts w:ascii="Arial" w:hAnsi="Arial" w:cs="Arial"/>
          <w:color w:val="000000" w:themeColor="text1"/>
          <w:sz w:val="24"/>
          <w:szCs w:val="24"/>
          <w:lang w:val="sr-Latn-CS"/>
        </w:rPr>
      </w:pPr>
    </w:p>
    <w:p w14:paraId="46A3473E" w14:textId="77777777" w:rsidR="00CB4680" w:rsidRDefault="00CB4680" w:rsidP="002652FF">
      <w:pPr>
        <w:spacing w:after="0" w:line="240" w:lineRule="auto"/>
        <w:jc w:val="both"/>
        <w:rPr>
          <w:rFonts w:ascii="Arial" w:hAnsi="Arial" w:cs="Arial"/>
          <w:color w:val="000000" w:themeColor="text1"/>
          <w:sz w:val="24"/>
          <w:szCs w:val="24"/>
          <w:lang w:val="sr-Latn-CS"/>
        </w:rPr>
      </w:pPr>
    </w:p>
    <w:p w14:paraId="00F0FD74" w14:textId="77777777" w:rsidR="00CB4680" w:rsidRDefault="00CB4680" w:rsidP="002652FF">
      <w:pPr>
        <w:spacing w:after="0" w:line="240" w:lineRule="auto"/>
        <w:jc w:val="both"/>
        <w:rPr>
          <w:rFonts w:ascii="Arial" w:hAnsi="Arial" w:cs="Arial"/>
          <w:color w:val="000000" w:themeColor="text1"/>
          <w:sz w:val="24"/>
          <w:szCs w:val="24"/>
          <w:lang w:val="sr-Latn-CS"/>
        </w:rPr>
      </w:pPr>
    </w:p>
    <w:p w14:paraId="3837FC25" w14:textId="77777777" w:rsidR="00CB4680" w:rsidRPr="00CE170D" w:rsidRDefault="00CB4680" w:rsidP="002652FF">
      <w:pPr>
        <w:spacing w:after="0" w:line="240" w:lineRule="auto"/>
        <w:jc w:val="both"/>
        <w:rPr>
          <w:rFonts w:ascii="Arial" w:hAnsi="Arial" w:cs="Arial"/>
          <w:color w:val="000000" w:themeColor="text1"/>
          <w:sz w:val="24"/>
          <w:szCs w:val="24"/>
          <w:lang w:val="sr-Latn-CS"/>
        </w:rPr>
      </w:pPr>
    </w:p>
    <w:p w14:paraId="56D0E957" w14:textId="77777777" w:rsidR="00EA43B4" w:rsidRDefault="00EA43B4" w:rsidP="002652FF">
      <w:pPr>
        <w:spacing w:after="0" w:line="240" w:lineRule="auto"/>
        <w:jc w:val="both"/>
        <w:rPr>
          <w:rFonts w:ascii="Arial" w:hAnsi="Arial" w:cs="Arial"/>
          <w:color w:val="000000" w:themeColor="text1"/>
          <w:sz w:val="24"/>
          <w:szCs w:val="24"/>
          <w:lang w:val="sr-Latn-CS"/>
        </w:rPr>
      </w:pPr>
    </w:p>
    <w:p w14:paraId="27948201" w14:textId="77777777" w:rsidR="00BE2D38" w:rsidRPr="00CE170D" w:rsidRDefault="00BE2D38" w:rsidP="002652FF">
      <w:pPr>
        <w:spacing w:after="0" w:line="240" w:lineRule="auto"/>
        <w:jc w:val="both"/>
        <w:rPr>
          <w:rFonts w:ascii="Arial" w:hAnsi="Arial" w:cs="Arial"/>
          <w:color w:val="000000" w:themeColor="text1"/>
          <w:sz w:val="24"/>
          <w:szCs w:val="24"/>
          <w:lang w:val="sr-Latn-CS"/>
        </w:rPr>
      </w:pPr>
    </w:p>
    <w:p w14:paraId="6DF55F80" w14:textId="77777777" w:rsidR="0041026F" w:rsidRDefault="0041026F" w:rsidP="00F126B7">
      <w:pPr>
        <w:spacing w:after="120" w:line="240" w:lineRule="auto"/>
        <w:jc w:val="both"/>
        <w:rPr>
          <w:rFonts w:ascii="Arial" w:hAnsi="Arial" w:cs="Arial"/>
          <w:color w:val="000000" w:themeColor="text1"/>
          <w:lang w:val="sr-Latn-CS"/>
        </w:rPr>
      </w:pPr>
    </w:p>
    <w:p w14:paraId="074C1A36" w14:textId="77777777" w:rsidR="00F126B7" w:rsidRPr="00CE170D" w:rsidRDefault="00F126B7" w:rsidP="00F126B7">
      <w:pPr>
        <w:spacing w:after="120" w:line="240" w:lineRule="auto"/>
        <w:jc w:val="both"/>
        <w:rPr>
          <w:rFonts w:ascii="Arial" w:hAnsi="Arial" w:cs="Arial"/>
          <w:color w:val="000000" w:themeColor="text1"/>
          <w:lang w:val="sr-Latn-CS"/>
        </w:rPr>
      </w:pPr>
      <w:r>
        <w:rPr>
          <w:rFonts w:ascii="Arial" w:hAnsi="Arial" w:cs="Arial"/>
          <w:color w:val="000000" w:themeColor="text1"/>
          <w:lang w:val="sr-Latn-CS"/>
        </w:rPr>
        <w:t>Table</w:t>
      </w:r>
      <w:r w:rsidR="00545E9A" w:rsidRPr="00CE170D">
        <w:rPr>
          <w:rFonts w:ascii="Arial" w:hAnsi="Arial" w:cs="Arial"/>
          <w:color w:val="000000" w:themeColor="text1"/>
          <w:lang w:val="sr-Latn-CS"/>
        </w:rPr>
        <w:t xml:space="preserve"> </w:t>
      </w:r>
      <w:r w:rsidR="00383B9C" w:rsidRPr="00CE170D">
        <w:rPr>
          <w:rFonts w:ascii="Arial" w:hAnsi="Arial" w:cs="Arial"/>
          <w:color w:val="000000" w:themeColor="text1"/>
          <w:lang w:val="sr-Latn-CS"/>
        </w:rPr>
        <w:t>3</w:t>
      </w:r>
      <w:r w:rsidR="00545E9A" w:rsidRPr="00CE170D">
        <w:rPr>
          <w:rFonts w:ascii="Arial" w:hAnsi="Arial" w:cs="Arial"/>
          <w:color w:val="000000" w:themeColor="text1"/>
          <w:lang w:val="sr-Latn-CS"/>
        </w:rPr>
        <w:t>.</w:t>
      </w:r>
      <w:r w:rsidR="00CB761F">
        <w:rPr>
          <w:rFonts w:ascii="Arial" w:hAnsi="Arial" w:cs="Arial"/>
          <w:color w:val="000000" w:themeColor="text1"/>
          <w:lang w:val="sr-Latn-CS"/>
        </w:rPr>
        <w:t>3</w:t>
      </w:r>
      <w:r w:rsidR="00545E9A" w:rsidRPr="00CE170D">
        <w:rPr>
          <w:rFonts w:ascii="Arial" w:hAnsi="Arial" w:cs="Arial"/>
          <w:color w:val="000000" w:themeColor="text1"/>
          <w:lang w:val="sr-Latn-CS"/>
        </w:rPr>
        <w:t xml:space="preserve"> </w:t>
      </w:r>
      <w:r w:rsidRPr="00C34B15">
        <w:rPr>
          <w:rFonts w:ascii="Arial" w:hAnsi="Arial" w:cs="Arial"/>
          <w:i/>
          <w:color w:val="000000" w:themeColor="text1"/>
          <w:lang w:val="en-GB"/>
        </w:rPr>
        <w:t xml:space="preserve">The categories of frequency blocks in the </w:t>
      </w:r>
      <w:r>
        <w:rPr>
          <w:rFonts w:ascii="Arial" w:hAnsi="Arial" w:cs="Arial"/>
          <w:i/>
          <w:color w:val="000000" w:themeColor="text1"/>
          <w:lang w:val="en-GB"/>
        </w:rPr>
        <w:t>18</w:t>
      </w:r>
      <w:r w:rsidRPr="00C34B15">
        <w:rPr>
          <w:rFonts w:ascii="Arial" w:hAnsi="Arial" w:cs="Arial"/>
          <w:i/>
          <w:color w:val="000000" w:themeColor="text1"/>
          <w:lang w:val="en-GB"/>
        </w:rPr>
        <w:t>00 MHz band</w:t>
      </w:r>
    </w:p>
    <w:tbl>
      <w:tblPr>
        <w:tblStyle w:val="TableGrid"/>
        <w:tblW w:w="0" w:type="auto"/>
        <w:tblInd w:w="108" w:type="dxa"/>
        <w:tblLook w:val="04A0" w:firstRow="1" w:lastRow="0" w:firstColumn="1" w:lastColumn="0" w:noHBand="0" w:noVBand="1"/>
      </w:tblPr>
      <w:tblGrid>
        <w:gridCol w:w="1012"/>
        <w:gridCol w:w="849"/>
        <w:gridCol w:w="2055"/>
        <w:gridCol w:w="2215"/>
        <w:gridCol w:w="3392"/>
      </w:tblGrid>
      <w:tr w:rsidR="00F947EA" w:rsidRPr="00D9016C" w14:paraId="297E5D59" w14:textId="77777777" w:rsidTr="00CB761F">
        <w:tc>
          <w:tcPr>
            <w:tcW w:w="1012" w:type="dxa"/>
            <w:tcBorders>
              <w:bottom w:val="single" w:sz="4" w:space="0" w:color="auto"/>
            </w:tcBorders>
            <w:shd w:val="clear" w:color="auto" w:fill="D9D9D9" w:themeFill="background1" w:themeFillShade="D9"/>
            <w:vAlign w:val="center"/>
          </w:tcPr>
          <w:p w14:paraId="0D9645CA" w14:textId="77777777" w:rsidR="00F126B7" w:rsidRPr="00C34B15" w:rsidRDefault="00F126B7" w:rsidP="00F126B7">
            <w:pPr>
              <w:rPr>
                <w:rFonts w:ascii="Arial" w:hAnsi="Arial" w:cs="Arial"/>
                <w:b/>
                <w:lang w:val="en-GB"/>
              </w:rPr>
            </w:pPr>
            <w:r w:rsidRPr="00C34B15">
              <w:rPr>
                <w:rFonts w:ascii="Arial" w:hAnsi="Arial" w:cs="Arial"/>
                <w:b/>
                <w:lang w:val="en-GB"/>
              </w:rPr>
              <w:t>Cate-</w:t>
            </w:r>
          </w:p>
          <w:p w14:paraId="59000463" w14:textId="77777777" w:rsidR="00F947EA" w:rsidRPr="00D9016C" w:rsidRDefault="00F126B7" w:rsidP="00F126B7">
            <w:pPr>
              <w:rPr>
                <w:rFonts w:ascii="Arial" w:hAnsi="Arial" w:cs="Arial"/>
                <w:b/>
                <w:lang w:val="sr-Latn-CS"/>
              </w:rPr>
            </w:pPr>
            <w:r w:rsidRPr="00C34B15">
              <w:rPr>
                <w:rFonts w:ascii="Arial" w:hAnsi="Arial" w:cs="Arial"/>
                <w:b/>
                <w:lang w:val="en-GB"/>
              </w:rPr>
              <w:t>gory</w:t>
            </w:r>
          </w:p>
        </w:tc>
        <w:tc>
          <w:tcPr>
            <w:tcW w:w="849" w:type="dxa"/>
            <w:tcBorders>
              <w:bottom w:val="single" w:sz="4" w:space="0" w:color="auto"/>
            </w:tcBorders>
            <w:shd w:val="clear" w:color="auto" w:fill="D9D9D9" w:themeFill="background1" w:themeFillShade="D9"/>
            <w:vAlign w:val="center"/>
          </w:tcPr>
          <w:p w14:paraId="70B53808" w14:textId="77777777" w:rsidR="00F947EA" w:rsidRPr="00D9016C" w:rsidRDefault="00F126B7" w:rsidP="00CF337E">
            <w:pPr>
              <w:jc w:val="center"/>
              <w:rPr>
                <w:rFonts w:ascii="Arial" w:hAnsi="Arial" w:cs="Arial"/>
                <w:b/>
                <w:lang w:val="sr-Latn-CS"/>
              </w:rPr>
            </w:pPr>
            <w:r>
              <w:rPr>
                <w:rFonts w:ascii="Arial" w:hAnsi="Arial" w:cs="Arial"/>
                <w:b/>
                <w:lang w:val="sr-Latn-CS"/>
              </w:rPr>
              <w:t>Block width</w:t>
            </w:r>
          </w:p>
        </w:tc>
        <w:tc>
          <w:tcPr>
            <w:tcW w:w="2055" w:type="dxa"/>
            <w:tcBorders>
              <w:bottom w:val="single" w:sz="4" w:space="0" w:color="auto"/>
            </w:tcBorders>
            <w:shd w:val="clear" w:color="auto" w:fill="D9D9D9" w:themeFill="background1" w:themeFillShade="D9"/>
            <w:vAlign w:val="center"/>
          </w:tcPr>
          <w:p w14:paraId="73338496" w14:textId="77777777" w:rsidR="00F126B7" w:rsidRPr="00C34B15" w:rsidRDefault="00F126B7" w:rsidP="00F126B7">
            <w:pPr>
              <w:rPr>
                <w:rFonts w:ascii="Arial" w:hAnsi="Arial" w:cs="Arial"/>
                <w:b/>
                <w:lang w:val="en-GB"/>
              </w:rPr>
            </w:pPr>
            <w:r w:rsidRPr="00C34B15">
              <w:rPr>
                <w:rFonts w:ascii="Arial" w:hAnsi="Arial" w:cs="Arial"/>
                <w:b/>
                <w:lang w:val="en-GB"/>
              </w:rPr>
              <w:t xml:space="preserve">Number of </w:t>
            </w:r>
          </w:p>
          <w:p w14:paraId="1A726E19" w14:textId="77777777" w:rsidR="00F947EA" w:rsidRPr="00D9016C" w:rsidRDefault="00F126B7" w:rsidP="00F126B7">
            <w:pPr>
              <w:rPr>
                <w:rFonts w:ascii="Arial" w:hAnsi="Arial" w:cs="Arial"/>
                <w:b/>
                <w:lang w:val="sr-Latn-CS"/>
              </w:rPr>
            </w:pPr>
            <w:r w:rsidRPr="00C34B15">
              <w:rPr>
                <w:rFonts w:ascii="Arial" w:hAnsi="Arial" w:cs="Arial"/>
                <w:b/>
                <w:lang w:val="en-GB"/>
              </w:rPr>
              <w:t>blocks for award</w:t>
            </w:r>
          </w:p>
        </w:tc>
        <w:tc>
          <w:tcPr>
            <w:tcW w:w="2215" w:type="dxa"/>
            <w:tcBorders>
              <w:bottom w:val="single" w:sz="4" w:space="0" w:color="auto"/>
            </w:tcBorders>
            <w:shd w:val="clear" w:color="auto" w:fill="D9D9D9" w:themeFill="background1" w:themeFillShade="D9"/>
          </w:tcPr>
          <w:p w14:paraId="32F67572" w14:textId="77777777" w:rsidR="00F947EA" w:rsidRPr="00D9016C" w:rsidRDefault="00F126B7" w:rsidP="00B341CF">
            <w:pPr>
              <w:rPr>
                <w:rFonts w:ascii="Arial" w:hAnsi="Arial" w:cs="Arial"/>
                <w:b/>
                <w:lang w:val="sr-Latn-CS"/>
              </w:rPr>
            </w:pPr>
            <w:r w:rsidRPr="00C34B15">
              <w:rPr>
                <w:rFonts w:ascii="Arial" w:hAnsi="Arial" w:cs="Arial"/>
                <w:b/>
                <w:lang w:val="en-GB"/>
              </w:rPr>
              <w:t>Period of approval validity</w:t>
            </w:r>
          </w:p>
        </w:tc>
        <w:tc>
          <w:tcPr>
            <w:tcW w:w="3392" w:type="dxa"/>
            <w:tcBorders>
              <w:bottom w:val="single" w:sz="4" w:space="0" w:color="auto"/>
            </w:tcBorders>
            <w:shd w:val="clear" w:color="auto" w:fill="D9D9D9" w:themeFill="background1" w:themeFillShade="D9"/>
            <w:vAlign w:val="center"/>
          </w:tcPr>
          <w:p w14:paraId="34047161" w14:textId="77777777" w:rsidR="00F947EA" w:rsidRPr="00D9016C" w:rsidRDefault="00F126B7" w:rsidP="00B341CF">
            <w:pPr>
              <w:rPr>
                <w:rFonts w:ascii="Arial" w:hAnsi="Arial" w:cs="Arial"/>
                <w:b/>
                <w:lang w:val="sr-Latn-CS"/>
              </w:rPr>
            </w:pPr>
            <w:r w:rsidRPr="00C34B15">
              <w:rPr>
                <w:rFonts w:ascii="Arial" w:hAnsi="Arial" w:cs="Arial"/>
                <w:b/>
                <w:lang w:val="en-GB"/>
              </w:rPr>
              <w:t>Description</w:t>
            </w:r>
          </w:p>
        </w:tc>
      </w:tr>
      <w:tr w:rsidR="00CB761F" w:rsidRPr="00D9016C" w14:paraId="6FA8E3C9" w14:textId="77777777" w:rsidTr="00CB761F">
        <w:tc>
          <w:tcPr>
            <w:tcW w:w="1012" w:type="dxa"/>
            <w:shd w:val="clear" w:color="auto" w:fill="FFFFFF" w:themeFill="background1"/>
            <w:vAlign w:val="center"/>
          </w:tcPr>
          <w:p w14:paraId="6FCFE144" w14:textId="79E99DD1" w:rsidR="00CB761F" w:rsidRPr="00CB761F" w:rsidRDefault="00CB761F" w:rsidP="00CB761F">
            <w:pPr>
              <w:rPr>
                <w:rFonts w:ascii="Arial" w:hAnsi="Arial" w:cs="Arial"/>
                <w:lang w:val="sr-Latn-CS"/>
              </w:rPr>
            </w:pPr>
            <w:r w:rsidRPr="00CB761F">
              <w:rPr>
                <w:rFonts w:ascii="Arial" w:hAnsi="Arial" w:cs="Arial"/>
                <w:lang w:val="sr-Latn-CS"/>
              </w:rPr>
              <w:t>PA2</w:t>
            </w:r>
          </w:p>
        </w:tc>
        <w:tc>
          <w:tcPr>
            <w:tcW w:w="849" w:type="dxa"/>
            <w:shd w:val="clear" w:color="auto" w:fill="FFFFFF" w:themeFill="background1"/>
            <w:vAlign w:val="center"/>
          </w:tcPr>
          <w:p w14:paraId="1501E7EA" w14:textId="77777777" w:rsidR="00CB761F" w:rsidRPr="00CB761F" w:rsidRDefault="00CB761F" w:rsidP="00CB761F">
            <w:pPr>
              <w:jc w:val="center"/>
              <w:rPr>
                <w:rFonts w:ascii="Arial" w:hAnsi="Arial" w:cs="Arial"/>
                <w:lang w:val="sr-Latn-CS"/>
              </w:rPr>
            </w:pPr>
            <w:r w:rsidRPr="00CB761F">
              <w:rPr>
                <w:rFonts w:ascii="Arial" w:hAnsi="Arial" w:cs="Arial"/>
                <w:lang w:val="sr-Latn-CS"/>
              </w:rPr>
              <w:t>2x5 MHz</w:t>
            </w:r>
          </w:p>
        </w:tc>
        <w:tc>
          <w:tcPr>
            <w:tcW w:w="2055" w:type="dxa"/>
            <w:shd w:val="clear" w:color="auto" w:fill="FFFFFF" w:themeFill="background1"/>
            <w:vAlign w:val="center"/>
          </w:tcPr>
          <w:p w14:paraId="052AB961" w14:textId="77777777" w:rsidR="00CB761F" w:rsidRPr="00CB761F" w:rsidRDefault="00CB761F" w:rsidP="00CB761F">
            <w:pPr>
              <w:rPr>
                <w:rFonts w:ascii="Arial" w:hAnsi="Arial" w:cs="Arial"/>
                <w:lang w:val="sr-Latn-CS"/>
              </w:rPr>
            </w:pPr>
            <w:r w:rsidRPr="00CB761F">
              <w:rPr>
                <w:rFonts w:ascii="Arial" w:hAnsi="Arial" w:cs="Arial"/>
                <w:lang w:val="sr-Latn-CS"/>
              </w:rPr>
              <w:t>4</w:t>
            </w:r>
          </w:p>
        </w:tc>
        <w:tc>
          <w:tcPr>
            <w:tcW w:w="2215" w:type="dxa"/>
            <w:shd w:val="clear" w:color="auto" w:fill="FFFFFF" w:themeFill="background1"/>
            <w:vAlign w:val="center"/>
          </w:tcPr>
          <w:p w14:paraId="531668A6" w14:textId="77777777" w:rsidR="00CB761F" w:rsidRPr="00CB761F" w:rsidRDefault="00F126B7" w:rsidP="00CB761F">
            <w:pPr>
              <w:rPr>
                <w:rFonts w:ascii="Arial" w:hAnsi="Arial" w:cs="Arial"/>
                <w:lang w:val="sr-Latn-CS"/>
              </w:rPr>
            </w:pPr>
            <w:r>
              <w:rPr>
                <w:rFonts w:ascii="Arial" w:hAnsi="Arial" w:cs="Arial"/>
                <w:lang w:val="sr-Latn-CS"/>
              </w:rPr>
              <w:t>From 21 April 2022 to 1 September 2031</w:t>
            </w:r>
          </w:p>
        </w:tc>
        <w:tc>
          <w:tcPr>
            <w:tcW w:w="3392" w:type="dxa"/>
            <w:shd w:val="clear" w:color="auto" w:fill="FFFFFF" w:themeFill="background1"/>
            <w:vAlign w:val="center"/>
          </w:tcPr>
          <w:p w14:paraId="1DB97ACE" w14:textId="77777777" w:rsidR="00CB761F" w:rsidRPr="00CB761F" w:rsidRDefault="00F126B7" w:rsidP="00CB761F">
            <w:pPr>
              <w:rPr>
                <w:rFonts w:ascii="Arial" w:hAnsi="Arial" w:cs="Arial"/>
                <w:lang w:val="sr-Latn-CS"/>
              </w:rPr>
            </w:pPr>
            <w:r w:rsidRPr="00C34B15">
              <w:rPr>
                <w:rFonts w:ascii="Arial" w:hAnsi="Arial" w:cs="Arial"/>
                <w:lang w:val="en-GB"/>
              </w:rPr>
              <w:t>Frequency generic block</w:t>
            </w:r>
            <w:r>
              <w:rPr>
                <w:rFonts w:ascii="Arial" w:hAnsi="Arial" w:cs="Arial"/>
                <w:lang w:val="en-GB"/>
              </w:rPr>
              <w:t>s</w:t>
            </w:r>
            <w:r>
              <w:rPr>
                <w:rFonts w:ascii="Arial" w:hAnsi="Arial" w:cs="Arial"/>
                <w:lang w:val="sr-Latn-CS"/>
              </w:rPr>
              <w:t xml:space="preserve"> C12 and C15</w:t>
            </w:r>
            <w:r w:rsidRPr="00CB761F">
              <w:rPr>
                <w:rFonts w:ascii="Arial" w:hAnsi="Arial" w:cs="Arial"/>
                <w:lang w:val="sr-Latn-CS"/>
              </w:rPr>
              <w:t xml:space="preserve"> (</w:t>
            </w:r>
            <w:r w:rsidRPr="00C34B15">
              <w:rPr>
                <w:rFonts w:ascii="Arial" w:hAnsi="Arial" w:cs="Arial"/>
                <w:lang w:val="en-GB"/>
              </w:rPr>
              <w:t xml:space="preserve">reserved spectrum for the </w:t>
            </w:r>
            <w:r>
              <w:rPr>
                <w:rFonts w:ascii="Arial" w:hAnsi="Arial" w:cs="Arial"/>
                <w:lang w:val="en-GB"/>
              </w:rPr>
              <w:t>incumbent mobile operators</w:t>
            </w:r>
            <w:r w:rsidRPr="00C34B15">
              <w:rPr>
                <w:rFonts w:ascii="Arial" w:hAnsi="Arial" w:cs="Arial"/>
                <w:lang w:val="en-GB"/>
              </w:rPr>
              <w:t>, subject to the award in the pre-auction phase</w:t>
            </w:r>
            <w:r w:rsidRPr="00CB761F">
              <w:rPr>
                <w:rFonts w:ascii="Arial" w:hAnsi="Arial" w:cs="Arial"/>
                <w:lang w:val="sr-Latn-CS"/>
              </w:rPr>
              <w:t>)</w:t>
            </w:r>
          </w:p>
        </w:tc>
      </w:tr>
      <w:tr w:rsidR="00CB761F" w:rsidRPr="00D9016C" w14:paraId="5371EA58" w14:textId="77777777" w:rsidTr="00CB761F">
        <w:tc>
          <w:tcPr>
            <w:tcW w:w="1012" w:type="dxa"/>
            <w:shd w:val="clear" w:color="auto" w:fill="FFFFFF" w:themeFill="background1"/>
            <w:vAlign w:val="center"/>
          </w:tcPr>
          <w:p w14:paraId="3D3783A4" w14:textId="5A5E9792" w:rsidR="00CB761F" w:rsidRPr="00CB761F" w:rsidRDefault="00327083" w:rsidP="00CB761F">
            <w:pPr>
              <w:rPr>
                <w:rFonts w:ascii="Arial" w:hAnsi="Arial" w:cs="Arial"/>
                <w:lang w:val="sr-Latn-CS"/>
              </w:rPr>
            </w:pPr>
            <w:r>
              <w:rPr>
                <w:rFonts w:ascii="Arial" w:hAnsi="Arial" w:cs="Arial"/>
                <w:lang w:val="sr-Latn-CS"/>
              </w:rPr>
              <w:t>G</w:t>
            </w:r>
            <w:r w:rsidR="00CB761F" w:rsidRPr="00CB761F">
              <w:rPr>
                <w:rFonts w:ascii="Arial" w:hAnsi="Arial" w:cs="Arial"/>
                <w:lang w:val="sr-Latn-CS"/>
              </w:rPr>
              <w:t>A2</w:t>
            </w:r>
          </w:p>
        </w:tc>
        <w:tc>
          <w:tcPr>
            <w:tcW w:w="849" w:type="dxa"/>
            <w:shd w:val="clear" w:color="auto" w:fill="FFFFFF" w:themeFill="background1"/>
            <w:vAlign w:val="center"/>
          </w:tcPr>
          <w:p w14:paraId="15C1FA88" w14:textId="77777777" w:rsidR="00CB761F" w:rsidRPr="00CB761F" w:rsidRDefault="00CB761F" w:rsidP="00CB761F">
            <w:pPr>
              <w:jc w:val="center"/>
              <w:rPr>
                <w:rFonts w:ascii="Arial" w:hAnsi="Arial" w:cs="Arial"/>
                <w:lang w:val="sr-Latn-CS"/>
              </w:rPr>
            </w:pPr>
            <w:r w:rsidRPr="00CB761F">
              <w:rPr>
                <w:rFonts w:ascii="Arial" w:hAnsi="Arial" w:cs="Arial"/>
                <w:lang w:val="sr-Latn-CS"/>
              </w:rPr>
              <w:t>2x5 MHz</w:t>
            </w:r>
          </w:p>
        </w:tc>
        <w:tc>
          <w:tcPr>
            <w:tcW w:w="2055" w:type="dxa"/>
            <w:shd w:val="clear" w:color="auto" w:fill="FFFFFF" w:themeFill="background1"/>
            <w:vAlign w:val="center"/>
          </w:tcPr>
          <w:p w14:paraId="4DB4DF9D" w14:textId="36962041" w:rsidR="00CB761F" w:rsidRPr="00CB761F" w:rsidRDefault="00F126B7" w:rsidP="00F126B7">
            <w:pPr>
              <w:rPr>
                <w:rFonts w:ascii="Arial" w:hAnsi="Arial" w:cs="Arial"/>
                <w:lang w:val="sr-Latn-CS"/>
              </w:rPr>
            </w:pPr>
            <w:r>
              <w:rPr>
                <w:rFonts w:ascii="Arial" w:hAnsi="Arial" w:cs="Arial"/>
                <w:lang w:val="sr-Latn-CS"/>
              </w:rPr>
              <w:t>0 (1 t</w:t>
            </w:r>
            <w:r w:rsidR="00CB761F" w:rsidRPr="00CB761F">
              <w:rPr>
                <w:rFonts w:ascii="Arial" w:hAnsi="Arial" w:cs="Arial"/>
                <w:lang w:val="sr-Latn-CS"/>
              </w:rPr>
              <w:t xml:space="preserve">o 4 </w:t>
            </w:r>
            <w:r w:rsidR="00F82E13">
              <w:rPr>
                <w:rFonts w:ascii="Arial" w:hAnsi="Arial" w:cs="Arial"/>
                <w:lang w:val="en-GB"/>
              </w:rPr>
              <w:t>if one or more</w:t>
            </w:r>
            <w:r w:rsidRPr="00C34B15">
              <w:rPr>
                <w:rFonts w:ascii="Arial" w:hAnsi="Arial" w:cs="Arial"/>
                <w:lang w:val="en-GB"/>
              </w:rPr>
              <w:t xml:space="preserve"> blocks in category </w:t>
            </w:r>
            <w:r>
              <w:rPr>
                <w:rFonts w:ascii="Arial" w:hAnsi="Arial" w:cs="Arial"/>
                <w:lang w:val="en-GB"/>
              </w:rPr>
              <w:t>PA2</w:t>
            </w:r>
            <w:r w:rsidRPr="00C34B15">
              <w:rPr>
                <w:rFonts w:ascii="Arial" w:hAnsi="Arial" w:cs="Arial"/>
                <w:lang w:val="en-GB"/>
              </w:rPr>
              <w:t xml:space="preserve"> are not awarded in the pre-auction phase</w:t>
            </w:r>
            <w:r w:rsidR="00CB761F" w:rsidRPr="00CB761F">
              <w:rPr>
                <w:rFonts w:ascii="Arial" w:hAnsi="Arial" w:cs="Arial"/>
                <w:lang w:val="sr-Latn-CS"/>
              </w:rPr>
              <w:t>)</w:t>
            </w:r>
          </w:p>
        </w:tc>
        <w:tc>
          <w:tcPr>
            <w:tcW w:w="2215" w:type="dxa"/>
            <w:shd w:val="clear" w:color="auto" w:fill="FFFFFF" w:themeFill="background1"/>
            <w:vAlign w:val="center"/>
          </w:tcPr>
          <w:p w14:paraId="2EF36A52" w14:textId="77777777" w:rsidR="00CB761F" w:rsidRPr="00CB761F" w:rsidRDefault="00F126B7" w:rsidP="00CB761F">
            <w:pPr>
              <w:rPr>
                <w:rFonts w:ascii="Arial" w:hAnsi="Arial" w:cs="Arial"/>
                <w:lang w:val="sr-Latn-CS"/>
              </w:rPr>
            </w:pPr>
            <w:r>
              <w:rPr>
                <w:rFonts w:ascii="Arial" w:hAnsi="Arial" w:cs="Arial"/>
                <w:lang w:val="sr-Latn-CS"/>
              </w:rPr>
              <w:t>From 21 April 2022 to 1 September 2031</w:t>
            </w:r>
          </w:p>
        </w:tc>
        <w:tc>
          <w:tcPr>
            <w:tcW w:w="3392" w:type="dxa"/>
            <w:shd w:val="clear" w:color="auto" w:fill="FFFFFF" w:themeFill="background1"/>
            <w:vAlign w:val="center"/>
          </w:tcPr>
          <w:p w14:paraId="4B428EED" w14:textId="77777777" w:rsidR="00CB761F" w:rsidRPr="00CB761F" w:rsidRDefault="00F126B7" w:rsidP="00CB761F">
            <w:pPr>
              <w:rPr>
                <w:rFonts w:ascii="Arial" w:hAnsi="Arial" w:cs="Arial"/>
                <w:lang w:val="sr-Latn-CS"/>
              </w:rPr>
            </w:pPr>
            <w:r w:rsidRPr="00C34B15">
              <w:rPr>
                <w:rFonts w:ascii="Arial" w:hAnsi="Arial" w:cs="Arial"/>
                <w:lang w:val="en-GB"/>
              </w:rPr>
              <w:t>Frequency generic block</w:t>
            </w:r>
            <w:r>
              <w:rPr>
                <w:rFonts w:ascii="Arial" w:hAnsi="Arial" w:cs="Arial"/>
                <w:lang w:val="en-GB"/>
              </w:rPr>
              <w:t>s</w:t>
            </w:r>
            <w:r>
              <w:rPr>
                <w:rFonts w:ascii="Arial" w:hAnsi="Arial" w:cs="Arial"/>
                <w:lang w:val="sr-Latn-CS"/>
              </w:rPr>
              <w:t xml:space="preserve"> C12 and C15</w:t>
            </w:r>
            <w:r w:rsidRPr="00CB761F">
              <w:rPr>
                <w:rFonts w:ascii="Arial" w:hAnsi="Arial" w:cs="Arial"/>
                <w:lang w:val="sr-Latn-CS"/>
              </w:rPr>
              <w:t xml:space="preserve"> </w:t>
            </w:r>
            <w:r w:rsidR="00CB761F" w:rsidRPr="00CB761F">
              <w:rPr>
                <w:rFonts w:ascii="Arial" w:hAnsi="Arial" w:cs="Arial"/>
                <w:lang w:val="sr-Latn-CS"/>
              </w:rPr>
              <w:t>(</w:t>
            </w:r>
            <w:r>
              <w:rPr>
                <w:rFonts w:ascii="Arial" w:hAnsi="Arial" w:cs="Arial"/>
                <w:lang w:val="en-GB"/>
              </w:rPr>
              <w:t xml:space="preserve">subject to the award in the main </w:t>
            </w:r>
            <w:r w:rsidRPr="00C34B15">
              <w:rPr>
                <w:rFonts w:ascii="Arial" w:hAnsi="Arial" w:cs="Arial"/>
                <w:lang w:val="en-GB"/>
              </w:rPr>
              <w:t>auction phase</w:t>
            </w:r>
            <w:r w:rsidR="00CB761F" w:rsidRPr="00CB761F">
              <w:rPr>
                <w:rFonts w:ascii="Arial" w:hAnsi="Arial" w:cs="Arial"/>
                <w:lang w:val="sr-Latn-CS"/>
              </w:rPr>
              <w:t>)</w:t>
            </w:r>
          </w:p>
        </w:tc>
      </w:tr>
    </w:tbl>
    <w:p w14:paraId="5438206A" w14:textId="77777777" w:rsidR="00CB761F" w:rsidRDefault="00CB761F" w:rsidP="00455597">
      <w:pPr>
        <w:spacing w:after="0" w:line="240" w:lineRule="auto"/>
        <w:jc w:val="both"/>
        <w:rPr>
          <w:rFonts w:ascii="Arial" w:hAnsi="Arial" w:cs="Arial"/>
          <w:color w:val="000000" w:themeColor="text1"/>
          <w:sz w:val="24"/>
          <w:szCs w:val="24"/>
          <w:lang w:val="sr-Latn-CS"/>
        </w:rPr>
      </w:pPr>
    </w:p>
    <w:p w14:paraId="0840524F" w14:textId="38AE5FAE" w:rsidR="00F126B7" w:rsidRPr="00F126B7" w:rsidRDefault="00F126B7" w:rsidP="00F126B7">
      <w:pPr>
        <w:spacing w:after="0" w:line="240" w:lineRule="auto"/>
        <w:jc w:val="both"/>
        <w:rPr>
          <w:rFonts w:ascii="Arial" w:hAnsi="Arial" w:cs="Arial"/>
          <w:color w:val="000000" w:themeColor="text1"/>
          <w:sz w:val="24"/>
          <w:szCs w:val="24"/>
          <w:lang w:val="sr-Latn-CS"/>
        </w:rPr>
      </w:pPr>
      <w:r w:rsidRPr="00F126B7">
        <w:rPr>
          <w:rFonts w:ascii="Arial" w:hAnsi="Arial" w:cs="Arial"/>
          <w:color w:val="000000" w:themeColor="text1"/>
          <w:sz w:val="24"/>
          <w:szCs w:val="24"/>
          <w:lang w:val="sr-Latn-CS"/>
        </w:rPr>
        <w:t>Frequency blocks of 2</w:t>
      </w:r>
      <w:r w:rsidR="00327083">
        <w:rPr>
          <w:rFonts w:ascii="Arial" w:hAnsi="Arial" w:cs="Arial"/>
          <w:color w:val="000000" w:themeColor="text1"/>
          <w:sz w:val="24"/>
          <w:szCs w:val="24"/>
          <w:lang w:val="sr-Latn-CS"/>
        </w:rPr>
        <w:t xml:space="preserve">x5 MHz bandwidth in category </w:t>
      </w:r>
      <w:r w:rsidRPr="00F126B7">
        <w:rPr>
          <w:rFonts w:ascii="Arial" w:hAnsi="Arial" w:cs="Arial"/>
          <w:color w:val="000000" w:themeColor="text1"/>
          <w:sz w:val="24"/>
          <w:szCs w:val="24"/>
          <w:lang w:val="sr-Latn-CS"/>
        </w:rPr>
        <w:t xml:space="preserve">PA2 (reserved spectrum for the incumbent mobile operators in the 1800 MHz band) will be subject to the award in the pre-auction phase. If in the pre-auction phase one or two blocks in </w:t>
      </w:r>
      <w:r w:rsidR="00327083">
        <w:rPr>
          <w:rFonts w:ascii="Arial" w:hAnsi="Arial" w:cs="Arial"/>
          <w:color w:val="000000" w:themeColor="text1"/>
          <w:sz w:val="24"/>
          <w:szCs w:val="24"/>
          <w:lang w:val="sr-Latn-CS"/>
        </w:rPr>
        <w:t xml:space="preserve">category </w:t>
      </w:r>
      <w:r>
        <w:rPr>
          <w:rFonts w:ascii="Arial" w:hAnsi="Arial" w:cs="Arial"/>
          <w:color w:val="000000" w:themeColor="text1"/>
          <w:sz w:val="24"/>
          <w:szCs w:val="24"/>
          <w:lang w:val="sr-Latn-CS"/>
        </w:rPr>
        <w:t>PA2</w:t>
      </w:r>
      <w:r w:rsidRPr="00F126B7">
        <w:rPr>
          <w:rFonts w:ascii="Arial" w:hAnsi="Arial" w:cs="Arial"/>
          <w:color w:val="000000" w:themeColor="text1"/>
          <w:sz w:val="24"/>
          <w:szCs w:val="24"/>
          <w:lang w:val="sr-Latn-CS"/>
        </w:rPr>
        <w:t xml:space="preserve"> are not awarded for any reason, the n</w:t>
      </w:r>
      <w:r w:rsidR="00327083">
        <w:rPr>
          <w:rFonts w:ascii="Arial" w:hAnsi="Arial" w:cs="Arial"/>
          <w:color w:val="000000" w:themeColor="text1"/>
          <w:sz w:val="24"/>
          <w:szCs w:val="24"/>
          <w:lang w:val="sr-Latn-CS"/>
        </w:rPr>
        <w:t>umber of blocks in category G</w:t>
      </w:r>
      <w:r w:rsidRPr="00F126B7">
        <w:rPr>
          <w:rFonts w:ascii="Arial" w:hAnsi="Arial" w:cs="Arial"/>
          <w:color w:val="000000" w:themeColor="text1"/>
          <w:sz w:val="24"/>
          <w:szCs w:val="24"/>
          <w:lang w:val="sr-Latn-CS"/>
        </w:rPr>
        <w:t>A</w:t>
      </w:r>
      <w:r>
        <w:rPr>
          <w:rFonts w:ascii="Arial" w:hAnsi="Arial" w:cs="Arial"/>
          <w:color w:val="000000" w:themeColor="text1"/>
          <w:sz w:val="24"/>
          <w:szCs w:val="24"/>
          <w:lang w:val="sr-Latn-CS"/>
        </w:rPr>
        <w:t>2</w:t>
      </w:r>
      <w:r w:rsidRPr="00F126B7">
        <w:rPr>
          <w:rFonts w:ascii="Arial" w:hAnsi="Arial" w:cs="Arial"/>
          <w:color w:val="000000" w:themeColor="text1"/>
          <w:sz w:val="24"/>
          <w:szCs w:val="24"/>
          <w:lang w:val="sr-Latn-CS"/>
        </w:rPr>
        <w:t xml:space="preserve"> will be increased </w:t>
      </w:r>
      <w:r w:rsidR="00B71EAC">
        <w:rPr>
          <w:rFonts w:ascii="Arial" w:hAnsi="Arial" w:cs="Arial"/>
          <w:color w:val="000000" w:themeColor="text1"/>
          <w:sz w:val="24"/>
          <w:szCs w:val="24"/>
          <w:lang w:val="sr-Latn-CS"/>
        </w:rPr>
        <w:t>respectively</w:t>
      </w:r>
      <w:r w:rsidRPr="00F126B7">
        <w:rPr>
          <w:rFonts w:ascii="Arial" w:hAnsi="Arial" w:cs="Arial"/>
          <w:color w:val="000000" w:themeColor="text1"/>
          <w:sz w:val="24"/>
          <w:szCs w:val="24"/>
          <w:lang w:val="sr-Latn-CS"/>
        </w:rPr>
        <w:t>.</w:t>
      </w:r>
    </w:p>
    <w:p w14:paraId="26A26556" w14:textId="77777777" w:rsidR="005E150C" w:rsidRPr="00F126B7" w:rsidRDefault="005E150C" w:rsidP="002652FF">
      <w:pPr>
        <w:spacing w:after="0" w:line="240" w:lineRule="auto"/>
        <w:jc w:val="both"/>
        <w:rPr>
          <w:rFonts w:ascii="Arial" w:hAnsi="Arial" w:cs="Arial"/>
          <w:color w:val="000000" w:themeColor="text1"/>
          <w:sz w:val="24"/>
          <w:szCs w:val="24"/>
          <w:lang w:val="sr-Latn-CS"/>
        </w:rPr>
      </w:pPr>
    </w:p>
    <w:p w14:paraId="3F165667" w14:textId="77777777" w:rsidR="008B78ED" w:rsidRPr="00D9016C" w:rsidRDefault="008B78ED" w:rsidP="002652FF">
      <w:pPr>
        <w:spacing w:after="0" w:line="240" w:lineRule="auto"/>
        <w:jc w:val="both"/>
        <w:rPr>
          <w:rFonts w:ascii="Arial" w:hAnsi="Arial" w:cs="Arial"/>
          <w:sz w:val="24"/>
          <w:szCs w:val="24"/>
          <w:lang w:val="sr-Latn-CS"/>
        </w:rPr>
      </w:pPr>
    </w:p>
    <w:p w14:paraId="56FD962B" w14:textId="77777777" w:rsidR="002652FF" w:rsidRDefault="00383B9C" w:rsidP="002652FF">
      <w:pPr>
        <w:tabs>
          <w:tab w:val="left" w:pos="567"/>
        </w:tabs>
        <w:spacing w:after="0" w:line="240" w:lineRule="auto"/>
        <w:jc w:val="both"/>
        <w:rPr>
          <w:rFonts w:ascii="Arial" w:hAnsi="Arial" w:cs="Arial"/>
          <w:b/>
          <w:sz w:val="24"/>
          <w:szCs w:val="24"/>
          <w:lang w:val="sr-Latn-CS"/>
        </w:rPr>
      </w:pPr>
      <w:r w:rsidRPr="00D9016C">
        <w:rPr>
          <w:rFonts w:ascii="Arial" w:hAnsi="Arial" w:cs="Arial"/>
          <w:b/>
          <w:sz w:val="24"/>
          <w:szCs w:val="24"/>
          <w:lang w:val="sr-Latn-CS"/>
        </w:rPr>
        <w:t>3</w:t>
      </w:r>
      <w:r w:rsidR="00CB761F">
        <w:rPr>
          <w:rFonts w:ascii="Arial" w:hAnsi="Arial" w:cs="Arial"/>
          <w:b/>
          <w:sz w:val="24"/>
          <w:szCs w:val="24"/>
          <w:lang w:val="sr-Latn-CS"/>
        </w:rPr>
        <w:t>.3</w:t>
      </w:r>
      <w:r w:rsidR="00545E9A" w:rsidRPr="00D9016C">
        <w:rPr>
          <w:rFonts w:ascii="Arial" w:hAnsi="Arial" w:cs="Arial"/>
          <w:b/>
          <w:sz w:val="24"/>
          <w:szCs w:val="24"/>
          <w:lang w:val="sr-Latn-CS"/>
        </w:rPr>
        <w:t xml:space="preserve">. </w:t>
      </w:r>
      <w:r w:rsidR="00545E9A" w:rsidRPr="00D9016C">
        <w:rPr>
          <w:rFonts w:ascii="Arial" w:hAnsi="Arial" w:cs="Arial"/>
          <w:b/>
          <w:sz w:val="24"/>
          <w:szCs w:val="24"/>
          <w:lang w:val="sr-Latn-CS"/>
        </w:rPr>
        <w:tab/>
      </w:r>
      <w:r w:rsidR="00F126B7" w:rsidRPr="00C34B15">
        <w:rPr>
          <w:rFonts w:ascii="Arial" w:hAnsi="Arial" w:cs="Arial"/>
          <w:b/>
          <w:sz w:val="24"/>
          <w:szCs w:val="24"/>
          <w:lang w:val="en-GB"/>
        </w:rPr>
        <w:t xml:space="preserve">The structure of frequency blocks in the </w:t>
      </w:r>
      <w:r w:rsidR="00F126B7">
        <w:rPr>
          <w:rFonts w:ascii="Arial" w:hAnsi="Arial" w:cs="Arial"/>
          <w:b/>
          <w:sz w:val="24"/>
          <w:szCs w:val="24"/>
          <w:lang w:val="en-GB"/>
        </w:rPr>
        <w:t>2 G</w:t>
      </w:r>
      <w:r w:rsidR="00F126B7" w:rsidRPr="00C34B15">
        <w:rPr>
          <w:rFonts w:ascii="Arial" w:hAnsi="Arial" w:cs="Arial"/>
          <w:b/>
          <w:sz w:val="24"/>
          <w:szCs w:val="24"/>
          <w:lang w:val="en-GB"/>
        </w:rPr>
        <w:t>Hz band</w:t>
      </w:r>
      <w:r w:rsidR="00F126B7" w:rsidRPr="00D9016C">
        <w:rPr>
          <w:rFonts w:ascii="Arial" w:hAnsi="Arial" w:cs="Arial"/>
          <w:b/>
          <w:sz w:val="24"/>
          <w:szCs w:val="24"/>
          <w:lang w:val="sr-Latn-CS"/>
        </w:rPr>
        <w:t xml:space="preserve"> </w:t>
      </w:r>
    </w:p>
    <w:p w14:paraId="5976C6E9" w14:textId="77777777" w:rsidR="00D041AB" w:rsidRPr="00D9016C" w:rsidRDefault="00D041AB" w:rsidP="002652FF">
      <w:pPr>
        <w:tabs>
          <w:tab w:val="left" w:pos="567"/>
        </w:tabs>
        <w:spacing w:after="0" w:line="240" w:lineRule="auto"/>
        <w:jc w:val="both"/>
        <w:rPr>
          <w:rFonts w:ascii="Arial" w:hAnsi="Arial" w:cs="Arial"/>
          <w:b/>
          <w:sz w:val="24"/>
          <w:szCs w:val="24"/>
          <w:lang w:val="sr-Latn-CS"/>
        </w:rPr>
      </w:pPr>
    </w:p>
    <w:p w14:paraId="3CB9C9F0" w14:textId="77777777" w:rsidR="00D041AB" w:rsidRPr="00C34B15" w:rsidRDefault="00D041AB" w:rsidP="00D041AB">
      <w:pPr>
        <w:spacing w:after="0" w:line="240" w:lineRule="auto"/>
        <w:jc w:val="both"/>
        <w:rPr>
          <w:rFonts w:ascii="Arial" w:hAnsi="Arial" w:cs="Arial"/>
          <w:sz w:val="24"/>
          <w:szCs w:val="24"/>
          <w:lang w:val="en-GB"/>
        </w:rPr>
      </w:pPr>
      <w:r w:rsidRPr="00C34B15">
        <w:rPr>
          <w:rFonts w:ascii="Arial" w:hAnsi="Arial" w:cs="Arial"/>
          <w:sz w:val="24"/>
          <w:szCs w:val="24"/>
          <w:lang w:val="en-GB"/>
        </w:rPr>
        <w:t xml:space="preserve">The subject of the award in the </w:t>
      </w:r>
      <w:r>
        <w:rPr>
          <w:rFonts w:ascii="Arial" w:hAnsi="Arial" w:cs="Arial"/>
          <w:sz w:val="24"/>
          <w:szCs w:val="24"/>
          <w:lang w:val="en-GB"/>
        </w:rPr>
        <w:t>2 GHz band is a total of 2x20</w:t>
      </w:r>
      <w:r w:rsidRPr="00C34B15">
        <w:rPr>
          <w:rFonts w:ascii="Arial" w:hAnsi="Arial" w:cs="Arial"/>
          <w:sz w:val="24"/>
          <w:szCs w:val="24"/>
          <w:lang w:val="en-GB"/>
        </w:rPr>
        <w:t xml:space="preserve"> MHz paired radio-frequency spectrum divided into </w:t>
      </w:r>
      <w:r>
        <w:rPr>
          <w:rFonts w:ascii="Arial" w:hAnsi="Arial" w:cs="Arial"/>
          <w:sz w:val="24"/>
          <w:szCs w:val="24"/>
          <w:lang w:val="en-GB"/>
        </w:rPr>
        <w:t>four</w:t>
      </w:r>
      <w:r w:rsidRPr="00C34B15">
        <w:rPr>
          <w:rFonts w:ascii="Arial" w:hAnsi="Arial" w:cs="Arial"/>
          <w:sz w:val="24"/>
          <w:szCs w:val="24"/>
          <w:lang w:val="en-GB"/>
        </w:rPr>
        <w:t xml:space="preserve"> frequency blocks of 2x5 MHz </w:t>
      </w:r>
      <w:r>
        <w:rPr>
          <w:rFonts w:ascii="Arial" w:hAnsi="Arial" w:cs="Arial"/>
          <w:sz w:val="24"/>
          <w:szCs w:val="24"/>
          <w:lang w:val="en-GB"/>
        </w:rPr>
        <w:t>bandwidth (blocks D1 to D4</w:t>
      </w:r>
      <w:r w:rsidRPr="00C34B15">
        <w:rPr>
          <w:rFonts w:ascii="Arial" w:hAnsi="Arial" w:cs="Arial"/>
          <w:sz w:val="24"/>
          <w:szCs w:val="24"/>
          <w:lang w:val="en-GB"/>
        </w:rPr>
        <w:t>).</w:t>
      </w:r>
    </w:p>
    <w:p w14:paraId="3E84C83D" w14:textId="77777777" w:rsidR="00867932" w:rsidRPr="00D9016C" w:rsidRDefault="00867932" w:rsidP="002652FF">
      <w:pPr>
        <w:spacing w:after="0" w:line="240" w:lineRule="auto"/>
        <w:jc w:val="both"/>
        <w:rPr>
          <w:rFonts w:ascii="Arial" w:hAnsi="Arial" w:cs="Arial"/>
          <w:sz w:val="24"/>
          <w:szCs w:val="24"/>
          <w:lang w:val="sr-Latn-CS"/>
        </w:rPr>
      </w:pPr>
    </w:p>
    <w:p w14:paraId="0702B404" w14:textId="77777777" w:rsidR="00D041AB" w:rsidRPr="00C34B15" w:rsidRDefault="00D041AB" w:rsidP="00D041AB">
      <w:pPr>
        <w:spacing w:after="0" w:line="240" w:lineRule="auto"/>
        <w:jc w:val="both"/>
        <w:rPr>
          <w:rFonts w:ascii="Arial" w:hAnsi="Arial" w:cs="Arial"/>
          <w:sz w:val="24"/>
          <w:szCs w:val="24"/>
          <w:lang w:val="en-GB"/>
        </w:rPr>
      </w:pPr>
      <w:r w:rsidRPr="00C34B15">
        <w:rPr>
          <w:rFonts w:ascii="Arial" w:hAnsi="Arial" w:cs="Arial"/>
          <w:sz w:val="24"/>
          <w:szCs w:val="24"/>
          <w:lang w:val="en-GB"/>
        </w:rPr>
        <w:t xml:space="preserve">The approvals for the use of radio-frequencies in the </w:t>
      </w:r>
      <w:r w:rsidRPr="00D041AB">
        <w:rPr>
          <w:rFonts w:ascii="Arial" w:hAnsi="Arial" w:cs="Arial"/>
          <w:sz w:val="24"/>
          <w:szCs w:val="24"/>
          <w:lang w:val="en-GB"/>
        </w:rPr>
        <w:t xml:space="preserve">2 GHz </w:t>
      </w:r>
      <w:r w:rsidRPr="00C34B15">
        <w:rPr>
          <w:rFonts w:ascii="Arial" w:hAnsi="Arial" w:cs="Arial"/>
          <w:sz w:val="24"/>
          <w:szCs w:val="24"/>
          <w:lang w:val="en-GB"/>
        </w:rPr>
        <w:t xml:space="preserve">band are awarded with the validity period </w:t>
      </w:r>
      <w:r>
        <w:rPr>
          <w:rFonts w:ascii="Arial" w:hAnsi="Arial" w:cs="Arial"/>
          <w:sz w:val="24"/>
          <w:szCs w:val="24"/>
          <w:lang w:val="en-GB"/>
        </w:rPr>
        <w:t xml:space="preserve">for the frequency block D1 </w:t>
      </w:r>
      <w:r w:rsidRPr="00C34B15">
        <w:rPr>
          <w:rFonts w:ascii="Arial" w:hAnsi="Arial" w:cs="Arial"/>
          <w:sz w:val="24"/>
          <w:szCs w:val="24"/>
          <w:lang w:val="en-GB"/>
        </w:rPr>
        <w:t xml:space="preserve">as of the date </w:t>
      </w:r>
      <w:r w:rsidRPr="00D041AB">
        <w:rPr>
          <w:rFonts w:ascii="Arial" w:hAnsi="Arial" w:cs="Arial"/>
          <w:sz w:val="24"/>
          <w:szCs w:val="24"/>
          <w:lang w:val="en-GB"/>
        </w:rPr>
        <w:t>of the approval issuance</w:t>
      </w:r>
      <w:r>
        <w:rPr>
          <w:rFonts w:ascii="Arial" w:hAnsi="Arial" w:cs="Arial"/>
          <w:sz w:val="24"/>
          <w:szCs w:val="24"/>
          <w:lang w:val="en-GB"/>
        </w:rPr>
        <w:t>, and</w:t>
      </w:r>
      <w:r w:rsidRPr="00D041AB">
        <w:rPr>
          <w:rFonts w:ascii="Arial" w:hAnsi="Arial" w:cs="Arial"/>
          <w:sz w:val="24"/>
          <w:szCs w:val="24"/>
          <w:lang w:val="en-GB"/>
        </w:rPr>
        <w:t xml:space="preserve"> </w:t>
      </w:r>
      <w:r>
        <w:rPr>
          <w:rFonts w:ascii="Arial" w:hAnsi="Arial" w:cs="Arial"/>
          <w:sz w:val="24"/>
          <w:szCs w:val="24"/>
          <w:lang w:val="en-GB"/>
        </w:rPr>
        <w:t>the frequency blocks D2 to D4 from 21 A</w:t>
      </w:r>
      <w:r w:rsidR="002E776D">
        <w:rPr>
          <w:rFonts w:ascii="Arial" w:hAnsi="Arial" w:cs="Arial"/>
          <w:sz w:val="24"/>
          <w:szCs w:val="24"/>
          <w:lang w:val="en-GB"/>
        </w:rPr>
        <w:t>pril 2022, untill</w:t>
      </w:r>
      <w:r w:rsidR="00481C93">
        <w:rPr>
          <w:rFonts w:ascii="Arial" w:hAnsi="Arial" w:cs="Arial"/>
          <w:sz w:val="24"/>
          <w:szCs w:val="24"/>
          <w:lang w:val="en-GB"/>
        </w:rPr>
        <w:t xml:space="preserve"> 1 September 2031. The frequency block D1 is available from </w:t>
      </w:r>
      <w:r w:rsidR="00481C93" w:rsidRPr="00C34B15">
        <w:rPr>
          <w:rFonts w:ascii="Arial" w:hAnsi="Arial" w:cs="Arial"/>
          <w:sz w:val="24"/>
          <w:szCs w:val="24"/>
          <w:lang w:val="en-GB"/>
        </w:rPr>
        <w:t xml:space="preserve">the date </w:t>
      </w:r>
      <w:r w:rsidR="00481C93" w:rsidRPr="00D041AB">
        <w:rPr>
          <w:rFonts w:ascii="Arial" w:hAnsi="Arial" w:cs="Arial"/>
          <w:sz w:val="24"/>
          <w:szCs w:val="24"/>
          <w:lang w:val="en-GB"/>
        </w:rPr>
        <w:t>of the approval issuance</w:t>
      </w:r>
      <w:r w:rsidR="00481C93">
        <w:rPr>
          <w:rFonts w:ascii="Arial" w:hAnsi="Arial" w:cs="Arial"/>
          <w:sz w:val="24"/>
          <w:szCs w:val="24"/>
          <w:lang w:val="en-GB"/>
        </w:rPr>
        <w:t>, while frequency blocks D2 to D4 are available from 21 April 2022.</w:t>
      </w:r>
    </w:p>
    <w:p w14:paraId="0DC0A77E" w14:textId="77777777" w:rsidR="00BC3E26" w:rsidRDefault="00BC3E26" w:rsidP="002652FF">
      <w:pPr>
        <w:tabs>
          <w:tab w:val="left" w:pos="720"/>
        </w:tabs>
        <w:spacing w:after="0" w:line="240" w:lineRule="auto"/>
        <w:jc w:val="both"/>
        <w:rPr>
          <w:rFonts w:ascii="Arial" w:hAnsi="Arial" w:cs="Arial"/>
          <w:sz w:val="24"/>
          <w:szCs w:val="24"/>
          <w:lang w:val="sr-Latn-CS"/>
        </w:rPr>
      </w:pPr>
    </w:p>
    <w:p w14:paraId="32E63C6E" w14:textId="77777777" w:rsidR="00481C93" w:rsidRPr="00CE170D" w:rsidRDefault="00481C93" w:rsidP="00481C93">
      <w:pPr>
        <w:spacing w:after="0" w:line="240" w:lineRule="auto"/>
        <w:jc w:val="both"/>
        <w:rPr>
          <w:rFonts w:ascii="Arial" w:hAnsi="Arial" w:cs="Arial"/>
          <w:color w:val="000000" w:themeColor="text1"/>
          <w:sz w:val="24"/>
          <w:szCs w:val="24"/>
          <w:lang w:val="sr-Latn-CS"/>
        </w:rPr>
      </w:pPr>
      <w:r w:rsidRPr="00C34B15">
        <w:rPr>
          <w:rFonts w:ascii="Arial" w:hAnsi="Arial" w:cs="Arial"/>
          <w:sz w:val="24"/>
          <w:szCs w:val="24"/>
          <w:lang w:val="en-GB"/>
        </w:rPr>
        <w:t xml:space="preserve">For the purpose of public bidding, frequency blocks in the </w:t>
      </w:r>
      <w:r w:rsidRPr="00D9016C">
        <w:rPr>
          <w:rFonts w:ascii="Arial" w:hAnsi="Arial" w:cs="Arial"/>
          <w:sz w:val="24"/>
          <w:szCs w:val="24"/>
          <w:lang w:val="sr-Latn-CS"/>
        </w:rPr>
        <w:t xml:space="preserve">2 GHz </w:t>
      </w:r>
      <w:r w:rsidRPr="00C34B15">
        <w:rPr>
          <w:rFonts w:ascii="Arial" w:hAnsi="Arial" w:cs="Arial"/>
          <w:sz w:val="24"/>
          <w:szCs w:val="24"/>
          <w:lang w:val="en-GB"/>
        </w:rPr>
        <w:t xml:space="preserve">band are </w:t>
      </w:r>
      <w:r>
        <w:rPr>
          <w:rFonts w:ascii="Arial" w:hAnsi="Arial" w:cs="Arial"/>
          <w:sz w:val="24"/>
          <w:szCs w:val="24"/>
          <w:lang w:val="en-GB"/>
        </w:rPr>
        <w:t>grouped into three</w:t>
      </w:r>
      <w:r w:rsidRPr="00C34B15">
        <w:rPr>
          <w:rFonts w:ascii="Arial" w:hAnsi="Arial" w:cs="Arial"/>
          <w:sz w:val="24"/>
          <w:szCs w:val="24"/>
          <w:lang w:val="en-GB"/>
        </w:rPr>
        <w:t xml:space="preserve"> categories. The categories of frequency blocks in the </w:t>
      </w:r>
      <w:r w:rsidRPr="00D9016C">
        <w:rPr>
          <w:rFonts w:ascii="Arial" w:hAnsi="Arial" w:cs="Arial"/>
          <w:color w:val="000000" w:themeColor="text1"/>
          <w:sz w:val="24"/>
          <w:szCs w:val="24"/>
          <w:lang w:val="sr-Latn-CS"/>
        </w:rPr>
        <w:t xml:space="preserve">2 GHz </w:t>
      </w:r>
      <w:r w:rsidRPr="00C34B15">
        <w:rPr>
          <w:rFonts w:ascii="Arial" w:hAnsi="Arial" w:cs="Arial"/>
          <w:sz w:val="24"/>
          <w:szCs w:val="24"/>
          <w:lang w:val="en-GB"/>
        </w:rPr>
        <w:t>band, subject to the award,</w:t>
      </w:r>
      <w:r>
        <w:rPr>
          <w:rFonts w:ascii="Arial" w:hAnsi="Arial" w:cs="Arial"/>
          <w:sz w:val="24"/>
          <w:szCs w:val="24"/>
          <w:lang w:val="en-GB"/>
        </w:rPr>
        <w:t xml:space="preserve"> are given in Table 3.4</w:t>
      </w:r>
      <w:r w:rsidRPr="00C34B15">
        <w:rPr>
          <w:rFonts w:ascii="Arial" w:hAnsi="Arial" w:cs="Arial"/>
          <w:sz w:val="24"/>
          <w:szCs w:val="24"/>
          <w:lang w:val="en-GB"/>
        </w:rPr>
        <w:t>.</w:t>
      </w:r>
    </w:p>
    <w:p w14:paraId="45A90F84" w14:textId="77777777" w:rsidR="00BE2D38" w:rsidRDefault="00BE2D38" w:rsidP="002652FF">
      <w:pPr>
        <w:spacing w:after="0" w:line="240" w:lineRule="auto"/>
        <w:jc w:val="both"/>
        <w:rPr>
          <w:rFonts w:ascii="Arial" w:hAnsi="Arial" w:cs="Arial"/>
          <w:color w:val="000000" w:themeColor="text1"/>
          <w:sz w:val="24"/>
          <w:szCs w:val="24"/>
          <w:lang w:val="sr-Latn-CS"/>
        </w:rPr>
      </w:pPr>
    </w:p>
    <w:p w14:paraId="795DAE8D" w14:textId="77777777" w:rsidR="0041026F" w:rsidRDefault="0041026F" w:rsidP="002652FF">
      <w:pPr>
        <w:spacing w:after="0" w:line="240" w:lineRule="auto"/>
        <w:jc w:val="both"/>
        <w:rPr>
          <w:rFonts w:ascii="Arial" w:hAnsi="Arial" w:cs="Arial"/>
          <w:color w:val="000000" w:themeColor="text1"/>
          <w:sz w:val="24"/>
          <w:szCs w:val="24"/>
          <w:lang w:val="sr-Latn-CS"/>
        </w:rPr>
      </w:pPr>
    </w:p>
    <w:p w14:paraId="19FE5D92" w14:textId="77777777" w:rsidR="0041026F" w:rsidRDefault="0041026F" w:rsidP="002652FF">
      <w:pPr>
        <w:spacing w:after="0" w:line="240" w:lineRule="auto"/>
        <w:jc w:val="both"/>
        <w:rPr>
          <w:rFonts w:ascii="Arial" w:hAnsi="Arial" w:cs="Arial"/>
          <w:color w:val="000000" w:themeColor="text1"/>
          <w:sz w:val="24"/>
          <w:szCs w:val="24"/>
          <w:lang w:val="sr-Latn-CS"/>
        </w:rPr>
      </w:pPr>
    </w:p>
    <w:p w14:paraId="4E5877BD" w14:textId="77777777" w:rsidR="0041026F" w:rsidRDefault="0041026F" w:rsidP="002652FF">
      <w:pPr>
        <w:spacing w:after="0" w:line="240" w:lineRule="auto"/>
        <w:jc w:val="both"/>
        <w:rPr>
          <w:rFonts w:ascii="Arial" w:hAnsi="Arial" w:cs="Arial"/>
          <w:color w:val="000000" w:themeColor="text1"/>
          <w:sz w:val="24"/>
          <w:szCs w:val="24"/>
          <w:lang w:val="sr-Latn-CS"/>
        </w:rPr>
      </w:pPr>
    </w:p>
    <w:p w14:paraId="32F6755D" w14:textId="77777777" w:rsidR="0041026F" w:rsidRDefault="0041026F" w:rsidP="002652FF">
      <w:pPr>
        <w:spacing w:after="0" w:line="240" w:lineRule="auto"/>
        <w:jc w:val="both"/>
        <w:rPr>
          <w:rFonts w:ascii="Arial" w:hAnsi="Arial" w:cs="Arial"/>
          <w:color w:val="000000" w:themeColor="text1"/>
          <w:sz w:val="24"/>
          <w:szCs w:val="24"/>
          <w:lang w:val="sr-Latn-CS"/>
        </w:rPr>
      </w:pPr>
    </w:p>
    <w:p w14:paraId="3401333F" w14:textId="77777777" w:rsidR="0041026F" w:rsidRDefault="0041026F" w:rsidP="002652FF">
      <w:pPr>
        <w:spacing w:after="0" w:line="240" w:lineRule="auto"/>
        <w:jc w:val="both"/>
        <w:rPr>
          <w:rFonts w:ascii="Arial" w:hAnsi="Arial" w:cs="Arial"/>
          <w:color w:val="000000" w:themeColor="text1"/>
          <w:sz w:val="24"/>
          <w:szCs w:val="24"/>
          <w:lang w:val="sr-Latn-CS"/>
        </w:rPr>
      </w:pPr>
    </w:p>
    <w:p w14:paraId="2D17D626" w14:textId="77777777" w:rsidR="0041026F" w:rsidRDefault="0041026F" w:rsidP="002652FF">
      <w:pPr>
        <w:spacing w:after="0" w:line="240" w:lineRule="auto"/>
        <w:jc w:val="both"/>
        <w:rPr>
          <w:rFonts w:ascii="Arial" w:hAnsi="Arial" w:cs="Arial"/>
          <w:color w:val="000000" w:themeColor="text1"/>
          <w:sz w:val="24"/>
          <w:szCs w:val="24"/>
          <w:lang w:val="sr-Latn-CS"/>
        </w:rPr>
      </w:pPr>
    </w:p>
    <w:p w14:paraId="067F369E" w14:textId="77777777" w:rsidR="0041026F" w:rsidRDefault="0041026F" w:rsidP="002652FF">
      <w:pPr>
        <w:spacing w:after="0" w:line="240" w:lineRule="auto"/>
        <w:jc w:val="both"/>
        <w:rPr>
          <w:rFonts w:ascii="Arial" w:hAnsi="Arial" w:cs="Arial"/>
          <w:color w:val="000000" w:themeColor="text1"/>
          <w:sz w:val="24"/>
          <w:szCs w:val="24"/>
          <w:lang w:val="sr-Latn-CS"/>
        </w:rPr>
      </w:pPr>
    </w:p>
    <w:p w14:paraId="595EF176" w14:textId="77777777" w:rsidR="0041026F" w:rsidRDefault="0041026F" w:rsidP="002652FF">
      <w:pPr>
        <w:spacing w:after="0" w:line="240" w:lineRule="auto"/>
        <w:jc w:val="both"/>
        <w:rPr>
          <w:rFonts w:ascii="Arial" w:hAnsi="Arial" w:cs="Arial"/>
          <w:color w:val="000000" w:themeColor="text1"/>
          <w:sz w:val="24"/>
          <w:szCs w:val="24"/>
          <w:lang w:val="sr-Latn-CS"/>
        </w:rPr>
      </w:pPr>
    </w:p>
    <w:p w14:paraId="2A622033" w14:textId="77777777" w:rsidR="0041026F" w:rsidRDefault="0041026F" w:rsidP="002652FF">
      <w:pPr>
        <w:spacing w:after="0" w:line="240" w:lineRule="auto"/>
        <w:jc w:val="both"/>
        <w:rPr>
          <w:rFonts w:ascii="Arial" w:hAnsi="Arial" w:cs="Arial"/>
          <w:color w:val="000000" w:themeColor="text1"/>
          <w:sz w:val="24"/>
          <w:szCs w:val="24"/>
          <w:lang w:val="sr-Latn-CS"/>
        </w:rPr>
      </w:pPr>
    </w:p>
    <w:p w14:paraId="117A0053" w14:textId="77777777" w:rsidR="0041026F" w:rsidRDefault="0041026F" w:rsidP="002652FF">
      <w:pPr>
        <w:spacing w:after="0" w:line="240" w:lineRule="auto"/>
        <w:jc w:val="both"/>
        <w:rPr>
          <w:rFonts w:ascii="Arial" w:hAnsi="Arial" w:cs="Arial"/>
          <w:color w:val="000000" w:themeColor="text1"/>
          <w:sz w:val="24"/>
          <w:szCs w:val="24"/>
          <w:lang w:val="sr-Latn-CS"/>
        </w:rPr>
      </w:pPr>
    </w:p>
    <w:p w14:paraId="106B21AF" w14:textId="77777777" w:rsidR="0041026F" w:rsidRDefault="0041026F" w:rsidP="002652FF">
      <w:pPr>
        <w:spacing w:after="0" w:line="240" w:lineRule="auto"/>
        <w:jc w:val="both"/>
        <w:rPr>
          <w:rFonts w:ascii="Arial" w:hAnsi="Arial" w:cs="Arial"/>
          <w:color w:val="000000" w:themeColor="text1"/>
          <w:sz w:val="24"/>
          <w:szCs w:val="24"/>
          <w:lang w:val="sr-Latn-CS"/>
        </w:rPr>
      </w:pPr>
    </w:p>
    <w:p w14:paraId="78F7EC85" w14:textId="77777777" w:rsidR="0041026F" w:rsidRDefault="0041026F" w:rsidP="002652FF">
      <w:pPr>
        <w:spacing w:after="0" w:line="240" w:lineRule="auto"/>
        <w:jc w:val="both"/>
        <w:rPr>
          <w:rFonts w:ascii="Arial" w:hAnsi="Arial" w:cs="Arial"/>
          <w:color w:val="000000" w:themeColor="text1"/>
          <w:sz w:val="24"/>
          <w:szCs w:val="24"/>
          <w:lang w:val="sr-Latn-CS"/>
        </w:rPr>
      </w:pPr>
    </w:p>
    <w:p w14:paraId="5A39A220" w14:textId="77777777" w:rsidR="0041026F" w:rsidRDefault="0041026F" w:rsidP="002652FF">
      <w:pPr>
        <w:spacing w:after="0" w:line="240" w:lineRule="auto"/>
        <w:jc w:val="both"/>
        <w:rPr>
          <w:rFonts w:ascii="Arial" w:hAnsi="Arial" w:cs="Arial"/>
          <w:color w:val="000000" w:themeColor="text1"/>
          <w:sz w:val="24"/>
          <w:szCs w:val="24"/>
          <w:lang w:val="sr-Latn-CS"/>
        </w:rPr>
      </w:pPr>
    </w:p>
    <w:p w14:paraId="700D908C" w14:textId="77777777" w:rsidR="0041026F" w:rsidRDefault="0041026F" w:rsidP="002652FF">
      <w:pPr>
        <w:spacing w:after="0" w:line="240" w:lineRule="auto"/>
        <w:jc w:val="both"/>
        <w:rPr>
          <w:rFonts w:ascii="Arial" w:hAnsi="Arial" w:cs="Arial"/>
          <w:color w:val="000000" w:themeColor="text1"/>
          <w:sz w:val="24"/>
          <w:szCs w:val="24"/>
          <w:lang w:val="sr-Latn-CS"/>
        </w:rPr>
      </w:pPr>
    </w:p>
    <w:p w14:paraId="536F2C6A" w14:textId="77777777" w:rsidR="0041026F" w:rsidRDefault="0041026F" w:rsidP="002652FF">
      <w:pPr>
        <w:spacing w:after="0" w:line="240" w:lineRule="auto"/>
        <w:jc w:val="both"/>
        <w:rPr>
          <w:rFonts w:ascii="Arial" w:hAnsi="Arial" w:cs="Arial"/>
          <w:color w:val="000000" w:themeColor="text1"/>
          <w:sz w:val="24"/>
          <w:szCs w:val="24"/>
          <w:lang w:val="sr-Latn-CS"/>
        </w:rPr>
      </w:pPr>
    </w:p>
    <w:p w14:paraId="6B07CB87" w14:textId="77777777" w:rsidR="0041026F" w:rsidRDefault="0041026F" w:rsidP="002652FF">
      <w:pPr>
        <w:spacing w:after="0" w:line="240" w:lineRule="auto"/>
        <w:jc w:val="both"/>
        <w:rPr>
          <w:rFonts w:ascii="Arial" w:hAnsi="Arial" w:cs="Arial"/>
          <w:color w:val="000000" w:themeColor="text1"/>
          <w:sz w:val="24"/>
          <w:szCs w:val="24"/>
          <w:lang w:val="sr-Latn-CS"/>
        </w:rPr>
      </w:pPr>
    </w:p>
    <w:p w14:paraId="2517DEE6" w14:textId="77777777" w:rsidR="0041026F" w:rsidRDefault="0041026F" w:rsidP="002652FF">
      <w:pPr>
        <w:spacing w:after="0" w:line="240" w:lineRule="auto"/>
        <w:jc w:val="both"/>
        <w:rPr>
          <w:rFonts w:ascii="Arial" w:hAnsi="Arial" w:cs="Arial"/>
          <w:color w:val="000000" w:themeColor="text1"/>
          <w:sz w:val="24"/>
          <w:szCs w:val="24"/>
          <w:lang w:val="sr-Latn-CS"/>
        </w:rPr>
      </w:pPr>
    </w:p>
    <w:p w14:paraId="01C526B4" w14:textId="77777777" w:rsidR="00545E9A" w:rsidRPr="00CE170D" w:rsidRDefault="00481C93" w:rsidP="00E34049">
      <w:pPr>
        <w:spacing w:after="120" w:line="240" w:lineRule="auto"/>
        <w:jc w:val="both"/>
        <w:rPr>
          <w:rFonts w:ascii="Arial" w:hAnsi="Arial" w:cs="Arial"/>
          <w:color w:val="000000" w:themeColor="text1"/>
          <w:lang w:val="sr-Latn-CS"/>
        </w:rPr>
      </w:pPr>
      <w:r>
        <w:rPr>
          <w:rFonts w:ascii="Arial" w:hAnsi="Arial" w:cs="Arial"/>
          <w:color w:val="000000" w:themeColor="text1"/>
          <w:lang w:val="sr-Latn-CS"/>
        </w:rPr>
        <w:t>Table</w:t>
      </w:r>
      <w:r w:rsidR="00545E9A" w:rsidRPr="00CE170D">
        <w:rPr>
          <w:rFonts w:ascii="Arial" w:hAnsi="Arial" w:cs="Arial"/>
          <w:color w:val="000000" w:themeColor="text1"/>
          <w:lang w:val="sr-Latn-CS"/>
        </w:rPr>
        <w:t xml:space="preserve"> </w:t>
      </w:r>
      <w:r w:rsidR="00383B9C" w:rsidRPr="00CE170D">
        <w:rPr>
          <w:rFonts w:ascii="Arial" w:hAnsi="Arial" w:cs="Arial"/>
          <w:color w:val="000000" w:themeColor="text1"/>
          <w:lang w:val="sr-Latn-CS"/>
        </w:rPr>
        <w:t>3</w:t>
      </w:r>
      <w:r w:rsidR="00CB761F">
        <w:rPr>
          <w:rFonts w:ascii="Arial" w:hAnsi="Arial" w:cs="Arial"/>
          <w:color w:val="000000" w:themeColor="text1"/>
          <w:lang w:val="sr-Latn-CS"/>
        </w:rPr>
        <w:t>.4</w:t>
      </w:r>
      <w:r w:rsidR="00545E9A" w:rsidRPr="00CE170D">
        <w:rPr>
          <w:rFonts w:ascii="Arial" w:hAnsi="Arial" w:cs="Arial"/>
          <w:color w:val="000000" w:themeColor="text1"/>
          <w:lang w:val="sr-Latn-CS"/>
        </w:rPr>
        <w:t xml:space="preserve"> </w:t>
      </w:r>
      <w:r w:rsidRPr="00C34B15">
        <w:rPr>
          <w:rFonts w:ascii="Arial" w:hAnsi="Arial" w:cs="Arial"/>
          <w:i/>
          <w:color w:val="000000" w:themeColor="text1"/>
          <w:lang w:val="en-GB"/>
        </w:rPr>
        <w:t>The catego</w:t>
      </w:r>
      <w:r>
        <w:rPr>
          <w:rFonts w:ascii="Arial" w:hAnsi="Arial" w:cs="Arial"/>
          <w:i/>
          <w:color w:val="000000" w:themeColor="text1"/>
          <w:lang w:val="en-GB"/>
        </w:rPr>
        <w:t>ries of frequency blocks in the</w:t>
      </w:r>
      <w:r w:rsidRPr="00C34B15">
        <w:rPr>
          <w:rFonts w:ascii="Arial" w:hAnsi="Arial" w:cs="Arial"/>
          <w:i/>
          <w:color w:val="000000" w:themeColor="text1"/>
          <w:lang w:val="en-GB"/>
        </w:rPr>
        <w:t xml:space="preserve"> </w:t>
      </w:r>
      <w:r w:rsidRPr="00CE170D">
        <w:rPr>
          <w:rFonts w:ascii="Arial" w:hAnsi="Arial" w:cs="Arial"/>
          <w:i/>
          <w:color w:val="000000" w:themeColor="text1"/>
          <w:lang w:val="sr-Latn-CS"/>
        </w:rPr>
        <w:t xml:space="preserve">2 GHz </w:t>
      </w:r>
      <w:r w:rsidRPr="00C34B15">
        <w:rPr>
          <w:rFonts w:ascii="Arial" w:hAnsi="Arial" w:cs="Arial"/>
          <w:i/>
          <w:color w:val="000000" w:themeColor="text1"/>
          <w:lang w:val="en-GB"/>
        </w:rPr>
        <w:t>band</w:t>
      </w:r>
      <w:r w:rsidRPr="00CE170D">
        <w:rPr>
          <w:rFonts w:ascii="Arial" w:hAnsi="Arial" w:cs="Arial"/>
          <w:i/>
          <w:color w:val="000000" w:themeColor="text1"/>
          <w:lang w:val="sr-Latn-CS"/>
        </w:rPr>
        <w:t xml:space="preserve"> </w:t>
      </w:r>
    </w:p>
    <w:tbl>
      <w:tblPr>
        <w:tblStyle w:val="TableGrid"/>
        <w:tblW w:w="0" w:type="auto"/>
        <w:tblInd w:w="108" w:type="dxa"/>
        <w:tblLook w:val="04A0" w:firstRow="1" w:lastRow="0" w:firstColumn="1" w:lastColumn="0" w:noHBand="0" w:noVBand="1"/>
      </w:tblPr>
      <w:tblGrid>
        <w:gridCol w:w="1097"/>
        <w:gridCol w:w="840"/>
        <w:gridCol w:w="2184"/>
        <w:gridCol w:w="2192"/>
        <w:gridCol w:w="3210"/>
      </w:tblGrid>
      <w:tr w:rsidR="004D1E0E" w:rsidRPr="00D9016C" w14:paraId="6D3F389B" w14:textId="77777777" w:rsidTr="00CB4680">
        <w:tc>
          <w:tcPr>
            <w:tcW w:w="1097" w:type="dxa"/>
            <w:shd w:val="clear" w:color="auto" w:fill="D9D9D9" w:themeFill="background1" w:themeFillShade="D9"/>
            <w:vAlign w:val="center"/>
          </w:tcPr>
          <w:p w14:paraId="036A8283" w14:textId="77777777" w:rsidR="00481C93" w:rsidRPr="00C34B15" w:rsidRDefault="00481C93" w:rsidP="00481C93">
            <w:pPr>
              <w:rPr>
                <w:rFonts w:ascii="Arial" w:hAnsi="Arial" w:cs="Arial"/>
                <w:b/>
                <w:lang w:val="en-GB"/>
              </w:rPr>
            </w:pPr>
            <w:r w:rsidRPr="00C34B15">
              <w:rPr>
                <w:rFonts w:ascii="Arial" w:hAnsi="Arial" w:cs="Arial"/>
                <w:b/>
                <w:lang w:val="en-GB"/>
              </w:rPr>
              <w:t>Cate-</w:t>
            </w:r>
          </w:p>
          <w:p w14:paraId="281D9B22" w14:textId="77777777" w:rsidR="00275BA2" w:rsidRPr="00D9016C" w:rsidRDefault="00481C93" w:rsidP="00481C93">
            <w:pPr>
              <w:rPr>
                <w:rFonts w:ascii="Arial" w:hAnsi="Arial" w:cs="Arial"/>
                <w:b/>
                <w:lang w:val="sr-Latn-CS"/>
              </w:rPr>
            </w:pPr>
            <w:r w:rsidRPr="00C34B15">
              <w:rPr>
                <w:rFonts w:ascii="Arial" w:hAnsi="Arial" w:cs="Arial"/>
                <w:b/>
                <w:lang w:val="en-GB"/>
              </w:rPr>
              <w:t>gory</w:t>
            </w:r>
          </w:p>
        </w:tc>
        <w:tc>
          <w:tcPr>
            <w:tcW w:w="840" w:type="dxa"/>
            <w:shd w:val="clear" w:color="auto" w:fill="D9D9D9" w:themeFill="background1" w:themeFillShade="D9"/>
            <w:vAlign w:val="center"/>
          </w:tcPr>
          <w:p w14:paraId="12D53306" w14:textId="77777777" w:rsidR="00275BA2" w:rsidRPr="00D9016C" w:rsidRDefault="00481C93" w:rsidP="00CF337E">
            <w:pPr>
              <w:jc w:val="center"/>
              <w:rPr>
                <w:rFonts w:ascii="Arial" w:hAnsi="Arial" w:cs="Arial"/>
                <w:b/>
                <w:lang w:val="sr-Latn-CS"/>
              </w:rPr>
            </w:pPr>
            <w:r>
              <w:rPr>
                <w:rFonts w:ascii="Arial" w:hAnsi="Arial" w:cs="Arial"/>
                <w:b/>
                <w:lang w:val="sr-Latn-CS"/>
              </w:rPr>
              <w:t>Block width</w:t>
            </w:r>
          </w:p>
        </w:tc>
        <w:tc>
          <w:tcPr>
            <w:tcW w:w="2184" w:type="dxa"/>
            <w:shd w:val="clear" w:color="auto" w:fill="D9D9D9" w:themeFill="background1" w:themeFillShade="D9"/>
            <w:vAlign w:val="center"/>
          </w:tcPr>
          <w:p w14:paraId="181322F2" w14:textId="77777777" w:rsidR="00481C93" w:rsidRPr="00C34B15" w:rsidRDefault="00481C93" w:rsidP="00481C93">
            <w:pPr>
              <w:rPr>
                <w:rFonts w:ascii="Arial" w:hAnsi="Arial" w:cs="Arial"/>
                <w:b/>
                <w:lang w:val="en-GB"/>
              </w:rPr>
            </w:pPr>
            <w:r w:rsidRPr="00C34B15">
              <w:rPr>
                <w:rFonts w:ascii="Arial" w:hAnsi="Arial" w:cs="Arial"/>
                <w:b/>
                <w:lang w:val="en-GB"/>
              </w:rPr>
              <w:t xml:space="preserve">Number of </w:t>
            </w:r>
          </w:p>
          <w:p w14:paraId="31304AC3" w14:textId="77777777" w:rsidR="00275BA2" w:rsidRPr="00D9016C" w:rsidRDefault="00481C93" w:rsidP="00481C93">
            <w:pPr>
              <w:rPr>
                <w:rFonts w:ascii="Arial" w:hAnsi="Arial" w:cs="Arial"/>
                <w:b/>
                <w:lang w:val="sr-Latn-CS"/>
              </w:rPr>
            </w:pPr>
            <w:r w:rsidRPr="00C34B15">
              <w:rPr>
                <w:rFonts w:ascii="Arial" w:hAnsi="Arial" w:cs="Arial"/>
                <w:b/>
                <w:lang w:val="en-GB"/>
              </w:rPr>
              <w:t>blocks for award</w:t>
            </w:r>
          </w:p>
        </w:tc>
        <w:tc>
          <w:tcPr>
            <w:tcW w:w="2192" w:type="dxa"/>
            <w:shd w:val="clear" w:color="auto" w:fill="D9D9D9" w:themeFill="background1" w:themeFillShade="D9"/>
            <w:vAlign w:val="center"/>
          </w:tcPr>
          <w:p w14:paraId="24B0D673" w14:textId="77777777" w:rsidR="00275BA2" w:rsidRPr="00D9016C" w:rsidRDefault="00481C93" w:rsidP="00CF337E">
            <w:pPr>
              <w:rPr>
                <w:rFonts w:ascii="Arial" w:hAnsi="Arial" w:cs="Arial"/>
                <w:b/>
                <w:lang w:val="sr-Latn-CS"/>
              </w:rPr>
            </w:pPr>
            <w:r w:rsidRPr="00C34B15">
              <w:rPr>
                <w:rFonts w:ascii="Arial" w:hAnsi="Arial" w:cs="Arial"/>
                <w:b/>
                <w:lang w:val="en-GB"/>
              </w:rPr>
              <w:t>Period of approval validity</w:t>
            </w:r>
          </w:p>
        </w:tc>
        <w:tc>
          <w:tcPr>
            <w:tcW w:w="3210" w:type="dxa"/>
            <w:shd w:val="clear" w:color="auto" w:fill="D9D9D9" w:themeFill="background1" w:themeFillShade="D9"/>
            <w:vAlign w:val="center"/>
          </w:tcPr>
          <w:p w14:paraId="2F1FAD11" w14:textId="77777777" w:rsidR="00275BA2" w:rsidRPr="00D9016C" w:rsidRDefault="00481C93" w:rsidP="00B341CF">
            <w:pPr>
              <w:rPr>
                <w:rFonts w:ascii="Arial" w:hAnsi="Arial" w:cs="Arial"/>
                <w:b/>
                <w:lang w:val="sr-Latn-CS"/>
              </w:rPr>
            </w:pPr>
            <w:r w:rsidRPr="00C34B15">
              <w:rPr>
                <w:rFonts w:ascii="Arial" w:hAnsi="Arial" w:cs="Arial"/>
                <w:b/>
                <w:lang w:val="en-GB"/>
              </w:rPr>
              <w:t>Description</w:t>
            </w:r>
          </w:p>
        </w:tc>
      </w:tr>
      <w:tr w:rsidR="00CB4680" w:rsidRPr="00D9016C" w14:paraId="15CA85A3" w14:textId="77777777" w:rsidTr="00CB4680">
        <w:tc>
          <w:tcPr>
            <w:tcW w:w="1097" w:type="dxa"/>
            <w:vAlign w:val="center"/>
          </w:tcPr>
          <w:p w14:paraId="2D6B892F" w14:textId="2CDFD6AC" w:rsidR="00CB4680" w:rsidRPr="00CB4680" w:rsidRDefault="00CB4680" w:rsidP="00CB4680">
            <w:pPr>
              <w:rPr>
                <w:rFonts w:ascii="Arial" w:hAnsi="Arial" w:cs="Arial"/>
                <w:lang w:val="sr-Latn-CS"/>
              </w:rPr>
            </w:pPr>
            <w:r w:rsidRPr="00CB4680">
              <w:rPr>
                <w:rFonts w:ascii="Arial" w:hAnsi="Arial" w:cs="Arial"/>
                <w:lang w:val="sr-Latn-CS"/>
              </w:rPr>
              <w:t>PA3</w:t>
            </w:r>
          </w:p>
        </w:tc>
        <w:tc>
          <w:tcPr>
            <w:tcW w:w="840" w:type="dxa"/>
            <w:vAlign w:val="center"/>
          </w:tcPr>
          <w:p w14:paraId="117A9D7A" w14:textId="77777777" w:rsidR="00CB4680" w:rsidRPr="00CB4680" w:rsidRDefault="00CB4680" w:rsidP="00CB4680">
            <w:pPr>
              <w:jc w:val="center"/>
              <w:rPr>
                <w:rFonts w:ascii="Arial" w:hAnsi="Arial" w:cs="Arial"/>
                <w:lang w:val="sr-Latn-CS"/>
              </w:rPr>
            </w:pPr>
            <w:r w:rsidRPr="00CB4680">
              <w:rPr>
                <w:rFonts w:ascii="Arial" w:hAnsi="Arial" w:cs="Arial"/>
                <w:lang w:val="sr-Latn-CS"/>
              </w:rPr>
              <w:t>2x5 MHz</w:t>
            </w:r>
          </w:p>
        </w:tc>
        <w:tc>
          <w:tcPr>
            <w:tcW w:w="2184" w:type="dxa"/>
            <w:vAlign w:val="center"/>
          </w:tcPr>
          <w:p w14:paraId="27F81D26" w14:textId="77777777" w:rsidR="00CB4680" w:rsidRPr="00CB4680" w:rsidRDefault="00CB4680" w:rsidP="00CB4680">
            <w:pPr>
              <w:rPr>
                <w:rFonts w:ascii="Arial" w:hAnsi="Arial" w:cs="Arial"/>
                <w:lang w:val="sr-Latn-CS"/>
              </w:rPr>
            </w:pPr>
            <w:r w:rsidRPr="00CB4680">
              <w:rPr>
                <w:rFonts w:ascii="Arial" w:hAnsi="Arial" w:cs="Arial"/>
                <w:lang w:val="sr-Latn-CS"/>
              </w:rPr>
              <w:t>3</w:t>
            </w:r>
          </w:p>
        </w:tc>
        <w:tc>
          <w:tcPr>
            <w:tcW w:w="2192" w:type="dxa"/>
            <w:vAlign w:val="center"/>
          </w:tcPr>
          <w:p w14:paraId="74830DBF" w14:textId="77777777" w:rsidR="00CB4680" w:rsidRPr="00CB4680" w:rsidRDefault="00481C93" w:rsidP="00CB4680">
            <w:pPr>
              <w:rPr>
                <w:rFonts w:ascii="Arial" w:hAnsi="Arial" w:cs="Arial"/>
                <w:lang w:val="sr-Latn-CS"/>
              </w:rPr>
            </w:pPr>
            <w:r>
              <w:rPr>
                <w:rFonts w:ascii="Arial" w:hAnsi="Arial" w:cs="Arial"/>
                <w:lang w:val="sr-Latn-CS"/>
              </w:rPr>
              <w:t>From 21 April 2022 to 1 September 2031</w:t>
            </w:r>
          </w:p>
        </w:tc>
        <w:tc>
          <w:tcPr>
            <w:tcW w:w="3210" w:type="dxa"/>
            <w:vAlign w:val="center"/>
          </w:tcPr>
          <w:p w14:paraId="62B35B82" w14:textId="77777777" w:rsidR="00481C93" w:rsidRPr="00CB4680" w:rsidRDefault="00481C93" w:rsidP="002709F7">
            <w:pPr>
              <w:rPr>
                <w:rFonts w:ascii="Arial" w:hAnsi="Arial" w:cs="Arial"/>
                <w:lang w:val="sr-Latn-CS"/>
              </w:rPr>
            </w:pPr>
            <w:r w:rsidRPr="00C34B15">
              <w:rPr>
                <w:rFonts w:ascii="Arial" w:hAnsi="Arial" w:cs="Arial"/>
                <w:lang w:val="en-GB"/>
              </w:rPr>
              <w:t>Frequency generic block</w:t>
            </w:r>
            <w:r>
              <w:rPr>
                <w:rFonts w:ascii="Arial" w:hAnsi="Arial" w:cs="Arial"/>
                <w:lang w:val="en-GB"/>
              </w:rPr>
              <w:t>s</w:t>
            </w:r>
            <w:r>
              <w:rPr>
                <w:rFonts w:ascii="Arial" w:hAnsi="Arial" w:cs="Arial"/>
                <w:lang w:val="sr-Latn-CS"/>
              </w:rPr>
              <w:t xml:space="preserve"> D2 to D4</w:t>
            </w:r>
            <w:r w:rsidRPr="00CB761F">
              <w:rPr>
                <w:rFonts w:ascii="Arial" w:hAnsi="Arial" w:cs="Arial"/>
                <w:lang w:val="sr-Latn-CS"/>
              </w:rPr>
              <w:t xml:space="preserve"> (</w:t>
            </w:r>
            <w:r w:rsidRPr="00C34B15">
              <w:rPr>
                <w:rFonts w:ascii="Arial" w:hAnsi="Arial" w:cs="Arial"/>
                <w:lang w:val="en-GB"/>
              </w:rPr>
              <w:t xml:space="preserve">reserved spectrum for the </w:t>
            </w:r>
            <w:r>
              <w:rPr>
                <w:rFonts w:ascii="Arial" w:hAnsi="Arial" w:cs="Arial"/>
                <w:lang w:val="en-GB"/>
              </w:rPr>
              <w:t>incumbent mobile operators</w:t>
            </w:r>
            <w:r w:rsidRPr="00C34B15">
              <w:rPr>
                <w:rFonts w:ascii="Arial" w:hAnsi="Arial" w:cs="Arial"/>
                <w:lang w:val="en-GB"/>
              </w:rPr>
              <w:t>, subject to the award in the pre-auction phase</w:t>
            </w:r>
            <w:r w:rsidRPr="00CB761F">
              <w:rPr>
                <w:rFonts w:ascii="Arial" w:hAnsi="Arial" w:cs="Arial"/>
                <w:lang w:val="sr-Latn-CS"/>
              </w:rPr>
              <w:t>)</w:t>
            </w:r>
          </w:p>
        </w:tc>
      </w:tr>
      <w:tr w:rsidR="00CB4680" w:rsidRPr="00D9016C" w14:paraId="2B0CC2FA" w14:textId="77777777" w:rsidTr="0041026F">
        <w:tc>
          <w:tcPr>
            <w:tcW w:w="1097" w:type="dxa"/>
            <w:tcBorders>
              <w:bottom w:val="single" w:sz="4" w:space="0" w:color="auto"/>
            </w:tcBorders>
            <w:vAlign w:val="center"/>
          </w:tcPr>
          <w:p w14:paraId="157577EA" w14:textId="65B005EA" w:rsidR="00CB4680" w:rsidRPr="00CB4680" w:rsidRDefault="00327083" w:rsidP="00CB4680">
            <w:pPr>
              <w:rPr>
                <w:rFonts w:ascii="Arial" w:hAnsi="Arial" w:cs="Arial"/>
                <w:lang w:val="sr-Latn-CS"/>
              </w:rPr>
            </w:pPr>
            <w:r>
              <w:rPr>
                <w:rFonts w:ascii="Arial" w:hAnsi="Arial" w:cs="Arial"/>
                <w:lang w:val="sr-Latn-CS"/>
              </w:rPr>
              <w:t>G</w:t>
            </w:r>
            <w:r w:rsidR="00CB4680" w:rsidRPr="00CB4680">
              <w:rPr>
                <w:rFonts w:ascii="Arial" w:hAnsi="Arial" w:cs="Arial"/>
                <w:lang w:val="sr-Latn-CS"/>
              </w:rPr>
              <w:t>A3</w:t>
            </w:r>
          </w:p>
        </w:tc>
        <w:tc>
          <w:tcPr>
            <w:tcW w:w="840" w:type="dxa"/>
            <w:tcBorders>
              <w:bottom w:val="single" w:sz="4" w:space="0" w:color="auto"/>
            </w:tcBorders>
            <w:vAlign w:val="center"/>
          </w:tcPr>
          <w:p w14:paraId="5685FA3D" w14:textId="77777777" w:rsidR="00CB4680" w:rsidRPr="00CB4680" w:rsidRDefault="00CB4680" w:rsidP="00CB4680">
            <w:pPr>
              <w:jc w:val="center"/>
              <w:rPr>
                <w:rFonts w:ascii="Arial" w:hAnsi="Arial" w:cs="Arial"/>
                <w:lang w:val="sr-Latn-CS"/>
              </w:rPr>
            </w:pPr>
            <w:r w:rsidRPr="00CB4680">
              <w:rPr>
                <w:rFonts w:ascii="Arial" w:hAnsi="Arial" w:cs="Arial"/>
                <w:lang w:val="sr-Latn-CS"/>
              </w:rPr>
              <w:t>2x5 MHz</w:t>
            </w:r>
          </w:p>
        </w:tc>
        <w:tc>
          <w:tcPr>
            <w:tcW w:w="2184" w:type="dxa"/>
            <w:tcBorders>
              <w:bottom w:val="single" w:sz="4" w:space="0" w:color="auto"/>
            </w:tcBorders>
            <w:vAlign w:val="center"/>
          </w:tcPr>
          <w:p w14:paraId="6CDDD2C5" w14:textId="2335AF70" w:rsidR="00CB4680" w:rsidRPr="00CB4680" w:rsidRDefault="00481C93" w:rsidP="00481C93">
            <w:pPr>
              <w:rPr>
                <w:rFonts w:ascii="Arial" w:hAnsi="Arial" w:cs="Arial"/>
                <w:lang w:val="sr-Latn-CS"/>
              </w:rPr>
            </w:pPr>
            <w:r>
              <w:rPr>
                <w:rFonts w:ascii="Arial" w:hAnsi="Arial" w:cs="Arial"/>
                <w:lang w:val="sr-Latn-CS"/>
              </w:rPr>
              <w:t>0 (1 t</w:t>
            </w:r>
            <w:r w:rsidR="00CB4680" w:rsidRPr="00CB4680">
              <w:rPr>
                <w:rFonts w:ascii="Arial" w:hAnsi="Arial" w:cs="Arial"/>
                <w:lang w:val="sr-Latn-CS"/>
              </w:rPr>
              <w:t xml:space="preserve">o 3 </w:t>
            </w:r>
            <w:r w:rsidR="00FE0649">
              <w:rPr>
                <w:rFonts w:ascii="Arial" w:hAnsi="Arial" w:cs="Arial"/>
                <w:lang w:val="en-GB"/>
              </w:rPr>
              <w:t>if one or more</w:t>
            </w:r>
            <w:r w:rsidRPr="00C34B15">
              <w:rPr>
                <w:rFonts w:ascii="Arial" w:hAnsi="Arial" w:cs="Arial"/>
                <w:lang w:val="en-GB"/>
              </w:rPr>
              <w:t xml:space="preserve"> blocks in category </w:t>
            </w:r>
            <w:r>
              <w:rPr>
                <w:rFonts w:ascii="Arial" w:hAnsi="Arial" w:cs="Arial"/>
                <w:lang w:val="en-GB"/>
              </w:rPr>
              <w:t>PA3</w:t>
            </w:r>
            <w:r w:rsidRPr="00C34B15">
              <w:rPr>
                <w:rFonts w:ascii="Arial" w:hAnsi="Arial" w:cs="Arial"/>
                <w:lang w:val="en-GB"/>
              </w:rPr>
              <w:t xml:space="preserve"> are not awarded in the pre-auction phase</w:t>
            </w:r>
            <w:r w:rsidR="00CB4680" w:rsidRPr="00CB4680">
              <w:rPr>
                <w:rFonts w:ascii="Arial" w:hAnsi="Arial" w:cs="Arial"/>
                <w:lang w:val="sr-Latn-CS"/>
              </w:rPr>
              <w:t>)</w:t>
            </w:r>
          </w:p>
        </w:tc>
        <w:tc>
          <w:tcPr>
            <w:tcW w:w="2192" w:type="dxa"/>
            <w:tcBorders>
              <w:bottom w:val="single" w:sz="4" w:space="0" w:color="auto"/>
            </w:tcBorders>
            <w:vAlign w:val="center"/>
          </w:tcPr>
          <w:p w14:paraId="14EBBCE4" w14:textId="77777777" w:rsidR="00CB4680" w:rsidRPr="00CB4680" w:rsidRDefault="00481C93" w:rsidP="00CB4680">
            <w:pPr>
              <w:rPr>
                <w:rFonts w:ascii="Arial" w:hAnsi="Arial" w:cs="Arial"/>
                <w:lang w:val="sr-Latn-CS"/>
              </w:rPr>
            </w:pPr>
            <w:r>
              <w:rPr>
                <w:rFonts w:ascii="Arial" w:hAnsi="Arial" w:cs="Arial"/>
                <w:lang w:val="sr-Latn-CS"/>
              </w:rPr>
              <w:t>From 21 April 2022 to 1 September 2031</w:t>
            </w:r>
          </w:p>
        </w:tc>
        <w:tc>
          <w:tcPr>
            <w:tcW w:w="3210" w:type="dxa"/>
            <w:tcBorders>
              <w:bottom w:val="single" w:sz="4" w:space="0" w:color="auto"/>
            </w:tcBorders>
            <w:vAlign w:val="center"/>
          </w:tcPr>
          <w:p w14:paraId="32BA2AE8" w14:textId="77777777" w:rsidR="00CB4680" w:rsidRPr="00CB4680" w:rsidRDefault="0056598A" w:rsidP="00CB4680">
            <w:pPr>
              <w:rPr>
                <w:rFonts w:ascii="Arial" w:hAnsi="Arial" w:cs="Arial"/>
                <w:lang w:val="sr-Latn-CS"/>
              </w:rPr>
            </w:pPr>
            <w:r w:rsidRPr="00C34B15">
              <w:rPr>
                <w:rFonts w:ascii="Arial" w:hAnsi="Arial" w:cs="Arial"/>
                <w:lang w:val="en-GB"/>
              </w:rPr>
              <w:t>Frequency generic block</w:t>
            </w:r>
            <w:r>
              <w:rPr>
                <w:rFonts w:ascii="Arial" w:hAnsi="Arial" w:cs="Arial"/>
                <w:lang w:val="en-GB"/>
              </w:rPr>
              <w:t>s</w:t>
            </w:r>
            <w:r>
              <w:rPr>
                <w:rFonts w:ascii="Arial" w:hAnsi="Arial" w:cs="Arial"/>
                <w:lang w:val="sr-Latn-CS"/>
              </w:rPr>
              <w:t xml:space="preserve"> D2 to D4</w:t>
            </w:r>
            <w:r w:rsidR="00CB4680" w:rsidRPr="00CB4680">
              <w:rPr>
                <w:rFonts w:ascii="Arial" w:hAnsi="Arial" w:cs="Arial"/>
                <w:lang w:val="sr-Latn-CS"/>
              </w:rPr>
              <w:t xml:space="preserve"> </w:t>
            </w:r>
            <w:r w:rsidRPr="00CB761F">
              <w:rPr>
                <w:rFonts w:ascii="Arial" w:hAnsi="Arial" w:cs="Arial"/>
                <w:lang w:val="sr-Latn-CS"/>
              </w:rPr>
              <w:t>(</w:t>
            </w:r>
            <w:r>
              <w:rPr>
                <w:rFonts w:ascii="Arial" w:hAnsi="Arial" w:cs="Arial"/>
                <w:lang w:val="en-GB"/>
              </w:rPr>
              <w:t xml:space="preserve">subject to the award in the main </w:t>
            </w:r>
            <w:r w:rsidRPr="00C34B15">
              <w:rPr>
                <w:rFonts w:ascii="Arial" w:hAnsi="Arial" w:cs="Arial"/>
                <w:lang w:val="en-GB"/>
              </w:rPr>
              <w:t>auction phase</w:t>
            </w:r>
            <w:r w:rsidRPr="00CB761F">
              <w:rPr>
                <w:rFonts w:ascii="Arial" w:hAnsi="Arial" w:cs="Arial"/>
                <w:lang w:val="sr-Latn-CS"/>
              </w:rPr>
              <w:t>)</w:t>
            </w:r>
          </w:p>
        </w:tc>
      </w:tr>
      <w:tr w:rsidR="00CB4680" w:rsidRPr="00D9016C" w14:paraId="73C11F30" w14:textId="77777777" w:rsidTr="0041026F">
        <w:tc>
          <w:tcPr>
            <w:tcW w:w="1097" w:type="dxa"/>
            <w:tcBorders>
              <w:bottom w:val="single" w:sz="4" w:space="0" w:color="auto"/>
            </w:tcBorders>
            <w:vAlign w:val="center"/>
          </w:tcPr>
          <w:p w14:paraId="23A0A93E" w14:textId="42D3E7A9" w:rsidR="00CB4680" w:rsidRPr="00CB4680" w:rsidRDefault="00327083" w:rsidP="00CB4680">
            <w:pPr>
              <w:rPr>
                <w:rFonts w:ascii="Arial" w:hAnsi="Arial" w:cs="Arial"/>
                <w:lang w:val="sr-Latn-CS"/>
              </w:rPr>
            </w:pPr>
            <w:r>
              <w:rPr>
                <w:rFonts w:ascii="Arial" w:hAnsi="Arial" w:cs="Arial"/>
                <w:lang w:val="sr-Latn-CS"/>
              </w:rPr>
              <w:t>G</w:t>
            </w:r>
            <w:r w:rsidR="00CB4680" w:rsidRPr="00CB4680">
              <w:rPr>
                <w:rFonts w:ascii="Arial" w:hAnsi="Arial" w:cs="Arial"/>
                <w:lang w:val="sr-Latn-CS"/>
              </w:rPr>
              <w:t>A4</w:t>
            </w:r>
          </w:p>
        </w:tc>
        <w:tc>
          <w:tcPr>
            <w:tcW w:w="840" w:type="dxa"/>
            <w:tcBorders>
              <w:bottom w:val="single" w:sz="4" w:space="0" w:color="auto"/>
            </w:tcBorders>
            <w:vAlign w:val="center"/>
          </w:tcPr>
          <w:p w14:paraId="658980BE" w14:textId="77777777" w:rsidR="00CB4680" w:rsidRPr="00CB4680" w:rsidRDefault="00CB4680" w:rsidP="00CB4680">
            <w:pPr>
              <w:jc w:val="center"/>
              <w:rPr>
                <w:rFonts w:ascii="Arial" w:hAnsi="Arial" w:cs="Arial"/>
                <w:lang w:val="sr-Latn-CS"/>
              </w:rPr>
            </w:pPr>
            <w:r>
              <w:rPr>
                <w:rFonts w:ascii="Arial" w:hAnsi="Arial" w:cs="Arial"/>
                <w:lang w:val="sr-Latn-CS"/>
              </w:rPr>
              <w:t>2x</w:t>
            </w:r>
            <w:r w:rsidRPr="00CB4680">
              <w:rPr>
                <w:rFonts w:ascii="Arial" w:hAnsi="Arial" w:cs="Arial"/>
                <w:lang w:val="sr-Latn-CS"/>
              </w:rPr>
              <w:t>5 MHz</w:t>
            </w:r>
          </w:p>
        </w:tc>
        <w:tc>
          <w:tcPr>
            <w:tcW w:w="2184" w:type="dxa"/>
            <w:tcBorders>
              <w:bottom w:val="single" w:sz="4" w:space="0" w:color="auto"/>
            </w:tcBorders>
            <w:vAlign w:val="center"/>
          </w:tcPr>
          <w:p w14:paraId="671CF554" w14:textId="77777777" w:rsidR="00CB4680" w:rsidRPr="00CB4680" w:rsidRDefault="00CB4680" w:rsidP="00CB4680">
            <w:pPr>
              <w:rPr>
                <w:rFonts w:ascii="Arial" w:hAnsi="Arial" w:cs="Arial"/>
                <w:lang w:val="sr-Latn-CS"/>
              </w:rPr>
            </w:pPr>
            <w:r w:rsidRPr="00CB4680">
              <w:rPr>
                <w:rFonts w:ascii="Arial" w:hAnsi="Arial" w:cs="Arial"/>
                <w:lang w:val="sr-Latn-CS"/>
              </w:rPr>
              <w:t>1</w:t>
            </w:r>
          </w:p>
        </w:tc>
        <w:tc>
          <w:tcPr>
            <w:tcW w:w="2192" w:type="dxa"/>
            <w:tcBorders>
              <w:bottom w:val="single" w:sz="4" w:space="0" w:color="auto"/>
            </w:tcBorders>
            <w:vAlign w:val="center"/>
          </w:tcPr>
          <w:p w14:paraId="5CFC7E77" w14:textId="77777777" w:rsidR="00CB4680" w:rsidRPr="00CB4680" w:rsidRDefault="0056598A" w:rsidP="00CB4680">
            <w:pPr>
              <w:rPr>
                <w:rFonts w:ascii="Arial" w:hAnsi="Arial" w:cs="Arial"/>
                <w:lang w:val="sr-Latn-CS"/>
              </w:rPr>
            </w:pPr>
            <w:r>
              <w:rPr>
                <w:rFonts w:ascii="Arial" w:hAnsi="Arial" w:cs="Arial"/>
                <w:sz w:val="21"/>
                <w:szCs w:val="21"/>
                <w:lang w:val="en-GB"/>
              </w:rPr>
              <w:t>F</w:t>
            </w:r>
            <w:r w:rsidR="00481C93">
              <w:rPr>
                <w:rFonts w:ascii="Arial" w:hAnsi="Arial" w:cs="Arial"/>
                <w:sz w:val="21"/>
                <w:szCs w:val="21"/>
                <w:lang w:val="en-GB"/>
              </w:rPr>
              <w:t xml:space="preserve">rom date of the approval issuance </w:t>
            </w:r>
            <w:r w:rsidR="00481C93">
              <w:rPr>
                <w:rFonts w:ascii="Arial" w:hAnsi="Arial" w:cs="Arial"/>
                <w:lang w:val="sr-Latn-CS"/>
              </w:rPr>
              <w:t>t</w:t>
            </w:r>
            <w:r w:rsidR="00CB4680" w:rsidRPr="00CB4680">
              <w:rPr>
                <w:rFonts w:ascii="Arial" w:hAnsi="Arial" w:cs="Arial"/>
                <w:lang w:val="sr-Latn-CS"/>
              </w:rPr>
              <w:t xml:space="preserve">o </w:t>
            </w:r>
            <w:r w:rsidR="00481C93">
              <w:rPr>
                <w:rFonts w:ascii="Arial" w:hAnsi="Arial" w:cs="Arial"/>
                <w:lang w:val="sr-Latn-CS"/>
              </w:rPr>
              <w:t>1 September 2031</w:t>
            </w:r>
          </w:p>
        </w:tc>
        <w:tc>
          <w:tcPr>
            <w:tcW w:w="3210" w:type="dxa"/>
            <w:tcBorders>
              <w:bottom w:val="single" w:sz="4" w:space="0" w:color="auto"/>
            </w:tcBorders>
            <w:vAlign w:val="center"/>
          </w:tcPr>
          <w:p w14:paraId="5D8C8B19" w14:textId="77777777" w:rsidR="00CB4680" w:rsidRPr="00CB4680" w:rsidRDefault="00CB4680" w:rsidP="00481C93">
            <w:pPr>
              <w:rPr>
                <w:rFonts w:ascii="Arial" w:hAnsi="Arial" w:cs="Arial"/>
                <w:lang w:val="sr-Latn-CS"/>
              </w:rPr>
            </w:pPr>
            <w:r w:rsidRPr="00CB4680">
              <w:rPr>
                <w:rFonts w:ascii="Arial" w:hAnsi="Arial" w:cs="Arial"/>
                <w:lang w:val="sr-Latn-CS"/>
              </w:rPr>
              <w:t>Blo</w:t>
            </w:r>
            <w:r w:rsidR="00481C93">
              <w:rPr>
                <w:rFonts w:ascii="Arial" w:hAnsi="Arial" w:cs="Arial"/>
                <w:lang w:val="sr-Latn-CS"/>
              </w:rPr>
              <w:t xml:space="preserve">ck D1 </w:t>
            </w:r>
            <w:r w:rsidR="00481C93" w:rsidRPr="00CB761F">
              <w:rPr>
                <w:rFonts w:ascii="Arial" w:hAnsi="Arial" w:cs="Arial"/>
                <w:lang w:val="sr-Latn-CS"/>
              </w:rPr>
              <w:t>(</w:t>
            </w:r>
            <w:r w:rsidR="00481C93">
              <w:rPr>
                <w:rFonts w:ascii="Arial" w:hAnsi="Arial" w:cs="Arial"/>
                <w:lang w:val="en-GB"/>
              </w:rPr>
              <w:t xml:space="preserve">subject to the award in the main </w:t>
            </w:r>
            <w:r w:rsidR="00481C93" w:rsidRPr="00C34B15">
              <w:rPr>
                <w:rFonts w:ascii="Arial" w:hAnsi="Arial" w:cs="Arial"/>
                <w:lang w:val="en-GB"/>
              </w:rPr>
              <w:t>auction phase</w:t>
            </w:r>
            <w:r w:rsidR="00481C93" w:rsidRPr="00CB761F">
              <w:rPr>
                <w:rFonts w:ascii="Arial" w:hAnsi="Arial" w:cs="Arial"/>
                <w:lang w:val="sr-Latn-CS"/>
              </w:rPr>
              <w:t>)</w:t>
            </w:r>
          </w:p>
        </w:tc>
      </w:tr>
    </w:tbl>
    <w:p w14:paraId="52D65DDC" w14:textId="77777777" w:rsidR="00ED65FE" w:rsidRDefault="00ED65FE" w:rsidP="002652FF">
      <w:pPr>
        <w:spacing w:after="0" w:line="240" w:lineRule="auto"/>
        <w:jc w:val="both"/>
        <w:rPr>
          <w:rFonts w:ascii="Arial" w:hAnsi="Arial" w:cs="Arial"/>
          <w:sz w:val="24"/>
          <w:szCs w:val="24"/>
          <w:lang w:val="sr-Latn-CS"/>
        </w:rPr>
      </w:pPr>
    </w:p>
    <w:p w14:paraId="04DBB0A5" w14:textId="4792CB62" w:rsidR="0056598A" w:rsidRPr="00F126B7" w:rsidRDefault="0056598A" w:rsidP="0056598A">
      <w:pPr>
        <w:spacing w:after="0" w:line="240" w:lineRule="auto"/>
        <w:jc w:val="both"/>
        <w:rPr>
          <w:rFonts w:ascii="Arial" w:hAnsi="Arial" w:cs="Arial"/>
          <w:color w:val="000000" w:themeColor="text1"/>
          <w:sz w:val="24"/>
          <w:szCs w:val="24"/>
          <w:lang w:val="sr-Latn-CS"/>
        </w:rPr>
      </w:pPr>
      <w:r w:rsidRPr="00F126B7">
        <w:rPr>
          <w:rFonts w:ascii="Arial" w:hAnsi="Arial" w:cs="Arial"/>
          <w:color w:val="000000" w:themeColor="text1"/>
          <w:sz w:val="24"/>
          <w:szCs w:val="24"/>
          <w:lang w:val="sr-Latn-CS"/>
        </w:rPr>
        <w:t xml:space="preserve">Frequency blocks of 2x5 </w:t>
      </w:r>
      <w:r w:rsidR="00327083">
        <w:rPr>
          <w:rFonts w:ascii="Arial" w:hAnsi="Arial" w:cs="Arial"/>
          <w:color w:val="000000" w:themeColor="text1"/>
          <w:sz w:val="24"/>
          <w:szCs w:val="24"/>
          <w:lang w:val="sr-Latn-CS"/>
        </w:rPr>
        <w:t xml:space="preserve">MHz bandwidth in category </w:t>
      </w:r>
      <w:r>
        <w:rPr>
          <w:rFonts w:ascii="Arial" w:hAnsi="Arial" w:cs="Arial"/>
          <w:color w:val="000000" w:themeColor="text1"/>
          <w:sz w:val="24"/>
          <w:szCs w:val="24"/>
          <w:lang w:val="sr-Latn-CS"/>
        </w:rPr>
        <w:t>PA3</w:t>
      </w:r>
      <w:r w:rsidRPr="00F126B7">
        <w:rPr>
          <w:rFonts w:ascii="Arial" w:hAnsi="Arial" w:cs="Arial"/>
          <w:color w:val="000000" w:themeColor="text1"/>
          <w:sz w:val="24"/>
          <w:szCs w:val="24"/>
          <w:lang w:val="sr-Latn-CS"/>
        </w:rPr>
        <w:t xml:space="preserve"> (reserved spectrum for the incumbent mobile operators in the </w:t>
      </w:r>
      <w:r w:rsidRPr="00D9016C">
        <w:rPr>
          <w:rFonts w:ascii="Arial" w:hAnsi="Arial" w:cs="Arial"/>
          <w:color w:val="000000" w:themeColor="text1"/>
          <w:sz w:val="24"/>
          <w:szCs w:val="24"/>
          <w:lang w:val="sr-Latn-CS"/>
        </w:rPr>
        <w:t xml:space="preserve">2 </w:t>
      </w:r>
      <w:r>
        <w:rPr>
          <w:rFonts w:ascii="Arial" w:hAnsi="Arial" w:cs="Arial"/>
          <w:color w:val="000000" w:themeColor="text1"/>
          <w:sz w:val="24"/>
          <w:szCs w:val="24"/>
          <w:lang w:val="sr-Latn-CS"/>
        </w:rPr>
        <w:t>G</w:t>
      </w:r>
      <w:r w:rsidRPr="00D9016C">
        <w:rPr>
          <w:rFonts w:ascii="Arial" w:hAnsi="Arial" w:cs="Arial"/>
          <w:color w:val="000000" w:themeColor="text1"/>
          <w:sz w:val="24"/>
          <w:szCs w:val="24"/>
          <w:lang w:val="sr-Latn-CS"/>
        </w:rPr>
        <w:t>Hz</w:t>
      </w:r>
      <w:r w:rsidRPr="00F126B7">
        <w:rPr>
          <w:rFonts w:ascii="Arial" w:hAnsi="Arial" w:cs="Arial"/>
          <w:color w:val="000000" w:themeColor="text1"/>
          <w:sz w:val="24"/>
          <w:szCs w:val="24"/>
          <w:lang w:val="sr-Latn-CS"/>
        </w:rPr>
        <w:t xml:space="preserve"> band) will be subject to the award in the pre-auction phase. If in </w:t>
      </w:r>
      <w:r w:rsidR="00FE0649">
        <w:rPr>
          <w:rFonts w:ascii="Arial" w:hAnsi="Arial" w:cs="Arial"/>
          <w:color w:val="000000" w:themeColor="text1"/>
          <w:sz w:val="24"/>
          <w:szCs w:val="24"/>
          <w:lang w:val="sr-Latn-CS"/>
        </w:rPr>
        <w:t>the pre-auction phase one or more</w:t>
      </w:r>
      <w:r w:rsidRPr="00F126B7">
        <w:rPr>
          <w:rFonts w:ascii="Arial" w:hAnsi="Arial" w:cs="Arial"/>
          <w:color w:val="000000" w:themeColor="text1"/>
          <w:sz w:val="24"/>
          <w:szCs w:val="24"/>
          <w:lang w:val="sr-Latn-CS"/>
        </w:rPr>
        <w:t xml:space="preserve"> blocks in </w:t>
      </w:r>
      <w:r w:rsidR="00FE0649">
        <w:rPr>
          <w:rFonts w:ascii="Arial" w:hAnsi="Arial" w:cs="Arial"/>
          <w:color w:val="000000" w:themeColor="text1"/>
          <w:sz w:val="24"/>
          <w:szCs w:val="24"/>
          <w:lang w:val="sr-Latn-CS"/>
        </w:rPr>
        <w:t xml:space="preserve">category </w:t>
      </w:r>
      <w:r>
        <w:rPr>
          <w:rFonts w:ascii="Arial" w:hAnsi="Arial" w:cs="Arial"/>
          <w:color w:val="000000" w:themeColor="text1"/>
          <w:sz w:val="24"/>
          <w:szCs w:val="24"/>
          <w:lang w:val="sr-Latn-CS"/>
        </w:rPr>
        <w:t>PA3</w:t>
      </w:r>
      <w:r w:rsidRPr="00F126B7">
        <w:rPr>
          <w:rFonts w:ascii="Arial" w:hAnsi="Arial" w:cs="Arial"/>
          <w:color w:val="000000" w:themeColor="text1"/>
          <w:sz w:val="24"/>
          <w:szCs w:val="24"/>
          <w:lang w:val="sr-Latn-CS"/>
        </w:rPr>
        <w:t xml:space="preserve"> are not awarded for any reason, the n</w:t>
      </w:r>
      <w:r w:rsidR="00327083">
        <w:rPr>
          <w:rFonts w:ascii="Arial" w:hAnsi="Arial" w:cs="Arial"/>
          <w:color w:val="000000" w:themeColor="text1"/>
          <w:sz w:val="24"/>
          <w:szCs w:val="24"/>
          <w:lang w:val="sr-Latn-CS"/>
        </w:rPr>
        <w:t>umber of blocks in category G</w:t>
      </w:r>
      <w:r w:rsidRPr="00F126B7">
        <w:rPr>
          <w:rFonts w:ascii="Arial" w:hAnsi="Arial" w:cs="Arial"/>
          <w:color w:val="000000" w:themeColor="text1"/>
          <w:sz w:val="24"/>
          <w:szCs w:val="24"/>
          <w:lang w:val="sr-Latn-CS"/>
        </w:rPr>
        <w:t>A</w:t>
      </w:r>
      <w:r>
        <w:rPr>
          <w:rFonts w:ascii="Arial" w:hAnsi="Arial" w:cs="Arial"/>
          <w:color w:val="000000" w:themeColor="text1"/>
          <w:sz w:val="24"/>
          <w:szCs w:val="24"/>
          <w:lang w:val="sr-Latn-CS"/>
        </w:rPr>
        <w:t>3</w:t>
      </w:r>
      <w:r w:rsidRPr="00F126B7">
        <w:rPr>
          <w:rFonts w:ascii="Arial" w:hAnsi="Arial" w:cs="Arial"/>
          <w:color w:val="000000" w:themeColor="text1"/>
          <w:sz w:val="24"/>
          <w:szCs w:val="24"/>
          <w:lang w:val="sr-Latn-CS"/>
        </w:rPr>
        <w:t xml:space="preserve"> will be increased </w:t>
      </w:r>
      <w:r w:rsidR="00B71EAC">
        <w:rPr>
          <w:rFonts w:ascii="Arial" w:hAnsi="Arial" w:cs="Arial"/>
          <w:color w:val="000000" w:themeColor="text1"/>
          <w:sz w:val="24"/>
          <w:szCs w:val="24"/>
          <w:lang w:val="sr-Latn-CS"/>
        </w:rPr>
        <w:t>respectively</w:t>
      </w:r>
      <w:r w:rsidRPr="00F126B7">
        <w:rPr>
          <w:rFonts w:ascii="Arial" w:hAnsi="Arial" w:cs="Arial"/>
          <w:color w:val="000000" w:themeColor="text1"/>
          <w:sz w:val="24"/>
          <w:szCs w:val="24"/>
          <w:lang w:val="sr-Latn-CS"/>
        </w:rPr>
        <w:t>.</w:t>
      </w:r>
    </w:p>
    <w:p w14:paraId="7B1456BF" w14:textId="77777777" w:rsidR="0056598A" w:rsidRPr="00F126B7" w:rsidRDefault="0056598A" w:rsidP="0056598A">
      <w:pPr>
        <w:spacing w:after="0" w:line="240" w:lineRule="auto"/>
        <w:jc w:val="both"/>
        <w:rPr>
          <w:rFonts w:ascii="Arial" w:hAnsi="Arial" w:cs="Arial"/>
          <w:color w:val="000000" w:themeColor="text1"/>
          <w:sz w:val="24"/>
          <w:szCs w:val="24"/>
          <w:lang w:val="sr-Latn-CS"/>
        </w:rPr>
      </w:pPr>
    </w:p>
    <w:p w14:paraId="5650CF0D" w14:textId="77777777" w:rsidR="0056598A" w:rsidRPr="00C34B15" w:rsidRDefault="0056598A" w:rsidP="0056598A">
      <w:pPr>
        <w:spacing w:after="0" w:line="240" w:lineRule="auto"/>
        <w:jc w:val="both"/>
        <w:rPr>
          <w:rFonts w:ascii="Arial" w:hAnsi="Arial" w:cs="Arial"/>
          <w:color w:val="000000"/>
          <w:sz w:val="24"/>
          <w:szCs w:val="24"/>
          <w:lang w:val="en-GB"/>
        </w:rPr>
      </w:pPr>
      <w:r w:rsidRPr="00C34B15">
        <w:rPr>
          <w:rFonts w:ascii="Arial" w:hAnsi="Arial" w:cs="Arial"/>
          <w:color w:val="000000"/>
          <w:sz w:val="24"/>
          <w:szCs w:val="24"/>
          <w:lang w:val="en-GB"/>
        </w:rPr>
        <w:t>Paired frequency blocks in the 2 GHz band marked D1 and D2 may be affected at a limited number of locations and with a limited duration by harmful interference caused by using non-standard DECT 6.0 devices. The Agency will resolve each interference case individually as reported by the mobile operator in the most efficient way in accordance with its statutory powers.</w:t>
      </w:r>
    </w:p>
    <w:p w14:paraId="752414B0" w14:textId="77777777" w:rsidR="00BC3E26" w:rsidRPr="000A249E" w:rsidRDefault="00BC3E26" w:rsidP="002652FF">
      <w:pPr>
        <w:spacing w:after="0" w:line="240" w:lineRule="auto"/>
        <w:jc w:val="both"/>
        <w:rPr>
          <w:rFonts w:ascii="Arial" w:hAnsi="Arial" w:cs="Arial"/>
          <w:sz w:val="24"/>
          <w:szCs w:val="24"/>
          <w:lang w:val="sr-Latn-CS"/>
        </w:rPr>
      </w:pPr>
    </w:p>
    <w:p w14:paraId="043AA485" w14:textId="77777777" w:rsidR="00B42E2F" w:rsidRPr="00D9016C" w:rsidRDefault="00B42E2F" w:rsidP="002652FF">
      <w:pPr>
        <w:spacing w:after="0" w:line="240" w:lineRule="auto"/>
        <w:jc w:val="both"/>
        <w:rPr>
          <w:rFonts w:ascii="Arial" w:hAnsi="Arial" w:cs="Arial"/>
          <w:sz w:val="24"/>
          <w:szCs w:val="24"/>
          <w:lang w:val="sr-Latn-CS"/>
        </w:rPr>
      </w:pPr>
    </w:p>
    <w:p w14:paraId="58C62A1A" w14:textId="77777777" w:rsidR="00545E9A" w:rsidRPr="00D9016C" w:rsidRDefault="00383B9C" w:rsidP="00320B8F">
      <w:pPr>
        <w:tabs>
          <w:tab w:val="left" w:pos="567"/>
        </w:tabs>
        <w:spacing w:after="0" w:line="240" w:lineRule="auto"/>
        <w:jc w:val="both"/>
        <w:rPr>
          <w:rFonts w:ascii="Arial" w:hAnsi="Arial" w:cs="Arial"/>
          <w:b/>
          <w:sz w:val="24"/>
          <w:szCs w:val="24"/>
          <w:lang w:val="sr-Latn-CS"/>
        </w:rPr>
      </w:pPr>
      <w:r w:rsidRPr="00D9016C">
        <w:rPr>
          <w:rFonts w:ascii="Arial" w:hAnsi="Arial" w:cs="Arial"/>
          <w:b/>
          <w:sz w:val="24"/>
          <w:szCs w:val="24"/>
          <w:lang w:val="sr-Latn-CS"/>
        </w:rPr>
        <w:t>3</w:t>
      </w:r>
      <w:r w:rsidR="00E3547D">
        <w:rPr>
          <w:rFonts w:ascii="Arial" w:hAnsi="Arial" w:cs="Arial"/>
          <w:b/>
          <w:sz w:val="24"/>
          <w:szCs w:val="24"/>
          <w:lang w:val="sr-Latn-CS"/>
        </w:rPr>
        <w:t>.4</w:t>
      </w:r>
      <w:r w:rsidR="00545E9A" w:rsidRPr="00D9016C">
        <w:rPr>
          <w:rFonts w:ascii="Arial" w:hAnsi="Arial" w:cs="Arial"/>
          <w:b/>
          <w:sz w:val="24"/>
          <w:szCs w:val="24"/>
          <w:lang w:val="sr-Latn-CS"/>
        </w:rPr>
        <w:t xml:space="preserve">. </w:t>
      </w:r>
      <w:r w:rsidR="00545E9A" w:rsidRPr="00D9016C">
        <w:rPr>
          <w:rFonts w:ascii="Arial" w:hAnsi="Arial" w:cs="Arial"/>
          <w:b/>
          <w:sz w:val="24"/>
          <w:szCs w:val="24"/>
          <w:lang w:val="sr-Latn-CS"/>
        </w:rPr>
        <w:tab/>
      </w:r>
      <w:r w:rsidR="002E776D" w:rsidRPr="00C34B15">
        <w:rPr>
          <w:rFonts w:ascii="Arial" w:hAnsi="Arial" w:cs="Arial"/>
          <w:b/>
          <w:sz w:val="24"/>
          <w:szCs w:val="24"/>
          <w:lang w:val="en-GB"/>
        </w:rPr>
        <w:t xml:space="preserve">The structure of frequency blocks in the </w:t>
      </w:r>
      <w:r w:rsidR="002E776D">
        <w:rPr>
          <w:rFonts w:ascii="Arial" w:hAnsi="Arial" w:cs="Arial"/>
          <w:b/>
          <w:sz w:val="24"/>
          <w:szCs w:val="24"/>
          <w:lang w:val="en-GB"/>
        </w:rPr>
        <w:t>2.6 G</w:t>
      </w:r>
      <w:r w:rsidR="002E776D" w:rsidRPr="00C34B15">
        <w:rPr>
          <w:rFonts w:ascii="Arial" w:hAnsi="Arial" w:cs="Arial"/>
          <w:b/>
          <w:sz w:val="24"/>
          <w:szCs w:val="24"/>
          <w:lang w:val="en-GB"/>
        </w:rPr>
        <w:t>Hz band</w:t>
      </w:r>
      <w:r w:rsidR="002E776D" w:rsidRPr="00D9016C">
        <w:rPr>
          <w:rFonts w:ascii="Arial" w:hAnsi="Arial" w:cs="Arial"/>
          <w:b/>
          <w:sz w:val="24"/>
          <w:szCs w:val="24"/>
          <w:lang w:val="sr-Latn-CS"/>
        </w:rPr>
        <w:t xml:space="preserve"> </w:t>
      </w:r>
    </w:p>
    <w:p w14:paraId="454A1298" w14:textId="77777777" w:rsidR="002652FF" w:rsidRPr="00D9016C" w:rsidRDefault="002652FF" w:rsidP="002652FF">
      <w:pPr>
        <w:tabs>
          <w:tab w:val="left" w:pos="567"/>
        </w:tabs>
        <w:spacing w:after="0" w:line="240" w:lineRule="auto"/>
        <w:jc w:val="both"/>
        <w:rPr>
          <w:rFonts w:ascii="Arial" w:hAnsi="Arial" w:cs="Arial"/>
          <w:b/>
          <w:sz w:val="24"/>
          <w:szCs w:val="24"/>
          <w:lang w:val="sr-Latn-CS"/>
        </w:rPr>
      </w:pPr>
    </w:p>
    <w:p w14:paraId="45B82151" w14:textId="77777777" w:rsidR="002E776D" w:rsidRPr="00C34B15" w:rsidRDefault="002E776D" w:rsidP="002E776D">
      <w:pPr>
        <w:spacing w:after="0" w:line="240" w:lineRule="auto"/>
        <w:jc w:val="both"/>
        <w:rPr>
          <w:rFonts w:ascii="Arial" w:hAnsi="Arial" w:cs="Arial"/>
          <w:sz w:val="24"/>
          <w:szCs w:val="24"/>
          <w:lang w:val="en-GB"/>
        </w:rPr>
      </w:pPr>
      <w:r w:rsidRPr="00C34B15">
        <w:rPr>
          <w:rFonts w:ascii="Arial" w:hAnsi="Arial" w:cs="Arial"/>
          <w:sz w:val="24"/>
          <w:szCs w:val="24"/>
          <w:lang w:val="en-GB"/>
        </w:rPr>
        <w:t>The subject of the award in the 2.6 GHz band</w:t>
      </w:r>
      <w:r>
        <w:rPr>
          <w:rFonts w:ascii="Arial" w:hAnsi="Arial" w:cs="Arial"/>
          <w:sz w:val="24"/>
          <w:szCs w:val="24"/>
          <w:lang w:val="en-GB"/>
        </w:rPr>
        <w:t xml:space="preserve"> is a total of 2x4</w:t>
      </w:r>
      <w:r w:rsidRPr="00C34B15">
        <w:rPr>
          <w:rFonts w:ascii="Arial" w:hAnsi="Arial" w:cs="Arial"/>
          <w:sz w:val="24"/>
          <w:szCs w:val="24"/>
          <w:lang w:val="en-GB"/>
        </w:rPr>
        <w:t>0 MHz paired radio-fr</w:t>
      </w:r>
      <w:r>
        <w:rPr>
          <w:rFonts w:ascii="Arial" w:hAnsi="Arial" w:cs="Arial"/>
          <w:sz w:val="24"/>
          <w:szCs w:val="24"/>
          <w:lang w:val="en-GB"/>
        </w:rPr>
        <w:t>equency spectrum divided into eight</w:t>
      </w:r>
      <w:r w:rsidRPr="00C34B15">
        <w:rPr>
          <w:rFonts w:ascii="Arial" w:hAnsi="Arial" w:cs="Arial"/>
          <w:sz w:val="24"/>
          <w:szCs w:val="24"/>
          <w:lang w:val="en-GB"/>
        </w:rPr>
        <w:t xml:space="preserve"> frequency blocks of 2x5 MHz bandwidth </w:t>
      </w:r>
      <w:r>
        <w:rPr>
          <w:rFonts w:ascii="Arial" w:hAnsi="Arial" w:cs="Arial"/>
          <w:sz w:val="24"/>
          <w:szCs w:val="24"/>
          <w:lang w:val="en-GB"/>
        </w:rPr>
        <w:t>(blocks F7 to F14) and a total of 4</w:t>
      </w:r>
      <w:r w:rsidRPr="00C34B15">
        <w:rPr>
          <w:rFonts w:ascii="Arial" w:hAnsi="Arial" w:cs="Arial"/>
          <w:sz w:val="24"/>
          <w:szCs w:val="24"/>
          <w:lang w:val="en-GB"/>
        </w:rPr>
        <w:t>0 MHz unpaired radio-fre</w:t>
      </w:r>
      <w:r>
        <w:rPr>
          <w:rFonts w:ascii="Arial" w:hAnsi="Arial" w:cs="Arial"/>
          <w:sz w:val="24"/>
          <w:szCs w:val="24"/>
          <w:lang w:val="en-GB"/>
        </w:rPr>
        <w:t>quency spectrum divided into eight</w:t>
      </w:r>
      <w:r w:rsidRPr="00C34B15">
        <w:rPr>
          <w:rFonts w:ascii="Arial" w:hAnsi="Arial" w:cs="Arial"/>
          <w:sz w:val="24"/>
          <w:szCs w:val="24"/>
          <w:lang w:val="en-GB"/>
        </w:rPr>
        <w:t xml:space="preserve"> frequency b</w:t>
      </w:r>
      <w:r>
        <w:rPr>
          <w:rFonts w:ascii="Arial" w:hAnsi="Arial" w:cs="Arial"/>
          <w:sz w:val="24"/>
          <w:szCs w:val="24"/>
          <w:lang w:val="en-GB"/>
        </w:rPr>
        <w:t>locks of 5 MHz (blocks G1 to G8</w:t>
      </w:r>
      <w:r w:rsidRPr="00C34B15">
        <w:rPr>
          <w:rFonts w:ascii="Arial" w:hAnsi="Arial" w:cs="Arial"/>
          <w:sz w:val="24"/>
          <w:szCs w:val="24"/>
          <w:lang w:val="en-GB"/>
        </w:rPr>
        <w:t>).</w:t>
      </w:r>
    </w:p>
    <w:p w14:paraId="43E300EF" w14:textId="77777777" w:rsidR="002652FF" w:rsidRPr="00D9016C" w:rsidRDefault="002652FF" w:rsidP="002652FF">
      <w:pPr>
        <w:spacing w:after="0" w:line="240" w:lineRule="auto"/>
        <w:jc w:val="both"/>
        <w:rPr>
          <w:rFonts w:ascii="Arial" w:hAnsi="Arial" w:cs="Arial"/>
          <w:sz w:val="24"/>
          <w:szCs w:val="24"/>
          <w:lang w:val="sr-Latn-CS"/>
        </w:rPr>
      </w:pPr>
    </w:p>
    <w:p w14:paraId="76A7A8DD" w14:textId="77777777" w:rsidR="002E776D" w:rsidRPr="00C34B15" w:rsidRDefault="002E776D" w:rsidP="002E776D">
      <w:pPr>
        <w:spacing w:after="0" w:line="240" w:lineRule="auto"/>
        <w:jc w:val="both"/>
        <w:rPr>
          <w:rFonts w:ascii="Arial" w:hAnsi="Arial" w:cs="Arial"/>
          <w:sz w:val="24"/>
          <w:szCs w:val="24"/>
          <w:lang w:val="en-GB"/>
        </w:rPr>
      </w:pPr>
      <w:r w:rsidRPr="00C34B15">
        <w:rPr>
          <w:rFonts w:ascii="Arial" w:hAnsi="Arial" w:cs="Arial"/>
          <w:sz w:val="24"/>
          <w:szCs w:val="24"/>
          <w:lang w:val="en-GB"/>
        </w:rPr>
        <w:t>The approvals for the use of radio-frequencies in the 2.6 GHz band are awarded with the validity period as of the date of the approval issuance</w:t>
      </w:r>
      <w:r>
        <w:rPr>
          <w:rFonts w:ascii="Arial" w:hAnsi="Arial" w:cs="Arial"/>
          <w:sz w:val="24"/>
          <w:szCs w:val="24"/>
          <w:lang w:val="en-GB"/>
        </w:rPr>
        <w:t xml:space="preserve"> until 1 Sptember 2021</w:t>
      </w:r>
      <w:r w:rsidRPr="00C34B15">
        <w:rPr>
          <w:rFonts w:ascii="Arial" w:hAnsi="Arial" w:cs="Arial"/>
          <w:sz w:val="24"/>
          <w:szCs w:val="24"/>
          <w:lang w:val="en-GB"/>
        </w:rPr>
        <w:t>. All frequency blocks in the 2.6 GHz band which are the subject of public bidding are available from the date of the approval issuance.</w:t>
      </w:r>
    </w:p>
    <w:p w14:paraId="19061089" w14:textId="77777777" w:rsidR="00545E9A" w:rsidRDefault="00545E9A" w:rsidP="002652FF">
      <w:pPr>
        <w:spacing w:after="0" w:line="240" w:lineRule="auto"/>
        <w:jc w:val="both"/>
        <w:rPr>
          <w:rFonts w:ascii="Arial" w:hAnsi="Arial" w:cs="Arial"/>
          <w:sz w:val="24"/>
          <w:szCs w:val="24"/>
          <w:lang w:val="sr-Latn-CS"/>
        </w:rPr>
      </w:pPr>
    </w:p>
    <w:p w14:paraId="18B52121" w14:textId="77777777" w:rsidR="002E776D" w:rsidRPr="00C34B15" w:rsidRDefault="002E776D" w:rsidP="002E776D">
      <w:pPr>
        <w:spacing w:after="0" w:line="240" w:lineRule="auto"/>
        <w:jc w:val="both"/>
        <w:rPr>
          <w:rFonts w:ascii="Arial" w:hAnsi="Arial" w:cs="Arial"/>
          <w:sz w:val="24"/>
          <w:szCs w:val="24"/>
          <w:lang w:val="en-GB"/>
        </w:rPr>
      </w:pPr>
      <w:r w:rsidRPr="00C34B15">
        <w:rPr>
          <w:rFonts w:ascii="Arial" w:hAnsi="Arial" w:cs="Arial"/>
          <w:sz w:val="24"/>
          <w:szCs w:val="24"/>
          <w:lang w:val="en-GB"/>
        </w:rPr>
        <w:t xml:space="preserve">For the purpose of public bidding, frequency blocks in the 2.6 GHz band are grouped into </w:t>
      </w:r>
      <w:r>
        <w:rPr>
          <w:rFonts w:ascii="Arial" w:hAnsi="Arial" w:cs="Arial"/>
          <w:sz w:val="24"/>
          <w:szCs w:val="24"/>
          <w:lang w:val="en-GB"/>
        </w:rPr>
        <w:t>two</w:t>
      </w:r>
      <w:r w:rsidRPr="00C34B15">
        <w:rPr>
          <w:rFonts w:ascii="Arial" w:hAnsi="Arial" w:cs="Arial"/>
          <w:sz w:val="24"/>
          <w:szCs w:val="24"/>
          <w:lang w:val="en-GB"/>
        </w:rPr>
        <w:t xml:space="preserve"> categories. The categories of frequency blocks in the 2.6 GHz band, subject to the</w:t>
      </w:r>
      <w:r>
        <w:rPr>
          <w:rFonts w:ascii="Arial" w:hAnsi="Arial" w:cs="Arial"/>
          <w:sz w:val="24"/>
          <w:szCs w:val="24"/>
          <w:lang w:val="en-GB"/>
        </w:rPr>
        <w:t xml:space="preserve"> award, are given in Table 3.5</w:t>
      </w:r>
      <w:r w:rsidRPr="00C34B15">
        <w:rPr>
          <w:rFonts w:ascii="Arial" w:hAnsi="Arial" w:cs="Arial"/>
          <w:sz w:val="24"/>
          <w:szCs w:val="24"/>
          <w:lang w:val="en-GB"/>
        </w:rPr>
        <w:t>.</w:t>
      </w:r>
    </w:p>
    <w:p w14:paraId="77C49BCB" w14:textId="77777777" w:rsidR="00DC287E" w:rsidRDefault="00DC287E" w:rsidP="002652FF">
      <w:pPr>
        <w:spacing w:after="0" w:line="240" w:lineRule="auto"/>
        <w:jc w:val="both"/>
        <w:rPr>
          <w:rFonts w:ascii="Arial" w:hAnsi="Arial" w:cs="Arial"/>
          <w:color w:val="000000" w:themeColor="text1"/>
          <w:sz w:val="24"/>
          <w:szCs w:val="24"/>
          <w:lang w:val="sr-Latn-CS"/>
        </w:rPr>
      </w:pPr>
    </w:p>
    <w:p w14:paraId="1FCEE3EA" w14:textId="77777777" w:rsidR="0041026F" w:rsidRDefault="0041026F" w:rsidP="002652FF">
      <w:pPr>
        <w:spacing w:after="0" w:line="240" w:lineRule="auto"/>
        <w:jc w:val="both"/>
        <w:rPr>
          <w:rFonts w:ascii="Arial" w:hAnsi="Arial" w:cs="Arial"/>
          <w:color w:val="000000" w:themeColor="text1"/>
          <w:sz w:val="24"/>
          <w:szCs w:val="24"/>
          <w:lang w:val="sr-Latn-CS"/>
        </w:rPr>
      </w:pPr>
    </w:p>
    <w:p w14:paraId="5F0A50FD" w14:textId="77777777" w:rsidR="0041026F" w:rsidRDefault="0041026F" w:rsidP="002652FF">
      <w:pPr>
        <w:spacing w:after="0" w:line="240" w:lineRule="auto"/>
        <w:jc w:val="both"/>
        <w:rPr>
          <w:rFonts w:ascii="Arial" w:hAnsi="Arial" w:cs="Arial"/>
          <w:color w:val="000000" w:themeColor="text1"/>
          <w:sz w:val="24"/>
          <w:szCs w:val="24"/>
          <w:lang w:val="sr-Latn-CS"/>
        </w:rPr>
      </w:pPr>
    </w:p>
    <w:p w14:paraId="29D1D09B" w14:textId="77777777" w:rsidR="0041026F" w:rsidRDefault="0041026F" w:rsidP="002652FF">
      <w:pPr>
        <w:spacing w:after="0" w:line="240" w:lineRule="auto"/>
        <w:jc w:val="both"/>
        <w:rPr>
          <w:rFonts w:ascii="Arial" w:hAnsi="Arial" w:cs="Arial"/>
          <w:color w:val="000000" w:themeColor="text1"/>
          <w:sz w:val="24"/>
          <w:szCs w:val="24"/>
          <w:lang w:val="sr-Latn-CS"/>
        </w:rPr>
      </w:pPr>
    </w:p>
    <w:p w14:paraId="713C83DA" w14:textId="77777777" w:rsidR="0041026F" w:rsidRDefault="0041026F" w:rsidP="002652FF">
      <w:pPr>
        <w:spacing w:after="0" w:line="240" w:lineRule="auto"/>
        <w:jc w:val="both"/>
        <w:rPr>
          <w:rFonts w:ascii="Arial" w:hAnsi="Arial" w:cs="Arial"/>
          <w:color w:val="000000" w:themeColor="text1"/>
          <w:sz w:val="24"/>
          <w:szCs w:val="24"/>
          <w:lang w:val="sr-Latn-CS"/>
        </w:rPr>
      </w:pPr>
    </w:p>
    <w:p w14:paraId="399B2F37" w14:textId="77777777" w:rsidR="0041026F" w:rsidRDefault="0041026F" w:rsidP="002652FF">
      <w:pPr>
        <w:spacing w:after="0" w:line="240" w:lineRule="auto"/>
        <w:jc w:val="both"/>
        <w:rPr>
          <w:rFonts w:ascii="Arial" w:hAnsi="Arial" w:cs="Arial"/>
          <w:color w:val="000000" w:themeColor="text1"/>
          <w:sz w:val="24"/>
          <w:szCs w:val="24"/>
          <w:lang w:val="sr-Latn-CS"/>
        </w:rPr>
      </w:pPr>
    </w:p>
    <w:p w14:paraId="4C99AC69" w14:textId="0803CC29" w:rsidR="00545E9A" w:rsidRPr="00CE170D" w:rsidRDefault="002E776D" w:rsidP="00BC3E26">
      <w:pPr>
        <w:spacing w:after="120" w:line="240" w:lineRule="auto"/>
        <w:jc w:val="both"/>
        <w:rPr>
          <w:rFonts w:ascii="Arial" w:hAnsi="Arial" w:cs="Arial"/>
          <w:color w:val="000000" w:themeColor="text1"/>
          <w:lang w:val="sr-Latn-CS"/>
        </w:rPr>
      </w:pPr>
      <w:r>
        <w:rPr>
          <w:rFonts w:ascii="Arial" w:hAnsi="Arial" w:cs="Arial"/>
          <w:color w:val="000000" w:themeColor="text1"/>
          <w:lang w:val="sr-Latn-CS"/>
        </w:rPr>
        <w:t>Table</w:t>
      </w:r>
      <w:r w:rsidR="00545E9A" w:rsidRPr="00CE170D">
        <w:rPr>
          <w:rFonts w:ascii="Arial" w:hAnsi="Arial" w:cs="Arial"/>
          <w:color w:val="000000" w:themeColor="text1"/>
          <w:lang w:val="sr-Latn-CS"/>
        </w:rPr>
        <w:t xml:space="preserve"> </w:t>
      </w:r>
      <w:r w:rsidR="00383B9C" w:rsidRPr="00CE170D">
        <w:rPr>
          <w:rFonts w:ascii="Arial" w:hAnsi="Arial" w:cs="Arial"/>
          <w:color w:val="000000" w:themeColor="text1"/>
          <w:lang w:val="sr-Latn-CS"/>
        </w:rPr>
        <w:t>3</w:t>
      </w:r>
      <w:r w:rsidR="00545E9A" w:rsidRPr="00CE170D">
        <w:rPr>
          <w:rFonts w:ascii="Arial" w:hAnsi="Arial" w:cs="Arial"/>
          <w:color w:val="000000" w:themeColor="text1"/>
          <w:lang w:val="sr-Latn-CS"/>
        </w:rPr>
        <w:t>.</w:t>
      </w:r>
      <w:r w:rsidR="000306FB">
        <w:rPr>
          <w:rFonts w:ascii="Arial" w:hAnsi="Arial" w:cs="Arial"/>
          <w:color w:val="000000" w:themeColor="text1"/>
          <w:lang w:val="sr-Latn-CS"/>
        </w:rPr>
        <w:t>5</w:t>
      </w:r>
      <w:r w:rsidR="00545E9A" w:rsidRPr="00CE170D">
        <w:rPr>
          <w:rFonts w:ascii="Arial" w:hAnsi="Arial" w:cs="Arial"/>
          <w:color w:val="000000" w:themeColor="text1"/>
          <w:lang w:val="sr-Latn-CS"/>
        </w:rPr>
        <w:t xml:space="preserve"> </w:t>
      </w:r>
      <w:r w:rsidRPr="00C34B15">
        <w:rPr>
          <w:rFonts w:ascii="Arial" w:hAnsi="Arial" w:cs="Arial"/>
          <w:i/>
          <w:color w:val="000000" w:themeColor="text1"/>
          <w:lang w:val="en-GB"/>
        </w:rPr>
        <w:t>The categories of frequency blocks in the 2.6 GHz band</w:t>
      </w:r>
    </w:p>
    <w:tbl>
      <w:tblPr>
        <w:tblStyle w:val="TableGrid"/>
        <w:tblW w:w="0" w:type="auto"/>
        <w:tblInd w:w="108" w:type="dxa"/>
        <w:tblLook w:val="04A0" w:firstRow="1" w:lastRow="0" w:firstColumn="1" w:lastColumn="0" w:noHBand="0" w:noVBand="1"/>
      </w:tblPr>
      <w:tblGrid>
        <w:gridCol w:w="1011"/>
        <w:gridCol w:w="849"/>
        <w:gridCol w:w="2203"/>
        <w:gridCol w:w="2207"/>
        <w:gridCol w:w="3253"/>
      </w:tblGrid>
      <w:tr w:rsidR="00275BA2" w:rsidRPr="00D9016C" w14:paraId="109AE765" w14:textId="77777777" w:rsidTr="00E3547D">
        <w:tc>
          <w:tcPr>
            <w:tcW w:w="1011" w:type="dxa"/>
            <w:shd w:val="clear" w:color="auto" w:fill="D9D9D9" w:themeFill="background1" w:themeFillShade="D9"/>
            <w:vAlign w:val="center"/>
          </w:tcPr>
          <w:p w14:paraId="3E78271D" w14:textId="77777777" w:rsidR="00275BA2" w:rsidRPr="00D9016C" w:rsidRDefault="002E776D" w:rsidP="00B341CF">
            <w:pPr>
              <w:rPr>
                <w:rFonts w:ascii="Arial" w:hAnsi="Arial" w:cs="Arial"/>
                <w:b/>
                <w:lang w:val="sr-Latn-CS"/>
              </w:rPr>
            </w:pPr>
            <w:r w:rsidRPr="00C34B15">
              <w:rPr>
                <w:rFonts w:ascii="Arial" w:hAnsi="Arial" w:cs="Arial"/>
                <w:b/>
                <w:lang w:val="en-GB"/>
              </w:rPr>
              <w:t>Cate-gory</w:t>
            </w:r>
          </w:p>
        </w:tc>
        <w:tc>
          <w:tcPr>
            <w:tcW w:w="849" w:type="dxa"/>
            <w:shd w:val="clear" w:color="auto" w:fill="D9D9D9" w:themeFill="background1" w:themeFillShade="D9"/>
            <w:vAlign w:val="center"/>
          </w:tcPr>
          <w:p w14:paraId="22815DC0" w14:textId="77777777" w:rsidR="002E776D" w:rsidRPr="00C34B15" w:rsidRDefault="002E776D" w:rsidP="002E776D">
            <w:pPr>
              <w:rPr>
                <w:rFonts w:ascii="Arial" w:hAnsi="Arial" w:cs="Arial"/>
                <w:b/>
                <w:lang w:val="en-GB"/>
              </w:rPr>
            </w:pPr>
            <w:r w:rsidRPr="00C34B15">
              <w:rPr>
                <w:rFonts w:ascii="Arial" w:hAnsi="Arial" w:cs="Arial"/>
                <w:b/>
                <w:lang w:val="en-GB"/>
              </w:rPr>
              <w:t>Block</w:t>
            </w:r>
          </w:p>
          <w:p w14:paraId="57F65CE6" w14:textId="77777777" w:rsidR="00275BA2" w:rsidRPr="00D9016C" w:rsidRDefault="002E776D" w:rsidP="002E776D">
            <w:pPr>
              <w:jc w:val="center"/>
              <w:rPr>
                <w:rFonts w:ascii="Arial" w:hAnsi="Arial" w:cs="Arial"/>
                <w:b/>
                <w:lang w:val="sr-Latn-CS"/>
              </w:rPr>
            </w:pPr>
            <w:r w:rsidRPr="00C34B15">
              <w:rPr>
                <w:rFonts w:ascii="Arial" w:hAnsi="Arial" w:cs="Arial"/>
                <w:b/>
                <w:lang w:val="en-GB"/>
              </w:rPr>
              <w:t>width</w:t>
            </w:r>
          </w:p>
        </w:tc>
        <w:tc>
          <w:tcPr>
            <w:tcW w:w="2203" w:type="dxa"/>
            <w:shd w:val="clear" w:color="auto" w:fill="D9D9D9" w:themeFill="background1" w:themeFillShade="D9"/>
            <w:vAlign w:val="center"/>
          </w:tcPr>
          <w:p w14:paraId="2156CEB4" w14:textId="77777777" w:rsidR="002E776D" w:rsidRPr="00C34B15" w:rsidRDefault="002E776D" w:rsidP="002E776D">
            <w:pPr>
              <w:rPr>
                <w:rFonts w:ascii="Arial" w:hAnsi="Arial" w:cs="Arial"/>
                <w:b/>
                <w:lang w:val="en-GB"/>
              </w:rPr>
            </w:pPr>
            <w:r w:rsidRPr="00C34B15">
              <w:rPr>
                <w:rFonts w:ascii="Arial" w:hAnsi="Arial" w:cs="Arial"/>
                <w:b/>
                <w:lang w:val="en-GB"/>
              </w:rPr>
              <w:t xml:space="preserve">Number of blocks </w:t>
            </w:r>
          </w:p>
          <w:p w14:paraId="1A449F7E" w14:textId="77777777" w:rsidR="00275BA2" w:rsidRPr="00D9016C" w:rsidRDefault="002E776D" w:rsidP="002E776D">
            <w:pPr>
              <w:rPr>
                <w:rFonts w:ascii="Arial" w:hAnsi="Arial" w:cs="Arial"/>
                <w:b/>
                <w:lang w:val="sr-Latn-CS"/>
              </w:rPr>
            </w:pPr>
            <w:r w:rsidRPr="00C34B15">
              <w:rPr>
                <w:rFonts w:ascii="Arial" w:hAnsi="Arial" w:cs="Arial"/>
                <w:b/>
                <w:lang w:val="en-GB"/>
              </w:rPr>
              <w:t>for award</w:t>
            </w:r>
          </w:p>
        </w:tc>
        <w:tc>
          <w:tcPr>
            <w:tcW w:w="2207" w:type="dxa"/>
            <w:shd w:val="clear" w:color="auto" w:fill="D9D9D9" w:themeFill="background1" w:themeFillShade="D9"/>
          </w:tcPr>
          <w:p w14:paraId="55A75EEB" w14:textId="77777777" w:rsidR="00275BA2" w:rsidRPr="00D9016C" w:rsidRDefault="002E776D" w:rsidP="00B341CF">
            <w:pPr>
              <w:rPr>
                <w:rFonts w:ascii="Arial" w:hAnsi="Arial" w:cs="Arial"/>
                <w:b/>
                <w:lang w:val="sr-Latn-CS"/>
              </w:rPr>
            </w:pPr>
            <w:r w:rsidRPr="00C34B15">
              <w:rPr>
                <w:rFonts w:ascii="Arial" w:hAnsi="Arial" w:cs="Arial"/>
                <w:b/>
                <w:lang w:val="en-GB"/>
              </w:rPr>
              <w:t>Period of approval validity</w:t>
            </w:r>
          </w:p>
        </w:tc>
        <w:tc>
          <w:tcPr>
            <w:tcW w:w="3253" w:type="dxa"/>
            <w:shd w:val="clear" w:color="auto" w:fill="D9D9D9" w:themeFill="background1" w:themeFillShade="D9"/>
            <w:vAlign w:val="center"/>
          </w:tcPr>
          <w:p w14:paraId="10F1356A" w14:textId="77777777" w:rsidR="00275BA2" w:rsidRPr="00D9016C" w:rsidRDefault="002E776D" w:rsidP="00B341CF">
            <w:pPr>
              <w:rPr>
                <w:rFonts w:ascii="Arial" w:hAnsi="Arial" w:cs="Arial"/>
                <w:b/>
                <w:lang w:val="sr-Latn-CS"/>
              </w:rPr>
            </w:pPr>
            <w:r w:rsidRPr="00C34B15">
              <w:rPr>
                <w:rFonts w:ascii="Arial" w:hAnsi="Arial" w:cs="Arial"/>
                <w:b/>
                <w:lang w:val="en-GB"/>
              </w:rPr>
              <w:t>Description</w:t>
            </w:r>
          </w:p>
        </w:tc>
      </w:tr>
      <w:tr w:rsidR="00E3547D" w:rsidRPr="00D9016C" w14:paraId="6550E86C" w14:textId="77777777" w:rsidTr="00E3547D">
        <w:tc>
          <w:tcPr>
            <w:tcW w:w="1011" w:type="dxa"/>
            <w:vAlign w:val="center"/>
          </w:tcPr>
          <w:p w14:paraId="21ABD6E6" w14:textId="764D09E0" w:rsidR="00E3547D" w:rsidRPr="00E3547D" w:rsidRDefault="00327083" w:rsidP="00E3547D">
            <w:pPr>
              <w:rPr>
                <w:rFonts w:ascii="Arial" w:hAnsi="Arial" w:cs="Arial"/>
                <w:lang w:val="sr-Latn-CS"/>
              </w:rPr>
            </w:pPr>
            <w:r>
              <w:rPr>
                <w:rFonts w:ascii="Arial" w:hAnsi="Arial" w:cs="Arial"/>
                <w:lang w:val="sr-Latn-CS"/>
              </w:rPr>
              <w:t>GA</w:t>
            </w:r>
            <w:r w:rsidR="00E3547D" w:rsidRPr="00E3547D">
              <w:rPr>
                <w:rFonts w:ascii="Arial" w:hAnsi="Arial" w:cs="Arial"/>
                <w:lang w:val="sr-Latn-CS"/>
              </w:rPr>
              <w:t>5</w:t>
            </w:r>
          </w:p>
        </w:tc>
        <w:tc>
          <w:tcPr>
            <w:tcW w:w="849" w:type="dxa"/>
            <w:vAlign w:val="center"/>
          </w:tcPr>
          <w:p w14:paraId="585FFACA" w14:textId="77777777" w:rsidR="00E3547D" w:rsidRPr="00E3547D" w:rsidRDefault="00E3547D" w:rsidP="00E3547D">
            <w:pPr>
              <w:jc w:val="center"/>
              <w:rPr>
                <w:rFonts w:ascii="Arial" w:hAnsi="Arial" w:cs="Arial"/>
                <w:lang w:val="sr-Latn-CS"/>
              </w:rPr>
            </w:pPr>
            <w:r w:rsidRPr="00E3547D">
              <w:rPr>
                <w:rFonts w:ascii="Arial" w:hAnsi="Arial" w:cs="Arial"/>
                <w:lang w:val="sr-Latn-CS"/>
              </w:rPr>
              <w:t>2x5 MHz</w:t>
            </w:r>
          </w:p>
        </w:tc>
        <w:tc>
          <w:tcPr>
            <w:tcW w:w="2203" w:type="dxa"/>
            <w:vAlign w:val="center"/>
          </w:tcPr>
          <w:p w14:paraId="7524EAED" w14:textId="77777777" w:rsidR="00E3547D" w:rsidRPr="00E3547D" w:rsidRDefault="00E3547D" w:rsidP="00E3547D">
            <w:pPr>
              <w:rPr>
                <w:rFonts w:ascii="Arial" w:hAnsi="Arial" w:cs="Arial"/>
                <w:lang w:val="sr-Latn-CS"/>
              </w:rPr>
            </w:pPr>
            <w:r w:rsidRPr="00E3547D">
              <w:rPr>
                <w:rFonts w:ascii="Arial" w:hAnsi="Arial" w:cs="Arial"/>
                <w:lang w:val="sr-Latn-CS"/>
              </w:rPr>
              <w:t>8</w:t>
            </w:r>
          </w:p>
        </w:tc>
        <w:tc>
          <w:tcPr>
            <w:tcW w:w="2207" w:type="dxa"/>
            <w:vAlign w:val="center"/>
          </w:tcPr>
          <w:p w14:paraId="2455743F" w14:textId="77777777" w:rsidR="00E3547D" w:rsidRPr="00E3547D" w:rsidRDefault="002E776D" w:rsidP="002E776D">
            <w:pPr>
              <w:rPr>
                <w:rFonts w:ascii="Arial" w:hAnsi="Arial" w:cs="Arial"/>
                <w:lang w:val="sr-Latn-CS"/>
              </w:rPr>
            </w:pPr>
            <w:r w:rsidRPr="00C34B15">
              <w:rPr>
                <w:rFonts w:ascii="Arial" w:hAnsi="Arial" w:cs="Arial"/>
                <w:lang w:val="en-GB"/>
              </w:rPr>
              <w:t>as of the date of the approval issuance</w:t>
            </w:r>
            <w:r w:rsidRPr="00E3547D">
              <w:rPr>
                <w:rFonts w:ascii="Arial" w:hAnsi="Arial" w:cs="Arial"/>
                <w:lang w:val="sr-Latn-CS"/>
              </w:rPr>
              <w:t xml:space="preserve"> </w:t>
            </w:r>
            <w:r>
              <w:rPr>
                <w:rFonts w:ascii="Arial" w:hAnsi="Arial" w:cs="Arial"/>
                <w:lang w:val="sr-Latn-CS"/>
              </w:rPr>
              <w:t>untill 1 September 2031</w:t>
            </w:r>
          </w:p>
        </w:tc>
        <w:tc>
          <w:tcPr>
            <w:tcW w:w="3253" w:type="dxa"/>
            <w:vAlign w:val="center"/>
          </w:tcPr>
          <w:p w14:paraId="7D5948F5" w14:textId="77777777" w:rsidR="00E3547D" w:rsidRPr="00E3547D" w:rsidRDefault="00400546" w:rsidP="00E3547D">
            <w:pPr>
              <w:rPr>
                <w:rFonts w:ascii="Arial" w:hAnsi="Arial" w:cs="Arial"/>
                <w:lang w:val="sr-Latn-CS"/>
              </w:rPr>
            </w:pPr>
            <w:r w:rsidRPr="00C34B15">
              <w:rPr>
                <w:rFonts w:ascii="Arial" w:hAnsi="Arial" w:cs="Arial"/>
                <w:lang w:val="en-GB"/>
              </w:rPr>
              <w:t xml:space="preserve">Frequency generic </w:t>
            </w:r>
            <w:r>
              <w:rPr>
                <w:rFonts w:ascii="Arial" w:hAnsi="Arial" w:cs="Arial"/>
                <w:lang w:val="en-GB"/>
              </w:rPr>
              <w:t xml:space="preserve">unpaired </w:t>
            </w:r>
            <w:r w:rsidRPr="00C34B15">
              <w:rPr>
                <w:rFonts w:ascii="Arial" w:hAnsi="Arial" w:cs="Arial"/>
                <w:lang w:val="en-GB"/>
              </w:rPr>
              <w:t>block</w:t>
            </w:r>
            <w:r>
              <w:rPr>
                <w:rFonts w:ascii="Arial" w:hAnsi="Arial" w:cs="Arial"/>
                <w:lang w:val="en-GB"/>
              </w:rPr>
              <w:t>s</w:t>
            </w:r>
            <w:r>
              <w:rPr>
                <w:rFonts w:ascii="Arial" w:hAnsi="Arial" w:cs="Arial"/>
                <w:lang w:val="sr-Latn-CS"/>
              </w:rPr>
              <w:t xml:space="preserve"> F7 to F14</w:t>
            </w:r>
            <w:r w:rsidRPr="00CB4680">
              <w:rPr>
                <w:rFonts w:ascii="Arial" w:hAnsi="Arial" w:cs="Arial"/>
                <w:lang w:val="sr-Latn-CS"/>
              </w:rPr>
              <w:t xml:space="preserve"> </w:t>
            </w:r>
            <w:r w:rsidRPr="00CB761F">
              <w:rPr>
                <w:rFonts w:ascii="Arial" w:hAnsi="Arial" w:cs="Arial"/>
                <w:lang w:val="sr-Latn-CS"/>
              </w:rPr>
              <w:t>(</w:t>
            </w:r>
            <w:r>
              <w:rPr>
                <w:rFonts w:ascii="Arial" w:hAnsi="Arial" w:cs="Arial"/>
                <w:lang w:val="en-GB"/>
              </w:rPr>
              <w:t xml:space="preserve">subject to the award in the main </w:t>
            </w:r>
            <w:r w:rsidRPr="00C34B15">
              <w:rPr>
                <w:rFonts w:ascii="Arial" w:hAnsi="Arial" w:cs="Arial"/>
                <w:lang w:val="en-GB"/>
              </w:rPr>
              <w:t>auction phase</w:t>
            </w:r>
            <w:r w:rsidRPr="00CB761F">
              <w:rPr>
                <w:rFonts w:ascii="Arial" w:hAnsi="Arial" w:cs="Arial"/>
                <w:lang w:val="sr-Latn-CS"/>
              </w:rPr>
              <w:t>)</w:t>
            </w:r>
          </w:p>
        </w:tc>
      </w:tr>
      <w:tr w:rsidR="00E3547D" w:rsidRPr="00CE170D" w14:paraId="32FA5DA4" w14:textId="77777777" w:rsidTr="00820180">
        <w:tc>
          <w:tcPr>
            <w:tcW w:w="1011" w:type="dxa"/>
            <w:vAlign w:val="center"/>
          </w:tcPr>
          <w:p w14:paraId="6BF1562B" w14:textId="5D86BF95" w:rsidR="00E3547D" w:rsidRPr="00E3547D" w:rsidRDefault="00327083" w:rsidP="00E3547D">
            <w:pPr>
              <w:rPr>
                <w:rFonts w:ascii="Arial" w:hAnsi="Arial" w:cs="Arial"/>
                <w:lang w:val="sr-Latn-CS"/>
              </w:rPr>
            </w:pPr>
            <w:r>
              <w:rPr>
                <w:rFonts w:ascii="Arial" w:hAnsi="Arial" w:cs="Arial"/>
                <w:lang w:val="sr-Latn-CS"/>
              </w:rPr>
              <w:t>G</w:t>
            </w:r>
            <w:r w:rsidR="00E3547D" w:rsidRPr="00E3547D">
              <w:rPr>
                <w:rFonts w:ascii="Arial" w:hAnsi="Arial" w:cs="Arial"/>
                <w:lang w:val="sr-Latn-CS"/>
              </w:rPr>
              <w:t>A6</w:t>
            </w:r>
          </w:p>
        </w:tc>
        <w:tc>
          <w:tcPr>
            <w:tcW w:w="849" w:type="dxa"/>
            <w:vAlign w:val="center"/>
          </w:tcPr>
          <w:p w14:paraId="24838EC8" w14:textId="77777777" w:rsidR="00E3547D" w:rsidRPr="00E3547D" w:rsidRDefault="00E3547D" w:rsidP="00E3547D">
            <w:pPr>
              <w:jc w:val="center"/>
              <w:rPr>
                <w:rFonts w:ascii="Arial" w:hAnsi="Arial" w:cs="Arial"/>
                <w:lang w:val="sr-Latn-CS"/>
              </w:rPr>
            </w:pPr>
            <w:r w:rsidRPr="00E3547D">
              <w:rPr>
                <w:rFonts w:ascii="Arial" w:hAnsi="Arial" w:cs="Arial"/>
                <w:lang w:val="sr-Latn-CS"/>
              </w:rPr>
              <w:t>5 MHz</w:t>
            </w:r>
          </w:p>
        </w:tc>
        <w:tc>
          <w:tcPr>
            <w:tcW w:w="2203" w:type="dxa"/>
            <w:vAlign w:val="center"/>
          </w:tcPr>
          <w:p w14:paraId="66095C81" w14:textId="77777777" w:rsidR="00E3547D" w:rsidRPr="00E3547D" w:rsidRDefault="00E3547D" w:rsidP="00E3547D">
            <w:pPr>
              <w:rPr>
                <w:rFonts w:ascii="Arial" w:hAnsi="Arial" w:cs="Arial"/>
                <w:lang w:val="sr-Latn-CS"/>
              </w:rPr>
            </w:pPr>
            <w:r w:rsidRPr="00E3547D">
              <w:rPr>
                <w:rFonts w:ascii="Arial" w:hAnsi="Arial" w:cs="Arial"/>
                <w:lang w:val="sr-Latn-CS"/>
              </w:rPr>
              <w:t>8</w:t>
            </w:r>
          </w:p>
        </w:tc>
        <w:tc>
          <w:tcPr>
            <w:tcW w:w="2207" w:type="dxa"/>
            <w:vAlign w:val="center"/>
          </w:tcPr>
          <w:p w14:paraId="102EB681" w14:textId="77777777" w:rsidR="00E3547D" w:rsidRPr="00E3547D" w:rsidRDefault="002E776D" w:rsidP="00E3547D">
            <w:pPr>
              <w:rPr>
                <w:rFonts w:ascii="Arial" w:hAnsi="Arial" w:cs="Arial"/>
                <w:lang w:val="sr-Latn-CS"/>
              </w:rPr>
            </w:pPr>
            <w:r w:rsidRPr="00C34B15">
              <w:rPr>
                <w:rFonts w:ascii="Arial" w:hAnsi="Arial" w:cs="Arial"/>
                <w:lang w:val="en-GB"/>
              </w:rPr>
              <w:t>as of the date of the approval issuance</w:t>
            </w:r>
            <w:r w:rsidRPr="00E3547D">
              <w:rPr>
                <w:rFonts w:ascii="Arial" w:hAnsi="Arial" w:cs="Arial"/>
                <w:lang w:val="sr-Latn-CS"/>
              </w:rPr>
              <w:t xml:space="preserve"> </w:t>
            </w:r>
            <w:r>
              <w:rPr>
                <w:rFonts w:ascii="Arial" w:hAnsi="Arial" w:cs="Arial"/>
                <w:lang w:val="sr-Latn-CS"/>
              </w:rPr>
              <w:t>untill 1 September 2031</w:t>
            </w:r>
          </w:p>
        </w:tc>
        <w:tc>
          <w:tcPr>
            <w:tcW w:w="3253" w:type="dxa"/>
            <w:vAlign w:val="center"/>
          </w:tcPr>
          <w:p w14:paraId="6B1C2D15" w14:textId="77777777" w:rsidR="00E3547D" w:rsidRPr="00E3547D" w:rsidRDefault="00400546" w:rsidP="00E3547D">
            <w:pPr>
              <w:rPr>
                <w:rFonts w:ascii="Arial" w:hAnsi="Arial" w:cs="Arial"/>
                <w:lang w:val="sr-Latn-CS"/>
              </w:rPr>
            </w:pPr>
            <w:r w:rsidRPr="00C34B15">
              <w:rPr>
                <w:rFonts w:ascii="Arial" w:hAnsi="Arial" w:cs="Arial"/>
                <w:lang w:val="en-GB"/>
              </w:rPr>
              <w:t xml:space="preserve">Frequency generic </w:t>
            </w:r>
            <w:r>
              <w:rPr>
                <w:rFonts w:ascii="Arial" w:hAnsi="Arial" w:cs="Arial"/>
                <w:lang w:val="en-GB"/>
              </w:rPr>
              <w:t xml:space="preserve">unpaired </w:t>
            </w:r>
            <w:r w:rsidRPr="00C34B15">
              <w:rPr>
                <w:rFonts w:ascii="Arial" w:hAnsi="Arial" w:cs="Arial"/>
                <w:lang w:val="en-GB"/>
              </w:rPr>
              <w:t>block</w:t>
            </w:r>
            <w:r>
              <w:rPr>
                <w:rFonts w:ascii="Arial" w:hAnsi="Arial" w:cs="Arial"/>
                <w:lang w:val="en-GB"/>
              </w:rPr>
              <w:t>s</w:t>
            </w:r>
            <w:r>
              <w:rPr>
                <w:rFonts w:ascii="Arial" w:hAnsi="Arial" w:cs="Arial"/>
                <w:lang w:val="sr-Latn-CS"/>
              </w:rPr>
              <w:t xml:space="preserve"> G1 to G8</w:t>
            </w:r>
            <w:r w:rsidRPr="00CB4680">
              <w:rPr>
                <w:rFonts w:ascii="Arial" w:hAnsi="Arial" w:cs="Arial"/>
                <w:lang w:val="sr-Latn-CS"/>
              </w:rPr>
              <w:t xml:space="preserve"> </w:t>
            </w:r>
            <w:r w:rsidRPr="00CB761F">
              <w:rPr>
                <w:rFonts w:ascii="Arial" w:hAnsi="Arial" w:cs="Arial"/>
                <w:lang w:val="sr-Latn-CS"/>
              </w:rPr>
              <w:t>(</w:t>
            </w:r>
            <w:r>
              <w:rPr>
                <w:rFonts w:ascii="Arial" w:hAnsi="Arial" w:cs="Arial"/>
                <w:lang w:val="en-GB"/>
              </w:rPr>
              <w:t xml:space="preserve">subject to the award in the main </w:t>
            </w:r>
            <w:r w:rsidRPr="00C34B15">
              <w:rPr>
                <w:rFonts w:ascii="Arial" w:hAnsi="Arial" w:cs="Arial"/>
                <w:lang w:val="en-GB"/>
              </w:rPr>
              <w:t>auction phase</w:t>
            </w:r>
            <w:r w:rsidRPr="00CB761F">
              <w:rPr>
                <w:rFonts w:ascii="Arial" w:hAnsi="Arial" w:cs="Arial"/>
                <w:lang w:val="sr-Latn-CS"/>
              </w:rPr>
              <w:t>)</w:t>
            </w:r>
          </w:p>
        </w:tc>
      </w:tr>
    </w:tbl>
    <w:p w14:paraId="49E71C58" w14:textId="77777777" w:rsidR="00545E9A" w:rsidRDefault="00545E9A" w:rsidP="002652FF">
      <w:pPr>
        <w:spacing w:after="0" w:line="240" w:lineRule="auto"/>
        <w:jc w:val="both"/>
        <w:rPr>
          <w:rFonts w:ascii="Arial" w:hAnsi="Arial" w:cs="Arial"/>
          <w:sz w:val="24"/>
          <w:szCs w:val="24"/>
          <w:lang w:val="sr-Latn-CS"/>
        </w:rPr>
      </w:pPr>
    </w:p>
    <w:p w14:paraId="4237258C" w14:textId="77777777" w:rsidR="00EA43B4" w:rsidRPr="00CE170D" w:rsidRDefault="00EA43B4" w:rsidP="002652FF">
      <w:pPr>
        <w:spacing w:after="0" w:line="240" w:lineRule="auto"/>
        <w:jc w:val="both"/>
        <w:rPr>
          <w:rFonts w:ascii="Arial" w:hAnsi="Arial" w:cs="Arial"/>
          <w:sz w:val="24"/>
          <w:szCs w:val="24"/>
          <w:lang w:val="sr-Latn-CS"/>
        </w:rPr>
      </w:pPr>
    </w:p>
    <w:p w14:paraId="58A853EF" w14:textId="77777777" w:rsidR="00400546" w:rsidRPr="00C34B15" w:rsidRDefault="00400546" w:rsidP="00400546">
      <w:pPr>
        <w:spacing w:after="0" w:line="240" w:lineRule="auto"/>
        <w:jc w:val="both"/>
        <w:rPr>
          <w:rFonts w:ascii="Arial" w:hAnsi="Arial" w:cs="Arial"/>
          <w:color w:val="000000" w:themeColor="text1"/>
          <w:sz w:val="24"/>
          <w:szCs w:val="24"/>
          <w:lang w:val="en-GB"/>
        </w:rPr>
      </w:pPr>
      <w:r w:rsidRPr="00C34B15">
        <w:rPr>
          <w:rFonts w:ascii="Arial" w:hAnsi="Arial" w:cs="Arial"/>
          <w:color w:val="000000" w:themeColor="text1"/>
          <w:sz w:val="24"/>
          <w:szCs w:val="24"/>
          <w:lang w:val="en-GB"/>
        </w:rPr>
        <w:t xml:space="preserve">Unpaired frequency block </w:t>
      </w:r>
      <w:r w:rsidRPr="001017BA">
        <w:rPr>
          <w:rFonts w:ascii="Arial" w:hAnsi="Arial" w:cs="Arial"/>
          <w:bCs/>
          <w:sz w:val="24"/>
          <w:szCs w:val="24"/>
          <w:lang w:val="sr-Latn-CS"/>
        </w:rPr>
        <w:t>2570-2575 MHz</w:t>
      </w:r>
      <w:r w:rsidRPr="00C34B15">
        <w:rPr>
          <w:rFonts w:ascii="Arial" w:hAnsi="Arial" w:cs="Arial"/>
          <w:color w:val="000000" w:themeColor="text1"/>
          <w:sz w:val="24"/>
          <w:szCs w:val="24"/>
          <w:lang w:val="en-GB"/>
        </w:rPr>
        <w:t xml:space="preserve"> </w:t>
      </w:r>
      <w:r>
        <w:rPr>
          <w:rFonts w:ascii="Arial" w:hAnsi="Arial" w:cs="Arial"/>
          <w:color w:val="000000" w:themeColor="text1"/>
          <w:sz w:val="24"/>
          <w:szCs w:val="24"/>
          <w:lang w:val="en-GB"/>
        </w:rPr>
        <w:t xml:space="preserve">(block </w:t>
      </w:r>
      <w:r w:rsidRPr="00C34B15">
        <w:rPr>
          <w:rFonts w:ascii="Arial" w:hAnsi="Arial" w:cs="Arial"/>
          <w:color w:val="000000" w:themeColor="text1"/>
          <w:sz w:val="24"/>
          <w:szCs w:val="24"/>
          <w:lang w:val="en-GB"/>
        </w:rPr>
        <w:t>G1</w:t>
      </w:r>
      <w:r>
        <w:rPr>
          <w:rFonts w:ascii="Arial" w:hAnsi="Arial" w:cs="Arial"/>
          <w:color w:val="000000" w:themeColor="text1"/>
          <w:sz w:val="24"/>
          <w:szCs w:val="24"/>
          <w:lang w:val="en-GB"/>
        </w:rPr>
        <w:t>),</w:t>
      </w:r>
      <w:r w:rsidRPr="00C34B15">
        <w:rPr>
          <w:rFonts w:ascii="Arial" w:hAnsi="Arial" w:cs="Arial"/>
          <w:color w:val="000000" w:themeColor="text1"/>
          <w:sz w:val="24"/>
          <w:szCs w:val="24"/>
          <w:lang w:val="en-GB"/>
        </w:rPr>
        <w:t xml:space="preserve"> </w:t>
      </w:r>
      <w:r>
        <w:rPr>
          <w:rFonts w:ascii="Arial" w:hAnsi="Arial" w:cs="Arial"/>
          <w:color w:val="000000" w:themeColor="text1"/>
          <w:sz w:val="24"/>
          <w:szCs w:val="24"/>
          <w:lang w:val="en-GB"/>
        </w:rPr>
        <w:t xml:space="preserve">except when used for the </w:t>
      </w:r>
      <w:r w:rsidRPr="00400546">
        <w:rPr>
          <w:rFonts w:ascii="Arial" w:hAnsi="Arial" w:cs="Arial"/>
          <w:color w:val="000000" w:themeColor="text1"/>
          <w:sz w:val="24"/>
          <w:szCs w:val="24"/>
          <w:lang w:val="en-GB"/>
        </w:rPr>
        <w:t>uplink,</w:t>
      </w:r>
      <w:r>
        <w:rPr>
          <w:rFonts w:ascii="Arial" w:hAnsi="Arial" w:cs="Arial"/>
          <w:color w:val="000000" w:themeColor="text1"/>
          <w:sz w:val="24"/>
          <w:szCs w:val="24"/>
          <w:lang w:val="en-GB"/>
        </w:rPr>
        <w:t xml:space="preserve"> </w:t>
      </w:r>
      <w:r w:rsidRPr="00400546">
        <w:rPr>
          <w:rFonts w:ascii="Arial" w:hAnsi="Arial" w:cs="Arial"/>
          <w:color w:val="000000" w:themeColor="text1"/>
          <w:sz w:val="24"/>
          <w:szCs w:val="24"/>
          <w:lang w:val="en-GB"/>
        </w:rPr>
        <w:t>as well as any lowest unpaired frequency block 5 MHz wide in the band 2575-2620 MHz which is part of the assigned block of one TDD network if it borders on the lower side with the assigned block of another non-synchronized TDD network</w:t>
      </w:r>
      <w:r>
        <w:rPr>
          <w:rFonts w:ascii="Arial" w:hAnsi="Arial" w:cs="Arial"/>
          <w:color w:val="000000" w:themeColor="text1"/>
          <w:sz w:val="24"/>
          <w:szCs w:val="24"/>
          <w:lang w:val="en-GB"/>
        </w:rPr>
        <w:t xml:space="preserve">, </w:t>
      </w:r>
      <w:r w:rsidRPr="00C34B15">
        <w:rPr>
          <w:rFonts w:ascii="Arial" w:hAnsi="Arial" w:cs="Arial"/>
          <w:color w:val="000000" w:themeColor="text1"/>
          <w:sz w:val="24"/>
          <w:szCs w:val="24"/>
          <w:lang w:val="en-GB"/>
        </w:rPr>
        <w:t xml:space="preserve">are considered to be restricted blocks. All frequency blocks in the paired part of the band and other frequency blocks in the unpaired part of the 2500-2690 MHz band are considered to be non-restricted blocks. The maximum allowed EIRP base stations of </w:t>
      </w:r>
      <w:r>
        <w:rPr>
          <w:rFonts w:ascii="Arial" w:hAnsi="Arial" w:cs="Arial"/>
          <w:color w:val="000000" w:themeColor="text1"/>
          <w:sz w:val="24"/>
          <w:szCs w:val="24"/>
          <w:lang w:val="en-GB"/>
        </w:rPr>
        <w:t>MFCN</w:t>
      </w:r>
      <w:r w:rsidRPr="00C34B15">
        <w:rPr>
          <w:rFonts w:ascii="Arial" w:hAnsi="Arial" w:cs="Arial"/>
          <w:color w:val="000000" w:themeColor="text1"/>
          <w:sz w:val="24"/>
          <w:szCs w:val="24"/>
          <w:lang w:val="en-GB"/>
        </w:rPr>
        <w:t xml:space="preserve"> system inside and outside of awarded restricted block is reduced compared to non-restricted blocks.</w:t>
      </w:r>
    </w:p>
    <w:p w14:paraId="4CA8DD20" w14:textId="77777777" w:rsidR="001017BA" w:rsidRDefault="001017BA" w:rsidP="0064568E">
      <w:pPr>
        <w:tabs>
          <w:tab w:val="left" w:pos="3525"/>
        </w:tabs>
        <w:spacing w:after="0" w:line="240" w:lineRule="auto"/>
        <w:jc w:val="both"/>
        <w:rPr>
          <w:rFonts w:ascii="Arial" w:hAnsi="Arial" w:cs="Arial"/>
          <w:bCs/>
          <w:sz w:val="24"/>
          <w:szCs w:val="24"/>
          <w:lang w:val="sr-Latn-CS"/>
        </w:rPr>
      </w:pPr>
    </w:p>
    <w:p w14:paraId="053804A6" w14:textId="77777777" w:rsidR="001017BA" w:rsidRDefault="001017BA" w:rsidP="0064568E">
      <w:pPr>
        <w:tabs>
          <w:tab w:val="left" w:pos="3525"/>
        </w:tabs>
        <w:spacing w:after="0" w:line="240" w:lineRule="auto"/>
        <w:jc w:val="both"/>
        <w:rPr>
          <w:rFonts w:ascii="Arial" w:hAnsi="Arial" w:cs="Arial"/>
          <w:bCs/>
          <w:sz w:val="24"/>
          <w:szCs w:val="24"/>
          <w:lang w:val="sr-Latn-CS"/>
        </w:rPr>
      </w:pPr>
    </w:p>
    <w:p w14:paraId="116F35E9" w14:textId="77777777" w:rsidR="0041026F" w:rsidRDefault="0041026F" w:rsidP="0064568E">
      <w:pPr>
        <w:tabs>
          <w:tab w:val="left" w:pos="3525"/>
        </w:tabs>
        <w:spacing w:after="0" w:line="240" w:lineRule="auto"/>
        <w:jc w:val="both"/>
        <w:rPr>
          <w:rFonts w:ascii="Arial" w:hAnsi="Arial" w:cs="Arial"/>
          <w:bCs/>
          <w:sz w:val="24"/>
          <w:szCs w:val="24"/>
          <w:lang w:val="sr-Latn-CS"/>
        </w:rPr>
      </w:pPr>
    </w:p>
    <w:p w14:paraId="7273F8D1" w14:textId="77777777" w:rsidR="0041026F" w:rsidRDefault="0041026F" w:rsidP="0064568E">
      <w:pPr>
        <w:tabs>
          <w:tab w:val="left" w:pos="3525"/>
        </w:tabs>
        <w:spacing w:after="0" w:line="240" w:lineRule="auto"/>
        <w:jc w:val="both"/>
        <w:rPr>
          <w:rFonts w:ascii="Arial" w:hAnsi="Arial" w:cs="Arial"/>
          <w:bCs/>
          <w:sz w:val="24"/>
          <w:szCs w:val="24"/>
          <w:lang w:val="sr-Latn-CS"/>
        </w:rPr>
      </w:pPr>
    </w:p>
    <w:p w14:paraId="661D6D93" w14:textId="77777777" w:rsidR="0041026F" w:rsidRDefault="0041026F" w:rsidP="0064568E">
      <w:pPr>
        <w:tabs>
          <w:tab w:val="left" w:pos="3525"/>
        </w:tabs>
        <w:spacing w:after="0" w:line="240" w:lineRule="auto"/>
        <w:jc w:val="both"/>
        <w:rPr>
          <w:rFonts w:ascii="Arial" w:hAnsi="Arial" w:cs="Arial"/>
          <w:bCs/>
          <w:sz w:val="24"/>
          <w:szCs w:val="24"/>
          <w:lang w:val="sr-Latn-CS"/>
        </w:rPr>
      </w:pPr>
    </w:p>
    <w:p w14:paraId="12017FCA" w14:textId="77777777" w:rsidR="0041026F" w:rsidRDefault="0041026F" w:rsidP="0064568E">
      <w:pPr>
        <w:tabs>
          <w:tab w:val="left" w:pos="3525"/>
        </w:tabs>
        <w:spacing w:after="0" w:line="240" w:lineRule="auto"/>
        <w:jc w:val="both"/>
        <w:rPr>
          <w:rFonts w:ascii="Arial" w:hAnsi="Arial" w:cs="Arial"/>
          <w:bCs/>
          <w:sz w:val="24"/>
          <w:szCs w:val="24"/>
          <w:lang w:val="sr-Latn-CS"/>
        </w:rPr>
      </w:pPr>
    </w:p>
    <w:p w14:paraId="5E9024A0" w14:textId="77777777" w:rsidR="0041026F" w:rsidRDefault="0041026F" w:rsidP="0064568E">
      <w:pPr>
        <w:tabs>
          <w:tab w:val="left" w:pos="3525"/>
        </w:tabs>
        <w:spacing w:after="0" w:line="240" w:lineRule="auto"/>
        <w:jc w:val="both"/>
        <w:rPr>
          <w:rFonts w:ascii="Arial" w:hAnsi="Arial" w:cs="Arial"/>
          <w:bCs/>
          <w:sz w:val="24"/>
          <w:szCs w:val="24"/>
          <w:lang w:val="sr-Latn-CS"/>
        </w:rPr>
      </w:pPr>
    </w:p>
    <w:p w14:paraId="5AD9E976" w14:textId="77777777" w:rsidR="0041026F" w:rsidRDefault="0041026F" w:rsidP="0064568E">
      <w:pPr>
        <w:tabs>
          <w:tab w:val="left" w:pos="3525"/>
        </w:tabs>
        <w:spacing w:after="0" w:line="240" w:lineRule="auto"/>
        <w:jc w:val="both"/>
        <w:rPr>
          <w:rFonts w:ascii="Arial" w:hAnsi="Arial" w:cs="Arial"/>
          <w:bCs/>
          <w:sz w:val="24"/>
          <w:szCs w:val="24"/>
          <w:lang w:val="sr-Latn-CS"/>
        </w:rPr>
      </w:pPr>
    </w:p>
    <w:p w14:paraId="74DE3DD0" w14:textId="77777777" w:rsidR="0041026F" w:rsidRDefault="0041026F" w:rsidP="0064568E">
      <w:pPr>
        <w:tabs>
          <w:tab w:val="left" w:pos="3525"/>
        </w:tabs>
        <w:spacing w:after="0" w:line="240" w:lineRule="auto"/>
        <w:jc w:val="both"/>
        <w:rPr>
          <w:rFonts w:ascii="Arial" w:hAnsi="Arial" w:cs="Arial"/>
          <w:bCs/>
          <w:sz w:val="24"/>
          <w:szCs w:val="24"/>
          <w:lang w:val="sr-Latn-CS"/>
        </w:rPr>
      </w:pPr>
    </w:p>
    <w:p w14:paraId="0CF64EA0" w14:textId="77777777" w:rsidR="0041026F" w:rsidRDefault="0041026F" w:rsidP="0064568E">
      <w:pPr>
        <w:tabs>
          <w:tab w:val="left" w:pos="3525"/>
        </w:tabs>
        <w:spacing w:after="0" w:line="240" w:lineRule="auto"/>
        <w:jc w:val="both"/>
        <w:rPr>
          <w:rFonts w:ascii="Arial" w:hAnsi="Arial" w:cs="Arial"/>
          <w:bCs/>
          <w:sz w:val="24"/>
          <w:szCs w:val="24"/>
          <w:lang w:val="sr-Latn-CS"/>
        </w:rPr>
      </w:pPr>
    </w:p>
    <w:p w14:paraId="6032FF8E" w14:textId="77777777" w:rsidR="0041026F" w:rsidRDefault="0041026F" w:rsidP="0064568E">
      <w:pPr>
        <w:tabs>
          <w:tab w:val="left" w:pos="3525"/>
        </w:tabs>
        <w:spacing w:after="0" w:line="240" w:lineRule="auto"/>
        <w:jc w:val="both"/>
        <w:rPr>
          <w:rFonts w:ascii="Arial" w:hAnsi="Arial" w:cs="Arial"/>
          <w:bCs/>
          <w:sz w:val="24"/>
          <w:szCs w:val="24"/>
          <w:lang w:val="sr-Latn-CS"/>
        </w:rPr>
      </w:pPr>
    </w:p>
    <w:p w14:paraId="1F82C39A" w14:textId="77777777" w:rsidR="0041026F" w:rsidRDefault="0041026F" w:rsidP="0064568E">
      <w:pPr>
        <w:tabs>
          <w:tab w:val="left" w:pos="3525"/>
        </w:tabs>
        <w:spacing w:after="0" w:line="240" w:lineRule="auto"/>
        <w:jc w:val="both"/>
        <w:rPr>
          <w:rFonts w:ascii="Arial" w:hAnsi="Arial" w:cs="Arial"/>
          <w:bCs/>
          <w:sz w:val="24"/>
          <w:szCs w:val="24"/>
          <w:lang w:val="sr-Latn-CS"/>
        </w:rPr>
      </w:pPr>
    </w:p>
    <w:p w14:paraId="7696BCB0" w14:textId="77777777" w:rsidR="0041026F" w:rsidRDefault="0041026F" w:rsidP="0064568E">
      <w:pPr>
        <w:tabs>
          <w:tab w:val="left" w:pos="3525"/>
        </w:tabs>
        <w:spacing w:after="0" w:line="240" w:lineRule="auto"/>
        <w:jc w:val="both"/>
        <w:rPr>
          <w:rFonts w:ascii="Arial" w:hAnsi="Arial" w:cs="Arial"/>
          <w:bCs/>
          <w:sz w:val="24"/>
          <w:szCs w:val="24"/>
          <w:lang w:val="sr-Latn-CS"/>
        </w:rPr>
      </w:pPr>
    </w:p>
    <w:p w14:paraId="0FD1B2A9" w14:textId="77777777" w:rsidR="0041026F" w:rsidRDefault="0041026F" w:rsidP="0064568E">
      <w:pPr>
        <w:tabs>
          <w:tab w:val="left" w:pos="3525"/>
        </w:tabs>
        <w:spacing w:after="0" w:line="240" w:lineRule="auto"/>
        <w:jc w:val="both"/>
        <w:rPr>
          <w:rFonts w:ascii="Arial" w:hAnsi="Arial" w:cs="Arial"/>
          <w:bCs/>
          <w:sz w:val="24"/>
          <w:szCs w:val="24"/>
          <w:lang w:val="sr-Latn-CS"/>
        </w:rPr>
      </w:pPr>
    </w:p>
    <w:p w14:paraId="7ABFC7A5" w14:textId="77777777" w:rsidR="0041026F" w:rsidRDefault="0041026F" w:rsidP="0064568E">
      <w:pPr>
        <w:tabs>
          <w:tab w:val="left" w:pos="3525"/>
        </w:tabs>
        <w:spacing w:after="0" w:line="240" w:lineRule="auto"/>
        <w:jc w:val="both"/>
        <w:rPr>
          <w:rFonts w:ascii="Arial" w:hAnsi="Arial" w:cs="Arial"/>
          <w:bCs/>
          <w:sz w:val="24"/>
          <w:szCs w:val="24"/>
          <w:lang w:val="sr-Latn-CS"/>
        </w:rPr>
      </w:pPr>
    </w:p>
    <w:p w14:paraId="2A5B055F" w14:textId="77777777" w:rsidR="0041026F" w:rsidRDefault="0041026F" w:rsidP="0064568E">
      <w:pPr>
        <w:tabs>
          <w:tab w:val="left" w:pos="3525"/>
        </w:tabs>
        <w:spacing w:after="0" w:line="240" w:lineRule="auto"/>
        <w:jc w:val="both"/>
        <w:rPr>
          <w:rFonts w:ascii="Arial" w:hAnsi="Arial" w:cs="Arial"/>
          <w:bCs/>
          <w:sz w:val="24"/>
          <w:szCs w:val="24"/>
          <w:lang w:val="sr-Latn-CS"/>
        </w:rPr>
      </w:pPr>
    </w:p>
    <w:p w14:paraId="00E9CDE1" w14:textId="77777777" w:rsidR="0041026F" w:rsidRDefault="0041026F" w:rsidP="0064568E">
      <w:pPr>
        <w:tabs>
          <w:tab w:val="left" w:pos="3525"/>
        </w:tabs>
        <w:spacing w:after="0" w:line="240" w:lineRule="auto"/>
        <w:jc w:val="both"/>
        <w:rPr>
          <w:rFonts w:ascii="Arial" w:hAnsi="Arial" w:cs="Arial"/>
          <w:bCs/>
          <w:sz w:val="24"/>
          <w:szCs w:val="24"/>
          <w:lang w:val="sr-Latn-CS"/>
        </w:rPr>
      </w:pPr>
    </w:p>
    <w:p w14:paraId="248BE557" w14:textId="77777777" w:rsidR="0041026F" w:rsidRDefault="0041026F" w:rsidP="0064568E">
      <w:pPr>
        <w:tabs>
          <w:tab w:val="left" w:pos="3525"/>
        </w:tabs>
        <w:spacing w:after="0" w:line="240" w:lineRule="auto"/>
        <w:jc w:val="both"/>
        <w:rPr>
          <w:rFonts w:ascii="Arial" w:hAnsi="Arial" w:cs="Arial"/>
          <w:bCs/>
          <w:sz w:val="24"/>
          <w:szCs w:val="24"/>
          <w:lang w:val="sr-Latn-CS"/>
        </w:rPr>
      </w:pPr>
    </w:p>
    <w:p w14:paraId="25EA01B7" w14:textId="77777777" w:rsidR="0041026F" w:rsidRDefault="0041026F" w:rsidP="0064568E">
      <w:pPr>
        <w:tabs>
          <w:tab w:val="left" w:pos="3525"/>
        </w:tabs>
        <w:spacing w:after="0" w:line="240" w:lineRule="auto"/>
        <w:jc w:val="both"/>
        <w:rPr>
          <w:rFonts w:ascii="Arial" w:hAnsi="Arial" w:cs="Arial"/>
          <w:bCs/>
          <w:sz w:val="24"/>
          <w:szCs w:val="24"/>
          <w:lang w:val="sr-Latn-CS"/>
        </w:rPr>
      </w:pPr>
    </w:p>
    <w:p w14:paraId="1D5096EC" w14:textId="77777777" w:rsidR="0041026F" w:rsidRDefault="0041026F" w:rsidP="0064568E">
      <w:pPr>
        <w:tabs>
          <w:tab w:val="left" w:pos="3525"/>
        </w:tabs>
        <w:spacing w:after="0" w:line="240" w:lineRule="auto"/>
        <w:jc w:val="both"/>
        <w:rPr>
          <w:rFonts w:ascii="Arial" w:hAnsi="Arial" w:cs="Arial"/>
          <w:bCs/>
          <w:sz w:val="24"/>
          <w:szCs w:val="24"/>
          <w:lang w:val="sr-Latn-CS"/>
        </w:rPr>
      </w:pPr>
    </w:p>
    <w:p w14:paraId="37BA97DD" w14:textId="77777777" w:rsidR="0041026F" w:rsidRDefault="0041026F" w:rsidP="0064568E">
      <w:pPr>
        <w:tabs>
          <w:tab w:val="left" w:pos="3525"/>
        </w:tabs>
        <w:spacing w:after="0" w:line="240" w:lineRule="auto"/>
        <w:jc w:val="both"/>
        <w:rPr>
          <w:rFonts w:ascii="Arial" w:hAnsi="Arial" w:cs="Arial"/>
          <w:bCs/>
          <w:sz w:val="24"/>
          <w:szCs w:val="24"/>
          <w:lang w:val="sr-Latn-CS"/>
        </w:rPr>
      </w:pPr>
    </w:p>
    <w:p w14:paraId="0C60DD5B" w14:textId="77777777" w:rsidR="0041026F" w:rsidRDefault="0041026F" w:rsidP="0064568E">
      <w:pPr>
        <w:tabs>
          <w:tab w:val="left" w:pos="3525"/>
        </w:tabs>
        <w:spacing w:after="0" w:line="240" w:lineRule="auto"/>
        <w:jc w:val="both"/>
        <w:rPr>
          <w:rFonts w:ascii="Arial" w:hAnsi="Arial" w:cs="Arial"/>
          <w:bCs/>
          <w:sz w:val="24"/>
          <w:szCs w:val="24"/>
          <w:lang w:val="sr-Latn-CS"/>
        </w:rPr>
      </w:pPr>
    </w:p>
    <w:p w14:paraId="7B18A29A" w14:textId="77777777" w:rsidR="0041026F" w:rsidRDefault="0041026F" w:rsidP="0064568E">
      <w:pPr>
        <w:tabs>
          <w:tab w:val="left" w:pos="3525"/>
        </w:tabs>
        <w:spacing w:after="0" w:line="240" w:lineRule="auto"/>
        <w:jc w:val="both"/>
        <w:rPr>
          <w:rFonts w:ascii="Arial" w:hAnsi="Arial" w:cs="Arial"/>
          <w:bCs/>
          <w:sz w:val="24"/>
          <w:szCs w:val="24"/>
          <w:lang w:val="sr-Latn-CS"/>
        </w:rPr>
      </w:pPr>
    </w:p>
    <w:p w14:paraId="7B22F723" w14:textId="77777777" w:rsidR="0041026F" w:rsidRDefault="0041026F" w:rsidP="0064568E">
      <w:pPr>
        <w:tabs>
          <w:tab w:val="left" w:pos="3525"/>
        </w:tabs>
        <w:spacing w:after="0" w:line="240" w:lineRule="auto"/>
        <w:jc w:val="both"/>
        <w:rPr>
          <w:rFonts w:ascii="Arial" w:hAnsi="Arial" w:cs="Arial"/>
          <w:bCs/>
          <w:sz w:val="24"/>
          <w:szCs w:val="24"/>
          <w:lang w:val="sr-Latn-CS"/>
        </w:rPr>
      </w:pPr>
    </w:p>
    <w:p w14:paraId="076FEA09" w14:textId="77777777" w:rsidR="0041026F" w:rsidRDefault="0041026F" w:rsidP="0064568E">
      <w:pPr>
        <w:tabs>
          <w:tab w:val="left" w:pos="3525"/>
        </w:tabs>
        <w:spacing w:after="0" w:line="240" w:lineRule="auto"/>
        <w:jc w:val="both"/>
        <w:rPr>
          <w:rFonts w:ascii="Arial" w:hAnsi="Arial" w:cs="Arial"/>
          <w:bCs/>
          <w:sz w:val="24"/>
          <w:szCs w:val="24"/>
          <w:lang w:val="sr-Latn-CS"/>
        </w:rPr>
      </w:pPr>
    </w:p>
    <w:p w14:paraId="6B721988" w14:textId="77777777" w:rsidR="0041026F" w:rsidRDefault="0041026F" w:rsidP="0064568E">
      <w:pPr>
        <w:tabs>
          <w:tab w:val="left" w:pos="3525"/>
        </w:tabs>
        <w:spacing w:after="0" w:line="240" w:lineRule="auto"/>
        <w:jc w:val="both"/>
        <w:rPr>
          <w:rFonts w:ascii="Arial" w:hAnsi="Arial" w:cs="Arial"/>
          <w:bCs/>
          <w:sz w:val="24"/>
          <w:szCs w:val="24"/>
          <w:lang w:val="sr-Latn-CS"/>
        </w:rPr>
      </w:pPr>
    </w:p>
    <w:p w14:paraId="134A7470" w14:textId="77777777" w:rsidR="0041026F" w:rsidRDefault="0041026F" w:rsidP="0064568E">
      <w:pPr>
        <w:tabs>
          <w:tab w:val="left" w:pos="3525"/>
        </w:tabs>
        <w:spacing w:after="0" w:line="240" w:lineRule="auto"/>
        <w:jc w:val="both"/>
        <w:rPr>
          <w:rFonts w:ascii="Arial" w:hAnsi="Arial" w:cs="Arial"/>
          <w:bCs/>
          <w:sz w:val="24"/>
          <w:szCs w:val="24"/>
          <w:lang w:val="sr-Latn-CS"/>
        </w:rPr>
      </w:pPr>
    </w:p>
    <w:p w14:paraId="2A61B43F" w14:textId="77777777" w:rsidR="0041026F" w:rsidRDefault="0041026F" w:rsidP="0064568E">
      <w:pPr>
        <w:tabs>
          <w:tab w:val="left" w:pos="3525"/>
        </w:tabs>
        <w:spacing w:after="0" w:line="240" w:lineRule="auto"/>
        <w:jc w:val="both"/>
        <w:rPr>
          <w:rFonts w:ascii="Arial" w:hAnsi="Arial" w:cs="Arial"/>
          <w:bCs/>
          <w:sz w:val="24"/>
          <w:szCs w:val="24"/>
          <w:lang w:val="sr-Latn-CS"/>
        </w:rPr>
      </w:pPr>
    </w:p>
    <w:p w14:paraId="014C9A46" w14:textId="77777777" w:rsidR="0041026F" w:rsidRDefault="0041026F" w:rsidP="0064568E">
      <w:pPr>
        <w:tabs>
          <w:tab w:val="left" w:pos="3525"/>
        </w:tabs>
        <w:spacing w:after="0" w:line="240" w:lineRule="auto"/>
        <w:jc w:val="both"/>
        <w:rPr>
          <w:rFonts w:ascii="Arial" w:hAnsi="Arial" w:cs="Arial"/>
          <w:bCs/>
          <w:sz w:val="24"/>
          <w:szCs w:val="24"/>
          <w:lang w:val="sr-Latn-CS"/>
        </w:rPr>
      </w:pPr>
    </w:p>
    <w:p w14:paraId="72C72A8C" w14:textId="77777777" w:rsidR="0041026F" w:rsidRDefault="0041026F" w:rsidP="0064568E">
      <w:pPr>
        <w:tabs>
          <w:tab w:val="left" w:pos="3525"/>
        </w:tabs>
        <w:spacing w:after="0" w:line="240" w:lineRule="auto"/>
        <w:jc w:val="both"/>
        <w:rPr>
          <w:rFonts w:ascii="Arial" w:hAnsi="Arial" w:cs="Arial"/>
          <w:bCs/>
          <w:sz w:val="24"/>
          <w:szCs w:val="24"/>
          <w:lang w:val="sr-Latn-CS"/>
        </w:rPr>
      </w:pPr>
    </w:p>
    <w:p w14:paraId="545CBDA6" w14:textId="77777777" w:rsidR="001A4BCB" w:rsidRPr="00CE170D" w:rsidRDefault="00383B9C" w:rsidP="00400546">
      <w:pPr>
        <w:tabs>
          <w:tab w:val="left" w:pos="567"/>
        </w:tabs>
        <w:spacing w:after="0" w:line="240" w:lineRule="auto"/>
        <w:ind w:left="540" w:hanging="540"/>
        <w:rPr>
          <w:rFonts w:ascii="Arial" w:hAnsi="Arial" w:cs="Arial"/>
          <w:b/>
          <w:color w:val="000000" w:themeColor="text1"/>
          <w:sz w:val="28"/>
          <w:szCs w:val="28"/>
          <w:lang w:val="sr-Latn-CS"/>
        </w:rPr>
      </w:pPr>
      <w:r w:rsidRPr="00CE170D">
        <w:rPr>
          <w:rFonts w:ascii="Arial" w:hAnsi="Arial" w:cs="Arial"/>
          <w:b/>
          <w:color w:val="000000" w:themeColor="text1"/>
          <w:sz w:val="28"/>
          <w:szCs w:val="28"/>
          <w:lang w:val="sr-Latn-CS"/>
        </w:rPr>
        <w:lastRenderedPageBreak/>
        <w:t>4</w:t>
      </w:r>
      <w:r w:rsidR="000017ED" w:rsidRPr="00CE170D">
        <w:rPr>
          <w:rFonts w:ascii="Arial" w:hAnsi="Arial" w:cs="Arial"/>
          <w:b/>
          <w:color w:val="000000" w:themeColor="text1"/>
          <w:sz w:val="28"/>
          <w:szCs w:val="28"/>
          <w:lang w:val="sr-Latn-CS"/>
        </w:rPr>
        <w:t>.</w:t>
      </w:r>
      <w:r w:rsidR="001A4BCB" w:rsidRPr="00CE170D">
        <w:rPr>
          <w:rFonts w:ascii="Arial" w:hAnsi="Arial" w:cs="Arial"/>
          <w:b/>
          <w:color w:val="000000" w:themeColor="text1"/>
          <w:sz w:val="28"/>
          <w:szCs w:val="28"/>
          <w:lang w:val="sr-Latn-CS"/>
        </w:rPr>
        <w:t xml:space="preserve"> </w:t>
      </w:r>
      <w:r w:rsidR="00BC3E26" w:rsidRPr="00CE170D">
        <w:rPr>
          <w:rFonts w:ascii="Arial" w:hAnsi="Arial" w:cs="Arial"/>
          <w:b/>
          <w:color w:val="000000" w:themeColor="text1"/>
          <w:sz w:val="28"/>
          <w:szCs w:val="28"/>
          <w:lang w:val="sr-Latn-CS"/>
        </w:rPr>
        <w:tab/>
      </w:r>
      <w:r w:rsidR="00400546" w:rsidRPr="00C34B15">
        <w:rPr>
          <w:rFonts w:ascii="Arial" w:hAnsi="Arial" w:cs="Arial"/>
          <w:b/>
          <w:color w:val="000000" w:themeColor="text1"/>
          <w:sz w:val="28"/>
          <w:szCs w:val="28"/>
          <w:lang w:val="en-GB"/>
        </w:rPr>
        <w:t xml:space="preserve">AN OVERVIEW OF THE PUBLIC BIDDING PROCEDURE AND LEGAL OBLIGATIONS </w:t>
      </w:r>
    </w:p>
    <w:p w14:paraId="04E4597B" w14:textId="77777777" w:rsidR="001A4BCB" w:rsidRPr="00CE170D" w:rsidRDefault="001A4BCB" w:rsidP="002652FF">
      <w:pPr>
        <w:spacing w:after="0" w:line="240" w:lineRule="auto"/>
        <w:ind w:left="720"/>
        <w:jc w:val="both"/>
        <w:rPr>
          <w:rFonts w:ascii="Arial" w:hAnsi="Arial" w:cs="Arial"/>
          <w:sz w:val="24"/>
          <w:szCs w:val="24"/>
          <w:lang w:val="sr-Latn-CS"/>
        </w:rPr>
      </w:pPr>
    </w:p>
    <w:p w14:paraId="474984CC" w14:textId="77777777" w:rsidR="00C1218C" w:rsidRPr="00CE170D" w:rsidRDefault="00C1218C" w:rsidP="002652FF">
      <w:pPr>
        <w:spacing w:after="0" w:line="240" w:lineRule="auto"/>
        <w:ind w:left="720"/>
        <w:jc w:val="both"/>
        <w:rPr>
          <w:rFonts w:ascii="Arial" w:hAnsi="Arial" w:cs="Arial"/>
          <w:sz w:val="24"/>
          <w:szCs w:val="24"/>
          <w:lang w:val="sr-Latn-CS"/>
        </w:rPr>
      </w:pPr>
    </w:p>
    <w:p w14:paraId="6A785A07" w14:textId="77777777" w:rsidR="001A4BCB" w:rsidRDefault="00C1218C" w:rsidP="00320B8F">
      <w:pPr>
        <w:pStyle w:val="Default"/>
        <w:tabs>
          <w:tab w:val="left" w:pos="567"/>
        </w:tabs>
        <w:jc w:val="both"/>
        <w:rPr>
          <w:rFonts w:ascii="Arial" w:hAnsi="Arial" w:cs="Arial"/>
          <w:b/>
          <w:lang w:val="en-GB"/>
        </w:rPr>
      </w:pPr>
      <w:r w:rsidRPr="00E54320">
        <w:rPr>
          <w:rFonts w:ascii="Arial" w:hAnsi="Arial" w:cs="Arial"/>
          <w:b/>
          <w:lang w:val="sr-Latn-CS"/>
        </w:rPr>
        <w:t>4</w:t>
      </w:r>
      <w:r w:rsidR="001A4BCB" w:rsidRPr="00E54320">
        <w:rPr>
          <w:rFonts w:ascii="Arial" w:hAnsi="Arial" w:cs="Arial"/>
          <w:b/>
          <w:lang w:val="sr-Latn-CS"/>
        </w:rPr>
        <w:t xml:space="preserve">.1. </w:t>
      </w:r>
      <w:r w:rsidR="00320B8F" w:rsidRPr="00E54320">
        <w:rPr>
          <w:rFonts w:ascii="Arial" w:hAnsi="Arial" w:cs="Arial"/>
          <w:b/>
          <w:lang w:val="sr-Latn-CS"/>
        </w:rPr>
        <w:tab/>
      </w:r>
      <w:r w:rsidR="00400546" w:rsidRPr="00C34B15">
        <w:rPr>
          <w:rFonts w:ascii="Arial" w:hAnsi="Arial" w:cs="Arial"/>
          <w:b/>
          <w:lang w:val="en-GB"/>
        </w:rPr>
        <w:t>Legal basis of the radio-frequency spectrum management</w:t>
      </w:r>
    </w:p>
    <w:p w14:paraId="2622A92B" w14:textId="77777777" w:rsidR="00993853" w:rsidRPr="00E54320" w:rsidRDefault="00993853" w:rsidP="00320B8F">
      <w:pPr>
        <w:pStyle w:val="Default"/>
        <w:tabs>
          <w:tab w:val="left" w:pos="567"/>
        </w:tabs>
        <w:jc w:val="both"/>
        <w:rPr>
          <w:rFonts w:ascii="Arial" w:hAnsi="Arial" w:cs="Arial"/>
          <w:b/>
          <w:lang w:val="sr-Latn-CS"/>
        </w:rPr>
      </w:pPr>
    </w:p>
    <w:p w14:paraId="1AC09C4F" w14:textId="77777777" w:rsidR="00400546" w:rsidRPr="00C34B15" w:rsidRDefault="00400546" w:rsidP="00400546">
      <w:pPr>
        <w:pStyle w:val="Default"/>
        <w:jc w:val="both"/>
        <w:rPr>
          <w:rFonts w:ascii="Arial" w:hAnsi="Arial" w:cs="Arial"/>
          <w:lang w:val="en-GB"/>
        </w:rPr>
      </w:pPr>
      <w:r w:rsidRPr="00C34B15">
        <w:rPr>
          <w:rFonts w:ascii="Arial" w:hAnsi="Arial" w:cs="Arial"/>
          <w:lang w:val="en-GB"/>
        </w:rPr>
        <w:t>The legal basis of the radio-frequency spectrum management in Montenegro is represented by the Law on Electronic Communications from 2013 (LEC) and a set of by-laws issued under the LEC, out of which for this public bidding procedure are important:</w:t>
      </w:r>
    </w:p>
    <w:p w14:paraId="6A393353" w14:textId="77777777" w:rsidR="00400546" w:rsidRPr="00400546" w:rsidRDefault="00400546" w:rsidP="00ED60CF">
      <w:pPr>
        <w:pStyle w:val="Default"/>
        <w:numPr>
          <w:ilvl w:val="0"/>
          <w:numId w:val="6"/>
        </w:numPr>
        <w:ind w:left="851" w:hanging="425"/>
        <w:jc w:val="both"/>
        <w:rPr>
          <w:rFonts w:ascii="Arial" w:hAnsi="Arial" w:cs="Arial"/>
          <w:color w:val="000000" w:themeColor="text1"/>
          <w:lang w:val="sr-Latn-CS"/>
        </w:rPr>
      </w:pPr>
      <w:r w:rsidRPr="00400546">
        <w:rPr>
          <w:rFonts w:ascii="Arial" w:hAnsi="Arial" w:cs="Arial"/>
          <w:lang w:val="en-GB"/>
        </w:rPr>
        <w:t xml:space="preserve">The Radio-Frequency Spectrum Allocation Plan (Official Gazette of Montenegro, </w:t>
      </w:r>
      <w:r>
        <w:rPr>
          <w:rFonts w:ascii="Arial" w:hAnsi="Arial" w:cs="Arial"/>
          <w:color w:val="000000" w:themeColor="text1"/>
          <w:lang w:val="sr-Latn-CS"/>
        </w:rPr>
        <w:t>89/20 and 104</w:t>
      </w:r>
      <w:r w:rsidRPr="006056A0">
        <w:rPr>
          <w:rFonts w:ascii="Arial" w:hAnsi="Arial" w:cs="Arial"/>
          <w:color w:val="000000" w:themeColor="text1"/>
          <w:lang w:val="sr-Latn-CS"/>
        </w:rPr>
        <w:t>/</w:t>
      </w:r>
      <w:r>
        <w:rPr>
          <w:rFonts w:ascii="Arial" w:hAnsi="Arial" w:cs="Arial"/>
          <w:color w:val="000000" w:themeColor="text1"/>
          <w:lang w:val="sr-Latn-CS"/>
        </w:rPr>
        <w:t>20</w:t>
      </w:r>
      <w:r w:rsidRPr="00400546">
        <w:rPr>
          <w:rFonts w:ascii="Arial" w:hAnsi="Arial" w:cs="Arial"/>
          <w:lang w:val="en-GB"/>
        </w:rPr>
        <w:t>);</w:t>
      </w:r>
    </w:p>
    <w:p w14:paraId="2F72F2EF" w14:textId="77777777" w:rsidR="00993853" w:rsidRPr="00C34B15" w:rsidRDefault="00993853" w:rsidP="00ED60CF">
      <w:pPr>
        <w:pStyle w:val="Default"/>
        <w:numPr>
          <w:ilvl w:val="0"/>
          <w:numId w:val="6"/>
        </w:numPr>
        <w:ind w:left="851" w:hanging="425"/>
        <w:jc w:val="both"/>
        <w:rPr>
          <w:rFonts w:ascii="Arial" w:hAnsi="Arial" w:cs="Arial"/>
          <w:lang w:val="en-GB"/>
        </w:rPr>
      </w:pPr>
      <w:r w:rsidRPr="00C34B15">
        <w:rPr>
          <w:rFonts w:ascii="Arial" w:hAnsi="Arial" w:cs="Arial"/>
          <w:lang w:val="en-GB"/>
        </w:rPr>
        <w:t>The Radio-Frequency Assignment Plan in the 880-915/925-960 MHz band for GSM and TRA-ECS systems (Official Gazette of Montenegro, 53/14);</w:t>
      </w:r>
    </w:p>
    <w:p w14:paraId="67DE975C" w14:textId="77777777" w:rsidR="00993853" w:rsidRPr="00C34B15" w:rsidRDefault="00993853" w:rsidP="00ED60CF">
      <w:pPr>
        <w:pStyle w:val="Default"/>
        <w:numPr>
          <w:ilvl w:val="0"/>
          <w:numId w:val="6"/>
        </w:numPr>
        <w:ind w:left="851" w:hanging="425"/>
        <w:jc w:val="both"/>
        <w:rPr>
          <w:rFonts w:ascii="Arial" w:hAnsi="Arial" w:cs="Arial"/>
          <w:lang w:val="en-GB"/>
        </w:rPr>
      </w:pPr>
      <w:r w:rsidRPr="00C34B15">
        <w:rPr>
          <w:rFonts w:ascii="Arial" w:hAnsi="Arial" w:cs="Arial"/>
          <w:lang w:val="en-GB"/>
        </w:rPr>
        <w:t>The Radio-Frequency Assignment Plan in the 1710-1785/1805-1880 MHz band for GSM/DSC1800 and TRA-ECS systems (Official Gazette of Montenegro, 53/14);</w:t>
      </w:r>
    </w:p>
    <w:p w14:paraId="61618AC6" w14:textId="77777777" w:rsidR="00993853" w:rsidRPr="00C34B15" w:rsidRDefault="00993853" w:rsidP="00ED60CF">
      <w:pPr>
        <w:pStyle w:val="Default"/>
        <w:numPr>
          <w:ilvl w:val="0"/>
          <w:numId w:val="6"/>
        </w:numPr>
        <w:ind w:left="851" w:hanging="425"/>
        <w:jc w:val="both"/>
        <w:rPr>
          <w:rFonts w:ascii="Arial" w:hAnsi="Arial" w:cs="Arial"/>
          <w:lang w:val="en-GB"/>
        </w:rPr>
      </w:pPr>
      <w:r w:rsidRPr="00C34B15">
        <w:rPr>
          <w:rFonts w:ascii="Arial" w:hAnsi="Arial" w:cs="Arial"/>
          <w:lang w:val="en-GB"/>
        </w:rPr>
        <w:t xml:space="preserve">The Radio-frequency Assignment Plan in the </w:t>
      </w:r>
      <w:r>
        <w:rPr>
          <w:rFonts w:ascii="Arial" w:hAnsi="Arial" w:cs="Arial"/>
          <w:lang w:val="en-GB"/>
        </w:rPr>
        <w:t>1</w:t>
      </w:r>
      <w:r w:rsidRPr="00993853">
        <w:rPr>
          <w:rFonts w:ascii="Arial" w:hAnsi="Arial" w:cs="Arial"/>
          <w:lang w:val="en-GB"/>
        </w:rPr>
        <w:t>920-1980/2110-2170 MHz</w:t>
      </w:r>
      <w:r w:rsidRPr="00C34B15">
        <w:rPr>
          <w:rFonts w:ascii="Arial" w:hAnsi="Arial" w:cs="Arial"/>
          <w:lang w:val="en-GB"/>
        </w:rPr>
        <w:t xml:space="preserve"> bands for </w:t>
      </w:r>
      <w:r>
        <w:rPr>
          <w:rFonts w:ascii="Arial" w:hAnsi="Arial" w:cs="Arial"/>
          <w:lang w:val="en-GB"/>
        </w:rPr>
        <w:t>MFCN</w:t>
      </w:r>
      <w:r w:rsidRPr="00C34B15">
        <w:rPr>
          <w:rFonts w:ascii="Arial" w:hAnsi="Arial" w:cs="Arial"/>
          <w:lang w:val="en-GB"/>
        </w:rPr>
        <w:t xml:space="preserve"> systems (Official Gazette of Montenegro, </w:t>
      </w:r>
      <w:r>
        <w:rPr>
          <w:rFonts w:ascii="Arial" w:hAnsi="Arial" w:cs="Arial"/>
          <w:lang w:val="en-GB"/>
        </w:rPr>
        <w:t>127/20</w:t>
      </w:r>
      <w:r w:rsidRPr="00C34B15">
        <w:rPr>
          <w:rFonts w:ascii="Arial" w:hAnsi="Arial" w:cs="Arial"/>
          <w:lang w:val="en-GB"/>
        </w:rPr>
        <w:t>);</w:t>
      </w:r>
    </w:p>
    <w:p w14:paraId="7615AC69" w14:textId="77777777" w:rsidR="00993853" w:rsidRPr="00C34B15" w:rsidRDefault="00993853" w:rsidP="00ED60CF">
      <w:pPr>
        <w:pStyle w:val="Default"/>
        <w:numPr>
          <w:ilvl w:val="0"/>
          <w:numId w:val="6"/>
        </w:numPr>
        <w:ind w:left="851" w:hanging="425"/>
        <w:jc w:val="both"/>
        <w:rPr>
          <w:rFonts w:ascii="Arial" w:hAnsi="Arial" w:cs="Arial"/>
          <w:lang w:val="en-GB"/>
        </w:rPr>
      </w:pPr>
      <w:r w:rsidRPr="00C34B15">
        <w:rPr>
          <w:rFonts w:ascii="Arial" w:hAnsi="Arial" w:cs="Arial"/>
          <w:lang w:val="en-GB"/>
        </w:rPr>
        <w:t xml:space="preserve">The Radio-Frequency Assignment Plan in the 2500-2690 MHz band for </w:t>
      </w:r>
      <w:r>
        <w:rPr>
          <w:rFonts w:ascii="Arial" w:hAnsi="Arial" w:cs="Arial"/>
          <w:lang w:val="en-GB"/>
        </w:rPr>
        <w:t>MFCN</w:t>
      </w:r>
      <w:r w:rsidRPr="00C34B15">
        <w:rPr>
          <w:rFonts w:ascii="Arial" w:hAnsi="Arial" w:cs="Arial"/>
          <w:lang w:val="en-GB"/>
        </w:rPr>
        <w:t xml:space="preserve"> systems (Official Gazette of Montenegro, </w:t>
      </w:r>
      <w:r>
        <w:rPr>
          <w:rFonts w:ascii="Arial" w:hAnsi="Arial" w:cs="Arial"/>
          <w:lang w:val="en-GB"/>
        </w:rPr>
        <w:t>127/20</w:t>
      </w:r>
      <w:r w:rsidRPr="00C34B15">
        <w:rPr>
          <w:rFonts w:ascii="Arial" w:hAnsi="Arial" w:cs="Arial"/>
          <w:lang w:val="en-GB"/>
        </w:rPr>
        <w:t>);</w:t>
      </w:r>
    </w:p>
    <w:p w14:paraId="38843A39" w14:textId="77777777" w:rsidR="00993853" w:rsidRPr="00C34B15" w:rsidRDefault="00993853" w:rsidP="00ED60CF">
      <w:pPr>
        <w:pStyle w:val="Default"/>
        <w:numPr>
          <w:ilvl w:val="0"/>
          <w:numId w:val="6"/>
        </w:numPr>
        <w:ind w:left="851" w:hanging="425"/>
        <w:jc w:val="both"/>
        <w:rPr>
          <w:rFonts w:ascii="Arial" w:hAnsi="Arial" w:cs="Arial"/>
          <w:lang w:val="en-GB"/>
        </w:rPr>
      </w:pPr>
      <w:r w:rsidRPr="00C34B15">
        <w:rPr>
          <w:rFonts w:ascii="Arial" w:hAnsi="Arial" w:cs="Arial"/>
          <w:lang w:val="en-GB"/>
        </w:rPr>
        <w:t xml:space="preserve">The Rulebook on form of technical solution for the use of radio-frequencies (Official Gazette of Montenegro, </w:t>
      </w:r>
      <w:r>
        <w:rPr>
          <w:rFonts w:ascii="Arial" w:hAnsi="Arial" w:cs="Arial"/>
          <w:lang w:val="en-GB"/>
        </w:rPr>
        <w:t>5/21</w:t>
      </w:r>
      <w:r w:rsidRPr="00C34B15">
        <w:rPr>
          <w:rFonts w:ascii="Arial" w:hAnsi="Arial" w:cs="Arial"/>
          <w:lang w:val="en-GB"/>
        </w:rPr>
        <w:t>);</w:t>
      </w:r>
    </w:p>
    <w:p w14:paraId="43BA5CC5" w14:textId="77777777" w:rsidR="00993853" w:rsidRPr="00C34B15" w:rsidRDefault="00993853" w:rsidP="00ED60CF">
      <w:pPr>
        <w:pStyle w:val="Default"/>
        <w:numPr>
          <w:ilvl w:val="0"/>
          <w:numId w:val="6"/>
        </w:numPr>
        <w:ind w:left="851" w:hanging="425"/>
        <w:jc w:val="both"/>
        <w:rPr>
          <w:rFonts w:ascii="Arial" w:hAnsi="Arial" w:cs="Arial"/>
          <w:lang w:val="en-GB"/>
        </w:rPr>
      </w:pPr>
      <w:r w:rsidRPr="00C34B15">
        <w:rPr>
          <w:rFonts w:ascii="Arial" w:hAnsi="Arial" w:cs="Arial"/>
          <w:lang w:val="en-GB"/>
        </w:rPr>
        <w:t>The Rulebook on the methodology and method for the calculation of annual fees for the use of radio-frequencies (Official Gazette of Montenegro, 16/14</w:t>
      </w:r>
      <w:r>
        <w:rPr>
          <w:rFonts w:ascii="Arial" w:hAnsi="Arial" w:cs="Arial"/>
          <w:lang w:val="en-GB"/>
        </w:rPr>
        <w:t xml:space="preserve">, </w:t>
      </w:r>
      <w:r w:rsidRPr="00993853">
        <w:rPr>
          <w:rFonts w:ascii="Arial" w:hAnsi="Arial" w:cs="Arial"/>
          <w:lang w:val="en-GB"/>
        </w:rPr>
        <w:t>81/18 and 6/19</w:t>
      </w:r>
      <w:r w:rsidRPr="00C34B15">
        <w:rPr>
          <w:rFonts w:ascii="Arial" w:hAnsi="Arial" w:cs="Arial"/>
          <w:lang w:val="en-GB"/>
        </w:rPr>
        <w:t>);</w:t>
      </w:r>
    </w:p>
    <w:p w14:paraId="5F85D705" w14:textId="77777777" w:rsidR="00993853" w:rsidRPr="00993853" w:rsidRDefault="00993853" w:rsidP="00ED60CF">
      <w:pPr>
        <w:pStyle w:val="Default"/>
        <w:numPr>
          <w:ilvl w:val="0"/>
          <w:numId w:val="6"/>
        </w:numPr>
        <w:ind w:left="851" w:hanging="425"/>
        <w:jc w:val="both"/>
        <w:rPr>
          <w:rFonts w:ascii="Arial" w:hAnsi="Arial" w:cs="Arial"/>
          <w:lang w:val="en-GB"/>
        </w:rPr>
      </w:pPr>
      <w:r w:rsidRPr="00C34B15">
        <w:rPr>
          <w:rFonts w:ascii="Arial" w:hAnsi="Arial" w:cs="Arial"/>
          <w:lang w:val="en-GB"/>
        </w:rPr>
        <w:t>The Decision of the Government of Montenegro on pricing fees for administration of radio-frequency spectrum (Official Gazette of Montenegro, 16/14);</w:t>
      </w:r>
    </w:p>
    <w:p w14:paraId="2C96B269" w14:textId="77777777" w:rsidR="00993853" w:rsidRDefault="00993853" w:rsidP="00ED60CF">
      <w:pPr>
        <w:pStyle w:val="Default"/>
        <w:numPr>
          <w:ilvl w:val="0"/>
          <w:numId w:val="6"/>
        </w:numPr>
        <w:ind w:left="851" w:hanging="425"/>
        <w:jc w:val="both"/>
        <w:rPr>
          <w:rFonts w:ascii="Arial" w:hAnsi="Arial" w:cs="Arial"/>
          <w:lang w:val="en-GB"/>
        </w:rPr>
      </w:pPr>
      <w:r w:rsidRPr="00993853">
        <w:rPr>
          <w:rFonts w:ascii="Arial" w:hAnsi="Arial" w:cs="Arial"/>
          <w:lang w:val="en-GB"/>
        </w:rPr>
        <w:t>The Rulebook on the width of the protection zone and type of radio corridors where the planning and construction of other facilities is not allowed (Official Gazette of Montenegro, 33/14);</w:t>
      </w:r>
    </w:p>
    <w:p w14:paraId="2C472696" w14:textId="77777777" w:rsidR="00993853" w:rsidRPr="00993853" w:rsidRDefault="00993853" w:rsidP="00ED60CF">
      <w:pPr>
        <w:pStyle w:val="Default"/>
        <w:numPr>
          <w:ilvl w:val="0"/>
          <w:numId w:val="6"/>
        </w:numPr>
        <w:ind w:left="851" w:hanging="425"/>
        <w:jc w:val="both"/>
        <w:rPr>
          <w:rFonts w:ascii="Arial" w:hAnsi="Arial" w:cs="Arial"/>
          <w:lang w:val="en-GB"/>
        </w:rPr>
      </w:pPr>
      <w:r w:rsidRPr="00993853">
        <w:rPr>
          <w:rFonts w:ascii="Arial" w:hAnsi="Arial" w:cs="Arial"/>
          <w:lang w:val="en-GB"/>
        </w:rPr>
        <w:t>The Rulebook on radio equipment (Official Gazette of Montenegro, 45/17);</w:t>
      </w:r>
    </w:p>
    <w:p w14:paraId="40A0040F" w14:textId="77777777" w:rsidR="00993853" w:rsidRPr="00C34B15" w:rsidRDefault="00993853" w:rsidP="00ED60CF">
      <w:pPr>
        <w:pStyle w:val="Default"/>
        <w:numPr>
          <w:ilvl w:val="0"/>
          <w:numId w:val="6"/>
        </w:numPr>
        <w:ind w:left="851" w:hanging="425"/>
        <w:jc w:val="both"/>
        <w:rPr>
          <w:rFonts w:ascii="Arial" w:hAnsi="Arial" w:cs="Arial"/>
          <w:lang w:val="en-GB"/>
        </w:rPr>
      </w:pPr>
      <w:r w:rsidRPr="00C34B15">
        <w:rPr>
          <w:rFonts w:ascii="Arial" w:hAnsi="Arial" w:cs="Arial"/>
          <w:lang w:val="en-GB"/>
        </w:rPr>
        <w:t>The Rulebook on establishing a list of standards in the field of radio equipment and telecommunication terminal equipment (Official Gazette of Montenegro, 46/14);</w:t>
      </w:r>
    </w:p>
    <w:p w14:paraId="55C89CCC" w14:textId="77777777" w:rsidR="00993853" w:rsidRPr="00C34B15" w:rsidRDefault="00993853" w:rsidP="00ED60CF">
      <w:pPr>
        <w:pStyle w:val="Default"/>
        <w:numPr>
          <w:ilvl w:val="0"/>
          <w:numId w:val="6"/>
        </w:numPr>
        <w:ind w:left="851" w:hanging="425"/>
        <w:jc w:val="both"/>
        <w:rPr>
          <w:rFonts w:ascii="Arial" w:hAnsi="Arial" w:cs="Arial"/>
          <w:lang w:val="en-GB"/>
        </w:rPr>
      </w:pPr>
      <w:r w:rsidRPr="00C34B15">
        <w:rPr>
          <w:rFonts w:ascii="Arial" w:hAnsi="Arial" w:cs="Arial"/>
          <w:lang w:val="en-GB"/>
        </w:rPr>
        <w:t>The Rulebook on limits of exposure to electromagnetic fields (Official Gazette of Montenegro, 6/15).</w:t>
      </w:r>
    </w:p>
    <w:p w14:paraId="0C3426CA" w14:textId="77777777" w:rsidR="00993853" w:rsidRDefault="00993853" w:rsidP="007D76AB">
      <w:pPr>
        <w:tabs>
          <w:tab w:val="right" w:pos="2268"/>
        </w:tabs>
        <w:spacing w:after="0" w:line="240" w:lineRule="auto"/>
        <w:jc w:val="both"/>
        <w:rPr>
          <w:rFonts w:ascii="Arial" w:eastAsia="Arial Unicode MS" w:hAnsi="Arial" w:cs="Arial"/>
          <w:bCs/>
          <w:sz w:val="24"/>
          <w:szCs w:val="24"/>
          <w:lang w:val="sr-Latn-CS"/>
        </w:rPr>
      </w:pPr>
    </w:p>
    <w:p w14:paraId="47C0BD58" w14:textId="77777777" w:rsidR="00993853" w:rsidRDefault="00993853" w:rsidP="00993853">
      <w:pPr>
        <w:tabs>
          <w:tab w:val="right" w:pos="2268"/>
        </w:tabs>
        <w:spacing w:after="0" w:line="240" w:lineRule="auto"/>
        <w:jc w:val="both"/>
        <w:rPr>
          <w:rFonts w:ascii="Arial" w:hAnsi="Arial" w:cs="Arial"/>
          <w:color w:val="000000"/>
          <w:sz w:val="24"/>
          <w:szCs w:val="24"/>
          <w:lang w:val="en-GB"/>
        </w:rPr>
      </w:pPr>
      <w:r w:rsidRPr="00993853">
        <w:rPr>
          <w:rFonts w:ascii="Arial" w:hAnsi="Arial" w:cs="Arial"/>
          <w:color w:val="000000"/>
          <w:sz w:val="24"/>
          <w:szCs w:val="24"/>
          <w:lang w:val="en-GB"/>
        </w:rPr>
        <w:t>The LEC prescribes responsibilities of the Government, the Ministry responsible for telecommunications (the Ministry for</w:t>
      </w:r>
      <w:r>
        <w:rPr>
          <w:rFonts w:ascii="Arial" w:hAnsi="Arial" w:cs="Arial"/>
          <w:color w:val="000000"/>
          <w:sz w:val="24"/>
          <w:szCs w:val="24"/>
          <w:lang w:val="en-GB"/>
        </w:rPr>
        <w:t xml:space="preserve"> Economic Development</w:t>
      </w:r>
      <w:r w:rsidRPr="00993853">
        <w:rPr>
          <w:rFonts w:ascii="Arial" w:hAnsi="Arial" w:cs="Arial"/>
          <w:color w:val="000000"/>
          <w:sz w:val="24"/>
          <w:szCs w:val="24"/>
          <w:lang w:val="en-GB"/>
        </w:rPr>
        <w:t>) and the Agency for Electronic Communications and Postal Services, as the national regulatory authority in the field of radio-frequency spectrum management.</w:t>
      </w:r>
    </w:p>
    <w:p w14:paraId="482CA805" w14:textId="77777777" w:rsidR="00993853" w:rsidRPr="00993853" w:rsidRDefault="00993853" w:rsidP="00993853">
      <w:pPr>
        <w:tabs>
          <w:tab w:val="right" w:pos="2268"/>
        </w:tabs>
        <w:spacing w:after="0" w:line="240" w:lineRule="auto"/>
        <w:jc w:val="both"/>
        <w:rPr>
          <w:rFonts w:ascii="Arial" w:hAnsi="Arial" w:cs="Arial"/>
          <w:color w:val="000000"/>
          <w:sz w:val="24"/>
          <w:szCs w:val="24"/>
          <w:lang w:val="en-GB"/>
        </w:rPr>
      </w:pPr>
    </w:p>
    <w:p w14:paraId="7436937E" w14:textId="77777777" w:rsidR="00993853" w:rsidRPr="00993853" w:rsidRDefault="00993853" w:rsidP="00993853">
      <w:pPr>
        <w:autoSpaceDE w:val="0"/>
        <w:autoSpaceDN w:val="0"/>
        <w:adjustRightInd w:val="0"/>
        <w:spacing w:after="0" w:line="240" w:lineRule="auto"/>
        <w:jc w:val="both"/>
        <w:rPr>
          <w:rFonts w:ascii="Arial" w:hAnsi="Arial" w:cs="Arial"/>
          <w:color w:val="000000"/>
          <w:sz w:val="24"/>
          <w:szCs w:val="24"/>
          <w:lang w:val="en-GB"/>
        </w:rPr>
      </w:pPr>
      <w:r w:rsidRPr="00993853">
        <w:rPr>
          <w:rFonts w:ascii="Arial" w:hAnsi="Arial" w:cs="Arial"/>
          <w:color w:val="000000"/>
          <w:sz w:val="24"/>
          <w:szCs w:val="24"/>
          <w:lang w:val="en-GB"/>
        </w:rPr>
        <w:t xml:space="preserve">The activity in the field of electronic communications and management and the use of limited resources, inter alia, are based on the following principles (Article 3 of the LEC): </w:t>
      </w:r>
    </w:p>
    <w:p w14:paraId="6CC53425" w14:textId="77777777" w:rsidR="00993853" w:rsidRPr="00993853" w:rsidRDefault="00993853" w:rsidP="00ED60CF">
      <w:pPr>
        <w:pStyle w:val="Default"/>
        <w:numPr>
          <w:ilvl w:val="0"/>
          <w:numId w:val="6"/>
        </w:numPr>
        <w:ind w:left="851" w:hanging="425"/>
        <w:jc w:val="both"/>
        <w:rPr>
          <w:rFonts w:ascii="Arial" w:hAnsi="Arial" w:cs="Arial"/>
          <w:lang w:val="en-GB"/>
        </w:rPr>
      </w:pPr>
      <w:r w:rsidRPr="00993853">
        <w:rPr>
          <w:rFonts w:ascii="Arial" w:hAnsi="Arial" w:cs="Arial"/>
          <w:lang w:val="en-GB"/>
        </w:rPr>
        <w:t xml:space="preserve">objectivity, transparency, non-discrimination and proportionality; </w:t>
      </w:r>
    </w:p>
    <w:p w14:paraId="646E5485" w14:textId="77777777" w:rsidR="00993853" w:rsidRPr="00993853" w:rsidRDefault="00993853" w:rsidP="00ED60CF">
      <w:pPr>
        <w:pStyle w:val="Default"/>
        <w:numPr>
          <w:ilvl w:val="0"/>
          <w:numId w:val="6"/>
        </w:numPr>
        <w:ind w:left="851" w:hanging="425"/>
        <w:jc w:val="both"/>
        <w:rPr>
          <w:rFonts w:ascii="Arial" w:hAnsi="Arial" w:cs="Arial"/>
          <w:lang w:val="en-GB"/>
        </w:rPr>
      </w:pPr>
      <w:r w:rsidRPr="00993853">
        <w:rPr>
          <w:rFonts w:ascii="Arial" w:hAnsi="Arial" w:cs="Arial"/>
          <w:lang w:val="en-GB"/>
        </w:rPr>
        <w:t xml:space="preserve">providing conditions for even development of electronic communications market in the territory of Montenegro; </w:t>
      </w:r>
    </w:p>
    <w:p w14:paraId="77AD4D80" w14:textId="77777777" w:rsidR="00993853" w:rsidRPr="00993853" w:rsidRDefault="00993853" w:rsidP="00ED60CF">
      <w:pPr>
        <w:pStyle w:val="Default"/>
        <w:numPr>
          <w:ilvl w:val="0"/>
          <w:numId w:val="6"/>
        </w:numPr>
        <w:ind w:left="851" w:hanging="425"/>
        <w:jc w:val="both"/>
        <w:rPr>
          <w:rFonts w:ascii="Arial" w:hAnsi="Arial" w:cs="Arial"/>
          <w:lang w:val="en-GB"/>
        </w:rPr>
      </w:pPr>
      <w:r w:rsidRPr="00993853">
        <w:rPr>
          <w:rFonts w:ascii="Arial" w:hAnsi="Arial" w:cs="Arial"/>
          <w:lang w:val="en-GB"/>
        </w:rPr>
        <w:t xml:space="preserve">ensuring predictability of business environment and equal conditions for business operations of operators; </w:t>
      </w:r>
    </w:p>
    <w:p w14:paraId="4E8329E0" w14:textId="77777777" w:rsidR="00993853" w:rsidRPr="00993853" w:rsidRDefault="00993853" w:rsidP="00ED60CF">
      <w:pPr>
        <w:pStyle w:val="Default"/>
        <w:numPr>
          <w:ilvl w:val="0"/>
          <w:numId w:val="6"/>
        </w:numPr>
        <w:ind w:left="851" w:hanging="425"/>
        <w:jc w:val="both"/>
        <w:rPr>
          <w:rFonts w:ascii="Arial" w:hAnsi="Arial" w:cs="Arial"/>
          <w:lang w:val="en-GB"/>
        </w:rPr>
      </w:pPr>
      <w:r w:rsidRPr="00993853">
        <w:rPr>
          <w:rFonts w:ascii="Arial" w:hAnsi="Arial" w:cs="Arial"/>
          <w:lang w:val="en-GB"/>
        </w:rPr>
        <w:t xml:space="preserve">harmonizing electronic communications activities with the Montenegrin and international standards; </w:t>
      </w:r>
    </w:p>
    <w:p w14:paraId="18EA5251" w14:textId="77777777" w:rsidR="00993853" w:rsidRPr="00993853" w:rsidRDefault="00993853" w:rsidP="00ED60CF">
      <w:pPr>
        <w:pStyle w:val="Default"/>
        <w:numPr>
          <w:ilvl w:val="0"/>
          <w:numId w:val="6"/>
        </w:numPr>
        <w:ind w:left="851" w:hanging="425"/>
        <w:jc w:val="both"/>
        <w:rPr>
          <w:rFonts w:ascii="Arial" w:hAnsi="Arial" w:cs="Arial"/>
          <w:lang w:val="en-GB"/>
        </w:rPr>
      </w:pPr>
      <w:r w:rsidRPr="00993853">
        <w:rPr>
          <w:rFonts w:ascii="Arial" w:hAnsi="Arial" w:cs="Arial"/>
          <w:lang w:val="en-GB"/>
        </w:rPr>
        <w:t xml:space="preserve">protecting and promoting competitiveness in the electronic communications market for the purpose of ensuring benefits for the users; </w:t>
      </w:r>
    </w:p>
    <w:p w14:paraId="70649C07" w14:textId="77777777" w:rsidR="00993853" w:rsidRPr="00993853" w:rsidRDefault="00993853" w:rsidP="00ED60CF">
      <w:pPr>
        <w:pStyle w:val="Default"/>
        <w:numPr>
          <w:ilvl w:val="0"/>
          <w:numId w:val="6"/>
        </w:numPr>
        <w:ind w:left="851" w:hanging="425"/>
        <w:jc w:val="both"/>
        <w:rPr>
          <w:rFonts w:ascii="Arial" w:hAnsi="Arial" w:cs="Arial"/>
          <w:lang w:val="en-GB"/>
        </w:rPr>
      </w:pPr>
      <w:r w:rsidRPr="00993853">
        <w:rPr>
          <w:rFonts w:ascii="Arial" w:hAnsi="Arial" w:cs="Arial"/>
          <w:lang w:val="en-GB"/>
        </w:rPr>
        <w:t xml:space="preserve">promoting efficient management and the use of limited resources; </w:t>
      </w:r>
    </w:p>
    <w:p w14:paraId="5EC2B7FF" w14:textId="77777777" w:rsidR="00993853" w:rsidRPr="00993853" w:rsidRDefault="00993853" w:rsidP="00ED60CF">
      <w:pPr>
        <w:pStyle w:val="Default"/>
        <w:numPr>
          <w:ilvl w:val="0"/>
          <w:numId w:val="6"/>
        </w:numPr>
        <w:ind w:left="851" w:hanging="425"/>
        <w:jc w:val="both"/>
        <w:rPr>
          <w:rFonts w:ascii="Arial" w:hAnsi="Arial" w:cs="Arial"/>
          <w:lang w:val="en-GB"/>
        </w:rPr>
      </w:pPr>
      <w:r w:rsidRPr="00993853">
        <w:rPr>
          <w:rFonts w:ascii="Arial" w:hAnsi="Arial" w:cs="Arial"/>
          <w:lang w:val="en-GB"/>
        </w:rPr>
        <w:lastRenderedPageBreak/>
        <w:t xml:space="preserve">encouraging investments and innovations and development of a new and improved infrastructure; and </w:t>
      </w:r>
    </w:p>
    <w:p w14:paraId="6F198A6D" w14:textId="77777777" w:rsidR="00993853" w:rsidRPr="00993853" w:rsidRDefault="00993853" w:rsidP="00ED60CF">
      <w:pPr>
        <w:pStyle w:val="Default"/>
        <w:numPr>
          <w:ilvl w:val="0"/>
          <w:numId w:val="6"/>
        </w:numPr>
        <w:ind w:left="851" w:hanging="425"/>
        <w:jc w:val="both"/>
        <w:rPr>
          <w:rFonts w:ascii="Arial" w:hAnsi="Arial" w:cs="Arial"/>
          <w:lang w:val="en-GB"/>
        </w:rPr>
      </w:pPr>
      <w:r w:rsidRPr="00993853">
        <w:rPr>
          <w:rFonts w:ascii="Arial" w:hAnsi="Arial" w:cs="Arial"/>
          <w:lang w:val="en-GB"/>
        </w:rPr>
        <w:t>improving service quality in the area of electronic communications on continuous basis.</w:t>
      </w:r>
    </w:p>
    <w:p w14:paraId="41E05ACE" w14:textId="77777777" w:rsidR="007D76AB" w:rsidRPr="00CE170D" w:rsidRDefault="007D76AB" w:rsidP="007D76AB">
      <w:pPr>
        <w:tabs>
          <w:tab w:val="right" w:pos="2268"/>
        </w:tabs>
        <w:spacing w:after="0" w:line="240" w:lineRule="auto"/>
        <w:jc w:val="both"/>
        <w:rPr>
          <w:rFonts w:ascii="Arial" w:hAnsi="Arial" w:cs="Arial"/>
          <w:color w:val="000000"/>
          <w:sz w:val="24"/>
          <w:szCs w:val="24"/>
          <w:lang w:val="sr-Latn-CS"/>
        </w:rPr>
      </w:pPr>
    </w:p>
    <w:p w14:paraId="57085731" w14:textId="586A05D6" w:rsidR="00657F62" w:rsidRDefault="00657F62" w:rsidP="00657F62">
      <w:pPr>
        <w:autoSpaceDE w:val="0"/>
        <w:autoSpaceDN w:val="0"/>
        <w:adjustRightInd w:val="0"/>
        <w:spacing w:after="0" w:line="240" w:lineRule="auto"/>
        <w:jc w:val="both"/>
        <w:rPr>
          <w:rFonts w:ascii="Arial" w:hAnsi="Arial" w:cs="Arial"/>
          <w:color w:val="000000"/>
          <w:sz w:val="24"/>
          <w:szCs w:val="24"/>
          <w:lang w:val="en-GB"/>
        </w:rPr>
      </w:pPr>
      <w:r w:rsidRPr="00657F62">
        <w:rPr>
          <w:rFonts w:ascii="Arial" w:hAnsi="Arial" w:cs="Arial"/>
          <w:color w:val="000000"/>
          <w:sz w:val="24"/>
          <w:szCs w:val="24"/>
          <w:lang w:val="en-GB"/>
        </w:rPr>
        <w:t>The radio-frequency spectrum management, as a limited natural resource, includes planning, assignment, coordination, control and monitoring of the radio-frequency spectrum. The Agency manages radio-frequency spectrum in accordance with international agreements (the Convention and Radio Regulations of the Internat</w:t>
      </w:r>
      <w:r w:rsidR="00D77702">
        <w:rPr>
          <w:rFonts w:ascii="Arial" w:hAnsi="Arial" w:cs="Arial"/>
          <w:color w:val="000000"/>
          <w:sz w:val="24"/>
          <w:szCs w:val="24"/>
          <w:lang w:val="en-GB"/>
        </w:rPr>
        <w:t>ional Telecommunications Union -</w:t>
      </w:r>
      <w:r w:rsidR="0023149C">
        <w:rPr>
          <w:rFonts w:ascii="Arial" w:hAnsi="Arial" w:cs="Arial"/>
          <w:color w:val="000000"/>
          <w:sz w:val="24"/>
          <w:szCs w:val="24"/>
          <w:lang w:val="en-GB"/>
        </w:rPr>
        <w:t xml:space="preserve"> </w:t>
      </w:r>
      <w:r w:rsidR="00D77702">
        <w:rPr>
          <w:rFonts w:ascii="Arial" w:hAnsi="Arial" w:cs="Arial"/>
          <w:color w:val="000000"/>
          <w:sz w:val="24"/>
          <w:szCs w:val="24"/>
          <w:lang w:val="en-GB"/>
        </w:rPr>
        <w:t>ITU</w:t>
      </w:r>
      <w:r w:rsidRPr="00657F62">
        <w:rPr>
          <w:rFonts w:ascii="Arial" w:hAnsi="Arial" w:cs="Arial"/>
          <w:color w:val="000000"/>
          <w:sz w:val="24"/>
          <w:szCs w:val="24"/>
          <w:lang w:val="en-GB"/>
        </w:rPr>
        <w:t>) and LEC (Article 96 of the LEC).</w:t>
      </w:r>
    </w:p>
    <w:p w14:paraId="7605E224" w14:textId="77777777" w:rsidR="00657F62" w:rsidRPr="00657F62" w:rsidRDefault="00657F62" w:rsidP="00657F62">
      <w:pPr>
        <w:autoSpaceDE w:val="0"/>
        <w:autoSpaceDN w:val="0"/>
        <w:adjustRightInd w:val="0"/>
        <w:spacing w:after="0" w:line="240" w:lineRule="auto"/>
        <w:jc w:val="both"/>
        <w:rPr>
          <w:rFonts w:ascii="Arial" w:hAnsi="Arial" w:cs="Arial"/>
          <w:color w:val="000000"/>
          <w:sz w:val="24"/>
          <w:szCs w:val="24"/>
          <w:lang w:val="en-GB"/>
        </w:rPr>
      </w:pPr>
      <w:r w:rsidRPr="00657F62">
        <w:rPr>
          <w:rFonts w:ascii="Arial" w:hAnsi="Arial" w:cs="Arial"/>
          <w:color w:val="000000"/>
          <w:sz w:val="24"/>
          <w:szCs w:val="24"/>
          <w:lang w:val="en-GB"/>
        </w:rPr>
        <w:t xml:space="preserve"> </w:t>
      </w:r>
    </w:p>
    <w:p w14:paraId="5AC17C22" w14:textId="77777777" w:rsidR="00657F62" w:rsidRDefault="00657F62" w:rsidP="00657F62">
      <w:pPr>
        <w:pStyle w:val="Default"/>
        <w:jc w:val="both"/>
        <w:rPr>
          <w:rFonts w:ascii="Arial" w:hAnsi="Arial" w:cs="Arial"/>
          <w:lang w:val="en-GB"/>
        </w:rPr>
      </w:pPr>
      <w:r w:rsidRPr="00657F62">
        <w:rPr>
          <w:rFonts w:ascii="Arial" w:hAnsi="Arial" w:cs="Arial"/>
          <w:lang w:val="en-GB"/>
        </w:rPr>
        <w:t xml:space="preserve">The Radio-Frequency Spectrum Allocation Plan specifies the allocation of radio frequency bands for individual radio communications services in accordance with Radio Regulations of the International Telecommunications Union. The Radio-Frequency Spectrum Allocation Plan is adopted by the Government (Article 97 of the LEC). </w:t>
      </w:r>
    </w:p>
    <w:p w14:paraId="4BC40456" w14:textId="77777777" w:rsidR="00657F62" w:rsidRPr="00657F62" w:rsidRDefault="00657F62" w:rsidP="00657F62">
      <w:pPr>
        <w:pStyle w:val="Default"/>
        <w:jc w:val="both"/>
        <w:rPr>
          <w:rFonts w:ascii="Arial" w:hAnsi="Arial" w:cs="Arial"/>
          <w:lang w:val="en-GB"/>
        </w:rPr>
      </w:pPr>
    </w:p>
    <w:p w14:paraId="39E724DE" w14:textId="77777777" w:rsidR="00657F62" w:rsidRDefault="00657F62" w:rsidP="00D02C75">
      <w:pPr>
        <w:pStyle w:val="Default"/>
        <w:jc w:val="both"/>
        <w:rPr>
          <w:rFonts w:ascii="Arial" w:hAnsi="Arial" w:cs="Arial"/>
          <w:lang w:val="en-GB"/>
        </w:rPr>
      </w:pPr>
      <w:r w:rsidRPr="00657F62">
        <w:rPr>
          <w:rFonts w:ascii="Arial" w:hAnsi="Arial" w:cs="Arial"/>
          <w:lang w:val="en-GB"/>
        </w:rPr>
        <w:t xml:space="preserve">The plan of radio-frequency assignment in a particular band defines the radio-frequency channels arranged in the band, more detailed terms and the manner of usage and the method for the assignment of radio-frequencies to one or more specific radio-communications services, in accordance with the Radio-Frequency Spectrum Allocation Plan. The Radio-Frequency Assignment Plans are adopted by the Agency while taking into account the needs and demands of users, upon the conducted procedure of public consultations (Article 98 of the LEC). </w:t>
      </w:r>
    </w:p>
    <w:p w14:paraId="737E3961" w14:textId="77777777" w:rsidR="00D02C75" w:rsidRPr="00657F62" w:rsidRDefault="00D02C75" w:rsidP="00D02C75">
      <w:pPr>
        <w:pStyle w:val="Default"/>
        <w:jc w:val="both"/>
        <w:rPr>
          <w:rFonts w:ascii="Arial" w:hAnsi="Arial" w:cs="Arial"/>
          <w:lang w:val="en-GB"/>
        </w:rPr>
      </w:pPr>
    </w:p>
    <w:p w14:paraId="4C6C2B2F" w14:textId="77777777" w:rsidR="00657F62" w:rsidRDefault="00657F62" w:rsidP="00D02C75">
      <w:pPr>
        <w:pStyle w:val="Default"/>
        <w:jc w:val="both"/>
        <w:rPr>
          <w:rFonts w:ascii="Arial" w:hAnsi="Arial" w:cs="Arial"/>
          <w:lang w:val="en-GB"/>
        </w:rPr>
      </w:pPr>
      <w:r w:rsidRPr="00657F62">
        <w:rPr>
          <w:rFonts w:ascii="Arial" w:hAnsi="Arial" w:cs="Arial"/>
          <w:lang w:val="en-GB"/>
        </w:rPr>
        <w:t>Certain radio-frequency assignment plans in the 900 MHz, 1800 MHz, 2 GHz and 2.6 GHz bands in accordance with provisions of the LEC prescribe that radio-frequencies in these bands are assigned on an exclusive basis in the entire territory of Montenegro, for the implementation of public mobile electronic communications networks.</w:t>
      </w:r>
    </w:p>
    <w:p w14:paraId="6CC1881B" w14:textId="77777777" w:rsidR="00D02C75" w:rsidRPr="00657F62" w:rsidRDefault="00D02C75" w:rsidP="00D02C75">
      <w:pPr>
        <w:pStyle w:val="Default"/>
        <w:jc w:val="both"/>
        <w:rPr>
          <w:rFonts w:ascii="Arial" w:hAnsi="Arial" w:cs="Arial"/>
          <w:lang w:val="en-GB"/>
        </w:rPr>
      </w:pPr>
    </w:p>
    <w:p w14:paraId="578F7270" w14:textId="77777777" w:rsidR="00657F62" w:rsidRDefault="00657F62" w:rsidP="00D02C75">
      <w:pPr>
        <w:pStyle w:val="Default"/>
        <w:jc w:val="both"/>
        <w:rPr>
          <w:rFonts w:ascii="Arial" w:hAnsi="Arial" w:cs="Arial"/>
          <w:lang w:val="en-GB"/>
        </w:rPr>
      </w:pPr>
      <w:r w:rsidRPr="00657F62">
        <w:rPr>
          <w:rFonts w:ascii="Arial" w:hAnsi="Arial" w:cs="Arial"/>
          <w:lang w:val="en-GB"/>
        </w:rPr>
        <w:t xml:space="preserve">In addition to the LEC, The Radio-Frequency Spectrum Allocation Plan, specific radio-frequency assignment plans and other regulatory acts in the field of management and usage of radio-frequency spectrum, regulatory and technical framework for the implementation of the public mobile electronic communications networks in the 900 MHz, 1800 MHz, 2 GHz and 2.6 GHz bands in Montenegro are also represented by relevant technical agreements on coordination of radio-frequencies with administrations of neighbouring countries. </w:t>
      </w:r>
    </w:p>
    <w:p w14:paraId="35260BA1" w14:textId="77777777" w:rsidR="00D02C75" w:rsidRPr="00657F62" w:rsidRDefault="00D02C75" w:rsidP="00D02C75">
      <w:pPr>
        <w:pStyle w:val="Default"/>
        <w:jc w:val="both"/>
        <w:rPr>
          <w:rFonts w:ascii="Arial" w:hAnsi="Arial" w:cs="Arial"/>
          <w:lang w:val="en-GB"/>
        </w:rPr>
      </w:pPr>
    </w:p>
    <w:p w14:paraId="0F98EA45" w14:textId="77777777" w:rsidR="00657F62" w:rsidRDefault="00657F62" w:rsidP="00D02C75">
      <w:pPr>
        <w:pStyle w:val="Default"/>
        <w:jc w:val="both"/>
        <w:rPr>
          <w:rFonts w:ascii="Arial" w:hAnsi="Arial" w:cs="Arial"/>
          <w:lang w:val="en-GB"/>
        </w:rPr>
      </w:pPr>
      <w:r w:rsidRPr="00657F62">
        <w:rPr>
          <w:rFonts w:ascii="Arial" w:hAnsi="Arial" w:cs="Arial"/>
          <w:lang w:val="en-GB"/>
        </w:rPr>
        <w:t xml:space="preserve">Natural and legal persons may use radio-frequencies based on the approval for the use of radio-frequencies issued by the Agency. Radio-frequencies which may be used without the approval and terms and conditions of their use are defined in a relevant secondary legislation document (Article 99 of the LEC). </w:t>
      </w:r>
    </w:p>
    <w:p w14:paraId="7860172E" w14:textId="77777777" w:rsidR="00D02C75" w:rsidRPr="00657F62" w:rsidRDefault="00D02C75" w:rsidP="00D02C75">
      <w:pPr>
        <w:pStyle w:val="Default"/>
        <w:jc w:val="both"/>
        <w:rPr>
          <w:rFonts w:ascii="Arial" w:hAnsi="Arial" w:cs="Arial"/>
          <w:lang w:val="en-GB"/>
        </w:rPr>
      </w:pPr>
    </w:p>
    <w:p w14:paraId="19662FCE" w14:textId="77777777" w:rsidR="00657F62" w:rsidRDefault="00657F62" w:rsidP="00D02C75">
      <w:pPr>
        <w:pStyle w:val="Default"/>
        <w:jc w:val="both"/>
        <w:rPr>
          <w:rFonts w:ascii="Arial" w:hAnsi="Arial" w:cs="Arial"/>
          <w:lang w:val="en-GB"/>
        </w:rPr>
      </w:pPr>
      <w:r w:rsidRPr="00657F62">
        <w:rPr>
          <w:rFonts w:ascii="Arial" w:hAnsi="Arial" w:cs="Arial"/>
          <w:lang w:val="en-GB"/>
        </w:rPr>
        <w:t>The approval for the use of radio-frequencies is issued by the Agency based on the application for the approval of the use thereof. The approval for the use of radio-frequencies in the bands which have been determined to be assigned on an exclusive basis in the territory of Montenegro for the purpose of implementation of the public electronic communications network</w:t>
      </w:r>
      <w:r>
        <w:rPr>
          <w:rFonts w:ascii="Arial" w:hAnsi="Arial" w:cs="Arial"/>
          <w:lang w:val="en-GB"/>
        </w:rPr>
        <w:t>,</w:t>
      </w:r>
      <w:r w:rsidRPr="00657F62">
        <w:t xml:space="preserve"> </w:t>
      </w:r>
      <w:r>
        <w:rPr>
          <w:rFonts w:ascii="Arial" w:hAnsi="Arial" w:cs="Arial"/>
          <w:lang w:val="en-GB"/>
        </w:rPr>
        <w:t>that is</w:t>
      </w:r>
      <w:r w:rsidRPr="00657F62">
        <w:rPr>
          <w:rFonts w:ascii="Arial" w:hAnsi="Arial" w:cs="Arial"/>
          <w:lang w:val="en-GB"/>
        </w:rPr>
        <w:t xml:space="preserve"> when, in accord</w:t>
      </w:r>
      <w:r>
        <w:rPr>
          <w:rFonts w:ascii="Arial" w:hAnsi="Arial" w:cs="Arial"/>
          <w:lang w:val="en-GB"/>
        </w:rPr>
        <w:t>ance with Article 105 of the LEC</w:t>
      </w:r>
      <w:r w:rsidRPr="00657F62">
        <w:rPr>
          <w:rFonts w:ascii="Arial" w:hAnsi="Arial" w:cs="Arial"/>
          <w:lang w:val="en-GB"/>
        </w:rPr>
        <w:t xml:space="preserve">, it is determined that the expressed interest is greater than availability of radio-frequency resources, the approval is issued based on the conducted public bidding procedure (Article 100 of the LEC).  </w:t>
      </w:r>
    </w:p>
    <w:p w14:paraId="0044C17D" w14:textId="77777777" w:rsidR="00D02C75" w:rsidRPr="00657F62" w:rsidRDefault="00D02C75" w:rsidP="00D02C75">
      <w:pPr>
        <w:pStyle w:val="Default"/>
        <w:jc w:val="both"/>
        <w:rPr>
          <w:rFonts w:ascii="Arial" w:hAnsi="Arial" w:cs="Arial"/>
          <w:lang w:val="en-GB"/>
        </w:rPr>
      </w:pPr>
    </w:p>
    <w:p w14:paraId="68BF8F1B" w14:textId="77777777" w:rsidR="00657F62" w:rsidRDefault="00657F62" w:rsidP="00D02C75">
      <w:pPr>
        <w:pStyle w:val="Default"/>
        <w:jc w:val="both"/>
        <w:rPr>
          <w:rFonts w:ascii="Arial" w:hAnsi="Arial" w:cs="Arial"/>
          <w:lang w:val="en-GB"/>
        </w:rPr>
      </w:pPr>
      <w:r w:rsidRPr="00657F62">
        <w:rPr>
          <w:rFonts w:ascii="Arial" w:hAnsi="Arial" w:cs="Arial"/>
          <w:lang w:val="en-GB"/>
        </w:rPr>
        <w:lastRenderedPageBreak/>
        <w:t xml:space="preserve">The approval for the use of radio-frequencies are issued by the Agency for a period of up to five years, and for the exclusive use of radio-frequencies in the territory of Montenegro, for no more than 15 years (Article 115 of the LEC). </w:t>
      </w:r>
    </w:p>
    <w:p w14:paraId="17E1EF94" w14:textId="77777777" w:rsidR="00D02C75" w:rsidRPr="00657F62" w:rsidRDefault="00D02C75" w:rsidP="00D02C75">
      <w:pPr>
        <w:pStyle w:val="Default"/>
        <w:jc w:val="both"/>
        <w:rPr>
          <w:rFonts w:ascii="Arial" w:hAnsi="Arial" w:cs="Arial"/>
          <w:lang w:val="en-GB"/>
        </w:rPr>
      </w:pPr>
    </w:p>
    <w:p w14:paraId="51B0D0CA" w14:textId="77777777" w:rsidR="00657F62" w:rsidRDefault="00657F62" w:rsidP="00D02C75">
      <w:pPr>
        <w:pStyle w:val="Default"/>
        <w:jc w:val="both"/>
        <w:rPr>
          <w:rFonts w:ascii="Arial" w:hAnsi="Arial" w:cs="Arial"/>
          <w:lang w:val="en-GB"/>
        </w:rPr>
      </w:pPr>
      <w:r w:rsidRPr="00657F62">
        <w:rPr>
          <w:rFonts w:ascii="Arial" w:hAnsi="Arial" w:cs="Arial"/>
          <w:lang w:val="en-GB"/>
        </w:rPr>
        <w:t xml:space="preserve">Validity period for the use of radio-frequencies may be extended upon the application of the holder of the approval if the requirements for the use of radio-frequencies defined in the approval have been met. In the event of the use of public electronic communications networks in the territory of Montenegro on an exclusive basis, validity of the approval for the use of the public electronic communications network is extended based on the conducted procedure of public bidding. The Agency initiates, ex officio or at the request of the radio-frequency users, a public bidding procedure not later than six months prior to the expiry of the approval validity period (Article 117 of the LEC). </w:t>
      </w:r>
    </w:p>
    <w:p w14:paraId="0746AEED" w14:textId="77777777" w:rsidR="00D02C75" w:rsidRPr="00657F62" w:rsidRDefault="00D02C75" w:rsidP="00D02C75">
      <w:pPr>
        <w:pStyle w:val="Default"/>
        <w:jc w:val="both"/>
        <w:rPr>
          <w:rFonts w:ascii="Arial" w:hAnsi="Arial" w:cs="Arial"/>
          <w:lang w:val="en-GB"/>
        </w:rPr>
      </w:pPr>
    </w:p>
    <w:p w14:paraId="3DB16FE6" w14:textId="77777777" w:rsidR="00657F62" w:rsidRDefault="00657F62" w:rsidP="00D02C75">
      <w:pPr>
        <w:pStyle w:val="Default"/>
        <w:jc w:val="both"/>
        <w:rPr>
          <w:rFonts w:ascii="Arial" w:hAnsi="Arial" w:cs="Arial"/>
          <w:lang w:val="en-GB"/>
        </w:rPr>
      </w:pPr>
      <w:r w:rsidRPr="00657F62">
        <w:rPr>
          <w:rFonts w:ascii="Arial" w:hAnsi="Arial" w:cs="Arial"/>
          <w:lang w:val="en-GB"/>
        </w:rPr>
        <w:t>The right to use radio-frequencies may be transferred or assigned to another legal person, with the approval of the Agency. When deciding on giving approval to transfer or assign the rights of the use of radio-frequencies which are used for the implementation of public electronic communications networks, the Agency particularly appreciates the application of the principle of efficiency of the radio-frequency spectrum management, or the application of other principles as prescribed in Article 3 of the LEC (Article 118 of the LEC).</w:t>
      </w:r>
    </w:p>
    <w:p w14:paraId="5B1E8E10" w14:textId="77777777" w:rsidR="00D02C75" w:rsidRPr="00657F62" w:rsidRDefault="00D02C75" w:rsidP="00D02C75">
      <w:pPr>
        <w:pStyle w:val="Default"/>
        <w:jc w:val="both"/>
        <w:rPr>
          <w:rFonts w:ascii="Arial" w:hAnsi="Arial" w:cs="Arial"/>
          <w:lang w:val="en-GB"/>
        </w:rPr>
      </w:pPr>
    </w:p>
    <w:p w14:paraId="3E3CEEE7" w14:textId="77777777" w:rsidR="00657F62" w:rsidRPr="00657F62" w:rsidRDefault="00657F62" w:rsidP="00657F62">
      <w:pPr>
        <w:autoSpaceDE w:val="0"/>
        <w:autoSpaceDN w:val="0"/>
        <w:adjustRightInd w:val="0"/>
        <w:spacing w:after="0" w:line="240" w:lineRule="auto"/>
        <w:jc w:val="both"/>
        <w:rPr>
          <w:rFonts w:ascii="Arial" w:hAnsi="Arial" w:cs="Arial"/>
          <w:color w:val="000000"/>
          <w:sz w:val="24"/>
          <w:szCs w:val="24"/>
          <w:lang w:val="en-GB"/>
        </w:rPr>
      </w:pPr>
      <w:r w:rsidRPr="00657F62">
        <w:rPr>
          <w:rFonts w:ascii="Arial" w:hAnsi="Arial" w:cs="Arial"/>
          <w:color w:val="000000"/>
          <w:sz w:val="24"/>
          <w:szCs w:val="24"/>
          <w:lang w:val="en-GB"/>
        </w:rPr>
        <w:t xml:space="preserve">The Agency may amend the approval for use of radio-frequencies if: </w:t>
      </w:r>
    </w:p>
    <w:p w14:paraId="42A5EDC2" w14:textId="77777777" w:rsidR="00657F62" w:rsidRPr="00657F62" w:rsidRDefault="00657F62" w:rsidP="00ED60CF">
      <w:pPr>
        <w:numPr>
          <w:ilvl w:val="0"/>
          <w:numId w:val="7"/>
        </w:numPr>
        <w:autoSpaceDE w:val="0"/>
        <w:autoSpaceDN w:val="0"/>
        <w:adjustRightInd w:val="0"/>
        <w:spacing w:after="0" w:line="240" w:lineRule="auto"/>
        <w:ind w:left="851" w:hanging="425"/>
        <w:contextualSpacing/>
        <w:jc w:val="both"/>
        <w:rPr>
          <w:rFonts w:ascii="Arial" w:hAnsi="Arial" w:cs="Arial"/>
          <w:sz w:val="24"/>
          <w:szCs w:val="24"/>
          <w:lang w:val="en-GB"/>
        </w:rPr>
      </w:pPr>
      <w:r w:rsidRPr="00657F62">
        <w:rPr>
          <w:rFonts w:ascii="Arial" w:hAnsi="Arial" w:cs="Arial"/>
          <w:sz w:val="24"/>
          <w:szCs w:val="24"/>
          <w:lang w:val="en-GB"/>
        </w:rPr>
        <w:t xml:space="preserve">the amendment occurs in the Radio-Frequency Spectrum Allocation Plan, Assignment Plan or regulations defining the conditions for the use of radio-frequencies; </w:t>
      </w:r>
    </w:p>
    <w:p w14:paraId="729EFD25" w14:textId="77777777" w:rsidR="00657F62" w:rsidRPr="00657F62" w:rsidRDefault="00657F62" w:rsidP="00ED60CF">
      <w:pPr>
        <w:numPr>
          <w:ilvl w:val="0"/>
          <w:numId w:val="7"/>
        </w:numPr>
        <w:autoSpaceDE w:val="0"/>
        <w:autoSpaceDN w:val="0"/>
        <w:adjustRightInd w:val="0"/>
        <w:spacing w:after="0" w:line="240" w:lineRule="auto"/>
        <w:ind w:left="851" w:hanging="425"/>
        <w:contextualSpacing/>
        <w:jc w:val="both"/>
        <w:rPr>
          <w:rFonts w:ascii="Arial" w:hAnsi="Arial" w:cs="Arial"/>
          <w:sz w:val="24"/>
          <w:szCs w:val="24"/>
          <w:lang w:val="en-GB"/>
        </w:rPr>
      </w:pPr>
      <w:r w:rsidRPr="00657F62">
        <w:rPr>
          <w:rFonts w:ascii="Arial" w:hAnsi="Arial" w:cs="Arial"/>
          <w:sz w:val="24"/>
          <w:szCs w:val="24"/>
          <w:lang w:val="en-GB"/>
        </w:rPr>
        <w:t xml:space="preserve">established public interest cannot be met in any other way; </w:t>
      </w:r>
    </w:p>
    <w:p w14:paraId="58627431" w14:textId="77777777" w:rsidR="00657F62" w:rsidRPr="00657F62" w:rsidRDefault="00657F62" w:rsidP="00ED60CF">
      <w:pPr>
        <w:numPr>
          <w:ilvl w:val="0"/>
          <w:numId w:val="7"/>
        </w:numPr>
        <w:autoSpaceDE w:val="0"/>
        <w:autoSpaceDN w:val="0"/>
        <w:adjustRightInd w:val="0"/>
        <w:spacing w:after="0" w:line="240" w:lineRule="auto"/>
        <w:ind w:left="851" w:hanging="425"/>
        <w:contextualSpacing/>
        <w:jc w:val="both"/>
        <w:rPr>
          <w:rFonts w:ascii="Arial" w:hAnsi="Arial" w:cs="Arial"/>
          <w:sz w:val="24"/>
          <w:szCs w:val="24"/>
          <w:lang w:val="en-GB"/>
        </w:rPr>
      </w:pPr>
      <w:r w:rsidRPr="00657F62">
        <w:rPr>
          <w:rFonts w:ascii="Arial" w:hAnsi="Arial" w:cs="Arial"/>
          <w:sz w:val="24"/>
          <w:szCs w:val="24"/>
          <w:lang w:val="en-GB"/>
        </w:rPr>
        <w:t xml:space="preserve">the amendment is necessary for the purpose of effective use of radio-frequency spectrum; </w:t>
      </w:r>
    </w:p>
    <w:p w14:paraId="54107077" w14:textId="77777777" w:rsidR="00657F62" w:rsidRPr="00657F62" w:rsidRDefault="00657F62" w:rsidP="00ED60CF">
      <w:pPr>
        <w:numPr>
          <w:ilvl w:val="0"/>
          <w:numId w:val="7"/>
        </w:numPr>
        <w:autoSpaceDE w:val="0"/>
        <w:autoSpaceDN w:val="0"/>
        <w:adjustRightInd w:val="0"/>
        <w:spacing w:after="0" w:line="240" w:lineRule="auto"/>
        <w:ind w:left="851" w:hanging="425"/>
        <w:contextualSpacing/>
        <w:jc w:val="both"/>
        <w:rPr>
          <w:rFonts w:ascii="Arial" w:hAnsi="Arial" w:cs="Arial"/>
          <w:sz w:val="24"/>
          <w:szCs w:val="24"/>
          <w:lang w:val="en-GB"/>
        </w:rPr>
      </w:pPr>
      <w:r w:rsidRPr="00657F62">
        <w:rPr>
          <w:rFonts w:ascii="Arial" w:hAnsi="Arial" w:cs="Arial"/>
          <w:sz w:val="24"/>
          <w:szCs w:val="24"/>
          <w:lang w:val="en-GB"/>
        </w:rPr>
        <w:t xml:space="preserve">harmful interference or excessive emission cannot be eliminated in any other way; </w:t>
      </w:r>
    </w:p>
    <w:p w14:paraId="15B757F4" w14:textId="77777777" w:rsidR="00657F62" w:rsidRPr="00657F62" w:rsidRDefault="00657F62" w:rsidP="00ED60CF">
      <w:pPr>
        <w:numPr>
          <w:ilvl w:val="0"/>
          <w:numId w:val="7"/>
        </w:numPr>
        <w:autoSpaceDE w:val="0"/>
        <w:autoSpaceDN w:val="0"/>
        <w:adjustRightInd w:val="0"/>
        <w:spacing w:after="0" w:line="240" w:lineRule="auto"/>
        <w:ind w:left="864" w:hanging="432"/>
        <w:contextualSpacing/>
        <w:jc w:val="both"/>
        <w:rPr>
          <w:rFonts w:ascii="Arial" w:hAnsi="Arial" w:cs="Arial"/>
          <w:sz w:val="24"/>
          <w:szCs w:val="24"/>
          <w:lang w:val="en-GB"/>
        </w:rPr>
      </w:pPr>
      <w:r w:rsidRPr="00657F62">
        <w:rPr>
          <w:rFonts w:ascii="Arial" w:hAnsi="Arial" w:cs="Arial"/>
          <w:sz w:val="24"/>
          <w:szCs w:val="24"/>
          <w:lang w:val="en-GB"/>
        </w:rPr>
        <w:t xml:space="preserve">the amendment is necessary for the purpose of compliance with international agreements and other regulations. </w:t>
      </w:r>
    </w:p>
    <w:p w14:paraId="35B5F37F" w14:textId="77777777" w:rsidR="00050D9E" w:rsidRPr="00CE170D" w:rsidRDefault="00050D9E" w:rsidP="002652FF">
      <w:pPr>
        <w:pStyle w:val="Default"/>
        <w:jc w:val="both"/>
        <w:rPr>
          <w:rFonts w:ascii="Arial" w:hAnsi="Arial" w:cs="Arial"/>
          <w:lang w:val="sr-Latn-CS"/>
        </w:rPr>
      </w:pPr>
    </w:p>
    <w:p w14:paraId="204B3065" w14:textId="77777777" w:rsidR="00657F62" w:rsidRPr="00657F62" w:rsidRDefault="00657F62" w:rsidP="00D02C75">
      <w:pPr>
        <w:autoSpaceDE w:val="0"/>
        <w:autoSpaceDN w:val="0"/>
        <w:adjustRightInd w:val="0"/>
        <w:spacing w:after="0" w:line="240" w:lineRule="auto"/>
        <w:jc w:val="both"/>
        <w:rPr>
          <w:rFonts w:ascii="Arial" w:hAnsi="Arial" w:cs="Arial"/>
          <w:sz w:val="24"/>
          <w:szCs w:val="24"/>
          <w:lang w:val="en-GB"/>
        </w:rPr>
      </w:pPr>
      <w:r w:rsidRPr="00657F62">
        <w:rPr>
          <w:rFonts w:ascii="Arial" w:hAnsi="Arial" w:cs="Arial"/>
          <w:sz w:val="24"/>
          <w:szCs w:val="24"/>
          <w:lang w:val="en-GB"/>
        </w:rPr>
        <w:t>Upon the consultations conducted with the holder of the approval for the use of radio-frequencies, the Agency issues an amended approval with an appropriate deadline within which the holder of the approval is obliged to align the use of radio-frequencies with new conditions (Article 119 of the LEC).</w:t>
      </w:r>
    </w:p>
    <w:p w14:paraId="7F8C63AF" w14:textId="77777777" w:rsidR="00A4057A" w:rsidRPr="00CE170D" w:rsidRDefault="00A4057A" w:rsidP="009C7A44">
      <w:pPr>
        <w:autoSpaceDE w:val="0"/>
        <w:autoSpaceDN w:val="0"/>
        <w:adjustRightInd w:val="0"/>
        <w:spacing w:after="0" w:line="240" w:lineRule="auto"/>
        <w:jc w:val="both"/>
        <w:rPr>
          <w:rFonts w:ascii="Arial" w:hAnsi="Arial" w:cs="Arial"/>
          <w:sz w:val="24"/>
          <w:szCs w:val="24"/>
          <w:lang w:val="sr-Latn-CS"/>
        </w:rPr>
      </w:pPr>
    </w:p>
    <w:p w14:paraId="47D93E57" w14:textId="77777777" w:rsidR="00657F62" w:rsidRPr="00657F62" w:rsidRDefault="00657F62" w:rsidP="00657F62">
      <w:pPr>
        <w:autoSpaceDE w:val="0"/>
        <w:autoSpaceDN w:val="0"/>
        <w:adjustRightInd w:val="0"/>
        <w:spacing w:after="0" w:line="260" w:lineRule="exact"/>
        <w:jc w:val="both"/>
        <w:rPr>
          <w:rFonts w:ascii="Arial" w:hAnsi="Arial" w:cs="Arial"/>
          <w:sz w:val="24"/>
          <w:szCs w:val="24"/>
          <w:lang w:val="en-GB"/>
        </w:rPr>
      </w:pPr>
      <w:r w:rsidRPr="00657F62">
        <w:rPr>
          <w:rFonts w:ascii="Arial" w:hAnsi="Arial" w:cs="Arial"/>
          <w:sz w:val="24"/>
          <w:szCs w:val="24"/>
          <w:lang w:val="en-GB"/>
        </w:rPr>
        <w:t xml:space="preserve">The Agency revokes the approval for use of radio-frequencies if it establishes that: </w:t>
      </w:r>
    </w:p>
    <w:p w14:paraId="74395C8E" w14:textId="77777777" w:rsidR="00657F62" w:rsidRPr="00657F62" w:rsidRDefault="00657F62" w:rsidP="00ED60CF">
      <w:pPr>
        <w:numPr>
          <w:ilvl w:val="0"/>
          <w:numId w:val="7"/>
        </w:numPr>
        <w:autoSpaceDE w:val="0"/>
        <w:autoSpaceDN w:val="0"/>
        <w:adjustRightInd w:val="0"/>
        <w:spacing w:after="0" w:line="260" w:lineRule="exact"/>
        <w:ind w:left="851" w:hanging="425"/>
        <w:contextualSpacing/>
        <w:jc w:val="both"/>
        <w:rPr>
          <w:rFonts w:ascii="Arial" w:hAnsi="Arial" w:cs="Arial"/>
          <w:sz w:val="24"/>
          <w:szCs w:val="24"/>
          <w:lang w:val="en-GB"/>
        </w:rPr>
      </w:pPr>
      <w:r w:rsidRPr="00657F62">
        <w:rPr>
          <w:rFonts w:ascii="Arial" w:hAnsi="Arial" w:cs="Arial"/>
          <w:sz w:val="24"/>
          <w:szCs w:val="24"/>
          <w:lang w:val="en-GB"/>
        </w:rPr>
        <w:t xml:space="preserve">incorrect data were specified in the application for approval; </w:t>
      </w:r>
    </w:p>
    <w:p w14:paraId="57A0A254" w14:textId="77777777" w:rsidR="00657F62" w:rsidRPr="00657F62" w:rsidRDefault="00657F62" w:rsidP="00ED60CF">
      <w:pPr>
        <w:numPr>
          <w:ilvl w:val="0"/>
          <w:numId w:val="7"/>
        </w:numPr>
        <w:autoSpaceDE w:val="0"/>
        <w:autoSpaceDN w:val="0"/>
        <w:adjustRightInd w:val="0"/>
        <w:spacing w:after="0" w:line="260" w:lineRule="exact"/>
        <w:ind w:left="851" w:hanging="425"/>
        <w:contextualSpacing/>
        <w:jc w:val="both"/>
        <w:rPr>
          <w:rFonts w:ascii="Arial" w:hAnsi="Arial" w:cs="Arial"/>
          <w:sz w:val="24"/>
          <w:szCs w:val="24"/>
          <w:lang w:val="en-GB"/>
        </w:rPr>
      </w:pPr>
      <w:r w:rsidRPr="00657F62">
        <w:rPr>
          <w:rFonts w:ascii="Arial" w:hAnsi="Arial" w:cs="Arial"/>
          <w:sz w:val="24"/>
          <w:szCs w:val="24"/>
          <w:lang w:val="en-GB"/>
        </w:rPr>
        <w:t xml:space="preserve">the holder of the approval does not comply with conditions prescribed in this Law or in the approval; </w:t>
      </w:r>
    </w:p>
    <w:p w14:paraId="48805C56" w14:textId="77777777" w:rsidR="00657F62" w:rsidRPr="00657F62" w:rsidRDefault="00657F62" w:rsidP="00ED60CF">
      <w:pPr>
        <w:numPr>
          <w:ilvl w:val="0"/>
          <w:numId w:val="7"/>
        </w:numPr>
        <w:autoSpaceDE w:val="0"/>
        <w:autoSpaceDN w:val="0"/>
        <w:adjustRightInd w:val="0"/>
        <w:spacing w:after="0" w:line="260" w:lineRule="exact"/>
        <w:ind w:left="851" w:hanging="425"/>
        <w:contextualSpacing/>
        <w:jc w:val="both"/>
        <w:rPr>
          <w:rFonts w:ascii="Arial" w:hAnsi="Arial" w:cs="Arial"/>
          <w:sz w:val="24"/>
          <w:szCs w:val="24"/>
          <w:lang w:val="en-GB"/>
        </w:rPr>
      </w:pPr>
      <w:r w:rsidRPr="00657F62">
        <w:rPr>
          <w:rFonts w:ascii="Arial" w:hAnsi="Arial" w:cs="Arial"/>
          <w:sz w:val="24"/>
          <w:szCs w:val="24"/>
          <w:lang w:val="en-GB"/>
        </w:rPr>
        <w:t xml:space="preserve">deficiencies were not eliminated within the prescribed time limit and upon the request of the Agency; </w:t>
      </w:r>
    </w:p>
    <w:p w14:paraId="7F6337B0" w14:textId="77777777" w:rsidR="00657F62" w:rsidRPr="00657F62" w:rsidRDefault="00657F62" w:rsidP="00ED60CF">
      <w:pPr>
        <w:numPr>
          <w:ilvl w:val="0"/>
          <w:numId w:val="7"/>
        </w:numPr>
        <w:autoSpaceDE w:val="0"/>
        <w:autoSpaceDN w:val="0"/>
        <w:adjustRightInd w:val="0"/>
        <w:spacing w:after="0" w:line="260" w:lineRule="exact"/>
        <w:ind w:left="851" w:hanging="425"/>
        <w:contextualSpacing/>
        <w:jc w:val="both"/>
        <w:rPr>
          <w:rFonts w:ascii="Arial" w:hAnsi="Arial" w:cs="Arial"/>
          <w:sz w:val="24"/>
          <w:szCs w:val="24"/>
          <w:lang w:val="en-GB"/>
        </w:rPr>
      </w:pPr>
      <w:r w:rsidRPr="00657F62">
        <w:rPr>
          <w:rFonts w:ascii="Arial" w:hAnsi="Arial" w:cs="Arial"/>
          <w:sz w:val="24"/>
          <w:szCs w:val="24"/>
          <w:lang w:val="en-GB"/>
        </w:rPr>
        <w:t xml:space="preserve">in the event of prohibition to carry on business activity in accordance with the Law; </w:t>
      </w:r>
    </w:p>
    <w:p w14:paraId="1C5C6316" w14:textId="77777777" w:rsidR="00657F62" w:rsidRPr="00657F62" w:rsidRDefault="00657F62" w:rsidP="00ED60CF">
      <w:pPr>
        <w:numPr>
          <w:ilvl w:val="0"/>
          <w:numId w:val="7"/>
        </w:numPr>
        <w:autoSpaceDE w:val="0"/>
        <w:autoSpaceDN w:val="0"/>
        <w:adjustRightInd w:val="0"/>
        <w:spacing w:after="0" w:line="260" w:lineRule="exact"/>
        <w:ind w:left="851" w:hanging="425"/>
        <w:contextualSpacing/>
        <w:jc w:val="both"/>
        <w:rPr>
          <w:rFonts w:ascii="Arial" w:hAnsi="Arial" w:cs="Arial"/>
          <w:sz w:val="24"/>
          <w:szCs w:val="24"/>
          <w:lang w:val="en-GB"/>
        </w:rPr>
      </w:pPr>
      <w:r w:rsidRPr="00657F62">
        <w:rPr>
          <w:rFonts w:ascii="Arial" w:hAnsi="Arial" w:cs="Arial"/>
          <w:sz w:val="24"/>
          <w:szCs w:val="24"/>
          <w:lang w:val="en-GB"/>
        </w:rPr>
        <w:t xml:space="preserve">fees for the use of radio-frequencies have not been paid even after the warning of the Agency; </w:t>
      </w:r>
    </w:p>
    <w:p w14:paraId="1F51F81E" w14:textId="77777777" w:rsidR="00657F62" w:rsidRPr="00657F62" w:rsidRDefault="00657F62" w:rsidP="00ED60CF">
      <w:pPr>
        <w:numPr>
          <w:ilvl w:val="0"/>
          <w:numId w:val="7"/>
        </w:numPr>
        <w:autoSpaceDE w:val="0"/>
        <w:autoSpaceDN w:val="0"/>
        <w:adjustRightInd w:val="0"/>
        <w:spacing w:after="120" w:line="260" w:lineRule="exact"/>
        <w:ind w:left="850" w:hanging="425"/>
        <w:contextualSpacing/>
        <w:jc w:val="both"/>
        <w:rPr>
          <w:rFonts w:ascii="Arial" w:hAnsi="Arial" w:cs="Arial"/>
          <w:sz w:val="24"/>
          <w:szCs w:val="24"/>
          <w:lang w:val="en-GB"/>
        </w:rPr>
      </w:pPr>
      <w:r w:rsidRPr="00657F62">
        <w:rPr>
          <w:rFonts w:ascii="Arial" w:hAnsi="Arial" w:cs="Arial"/>
          <w:sz w:val="24"/>
          <w:szCs w:val="24"/>
          <w:lang w:val="en-GB"/>
        </w:rPr>
        <w:t xml:space="preserve">harmful interference cannot be avoided in any other way </w:t>
      </w:r>
      <w:r w:rsidRPr="00657F62">
        <w:rPr>
          <w:rFonts w:ascii="Arial" w:hAnsi="Arial" w:cs="Arial"/>
          <w:color w:val="000000"/>
          <w:sz w:val="24"/>
          <w:szCs w:val="24"/>
          <w:lang w:val="en-GB"/>
        </w:rPr>
        <w:t>(Article 120 of the LEC).</w:t>
      </w:r>
    </w:p>
    <w:p w14:paraId="26A8686C" w14:textId="77777777" w:rsidR="00806322" w:rsidRPr="00CE170D" w:rsidRDefault="00806322" w:rsidP="005A0FE9">
      <w:pPr>
        <w:autoSpaceDE w:val="0"/>
        <w:autoSpaceDN w:val="0"/>
        <w:adjustRightInd w:val="0"/>
        <w:spacing w:after="0" w:line="240" w:lineRule="auto"/>
        <w:jc w:val="both"/>
        <w:rPr>
          <w:rFonts w:ascii="Arial" w:hAnsi="Arial" w:cs="Arial"/>
          <w:sz w:val="24"/>
          <w:szCs w:val="24"/>
          <w:highlight w:val="yellow"/>
          <w:lang w:val="sr-Latn-CS"/>
        </w:rPr>
      </w:pPr>
    </w:p>
    <w:p w14:paraId="25BAC2B0" w14:textId="77777777" w:rsidR="00657F62" w:rsidRDefault="00657F62" w:rsidP="00D02C75">
      <w:pPr>
        <w:autoSpaceDE w:val="0"/>
        <w:autoSpaceDN w:val="0"/>
        <w:adjustRightInd w:val="0"/>
        <w:spacing w:after="0" w:line="260" w:lineRule="exact"/>
        <w:jc w:val="both"/>
        <w:rPr>
          <w:rFonts w:ascii="Arial" w:hAnsi="Arial" w:cs="Arial"/>
          <w:sz w:val="24"/>
          <w:szCs w:val="24"/>
          <w:lang w:val="en-GB"/>
        </w:rPr>
      </w:pPr>
      <w:r w:rsidRPr="00657F62">
        <w:rPr>
          <w:rFonts w:ascii="Arial" w:hAnsi="Arial" w:cs="Arial"/>
          <w:sz w:val="24"/>
          <w:szCs w:val="24"/>
          <w:lang w:val="en-GB"/>
        </w:rPr>
        <w:t>The Agency revokes the approval for the use of radio-frequencies if it establishes that the holder of the approval has violated some of the rules of the procedure laid down in the public bidding documents.</w:t>
      </w:r>
    </w:p>
    <w:p w14:paraId="08CBB069" w14:textId="77777777" w:rsidR="00D02C75" w:rsidRPr="00657F62" w:rsidRDefault="00D02C75" w:rsidP="00D02C75">
      <w:pPr>
        <w:autoSpaceDE w:val="0"/>
        <w:autoSpaceDN w:val="0"/>
        <w:adjustRightInd w:val="0"/>
        <w:spacing w:after="0" w:line="260" w:lineRule="exact"/>
        <w:jc w:val="both"/>
        <w:rPr>
          <w:rFonts w:ascii="Arial" w:hAnsi="Arial" w:cs="Arial"/>
          <w:sz w:val="24"/>
          <w:szCs w:val="24"/>
          <w:lang w:val="en-GB"/>
        </w:rPr>
      </w:pPr>
    </w:p>
    <w:p w14:paraId="093B50CA" w14:textId="77777777" w:rsidR="00657F62" w:rsidRPr="00657F62" w:rsidRDefault="00657F62" w:rsidP="00657F62">
      <w:pPr>
        <w:autoSpaceDE w:val="0"/>
        <w:autoSpaceDN w:val="0"/>
        <w:adjustRightInd w:val="0"/>
        <w:spacing w:after="0" w:line="260" w:lineRule="exact"/>
        <w:jc w:val="both"/>
        <w:rPr>
          <w:rFonts w:ascii="Arial" w:hAnsi="Arial" w:cs="Arial"/>
          <w:sz w:val="24"/>
          <w:szCs w:val="24"/>
          <w:lang w:val="en-GB"/>
        </w:rPr>
      </w:pPr>
      <w:r w:rsidRPr="00657F62">
        <w:rPr>
          <w:rFonts w:ascii="Arial" w:hAnsi="Arial" w:cs="Arial"/>
          <w:sz w:val="24"/>
          <w:szCs w:val="24"/>
          <w:lang w:val="en-GB"/>
        </w:rPr>
        <w:t xml:space="preserve">The approval for the use of radio-frequencies expires: </w:t>
      </w:r>
    </w:p>
    <w:p w14:paraId="4397020A" w14:textId="77777777" w:rsidR="00657F62" w:rsidRPr="00657F62" w:rsidRDefault="00657F62" w:rsidP="00ED60CF">
      <w:pPr>
        <w:numPr>
          <w:ilvl w:val="0"/>
          <w:numId w:val="7"/>
        </w:numPr>
        <w:autoSpaceDE w:val="0"/>
        <w:autoSpaceDN w:val="0"/>
        <w:adjustRightInd w:val="0"/>
        <w:spacing w:after="0" w:line="260" w:lineRule="exact"/>
        <w:ind w:left="851" w:hanging="425"/>
        <w:contextualSpacing/>
        <w:jc w:val="both"/>
        <w:rPr>
          <w:rFonts w:ascii="Arial" w:hAnsi="Arial" w:cs="Arial"/>
          <w:sz w:val="24"/>
          <w:szCs w:val="24"/>
          <w:lang w:val="en-GB"/>
        </w:rPr>
      </w:pPr>
      <w:r w:rsidRPr="00657F62">
        <w:rPr>
          <w:rFonts w:ascii="Arial" w:hAnsi="Arial" w:cs="Arial"/>
          <w:sz w:val="24"/>
          <w:szCs w:val="24"/>
          <w:lang w:val="en-GB"/>
        </w:rPr>
        <w:t xml:space="preserve">upon the expiry of the period for which the approval has been issued; </w:t>
      </w:r>
    </w:p>
    <w:p w14:paraId="13361D5E" w14:textId="77777777" w:rsidR="00657F62" w:rsidRPr="00657F62" w:rsidRDefault="00657F62" w:rsidP="00ED60CF">
      <w:pPr>
        <w:numPr>
          <w:ilvl w:val="0"/>
          <w:numId w:val="7"/>
        </w:numPr>
        <w:autoSpaceDE w:val="0"/>
        <w:autoSpaceDN w:val="0"/>
        <w:adjustRightInd w:val="0"/>
        <w:spacing w:after="0" w:line="260" w:lineRule="exact"/>
        <w:ind w:left="851" w:hanging="425"/>
        <w:contextualSpacing/>
        <w:jc w:val="both"/>
        <w:rPr>
          <w:rFonts w:ascii="Arial" w:hAnsi="Arial" w:cs="Arial"/>
          <w:sz w:val="24"/>
          <w:szCs w:val="24"/>
          <w:lang w:val="en-GB"/>
        </w:rPr>
      </w:pPr>
      <w:r w:rsidRPr="00657F62">
        <w:rPr>
          <w:rFonts w:ascii="Arial" w:hAnsi="Arial" w:cs="Arial"/>
          <w:sz w:val="24"/>
          <w:szCs w:val="24"/>
          <w:lang w:val="en-GB"/>
        </w:rPr>
        <w:lastRenderedPageBreak/>
        <w:t xml:space="preserve">upon the request of the holder of the approval; </w:t>
      </w:r>
    </w:p>
    <w:p w14:paraId="1E11498F" w14:textId="77777777" w:rsidR="00657F62" w:rsidRPr="00657F62" w:rsidRDefault="00657F62" w:rsidP="00ED60CF">
      <w:pPr>
        <w:numPr>
          <w:ilvl w:val="0"/>
          <w:numId w:val="7"/>
        </w:numPr>
        <w:autoSpaceDE w:val="0"/>
        <w:autoSpaceDN w:val="0"/>
        <w:adjustRightInd w:val="0"/>
        <w:spacing w:after="0" w:line="260" w:lineRule="exact"/>
        <w:ind w:left="851" w:hanging="425"/>
        <w:contextualSpacing/>
        <w:jc w:val="both"/>
        <w:rPr>
          <w:rFonts w:ascii="Arial" w:hAnsi="Arial" w:cs="Arial"/>
          <w:sz w:val="24"/>
          <w:szCs w:val="24"/>
          <w:lang w:val="en-GB"/>
        </w:rPr>
      </w:pPr>
      <w:r w:rsidRPr="00657F62">
        <w:rPr>
          <w:rFonts w:ascii="Arial" w:hAnsi="Arial" w:cs="Arial"/>
          <w:sz w:val="24"/>
          <w:szCs w:val="24"/>
          <w:lang w:val="en-GB"/>
        </w:rPr>
        <w:t xml:space="preserve">by transfer of the right to use radio-frequencies onto another person; </w:t>
      </w:r>
    </w:p>
    <w:p w14:paraId="183FC573" w14:textId="77777777" w:rsidR="00657F62" w:rsidRPr="00657F62" w:rsidRDefault="00657F62" w:rsidP="00ED60CF">
      <w:pPr>
        <w:numPr>
          <w:ilvl w:val="0"/>
          <w:numId w:val="7"/>
        </w:numPr>
        <w:autoSpaceDE w:val="0"/>
        <w:autoSpaceDN w:val="0"/>
        <w:adjustRightInd w:val="0"/>
        <w:spacing w:after="0" w:line="260" w:lineRule="exact"/>
        <w:ind w:left="851" w:hanging="425"/>
        <w:contextualSpacing/>
        <w:jc w:val="both"/>
        <w:rPr>
          <w:rFonts w:ascii="Arial" w:hAnsi="Arial" w:cs="Arial"/>
          <w:sz w:val="24"/>
          <w:szCs w:val="24"/>
          <w:lang w:val="en-GB"/>
        </w:rPr>
      </w:pPr>
      <w:r w:rsidRPr="00657F62">
        <w:rPr>
          <w:rFonts w:ascii="Arial" w:hAnsi="Arial" w:cs="Arial"/>
          <w:sz w:val="24"/>
          <w:szCs w:val="24"/>
          <w:lang w:val="en-GB"/>
        </w:rPr>
        <w:t xml:space="preserve">if the holder of the approval ceases to exist; </w:t>
      </w:r>
    </w:p>
    <w:p w14:paraId="61867FBA" w14:textId="77777777" w:rsidR="00657F62" w:rsidRPr="00657F62" w:rsidRDefault="00657F62" w:rsidP="00ED60CF">
      <w:pPr>
        <w:numPr>
          <w:ilvl w:val="0"/>
          <w:numId w:val="7"/>
        </w:numPr>
        <w:autoSpaceDE w:val="0"/>
        <w:autoSpaceDN w:val="0"/>
        <w:adjustRightInd w:val="0"/>
        <w:spacing w:after="120" w:line="260" w:lineRule="exact"/>
        <w:ind w:left="851" w:hanging="425"/>
        <w:contextualSpacing/>
        <w:jc w:val="both"/>
        <w:rPr>
          <w:rFonts w:ascii="Arial" w:hAnsi="Arial" w:cs="Arial"/>
          <w:sz w:val="24"/>
          <w:szCs w:val="24"/>
          <w:lang w:val="en-GB"/>
        </w:rPr>
      </w:pPr>
      <w:r w:rsidRPr="00657F62">
        <w:rPr>
          <w:rFonts w:ascii="Arial" w:hAnsi="Arial" w:cs="Arial"/>
          <w:sz w:val="24"/>
          <w:szCs w:val="24"/>
          <w:lang w:val="en-GB"/>
        </w:rPr>
        <w:t xml:space="preserve">if the approval holder has not started to use radio-frequencies within the period defined in the approval, not later than within one year from the date of the approval issuance </w:t>
      </w:r>
      <w:r w:rsidRPr="00657F62">
        <w:rPr>
          <w:rFonts w:ascii="Arial" w:hAnsi="Arial" w:cs="Arial"/>
          <w:color w:val="000000"/>
          <w:sz w:val="24"/>
          <w:szCs w:val="24"/>
          <w:lang w:val="en-GB"/>
        </w:rPr>
        <w:t>(Article 121 of the LEC).</w:t>
      </w:r>
    </w:p>
    <w:p w14:paraId="7FDEF030" w14:textId="77777777" w:rsidR="009C7A44" w:rsidRPr="00CE170D" w:rsidRDefault="009C7A44" w:rsidP="005A0FE9">
      <w:pPr>
        <w:autoSpaceDE w:val="0"/>
        <w:autoSpaceDN w:val="0"/>
        <w:adjustRightInd w:val="0"/>
        <w:spacing w:after="0" w:line="240" w:lineRule="auto"/>
        <w:jc w:val="both"/>
        <w:rPr>
          <w:rFonts w:ascii="Arial" w:hAnsi="Arial" w:cs="Arial"/>
          <w:sz w:val="24"/>
          <w:szCs w:val="24"/>
          <w:lang w:val="sr-Latn-CS"/>
        </w:rPr>
      </w:pPr>
    </w:p>
    <w:p w14:paraId="26B157AD" w14:textId="77777777" w:rsidR="006248E9" w:rsidRPr="00CE170D" w:rsidRDefault="00657F62" w:rsidP="002652FF">
      <w:pPr>
        <w:pStyle w:val="Default"/>
        <w:jc w:val="both"/>
        <w:rPr>
          <w:rFonts w:ascii="Arial" w:hAnsi="Arial" w:cs="Arial"/>
          <w:lang w:val="sr-Latn-CS"/>
        </w:rPr>
      </w:pPr>
      <w:r w:rsidRPr="00C34B15">
        <w:rPr>
          <w:rFonts w:ascii="Arial" w:hAnsi="Arial" w:cs="Arial"/>
          <w:lang w:val="en-GB"/>
        </w:rPr>
        <w:t>The Law on Electronic Communications and a set of secondary legislation documents passed under the Law thereof make the regulatory framework for building and use of electronic communications infrastructure and associated facilities, conducting activities of the public electronic communications, protecting competition in the area of electronic communications, universal service, management and the use of numeration and addresses, the right and protection of interests of users of the public electronic communications services, protection of electronic communications, and supervision in the area of electronic communications. All relevant documents are available on the website of the Agency</w:t>
      </w:r>
      <w:r w:rsidR="009C3820" w:rsidRPr="00CE170D">
        <w:rPr>
          <w:rFonts w:ascii="Arial" w:hAnsi="Arial" w:cs="Arial"/>
          <w:lang w:val="sr-Latn-CS"/>
        </w:rPr>
        <w:t xml:space="preserve"> </w:t>
      </w:r>
      <w:r w:rsidR="00E27506">
        <w:rPr>
          <w:rFonts w:ascii="Arial" w:hAnsi="Arial" w:cs="Arial"/>
          <w:lang w:val="sr-Latn-CS"/>
        </w:rPr>
        <w:t>(</w:t>
      </w:r>
      <w:hyperlink r:id="rId16" w:history="1">
        <w:r w:rsidR="00E27506" w:rsidRPr="007D367C">
          <w:rPr>
            <w:rStyle w:val="Hyperlink"/>
            <w:rFonts w:ascii="Arial" w:hAnsi="Arial" w:cs="Arial"/>
            <w:lang w:val="sr-Latn-CS"/>
          </w:rPr>
          <w:t>www.ekip.me</w:t>
        </w:r>
      </w:hyperlink>
      <w:r w:rsidR="00E27506">
        <w:rPr>
          <w:rFonts w:ascii="Arial" w:hAnsi="Arial" w:cs="Arial"/>
          <w:lang w:val="sr-Latn-CS"/>
        </w:rPr>
        <w:t>)</w:t>
      </w:r>
      <w:r w:rsidR="009C3820" w:rsidRPr="00E27506">
        <w:rPr>
          <w:rFonts w:ascii="Arial" w:hAnsi="Arial" w:cs="Arial"/>
          <w:color w:val="auto"/>
          <w:lang w:val="sr-Latn-CS"/>
        </w:rPr>
        <w:t xml:space="preserve">. </w:t>
      </w:r>
    </w:p>
    <w:p w14:paraId="7C7D5399" w14:textId="77777777" w:rsidR="003F056D" w:rsidRPr="00CE170D" w:rsidRDefault="003F056D" w:rsidP="002652FF">
      <w:pPr>
        <w:pStyle w:val="Default"/>
        <w:jc w:val="both"/>
        <w:rPr>
          <w:rFonts w:ascii="Arial" w:hAnsi="Arial" w:cs="Arial"/>
          <w:lang w:val="sr-Latn-CS"/>
        </w:rPr>
      </w:pPr>
    </w:p>
    <w:p w14:paraId="6EFD06EC" w14:textId="77777777" w:rsidR="009C3820" w:rsidRPr="00CE170D" w:rsidRDefault="009C3820" w:rsidP="002652FF">
      <w:pPr>
        <w:pStyle w:val="Default"/>
        <w:jc w:val="both"/>
        <w:rPr>
          <w:rFonts w:ascii="Arial" w:hAnsi="Arial" w:cs="Arial"/>
          <w:lang w:val="sr-Latn-CS"/>
        </w:rPr>
      </w:pPr>
    </w:p>
    <w:p w14:paraId="7BFF6CC3" w14:textId="77777777" w:rsidR="001A4BCB" w:rsidRPr="00CE170D" w:rsidRDefault="00C1218C" w:rsidP="00320B8F">
      <w:pPr>
        <w:pStyle w:val="Default"/>
        <w:tabs>
          <w:tab w:val="left" w:pos="567"/>
        </w:tabs>
        <w:jc w:val="both"/>
        <w:rPr>
          <w:rFonts w:ascii="Arial" w:hAnsi="Arial" w:cs="Arial"/>
          <w:b/>
          <w:lang w:val="sr-Latn-CS"/>
        </w:rPr>
      </w:pPr>
      <w:r w:rsidRPr="00CE170D">
        <w:rPr>
          <w:rFonts w:ascii="Arial" w:hAnsi="Arial" w:cs="Arial"/>
          <w:b/>
          <w:lang w:val="sr-Latn-CS"/>
        </w:rPr>
        <w:t>4</w:t>
      </w:r>
      <w:r w:rsidR="001A4BCB" w:rsidRPr="00CE170D">
        <w:rPr>
          <w:rFonts w:ascii="Arial" w:hAnsi="Arial" w:cs="Arial"/>
          <w:b/>
          <w:lang w:val="sr-Latn-CS"/>
        </w:rPr>
        <w:t xml:space="preserve">.2. </w:t>
      </w:r>
      <w:r w:rsidR="00320B8F" w:rsidRPr="00CE170D">
        <w:rPr>
          <w:rFonts w:ascii="Arial" w:hAnsi="Arial" w:cs="Arial"/>
          <w:b/>
          <w:lang w:val="sr-Latn-CS"/>
        </w:rPr>
        <w:tab/>
      </w:r>
      <w:r w:rsidR="00D02C75" w:rsidRPr="00C34B15">
        <w:rPr>
          <w:rFonts w:ascii="Arial" w:hAnsi="Arial" w:cs="Arial"/>
          <w:b/>
          <w:bCs/>
          <w:color w:val="000000" w:themeColor="text1"/>
          <w:lang w:val="en-GB"/>
        </w:rPr>
        <w:t>An overview of the public bidding procedure</w:t>
      </w:r>
    </w:p>
    <w:p w14:paraId="10FC7DBD" w14:textId="77777777" w:rsidR="001A4BCB" w:rsidRPr="00CE170D" w:rsidRDefault="001A4BCB" w:rsidP="002652FF">
      <w:pPr>
        <w:pStyle w:val="Default"/>
        <w:rPr>
          <w:rFonts w:ascii="Arial" w:hAnsi="Arial" w:cs="Arial"/>
          <w:lang w:val="sr-Latn-CS"/>
        </w:rPr>
      </w:pPr>
    </w:p>
    <w:p w14:paraId="417069BE" w14:textId="77777777" w:rsidR="00D02C75" w:rsidRDefault="00D02C75" w:rsidP="00CC7215">
      <w:pPr>
        <w:autoSpaceDE w:val="0"/>
        <w:autoSpaceDN w:val="0"/>
        <w:adjustRightInd w:val="0"/>
        <w:spacing w:after="0" w:line="260" w:lineRule="exact"/>
        <w:jc w:val="both"/>
        <w:rPr>
          <w:rFonts w:ascii="Arial" w:hAnsi="Arial" w:cs="Arial"/>
          <w:sz w:val="24"/>
          <w:szCs w:val="24"/>
          <w:lang w:val="en-GB"/>
        </w:rPr>
      </w:pPr>
      <w:r w:rsidRPr="00D02C75">
        <w:rPr>
          <w:rFonts w:ascii="Arial" w:hAnsi="Arial" w:cs="Arial"/>
          <w:sz w:val="24"/>
          <w:szCs w:val="24"/>
          <w:lang w:val="en-GB"/>
        </w:rPr>
        <w:t xml:space="preserve">Bearing in mind the fact that some </w:t>
      </w:r>
      <w:r w:rsidRPr="00D02C75">
        <w:rPr>
          <w:rFonts w:ascii="Arial" w:hAnsi="Arial" w:cs="Arial"/>
          <w:color w:val="000000"/>
          <w:sz w:val="24"/>
          <w:szCs w:val="24"/>
          <w:lang w:val="en-GB"/>
        </w:rPr>
        <w:t xml:space="preserve">radio-frequency assignment plans </w:t>
      </w:r>
      <w:r w:rsidRPr="00D02C75">
        <w:rPr>
          <w:rFonts w:ascii="Arial" w:hAnsi="Arial" w:cs="Arial"/>
          <w:sz w:val="24"/>
          <w:szCs w:val="24"/>
          <w:lang w:val="en-GB"/>
        </w:rPr>
        <w:t xml:space="preserve">establish that radio-frequencies </w:t>
      </w:r>
      <w:r w:rsidRPr="00D02C75">
        <w:rPr>
          <w:rFonts w:ascii="Arial" w:hAnsi="Arial" w:cs="Arial"/>
          <w:color w:val="000000"/>
          <w:sz w:val="24"/>
          <w:szCs w:val="24"/>
          <w:lang w:val="en-GB"/>
        </w:rPr>
        <w:t xml:space="preserve">in the 900 MHz, 1800 MHz, 2 GHz and 2.6 GHz bands are </w:t>
      </w:r>
      <w:r w:rsidRPr="00D02C75">
        <w:rPr>
          <w:rFonts w:ascii="Arial" w:hAnsi="Arial" w:cs="Arial"/>
          <w:sz w:val="24"/>
          <w:szCs w:val="24"/>
          <w:lang w:val="en-GB"/>
        </w:rPr>
        <w:t xml:space="preserve">assigned on an exclusive basis in the entire territory of Montenegro for the implementation of the public mobile electronic communications network, in accordance with Article 100 </w:t>
      </w:r>
      <w:r w:rsidR="00CC7215" w:rsidRPr="00CC7215">
        <w:rPr>
          <w:rFonts w:ascii="Arial" w:hAnsi="Arial" w:cs="Arial"/>
          <w:sz w:val="24"/>
          <w:szCs w:val="24"/>
          <w:lang w:val="en-GB"/>
        </w:rPr>
        <w:t xml:space="preserve">paragraph 2 and Article 117 paragraph 3 of the </w:t>
      </w:r>
      <w:r w:rsidRPr="00D02C75">
        <w:rPr>
          <w:rFonts w:ascii="Arial" w:hAnsi="Arial" w:cs="Arial"/>
          <w:sz w:val="24"/>
          <w:szCs w:val="24"/>
          <w:lang w:val="en-GB"/>
        </w:rPr>
        <w:t>LEC the approvals for the use of radio-frequencies are awarded</w:t>
      </w:r>
      <w:r w:rsidR="00CC7215">
        <w:rPr>
          <w:rFonts w:ascii="Arial" w:hAnsi="Arial" w:cs="Arial"/>
          <w:sz w:val="24"/>
          <w:szCs w:val="24"/>
          <w:lang w:val="en-GB"/>
        </w:rPr>
        <w:t>, ie extended</w:t>
      </w:r>
      <w:r w:rsidRPr="00D02C75">
        <w:rPr>
          <w:rFonts w:ascii="Arial" w:hAnsi="Arial" w:cs="Arial"/>
          <w:sz w:val="24"/>
          <w:szCs w:val="24"/>
          <w:lang w:val="en-GB"/>
        </w:rPr>
        <w:t xml:space="preserve"> on the basis of the public bidding procedure.</w:t>
      </w:r>
    </w:p>
    <w:p w14:paraId="10956CB4" w14:textId="77777777" w:rsidR="00CC7215" w:rsidRPr="00D02C75" w:rsidRDefault="00CC7215" w:rsidP="00CC7215">
      <w:pPr>
        <w:autoSpaceDE w:val="0"/>
        <w:autoSpaceDN w:val="0"/>
        <w:adjustRightInd w:val="0"/>
        <w:spacing w:after="0" w:line="260" w:lineRule="exact"/>
        <w:jc w:val="both"/>
        <w:rPr>
          <w:rFonts w:ascii="Arial" w:hAnsi="Arial" w:cs="Arial"/>
          <w:color w:val="000000"/>
          <w:sz w:val="24"/>
          <w:szCs w:val="24"/>
          <w:lang w:val="en-GB"/>
        </w:rPr>
      </w:pPr>
    </w:p>
    <w:p w14:paraId="4F77DE3A" w14:textId="77777777" w:rsidR="00D02C75" w:rsidRPr="00D02C75" w:rsidRDefault="00D02C75" w:rsidP="00D02C75">
      <w:pPr>
        <w:autoSpaceDE w:val="0"/>
        <w:autoSpaceDN w:val="0"/>
        <w:adjustRightInd w:val="0"/>
        <w:spacing w:line="260" w:lineRule="exact"/>
        <w:jc w:val="both"/>
        <w:rPr>
          <w:rFonts w:ascii="Arial" w:hAnsi="Arial" w:cs="Arial"/>
          <w:color w:val="000000"/>
          <w:sz w:val="24"/>
          <w:szCs w:val="24"/>
          <w:lang w:val="en-GB"/>
        </w:rPr>
      </w:pPr>
      <w:r w:rsidRPr="00D02C75">
        <w:rPr>
          <w:rFonts w:ascii="Arial" w:hAnsi="Arial" w:cs="Arial"/>
          <w:color w:val="000000"/>
          <w:sz w:val="24"/>
          <w:szCs w:val="24"/>
          <w:lang w:val="en-GB"/>
        </w:rPr>
        <w:t>The public bidding procedure of awarding the approvals for the use of radio-frequencies in the, 900 MHz, 1800 MHz, 2 GHz and 2.6 GHz bands for the implementation of public mobile electronic communication networks is conducted by means of the spectrum auction.</w:t>
      </w:r>
    </w:p>
    <w:p w14:paraId="2A798CB5" w14:textId="00754E97" w:rsidR="00EF24A6" w:rsidRPr="00CE170D" w:rsidRDefault="00CC7215" w:rsidP="0023149C">
      <w:pPr>
        <w:pStyle w:val="Default"/>
        <w:jc w:val="both"/>
        <w:rPr>
          <w:rFonts w:ascii="Arial" w:hAnsi="Arial" w:cs="Arial"/>
          <w:b/>
          <w:lang w:val="sr-Latn-CS"/>
        </w:rPr>
      </w:pPr>
      <w:r>
        <w:rPr>
          <w:rFonts w:ascii="Arial" w:hAnsi="Arial" w:cs="Arial"/>
          <w:b/>
          <w:lang w:val="sr-Latn-CS"/>
        </w:rPr>
        <w:t xml:space="preserve">4.2.1. </w:t>
      </w:r>
      <w:r w:rsidRPr="00C34B15">
        <w:rPr>
          <w:rFonts w:ascii="Arial" w:hAnsi="Arial" w:cs="Arial"/>
          <w:b/>
          <w:lang w:val="en-GB"/>
        </w:rPr>
        <w:t>Initiation of the public bidding procedure</w:t>
      </w:r>
    </w:p>
    <w:p w14:paraId="1417BB25" w14:textId="77777777" w:rsidR="00EF24A6" w:rsidRPr="00CE170D" w:rsidRDefault="00EF24A6" w:rsidP="002652FF">
      <w:pPr>
        <w:pStyle w:val="Default"/>
        <w:jc w:val="both"/>
        <w:rPr>
          <w:rFonts w:ascii="Arial" w:hAnsi="Arial" w:cs="Arial"/>
          <w:lang w:val="sr-Latn-CS"/>
        </w:rPr>
      </w:pPr>
    </w:p>
    <w:p w14:paraId="6D73478A" w14:textId="766ECEA3" w:rsidR="0015481D" w:rsidRPr="0015481D" w:rsidRDefault="0015481D" w:rsidP="0015481D">
      <w:pPr>
        <w:pStyle w:val="Default"/>
        <w:spacing w:line="260" w:lineRule="exact"/>
        <w:jc w:val="both"/>
        <w:rPr>
          <w:rFonts w:ascii="Arial" w:hAnsi="Arial" w:cs="Arial"/>
          <w:lang w:val="en-GB"/>
        </w:rPr>
      </w:pPr>
      <w:r w:rsidRPr="0015481D">
        <w:rPr>
          <w:rFonts w:ascii="Arial" w:hAnsi="Arial" w:cs="Arial"/>
          <w:lang w:val="en-GB"/>
        </w:rPr>
        <w:t xml:space="preserve">According to the Article 106 </w:t>
      </w:r>
      <w:r>
        <w:rPr>
          <w:rFonts w:ascii="Arial" w:hAnsi="Arial" w:cs="Arial"/>
          <w:lang w:val="en-GB"/>
        </w:rPr>
        <w:t>of the LEC, by Decision no. 0504-___</w:t>
      </w:r>
      <w:r w:rsidRPr="0015481D">
        <w:rPr>
          <w:rFonts w:ascii="Arial" w:hAnsi="Arial" w:cs="Arial"/>
          <w:lang w:val="en-GB"/>
        </w:rPr>
        <w:t xml:space="preserve">/1 from </w:t>
      </w:r>
      <w:r>
        <w:rPr>
          <w:rFonts w:ascii="Arial" w:hAnsi="Arial" w:cs="Arial"/>
          <w:lang w:val="en-GB"/>
        </w:rPr>
        <w:t>__ ____ 2021</w:t>
      </w:r>
      <w:r w:rsidRPr="0015481D">
        <w:rPr>
          <w:rFonts w:ascii="Arial" w:hAnsi="Arial" w:cs="Arial"/>
          <w:lang w:val="en-GB"/>
        </w:rPr>
        <w:t xml:space="preserve"> Agency is initiated public bidding procedure for award of the approvals for the use of radio-frequencies in the 900 MHz, 1800 MHz, 2 GHz and 2.6 GHz bands for the</w:t>
      </w:r>
      <w:r w:rsidRPr="0015481D">
        <w:rPr>
          <w:rFonts w:ascii="Arial" w:hAnsi="Arial" w:cs="Arial"/>
          <w:sz w:val="23"/>
          <w:szCs w:val="23"/>
          <w:lang w:val="en-GB"/>
        </w:rPr>
        <w:t xml:space="preserve"> </w:t>
      </w:r>
      <w:r w:rsidRPr="0015481D">
        <w:rPr>
          <w:rFonts w:ascii="Arial" w:hAnsi="Arial" w:cs="Arial"/>
          <w:lang w:val="en-GB"/>
        </w:rPr>
        <w:t>implementation of public mobile electronic communication</w:t>
      </w:r>
      <w:r w:rsidR="0023149C">
        <w:rPr>
          <w:rFonts w:ascii="Arial" w:hAnsi="Arial" w:cs="Arial"/>
          <w:lang w:val="en-GB"/>
        </w:rPr>
        <w:t>s</w:t>
      </w:r>
      <w:r w:rsidRPr="0015481D">
        <w:rPr>
          <w:rFonts w:ascii="Arial" w:hAnsi="Arial" w:cs="Arial"/>
          <w:lang w:val="en-GB"/>
        </w:rPr>
        <w:t xml:space="preserve"> networks. Text of the Decision on the initiation of the public bidding procedure is given at the beginning of the Public Bidding Documents and is considered as its integral part.</w:t>
      </w:r>
    </w:p>
    <w:p w14:paraId="7A8C75CF" w14:textId="77777777" w:rsidR="001A4BCB" w:rsidRPr="005B7F30" w:rsidRDefault="001A4BCB" w:rsidP="002652FF">
      <w:pPr>
        <w:pStyle w:val="Default"/>
        <w:jc w:val="both"/>
        <w:rPr>
          <w:rFonts w:ascii="Arial" w:hAnsi="Arial" w:cs="Arial"/>
          <w:lang w:val="sr-Latn-CS"/>
        </w:rPr>
      </w:pPr>
    </w:p>
    <w:p w14:paraId="39F0DE9D" w14:textId="77777777" w:rsidR="00EF24A6" w:rsidRPr="00CE170D" w:rsidRDefault="00EF24A6" w:rsidP="000C6384">
      <w:pPr>
        <w:autoSpaceDE w:val="0"/>
        <w:autoSpaceDN w:val="0"/>
        <w:adjustRightInd w:val="0"/>
        <w:spacing w:after="0" w:line="240" w:lineRule="auto"/>
        <w:jc w:val="both"/>
        <w:rPr>
          <w:rFonts w:ascii="Arial" w:hAnsi="Arial" w:cs="Arial"/>
          <w:b/>
          <w:color w:val="000000"/>
          <w:sz w:val="24"/>
          <w:szCs w:val="24"/>
          <w:lang w:val="sr-Latn-CS"/>
        </w:rPr>
      </w:pPr>
      <w:r w:rsidRPr="00CE170D">
        <w:rPr>
          <w:rFonts w:ascii="Arial" w:hAnsi="Arial" w:cs="Arial"/>
          <w:b/>
          <w:color w:val="000000"/>
          <w:sz w:val="24"/>
          <w:szCs w:val="24"/>
          <w:lang w:val="sr-Latn-CS"/>
        </w:rPr>
        <w:t>4.2.</w:t>
      </w:r>
      <w:r w:rsidR="00577870">
        <w:rPr>
          <w:rFonts w:ascii="Arial" w:hAnsi="Arial" w:cs="Arial"/>
          <w:b/>
          <w:color w:val="000000"/>
          <w:sz w:val="24"/>
          <w:szCs w:val="24"/>
          <w:lang w:val="sr-Latn-CS"/>
        </w:rPr>
        <w:t>2</w:t>
      </w:r>
      <w:r w:rsidR="0015481D">
        <w:rPr>
          <w:rFonts w:ascii="Arial" w:hAnsi="Arial" w:cs="Arial"/>
          <w:b/>
          <w:color w:val="000000"/>
          <w:sz w:val="24"/>
          <w:szCs w:val="24"/>
          <w:lang w:val="sr-Latn-CS"/>
        </w:rPr>
        <w:t xml:space="preserve">. </w:t>
      </w:r>
      <w:r w:rsidR="0015481D" w:rsidRPr="0015481D">
        <w:rPr>
          <w:rFonts w:ascii="Arial" w:hAnsi="Arial" w:cs="Arial"/>
          <w:b/>
          <w:color w:val="000000"/>
          <w:sz w:val="24"/>
          <w:szCs w:val="24"/>
          <w:lang w:val="sr-Latn-CS"/>
        </w:rPr>
        <w:t>Submission of application for participation in the spectrum auction</w:t>
      </w:r>
    </w:p>
    <w:p w14:paraId="6898F0B1" w14:textId="77777777" w:rsidR="00EF24A6" w:rsidRPr="00CE170D" w:rsidRDefault="00EF24A6" w:rsidP="000C6384">
      <w:pPr>
        <w:autoSpaceDE w:val="0"/>
        <w:autoSpaceDN w:val="0"/>
        <w:adjustRightInd w:val="0"/>
        <w:spacing w:after="0" w:line="240" w:lineRule="auto"/>
        <w:jc w:val="both"/>
        <w:rPr>
          <w:rFonts w:ascii="Arial" w:hAnsi="Arial" w:cs="Arial"/>
          <w:color w:val="000000"/>
          <w:sz w:val="24"/>
          <w:szCs w:val="24"/>
          <w:lang w:val="sr-Latn-CS"/>
        </w:rPr>
      </w:pPr>
    </w:p>
    <w:p w14:paraId="4E56B754" w14:textId="77777777" w:rsidR="00D612B6" w:rsidRPr="00C34B15" w:rsidRDefault="00D612B6" w:rsidP="00D612B6">
      <w:pPr>
        <w:pStyle w:val="Default"/>
        <w:spacing w:after="200" w:line="270" w:lineRule="exact"/>
        <w:jc w:val="both"/>
        <w:rPr>
          <w:rFonts w:ascii="Arial" w:hAnsi="Arial" w:cs="Arial"/>
          <w:lang w:val="en-GB"/>
        </w:rPr>
      </w:pPr>
      <w:r w:rsidRPr="00C34B15">
        <w:rPr>
          <w:rFonts w:ascii="Arial" w:hAnsi="Arial" w:cs="Arial"/>
          <w:lang w:val="en-GB"/>
        </w:rPr>
        <w:t xml:space="preserve">The application for participation in the spectrum auction will be submitted directly to the archive of the </w:t>
      </w:r>
      <w:r>
        <w:rPr>
          <w:rFonts w:ascii="Arial" w:hAnsi="Arial" w:cs="Arial"/>
          <w:lang w:val="en-GB"/>
        </w:rPr>
        <w:t>Agency, every working day from 8:00 to 14</w:t>
      </w:r>
      <w:r w:rsidRPr="00C34B15">
        <w:rPr>
          <w:rFonts w:ascii="Arial" w:hAnsi="Arial" w:cs="Arial"/>
          <w:lang w:val="en-GB"/>
        </w:rPr>
        <w:t xml:space="preserve">:00 (CET), until </w:t>
      </w:r>
      <w:r>
        <w:rPr>
          <w:rFonts w:ascii="Arial" w:hAnsi="Arial" w:cs="Arial"/>
          <w:lang w:val="en-GB"/>
        </w:rPr>
        <w:t>__ ____ 2021</w:t>
      </w:r>
      <w:r w:rsidRPr="00C34B15">
        <w:rPr>
          <w:rFonts w:ascii="Arial" w:hAnsi="Arial" w:cs="Arial"/>
          <w:lang w:val="en-GB"/>
        </w:rPr>
        <w:t xml:space="preserve"> (the deadline for the submission of applications for participation in the spectrum auction). Address and contact details of the Agency are given in </w:t>
      </w:r>
      <w:r w:rsidRPr="00C34B15">
        <w:rPr>
          <w:rFonts w:ascii="Arial" w:hAnsi="Arial" w:cs="Arial"/>
          <w:color w:val="000000" w:themeColor="text1"/>
          <w:lang w:val="en-GB"/>
        </w:rPr>
        <w:t>Annex 1.</w:t>
      </w:r>
      <w:r w:rsidRPr="00C34B15">
        <w:rPr>
          <w:rFonts w:ascii="Arial" w:hAnsi="Arial" w:cs="Arial"/>
          <w:lang w:val="en-GB"/>
        </w:rPr>
        <w:t xml:space="preserve"> The Agency will issue a confirmation on receiving the application for participation in the spectrum auction stating the name of the applicant, date and time of the reception of the application, and the list of documents submitted with the application.</w:t>
      </w:r>
    </w:p>
    <w:p w14:paraId="48ECA1F5" w14:textId="77777777" w:rsidR="0015481D" w:rsidRDefault="0015481D" w:rsidP="0015481D">
      <w:pPr>
        <w:autoSpaceDE w:val="0"/>
        <w:autoSpaceDN w:val="0"/>
        <w:adjustRightInd w:val="0"/>
        <w:spacing w:after="0" w:line="270" w:lineRule="exact"/>
        <w:jc w:val="both"/>
        <w:rPr>
          <w:rFonts w:ascii="Arial" w:hAnsi="Arial" w:cs="Arial"/>
          <w:color w:val="000000"/>
          <w:sz w:val="24"/>
          <w:szCs w:val="24"/>
          <w:lang w:val="en-GB"/>
        </w:rPr>
      </w:pPr>
      <w:r w:rsidRPr="0015481D">
        <w:rPr>
          <w:rFonts w:ascii="Arial" w:hAnsi="Arial" w:cs="Arial"/>
          <w:color w:val="000000"/>
          <w:sz w:val="24"/>
          <w:szCs w:val="24"/>
          <w:lang w:val="en-GB"/>
        </w:rPr>
        <w:t>The application for participation in the spectrum auction is submitted in the form given in Annex 2.</w:t>
      </w:r>
    </w:p>
    <w:p w14:paraId="390E065A" w14:textId="77777777" w:rsidR="00D612B6" w:rsidRDefault="00D612B6" w:rsidP="0015481D">
      <w:pPr>
        <w:autoSpaceDE w:val="0"/>
        <w:autoSpaceDN w:val="0"/>
        <w:adjustRightInd w:val="0"/>
        <w:spacing w:after="0" w:line="270" w:lineRule="exact"/>
        <w:jc w:val="both"/>
        <w:rPr>
          <w:rFonts w:ascii="Arial" w:hAnsi="Arial" w:cs="Arial"/>
          <w:color w:val="000000"/>
          <w:sz w:val="24"/>
          <w:szCs w:val="24"/>
          <w:lang w:val="en-GB"/>
        </w:rPr>
      </w:pPr>
    </w:p>
    <w:p w14:paraId="6A167612" w14:textId="77777777" w:rsidR="0015481D" w:rsidRDefault="0015481D" w:rsidP="0015481D">
      <w:pPr>
        <w:autoSpaceDE w:val="0"/>
        <w:autoSpaceDN w:val="0"/>
        <w:adjustRightInd w:val="0"/>
        <w:spacing w:after="0" w:line="270" w:lineRule="exact"/>
        <w:jc w:val="both"/>
        <w:rPr>
          <w:rFonts w:ascii="Arial" w:hAnsi="Arial" w:cs="Arial"/>
          <w:color w:val="000000"/>
          <w:sz w:val="24"/>
          <w:szCs w:val="24"/>
          <w:lang w:val="en-GB"/>
        </w:rPr>
      </w:pPr>
      <w:r w:rsidRPr="0015481D">
        <w:rPr>
          <w:rFonts w:ascii="Arial" w:hAnsi="Arial" w:cs="Arial"/>
          <w:color w:val="000000"/>
          <w:sz w:val="24"/>
          <w:szCs w:val="24"/>
          <w:lang w:val="en-GB"/>
        </w:rPr>
        <w:lastRenderedPageBreak/>
        <w:t>The Agency will keep confidential the list of applicants for participation in the spectrum auction until the expiry date of the deadline for the submission of applications for participation in the spectrum auction.</w:t>
      </w:r>
    </w:p>
    <w:p w14:paraId="7ABC8666" w14:textId="77777777" w:rsidR="0015481D" w:rsidRDefault="0015481D" w:rsidP="0015481D">
      <w:pPr>
        <w:autoSpaceDE w:val="0"/>
        <w:autoSpaceDN w:val="0"/>
        <w:adjustRightInd w:val="0"/>
        <w:spacing w:after="0" w:line="270" w:lineRule="exact"/>
        <w:jc w:val="both"/>
        <w:rPr>
          <w:rFonts w:ascii="Arial" w:hAnsi="Arial" w:cs="Arial"/>
          <w:color w:val="000000"/>
          <w:sz w:val="24"/>
          <w:szCs w:val="24"/>
          <w:lang w:val="en-GB"/>
        </w:rPr>
      </w:pPr>
    </w:p>
    <w:p w14:paraId="2D7CEC8B" w14:textId="77777777" w:rsidR="0015481D" w:rsidRDefault="0015481D" w:rsidP="0015481D">
      <w:pPr>
        <w:autoSpaceDE w:val="0"/>
        <w:autoSpaceDN w:val="0"/>
        <w:adjustRightInd w:val="0"/>
        <w:spacing w:after="0" w:line="270" w:lineRule="exact"/>
        <w:jc w:val="both"/>
        <w:rPr>
          <w:rFonts w:ascii="Arial" w:hAnsi="Arial" w:cs="Arial"/>
          <w:color w:val="000000"/>
          <w:sz w:val="24"/>
          <w:szCs w:val="24"/>
          <w:lang w:val="en-GB"/>
        </w:rPr>
      </w:pPr>
      <w:r w:rsidRPr="0015481D">
        <w:rPr>
          <w:rFonts w:ascii="Arial" w:hAnsi="Arial" w:cs="Arial"/>
          <w:color w:val="000000"/>
          <w:sz w:val="24"/>
          <w:szCs w:val="24"/>
          <w:lang w:val="en-GB"/>
        </w:rPr>
        <w:t>The application for participation in the spectrum auction and all documents relating to the participation in the spectrum auction will be submitted in the Montenegrin language. The documents originally drafted in a foreign language will be submitted in the language in which they are originally made and translated to the Montenegrin language by an authorized court interpreter.</w:t>
      </w:r>
    </w:p>
    <w:p w14:paraId="2C8B6325" w14:textId="77777777" w:rsidR="0015481D" w:rsidRPr="0015481D" w:rsidRDefault="0015481D" w:rsidP="0015481D">
      <w:pPr>
        <w:autoSpaceDE w:val="0"/>
        <w:autoSpaceDN w:val="0"/>
        <w:adjustRightInd w:val="0"/>
        <w:spacing w:after="0" w:line="270" w:lineRule="exact"/>
        <w:jc w:val="both"/>
        <w:rPr>
          <w:rFonts w:ascii="Arial" w:hAnsi="Arial" w:cs="Arial"/>
          <w:color w:val="000000"/>
          <w:sz w:val="24"/>
          <w:szCs w:val="24"/>
          <w:lang w:val="en-GB"/>
        </w:rPr>
      </w:pPr>
    </w:p>
    <w:p w14:paraId="7A674353" w14:textId="77777777" w:rsidR="0015481D" w:rsidRDefault="0015481D" w:rsidP="0015481D">
      <w:pPr>
        <w:autoSpaceDE w:val="0"/>
        <w:autoSpaceDN w:val="0"/>
        <w:adjustRightInd w:val="0"/>
        <w:spacing w:after="0" w:line="270" w:lineRule="exact"/>
        <w:jc w:val="both"/>
        <w:rPr>
          <w:rFonts w:ascii="Arial" w:hAnsi="Arial" w:cs="Arial"/>
          <w:color w:val="000000"/>
          <w:sz w:val="24"/>
          <w:szCs w:val="24"/>
          <w:lang w:val="en-GB"/>
        </w:rPr>
      </w:pPr>
      <w:r w:rsidRPr="0015481D">
        <w:rPr>
          <w:rFonts w:ascii="Arial" w:hAnsi="Arial" w:cs="Arial"/>
          <w:color w:val="000000"/>
          <w:sz w:val="24"/>
          <w:szCs w:val="24"/>
          <w:lang w:val="en-GB"/>
        </w:rPr>
        <w:t>The application for participation in the spectrum auction, together with other documents will be submitted in an non-transparent envelope addressed as follows: "Application for participation in the spectrum auction</w:t>
      </w:r>
      <w:r>
        <w:rPr>
          <w:rFonts w:ascii="Arial" w:hAnsi="Arial" w:cs="Arial"/>
          <w:color w:val="000000"/>
          <w:sz w:val="24"/>
          <w:szCs w:val="24"/>
          <w:lang w:val="en-GB"/>
        </w:rPr>
        <w:t xml:space="preserve"> 2021</w:t>
      </w:r>
      <w:r w:rsidRPr="0015481D">
        <w:rPr>
          <w:rFonts w:ascii="Arial" w:hAnsi="Arial" w:cs="Arial"/>
          <w:color w:val="000000"/>
          <w:sz w:val="24"/>
          <w:szCs w:val="24"/>
          <w:lang w:val="en-GB"/>
        </w:rPr>
        <w:t>".</w:t>
      </w:r>
    </w:p>
    <w:p w14:paraId="668ED2E4" w14:textId="77777777" w:rsidR="0015481D" w:rsidRPr="0015481D" w:rsidRDefault="0015481D" w:rsidP="0015481D">
      <w:pPr>
        <w:autoSpaceDE w:val="0"/>
        <w:autoSpaceDN w:val="0"/>
        <w:adjustRightInd w:val="0"/>
        <w:spacing w:after="0" w:line="270" w:lineRule="exact"/>
        <w:jc w:val="both"/>
        <w:rPr>
          <w:rFonts w:ascii="Arial" w:hAnsi="Arial" w:cs="Arial"/>
          <w:color w:val="FF0000"/>
          <w:sz w:val="24"/>
          <w:szCs w:val="24"/>
          <w:lang w:val="en-GB"/>
        </w:rPr>
      </w:pPr>
    </w:p>
    <w:p w14:paraId="103D6BE4" w14:textId="77777777" w:rsidR="0015481D" w:rsidRPr="00690189" w:rsidRDefault="0015481D" w:rsidP="0015481D">
      <w:pPr>
        <w:pStyle w:val="Default"/>
        <w:spacing w:after="200" w:line="270" w:lineRule="exact"/>
        <w:jc w:val="both"/>
        <w:rPr>
          <w:rFonts w:ascii="Arial" w:hAnsi="Arial" w:cs="Arial"/>
          <w:color w:val="auto"/>
          <w:lang w:val="en-GB"/>
        </w:rPr>
      </w:pPr>
      <w:r w:rsidRPr="00690189">
        <w:rPr>
          <w:rFonts w:ascii="Arial" w:hAnsi="Arial" w:cs="Arial"/>
          <w:color w:val="auto"/>
          <w:lang w:val="en-GB"/>
        </w:rPr>
        <w:t>The application for participation in the spectrum auction received by the Agency after the deadline for the submission of applications for participation in the spectrum auction will not be treated further in the process of public bidding and will be returned unopened to the applicant at its address.</w:t>
      </w:r>
    </w:p>
    <w:p w14:paraId="1F60D55C" w14:textId="5621B64E" w:rsidR="00C32C70" w:rsidRPr="00CE170D" w:rsidRDefault="0015481D" w:rsidP="00150DCD">
      <w:pPr>
        <w:pStyle w:val="Default"/>
        <w:spacing w:after="200"/>
        <w:jc w:val="both"/>
        <w:rPr>
          <w:rFonts w:ascii="Arial" w:hAnsi="Arial" w:cs="Arial"/>
          <w:lang w:val="sr-Latn-CS"/>
        </w:rPr>
      </w:pPr>
      <w:r w:rsidRPr="00C34B15">
        <w:rPr>
          <w:rFonts w:ascii="Arial" w:hAnsi="Arial" w:cs="Arial"/>
          <w:lang w:val="en-GB"/>
        </w:rPr>
        <w:t>The Agency has the right to extend the deadline for the submission of applications for participation in the spectrum auction, in which case all interested parties will be informed about the new deadline via the Agency’s website</w:t>
      </w:r>
      <w:r>
        <w:rPr>
          <w:rFonts w:ascii="Arial" w:hAnsi="Arial" w:cs="Arial"/>
          <w:lang w:val="sr-Latn-CS"/>
        </w:rPr>
        <w:t xml:space="preserve"> </w:t>
      </w:r>
      <w:hyperlink r:id="rId17" w:history="1">
        <w:r w:rsidR="008779C2" w:rsidRPr="00692385">
          <w:rPr>
            <w:rStyle w:val="Hyperlink"/>
            <w:rFonts w:ascii="Arial" w:hAnsi="Arial" w:cs="Arial"/>
          </w:rPr>
          <w:t>www.ekip.me</w:t>
        </w:r>
      </w:hyperlink>
      <w:r w:rsidR="008779C2" w:rsidRPr="002624F5">
        <w:rPr>
          <w:rFonts w:ascii="Arial" w:hAnsi="Arial" w:cs="Arial"/>
          <w:color w:val="000000" w:themeColor="text1"/>
        </w:rPr>
        <w:t>.</w:t>
      </w:r>
    </w:p>
    <w:p w14:paraId="60E5E17E" w14:textId="77777777" w:rsidR="0015481D" w:rsidRPr="0015481D" w:rsidRDefault="0015481D" w:rsidP="0015481D">
      <w:pPr>
        <w:pStyle w:val="Default"/>
        <w:spacing w:line="270" w:lineRule="exact"/>
        <w:jc w:val="both"/>
        <w:rPr>
          <w:rFonts w:ascii="Arial" w:hAnsi="Arial" w:cs="Arial"/>
          <w:lang w:val="en-GB"/>
        </w:rPr>
      </w:pPr>
      <w:r w:rsidRPr="0015481D">
        <w:rPr>
          <w:rFonts w:ascii="Arial" w:hAnsi="Arial" w:cs="Arial"/>
          <w:lang w:val="en-GB"/>
        </w:rPr>
        <w:t xml:space="preserve">An applicant for participation in the spectrum auction has the right to modify, supplement, replace or withdraw its application before </w:t>
      </w:r>
      <w:r w:rsidRPr="00690189">
        <w:rPr>
          <w:rFonts w:ascii="Arial" w:hAnsi="Arial" w:cs="Arial"/>
          <w:color w:val="auto"/>
          <w:lang w:val="en-GB"/>
        </w:rPr>
        <w:t>the deadline for the submission of applications for participation in the spectrum auction, by sending a written notice to the Agency.</w:t>
      </w:r>
    </w:p>
    <w:p w14:paraId="6E088C04" w14:textId="77777777" w:rsidR="00C32C70" w:rsidRPr="00CE170D" w:rsidRDefault="00C32C70" w:rsidP="006A399F">
      <w:pPr>
        <w:pStyle w:val="Default"/>
        <w:jc w:val="both"/>
        <w:rPr>
          <w:rFonts w:ascii="Arial" w:hAnsi="Arial" w:cs="Arial"/>
          <w:lang w:val="sr-Latn-CS"/>
        </w:rPr>
      </w:pPr>
    </w:p>
    <w:p w14:paraId="1AE74AE7" w14:textId="77777777" w:rsidR="00926CC3" w:rsidRPr="00CE170D" w:rsidRDefault="00926CC3" w:rsidP="00926CC3">
      <w:pPr>
        <w:autoSpaceDE w:val="0"/>
        <w:autoSpaceDN w:val="0"/>
        <w:adjustRightInd w:val="0"/>
        <w:spacing w:after="0" w:line="240" w:lineRule="auto"/>
        <w:jc w:val="both"/>
        <w:rPr>
          <w:rFonts w:ascii="Arial" w:hAnsi="Arial" w:cs="Arial"/>
          <w:b/>
          <w:color w:val="000000"/>
          <w:sz w:val="24"/>
          <w:szCs w:val="24"/>
          <w:lang w:val="sr-Latn-CS"/>
        </w:rPr>
      </w:pPr>
      <w:r w:rsidRPr="00CE170D">
        <w:rPr>
          <w:rFonts w:ascii="Arial" w:hAnsi="Arial" w:cs="Arial"/>
          <w:b/>
          <w:color w:val="000000"/>
          <w:sz w:val="24"/>
          <w:szCs w:val="24"/>
          <w:lang w:val="sr-Latn-CS"/>
        </w:rPr>
        <w:t>4.2.</w:t>
      </w:r>
      <w:r w:rsidR="00FC5951">
        <w:rPr>
          <w:rFonts w:ascii="Arial" w:hAnsi="Arial" w:cs="Arial"/>
          <w:b/>
          <w:color w:val="000000"/>
          <w:sz w:val="24"/>
          <w:szCs w:val="24"/>
          <w:lang w:val="sr-Latn-CS"/>
        </w:rPr>
        <w:t>3</w:t>
      </w:r>
      <w:r w:rsidRPr="00CE170D">
        <w:rPr>
          <w:rFonts w:ascii="Arial" w:hAnsi="Arial" w:cs="Arial"/>
          <w:b/>
          <w:color w:val="000000"/>
          <w:sz w:val="24"/>
          <w:szCs w:val="24"/>
          <w:lang w:val="sr-Latn-CS"/>
        </w:rPr>
        <w:t xml:space="preserve">. </w:t>
      </w:r>
      <w:r w:rsidR="0015481D" w:rsidRPr="00C34B15">
        <w:rPr>
          <w:rFonts w:ascii="Arial" w:hAnsi="Arial" w:cs="Arial"/>
          <w:b/>
          <w:sz w:val="24"/>
          <w:szCs w:val="24"/>
          <w:lang w:val="en-GB"/>
        </w:rPr>
        <w:t>Consideration of applications for participation in spectrum auction</w:t>
      </w:r>
    </w:p>
    <w:p w14:paraId="3631430E" w14:textId="77777777" w:rsidR="00926CC3" w:rsidRPr="00CE170D" w:rsidRDefault="00926CC3" w:rsidP="000C6384">
      <w:pPr>
        <w:pStyle w:val="Default"/>
        <w:jc w:val="both"/>
        <w:rPr>
          <w:rFonts w:ascii="Arial" w:hAnsi="Arial" w:cs="Arial"/>
          <w:lang w:val="sr-Latn-CS"/>
        </w:rPr>
      </w:pPr>
    </w:p>
    <w:p w14:paraId="1AE64056" w14:textId="77777777" w:rsidR="0015481D" w:rsidRPr="00D612B6" w:rsidRDefault="0015481D" w:rsidP="0015481D">
      <w:pPr>
        <w:pStyle w:val="Default"/>
        <w:spacing w:line="270" w:lineRule="exact"/>
        <w:jc w:val="both"/>
        <w:rPr>
          <w:rFonts w:ascii="Arial" w:hAnsi="Arial" w:cs="Arial"/>
          <w:color w:val="auto"/>
          <w:lang w:val="en-GB"/>
        </w:rPr>
      </w:pPr>
      <w:r w:rsidRPr="00D612B6">
        <w:rPr>
          <w:rFonts w:ascii="Arial" w:hAnsi="Arial" w:cs="Arial"/>
          <w:color w:val="auto"/>
          <w:lang w:val="en-GB"/>
        </w:rPr>
        <w:t>In the procedure of consideration of the timely submitted applications for participation in the spectrum auction, the Agency will examine eligibility of the bidder interested in participation in the spectrum auction and check whether the application for participation in the spectrum auction was submitted in accordance with the Public Bidding Documents and whether the applicant meets all the requirements prescribed in Section 4.4.</w:t>
      </w:r>
    </w:p>
    <w:p w14:paraId="0E3EEB54" w14:textId="77777777" w:rsidR="00A91567" w:rsidRPr="000A249E" w:rsidRDefault="00A91567" w:rsidP="000C6384">
      <w:pPr>
        <w:pStyle w:val="Default"/>
        <w:jc w:val="both"/>
        <w:rPr>
          <w:rFonts w:ascii="Arial" w:hAnsi="Arial" w:cs="Arial"/>
          <w:lang w:val="sr-Latn-CS"/>
        </w:rPr>
      </w:pPr>
    </w:p>
    <w:p w14:paraId="1ED69EF4" w14:textId="77777777" w:rsidR="0015481D" w:rsidRPr="00D612B6" w:rsidRDefault="0015481D" w:rsidP="0015481D">
      <w:pPr>
        <w:pStyle w:val="Default"/>
        <w:spacing w:line="270" w:lineRule="exact"/>
        <w:jc w:val="both"/>
        <w:rPr>
          <w:rFonts w:ascii="Arial" w:hAnsi="Arial" w:cs="Arial"/>
          <w:color w:val="auto"/>
          <w:lang w:val="en-GB"/>
        </w:rPr>
      </w:pPr>
      <w:r w:rsidRPr="00D612B6">
        <w:rPr>
          <w:rFonts w:ascii="Arial" w:hAnsi="Arial" w:cs="Arial"/>
          <w:color w:val="auto"/>
          <w:lang w:val="en-GB"/>
        </w:rPr>
        <w:t>The Agency will reject the application for participation in the spectrum auction which has not been submitted on time or the application which has not been submitted in accordance with the Public Bidding Documents, as well as the application of the applicant who does not meet the requirements prescribed in Section 4.4.</w:t>
      </w:r>
    </w:p>
    <w:p w14:paraId="2A9CBB47" w14:textId="77777777" w:rsidR="000C6384" w:rsidRDefault="000C6384" w:rsidP="000C6384">
      <w:pPr>
        <w:pStyle w:val="Default"/>
        <w:jc w:val="both"/>
        <w:rPr>
          <w:rFonts w:ascii="Arial" w:hAnsi="Arial" w:cs="Arial"/>
          <w:lang w:val="sr-Latn-CS"/>
        </w:rPr>
      </w:pPr>
    </w:p>
    <w:p w14:paraId="59C954F4" w14:textId="77777777" w:rsidR="0015481D" w:rsidRPr="0015481D" w:rsidRDefault="0015481D" w:rsidP="0015481D">
      <w:pPr>
        <w:pStyle w:val="Default"/>
        <w:jc w:val="both"/>
        <w:rPr>
          <w:rFonts w:ascii="Arial" w:hAnsi="Arial" w:cs="Arial"/>
          <w:lang w:val="en-GB"/>
        </w:rPr>
      </w:pPr>
      <w:r w:rsidRPr="0015481D">
        <w:rPr>
          <w:rFonts w:ascii="Arial" w:hAnsi="Arial" w:cs="Arial"/>
          <w:lang w:val="en-GB"/>
        </w:rPr>
        <w:t>In the event that it deems necessary, the Agency will request from the applicant for participation in the spectrum auction, further information, documentation or explanation that the applicant is obliged to submit within three days.</w:t>
      </w:r>
    </w:p>
    <w:p w14:paraId="1BCCFD65" w14:textId="77777777" w:rsidR="0015481D" w:rsidRDefault="0015481D" w:rsidP="0015481D">
      <w:pPr>
        <w:autoSpaceDE w:val="0"/>
        <w:autoSpaceDN w:val="0"/>
        <w:adjustRightInd w:val="0"/>
        <w:spacing w:after="0" w:line="240" w:lineRule="auto"/>
        <w:jc w:val="both"/>
        <w:rPr>
          <w:rFonts w:ascii="Arial" w:hAnsi="Arial" w:cs="Arial"/>
          <w:color w:val="000000"/>
          <w:sz w:val="24"/>
          <w:szCs w:val="24"/>
          <w:lang w:val="en-GB"/>
        </w:rPr>
      </w:pPr>
    </w:p>
    <w:p w14:paraId="2221BC9F" w14:textId="77777777" w:rsidR="0015481D" w:rsidRPr="0015481D" w:rsidRDefault="0015481D" w:rsidP="0015481D">
      <w:pPr>
        <w:autoSpaceDE w:val="0"/>
        <w:autoSpaceDN w:val="0"/>
        <w:adjustRightInd w:val="0"/>
        <w:spacing w:after="0" w:line="240" w:lineRule="auto"/>
        <w:jc w:val="both"/>
        <w:rPr>
          <w:rFonts w:ascii="Arial" w:hAnsi="Arial" w:cs="Arial"/>
          <w:color w:val="000000"/>
          <w:sz w:val="24"/>
          <w:szCs w:val="24"/>
          <w:lang w:val="en-GB"/>
        </w:rPr>
      </w:pPr>
      <w:r w:rsidRPr="0015481D">
        <w:rPr>
          <w:rFonts w:ascii="Arial" w:hAnsi="Arial" w:cs="Arial"/>
          <w:color w:val="000000"/>
          <w:sz w:val="24"/>
          <w:szCs w:val="24"/>
          <w:lang w:val="en-GB"/>
        </w:rPr>
        <w:t xml:space="preserve">The Agency will issue the </w:t>
      </w:r>
      <w:r w:rsidRPr="0015481D">
        <w:rPr>
          <w:rFonts w:ascii="Arial" w:hAnsi="Arial" w:cs="Arial"/>
          <w:color w:val="000000" w:themeColor="text1"/>
          <w:sz w:val="24"/>
          <w:szCs w:val="24"/>
          <w:lang w:val="en-GB"/>
        </w:rPr>
        <w:t>Decision on eligibility of the applicant</w:t>
      </w:r>
      <w:r w:rsidRPr="0015481D">
        <w:rPr>
          <w:rFonts w:ascii="Arial" w:hAnsi="Arial" w:cs="Arial"/>
          <w:color w:val="000000"/>
          <w:sz w:val="24"/>
          <w:szCs w:val="24"/>
          <w:lang w:val="en-GB"/>
        </w:rPr>
        <w:t xml:space="preserve"> interested in participation in the auction within 15 days from the expiry date of the deadline for the submission of applications for participation in the spectrum auction, and inform the applicant about it within three days from the day of the issuance of the abovementioned Decision.</w:t>
      </w:r>
    </w:p>
    <w:p w14:paraId="034DEAB2" w14:textId="77777777" w:rsidR="002F47E5" w:rsidRPr="000A249E" w:rsidRDefault="002F47E5" w:rsidP="002F47E5">
      <w:pPr>
        <w:pStyle w:val="Default"/>
        <w:jc w:val="both"/>
        <w:rPr>
          <w:rFonts w:ascii="Arial" w:hAnsi="Arial" w:cs="Arial"/>
          <w:lang w:val="sr-Latn-CS"/>
        </w:rPr>
      </w:pPr>
    </w:p>
    <w:p w14:paraId="5F31545A" w14:textId="60EC1EC8" w:rsidR="0015481D" w:rsidRPr="0015481D" w:rsidRDefault="0015481D" w:rsidP="0015481D">
      <w:pPr>
        <w:autoSpaceDE w:val="0"/>
        <w:autoSpaceDN w:val="0"/>
        <w:adjustRightInd w:val="0"/>
        <w:spacing w:after="0" w:line="240" w:lineRule="auto"/>
        <w:jc w:val="both"/>
        <w:rPr>
          <w:rFonts w:ascii="Arial" w:hAnsi="Arial" w:cs="Arial"/>
          <w:color w:val="000000" w:themeColor="text1"/>
          <w:sz w:val="24"/>
          <w:szCs w:val="24"/>
          <w:lang w:val="en-GB"/>
        </w:rPr>
      </w:pPr>
      <w:r w:rsidRPr="0015481D">
        <w:rPr>
          <w:rFonts w:ascii="Arial" w:hAnsi="Arial" w:cs="Arial"/>
          <w:color w:val="000000" w:themeColor="text1"/>
          <w:sz w:val="24"/>
          <w:szCs w:val="24"/>
          <w:lang w:val="en-GB"/>
        </w:rPr>
        <w:t xml:space="preserve">An applicant for participation in the spectrum auction whose eligibility has been determined is obliged within three days from the date of submission of the Decision on eligibility of the </w:t>
      </w:r>
      <w:r w:rsidRPr="008779C2">
        <w:rPr>
          <w:rFonts w:ascii="Arial" w:hAnsi="Arial" w:cs="Arial"/>
          <w:color w:val="000000" w:themeColor="text1"/>
          <w:sz w:val="24"/>
          <w:szCs w:val="24"/>
          <w:lang w:val="en-GB"/>
        </w:rPr>
        <w:t xml:space="preserve">applicant, to pay the one-off fee for participation in the spectrum auction in the amount of </w:t>
      </w:r>
      <w:r w:rsidRPr="008779C2">
        <w:rPr>
          <w:rFonts w:ascii="Arial" w:hAnsi="Arial" w:cs="Arial"/>
          <w:color w:val="000000" w:themeColor="text1"/>
          <w:sz w:val="24"/>
          <w:szCs w:val="24"/>
          <w:lang w:val="en-GB"/>
        </w:rPr>
        <w:lastRenderedPageBreak/>
        <w:t xml:space="preserve">EUR </w:t>
      </w:r>
      <w:r w:rsidR="008779C2" w:rsidRPr="008779C2">
        <w:rPr>
          <w:rFonts w:ascii="Arial" w:hAnsi="Arial" w:cs="Arial"/>
          <w:color w:val="000000" w:themeColor="text1"/>
          <w:sz w:val="24"/>
          <w:szCs w:val="24"/>
          <w:lang w:val="en-GB"/>
        </w:rPr>
        <w:t>30</w:t>
      </w:r>
      <w:r w:rsidRPr="008779C2">
        <w:rPr>
          <w:rFonts w:ascii="Arial" w:hAnsi="Arial" w:cs="Arial"/>
          <w:color w:val="000000" w:themeColor="text1"/>
          <w:sz w:val="24"/>
          <w:szCs w:val="24"/>
          <w:lang w:val="en-GB"/>
        </w:rPr>
        <w:t>,000.00 (</w:t>
      </w:r>
      <w:r w:rsidR="008779C2" w:rsidRPr="008779C2">
        <w:rPr>
          <w:rFonts w:ascii="Arial" w:hAnsi="Arial" w:cs="Arial"/>
          <w:color w:val="000000" w:themeColor="text1"/>
          <w:sz w:val="24"/>
          <w:szCs w:val="24"/>
          <w:lang w:val="en-GB"/>
        </w:rPr>
        <w:t>thirty</w:t>
      </w:r>
      <w:r w:rsidRPr="008779C2">
        <w:rPr>
          <w:rFonts w:ascii="Arial" w:hAnsi="Arial" w:cs="Arial"/>
          <w:color w:val="000000" w:themeColor="text1"/>
          <w:sz w:val="24"/>
          <w:szCs w:val="24"/>
          <w:lang w:val="en-GB"/>
        </w:rPr>
        <w:t xml:space="preserve"> thousand Euros)</w:t>
      </w:r>
      <w:r w:rsidRPr="0015481D">
        <w:rPr>
          <w:rFonts w:ascii="Arial" w:hAnsi="Arial" w:cs="Arial"/>
          <w:color w:val="000000" w:themeColor="text1"/>
          <w:sz w:val="24"/>
          <w:szCs w:val="24"/>
          <w:lang w:val="en-GB"/>
        </w:rPr>
        <w:t xml:space="preserve"> to one of the Agency’s bank accounts given in Annex 1 (noting the following: "Fee for participation in the spectrum auction</w:t>
      </w:r>
      <w:r w:rsidR="006D26A9">
        <w:rPr>
          <w:rFonts w:ascii="Arial" w:hAnsi="Arial" w:cs="Arial"/>
          <w:color w:val="000000" w:themeColor="text1"/>
          <w:sz w:val="24"/>
          <w:szCs w:val="24"/>
          <w:lang w:val="en-GB"/>
        </w:rPr>
        <w:t xml:space="preserve"> 2021</w:t>
      </w:r>
      <w:r w:rsidRPr="0015481D">
        <w:rPr>
          <w:rFonts w:ascii="Arial" w:hAnsi="Arial" w:cs="Arial"/>
          <w:color w:val="000000" w:themeColor="text1"/>
          <w:sz w:val="24"/>
          <w:szCs w:val="24"/>
          <w:lang w:val="en-GB"/>
        </w:rPr>
        <w:t>").</w:t>
      </w:r>
    </w:p>
    <w:p w14:paraId="027DE88D" w14:textId="77777777" w:rsidR="0015481D" w:rsidRPr="0015481D" w:rsidRDefault="0015481D" w:rsidP="0015481D">
      <w:pPr>
        <w:autoSpaceDE w:val="0"/>
        <w:autoSpaceDN w:val="0"/>
        <w:adjustRightInd w:val="0"/>
        <w:spacing w:after="0" w:line="240" w:lineRule="auto"/>
        <w:jc w:val="both"/>
        <w:rPr>
          <w:rFonts w:ascii="Arial" w:hAnsi="Arial" w:cs="Arial"/>
          <w:color w:val="000000" w:themeColor="text1"/>
          <w:sz w:val="24"/>
          <w:szCs w:val="24"/>
          <w:lang w:val="en-GB"/>
        </w:rPr>
      </w:pPr>
    </w:p>
    <w:p w14:paraId="334F2A43" w14:textId="77777777" w:rsidR="006D26A9" w:rsidRPr="006D26A9" w:rsidRDefault="006D26A9" w:rsidP="006D26A9">
      <w:pPr>
        <w:pStyle w:val="Default"/>
        <w:jc w:val="both"/>
        <w:rPr>
          <w:rFonts w:ascii="Arial" w:hAnsi="Arial" w:cs="Arial"/>
          <w:color w:val="000000" w:themeColor="text1"/>
          <w:lang w:val="en-GB"/>
        </w:rPr>
      </w:pPr>
      <w:r w:rsidRPr="006D26A9">
        <w:rPr>
          <w:rFonts w:ascii="Arial" w:hAnsi="Arial" w:cs="Arial"/>
          <w:color w:val="000000" w:themeColor="text1"/>
          <w:lang w:val="en-GB"/>
        </w:rPr>
        <w:t>An applicant for participation in the spectrum auction whose eligibility has been determined who failed to pay one-off fee for participation in the spectrum auction within the prescribed period of time will be excluded from the further procedure of public bidding.</w:t>
      </w:r>
    </w:p>
    <w:p w14:paraId="7F15194A" w14:textId="77777777" w:rsidR="000F3BC5" w:rsidRPr="000A249E" w:rsidRDefault="000F3BC5" w:rsidP="00957D17">
      <w:pPr>
        <w:pStyle w:val="Default"/>
        <w:jc w:val="both"/>
        <w:rPr>
          <w:rFonts w:ascii="Arial" w:hAnsi="Arial" w:cs="Arial"/>
          <w:lang w:val="sr-Latn-CS"/>
        </w:rPr>
      </w:pPr>
    </w:p>
    <w:p w14:paraId="677831A1" w14:textId="77777777" w:rsidR="006D26A9" w:rsidRPr="006D26A9" w:rsidRDefault="006D26A9" w:rsidP="006D26A9">
      <w:pPr>
        <w:autoSpaceDE w:val="0"/>
        <w:autoSpaceDN w:val="0"/>
        <w:adjustRightInd w:val="0"/>
        <w:spacing w:after="0" w:line="240" w:lineRule="auto"/>
        <w:jc w:val="both"/>
        <w:rPr>
          <w:rFonts w:ascii="Arial" w:hAnsi="Arial" w:cs="Arial"/>
          <w:color w:val="000000"/>
          <w:sz w:val="24"/>
          <w:szCs w:val="24"/>
          <w:lang w:val="en-GB"/>
        </w:rPr>
      </w:pPr>
      <w:r w:rsidRPr="006D26A9">
        <w:rPr>
          <w:rFonts w:ascii="Arial" w:hAnsi="Arial" w:cs="Arial"/>
          <w:color w:val="000000" w:themeColor="text1"/>
          <w:sz w:val="24"/>
          <w:szCs w:val="24"/>
          <w:lang w:val="en-GB"/>
        </w:rPr>
        <w:t xml:space="preserve">An applicant for participation in the auction whose eligibility has been determined and who has paid the one-off fee for participation in the spectrum auction within the prescribed </w:t>
      </w:r>
      <w:r w:rsidRPr="006D26A9">
        <w:rPr>
          <w:rFonts w:ascii="Arial" w:hAnsi="Arial" w:cs="Arial"/>
          <w:color w:val="000000"/>
          <w:sz w:val="24"/>
          <w:szCs w:val="24"/>
          <w:lang w:val="en-GB"/>
        </w:rPr>
        <w:t xml:space="preserve">deadline will acquire the status of a </w:t>
      </w:r>
      <w:bookmarkStart w:id="1" w:name="OLE_LINK1"/>
      <w:bookmarkStart w:id="2" w:name="OLE_LINK2"/>
      <w:r w:rsidRPr="006D26A9">
        <w:rPr>
          <w:rFonts w:ascii="Arial" w:hAnsi="Arial" w:cs="Arial"/>
          <w:color w:val="000000"/>
          <w:sz w:val="24"/>
          <w:szCs w:val="24"/>
          <w:lang w:val="en-GB"/>
        </w:rPr>
        <w:t>qualified bidder in the auction</w:t>
      </w:r>
      <w:bookmarkEnd w:id="1"/>
      <w:bookmarkEnd w:id="2"/>
      <w:r w:rsidRPr="006D26A9">
        <w:rPr>
          <w:rFonts w:ascii="Arial" w:hAnsi="Arial" w:cs="Arial"/>
          <w:color w:val="000000" w:themeColor="text1"/>
          <w:sz w:val="24"/>
          <w:szCs w:val="24"/>
          <w:lang w:val="en-GB"/>
        </w:rPr>
        <w:t xml:space="preserve"> in the further procedure of public</w:t>
      </w:r>
      <w:r w:rsidRPr="006D26A9">
        <w:rPr>
          <w:rFonts w:ascii="Arial" w:hAnsi="Arial" w:cs="Arial"/>
          <w:color w:val="000000"/>
          <w:sz w:val="24"/>
          <w:szCs w:val="24"/>
          <w:lang w:val="en-GB"/>
        </w:rPr>
        <w:t xml:space="preserve"> bidding. </w:t>
      </w:r>
    </w:p>
    <w:p w14:paraId="0914D02C" w14:textId="77777777" w:rsidR="00957D17" w:rsidRPr="000A249E" w:rsidRDefault="00957D17" w:rsidP="000C6384">
      <w:pPr>
        <w:pStyle w:val="Default"/>
        <w:jc w:val="both"/>
        <w:rPr>
          <w:rFonts w:ascii="Arial" w:hAnsi="Arial" w:cs="Arial"/>
          <w:lang w:val="sr-Latn-CS"/>
        </w:rPr>
      </w:pPr>
    </w:p>
    <w:p w14:paraId="7E82E3EC" w14:textId="77777777" w:rsidR="006D26A9" w:rsidRPr="006D26A9" w:rsidRDefault="006D26A9" w:rsidP="006D26A9">
      <w:pPr>
        <w:autoSpaceDE w:val="0"/>
        <w:autoSpaceDN w:val="0"/>
        <w:adjustRightInd w:val="0"/>
        <w:spacing w:after="0" w:line="240" w:lineRule="auto"/>
        <w:jc w:val="both"/>
        <w:rPr>
          <w:rFonts w:ascii="Arial" w:hAnsi="Arial" w:cs="Arial"/>
          <w:color w:val="000000"/>
          <w:sz w:val="24"/>
          <w:szCs w:val="24"/>
          <w:lang w:val="en-GB"/>
        </w:rPr>
      </w:pPr>
      <w:r w:rsidRPr="006D26A9">
        <w:rPr>
          <w:rFonts w:ascii="Arial" w:hAnsi="Arial" w:cs="Arial"/>
          <w:color w:val="000000"/>
          <w:sz w:val="24"/>
          <w:szCs w:val="24"/>
          <w:lang w:val="en-GB"/>
        </w:rPr>
        <w:t xml:space="preserve">The fee paid for the purchase of the Public Bidding Documents will not be returned to the applicant for participation in the spectrum auction if its application is not timely submitted or the applicant failed to meet the conditions laid down in Section 4.4 and to </w:t>
      </w:r>
      <w:r w:rsidRPr="006D26A9">
        <w:rPr>
          <w:rFonts w:ascii="Arial" w:hAnsi="Arial" w:cs="Arial"/>
          <w:color w:val="000000" w:themeColor="text1"/>
          <w:sz w:val="24"/>
          <w:szCs w:val="24"/>
          <w:lang w:val="en-GB"/>
        </w:rPr>
        <w:t xml:space="preserve">applicant for participation in the auction whose eligibility has been determined who </w:t>
      </w:r>
      <w:r w:rsidRPr="006D26A9">
        <w:rPr>
          <w:rFonts w:ascii="Arial" w:hAnsi="Arial" w:cs="Arial"/>
          <w:color w:val="000000"/>
          <w:sz w:val="24"/>
          <w:szCs w:val="24"/>
          <w:lang w:val="en-GB"/>
        </w:rPr>
        <w:t>failed to pay the one-off fee for participation in the spectrum auction within the prescribed deadline.</w:t>
      </w:r>
    </w:p>
    <w:p w14:paraId="7E6EE0EC" w14:textId="77777777" w:rsidR="006D26A9" w:rsidRPr="006D26A9" w:rsidRDefault="006D26A9" w:rsidP="006D26A9">
      <w:pPr>
        <w:autoSpaceDE w:val="0"/>
        <w:autoSpaceDN w:val="0"/>
        <w:adjustRightInd w:val="0"/>
        <w:spacing w:after="0" w:line="240" w:lineRule="auto"/>
        <w:jc w:val="both"/>
        <w:rPr>
          <w:rFonts w:ascii="Arial" w:hAnsi="Arial" w:cs="Arial"/>
          <w:color w:val="000000"/>
          <w:sz w:val="24"/>
          <w:szCs w:val="24"/>
          <w:lang w:val="en-GB"/>
        </w:rPr>
      </w:pPr>
    </w:p>
    <w:p w14:paraId="7EB7B83D" w14:textId="02354F1B" w:rsidR="006D26A9" w:rsidRPr="006D26A9" w:rsidRDefault="006D26A9" w:rsidP="006D26A9">
      <w:pPr>
        <w:autoSpaceDE w:val="0"/>
        <w:autoSpaceDN w:val="0"/>
        <w:adjustRightInd w:val="0"/>
        <w:spacing w:after="0" w:line="240" w:lineRule="auto"/>
        <w:jc w:val="both"/>
        <w:rPr>
          <w:rFonts w:ascii="Arial" w:hAnsi="Arial" w:cs="Arial"/>
          <w:color w:val="000000"/>
          <w:sz w:val="24"/>
          <w:szCs w:val="24"/>
          <w:lang w:val="en-GB"/>
        </w:rPr>
      </w:pPr>
      <w:r w:rsidRPr="0023149C">
        <w:rPr>
          <w:rFonts w:ascii="Arial" w:hAnsi="Arial" w:cs="Arial"/>
          <w:color w:val="000000"/>
          <w:sz w:val="24"/>
          <w:szCs w:val="24"/>
          <w:lang w:val="en-GB"/>
        </w:rPr>
        <w:t>After concluding the list of qualified bidders the Agency will inform all qualified bidders about the tot</w:t>
      </w:r>
      <w:r w:rsidR="0023149C" w:rsidRPr="0023149C">
        <w:rPr>
          <w:rFonts w:ascii="Arial" w:hAnsi="Arial" w:cs="Arial"/>
          <w:color w:val="000000"/>
          <w:sz w:val="24"/>
          <w:szCs w:val="24"/>
          <w:lang w:val="en-GB"/>
        </w:rPr>
        <w:t xml:space="preserve">al number of qualified bidders and </w:t>
      </w:r>
      <w:r w:rsidRPr="0023149C">
        <w:rPr>
          <w:rFonts w:ascii="Arial" w:hAnsi="Arial" w:cs="Arial"/>
          <w:color w:val="000000"/>
          <w:sz w:val="24"/>
          <w:szCs w:val="24"/>
          <w:lang w:val="en-GB"/>
        </w:rPr>
        <w:t>their identity.</w:t>
      </w:r>
    </w:p>
    <w:p w14:paraId="6923FBC3" w14:textId="77777777" w:rsidR="00A17521" w:rsidRDefault="00A17521" w:rsidP="000C6384">
      <w:pPr>
        <w:pStyle w:val="Default"/>
        <w:jc w:val="both"/>
        <w:rPr>
          <w:rFonts w:ascii="Arial" w:hAnsi="Arial" w:cs="Arial"/>
          <w:lang w:val="sr-Latn-CS"/>
        </w:rPr>
      </w:pPr>
    </w:p>
    <w:p w14:paraId="1C98EBA4" w14:textId="77777777" w:rsidR="00995EB3" w:rsidRPr="000A249E" w:rsidRDefault="00995EB3" w:rsidP="000C6384">
      <w:pPr>
        <w:pStyle w:val="Default"/>
        <w:jc w:val="both"/>
        <w:rPr>
          <w:rFonts w:ascii="Arial" w:hAnsi="Arial" w:cs="Arial"/>
          <w:b/>
          <w:lang w:val="sr-Latn-CS"/>
        </w:rPr>
      </w:pPr>
      <w:r w:rsidRPr="000A249E">
        <w:rPr>
          <w:rFonts w:ascii="Arial" w:hAnsi="Arial" w:cs="Arial"/>
          <w:b/>
          <w:lang w:val="sr-Latn-CS"/>
        </w:rPr>
        <w:t>4.2.</w:t>
      </w:r>
      <w:r w:rsidR="000253F3">
        <w:rPr>
          <w:rFonts w:ascii="Arial" w:hAnsi="Arial" w:cs="Arial"/>
          <w:b/>
          <w:lang w:val="sr-Latn-CS"/>
        </w:rPr>
        <w:t>4</w:t>
      </w:r>
      <w:r w:rsidR="006D26A9">
        <w:rPr>
          <w:rFonts w:ascii="Arial" w:hAnsi="Arial" w:cs="Arial"/>
          <w:b/>
          <w:lang w:val="sr-Latn-CS"/>
        </w:rPr>
        <w:t>. Spectrum auction</w:t>
      </w:r>
    </w:p>
    <w:p w14:paraId="3194B9B0" w14:textId="77777777" w:rsidR="00962C2A" w:rsidRPr="000A249E" w:rsidRDefault="00962C2A" w:rsidP="000C6384">
      <w:pPr>
        <w:pStyle w:val="Default"/>
        <w:jc w:val="both"/>
        <w:rPr>
          <w:rFonts w:ascii="Arial" w:hAnsi="Arial" w:cs="Arial"/>
          <w:lang w:val="sr-Latn-CS"/>
        </w:rPr>
      </w:pPr>
    </w:p>
    <w:p w14:paraId="31A456E0" w14:textId="77777777" w:rsidR="001667AB" w:rsidRDefault="001667AB" w:rsidP="001667AB">
      <w:pPr>
        <w:pStyle w:val="Default"/>
        <w:jc w:val="both"/>
        <w:rPr>
          <w:rFonts w:ascii="Arial" w:hAnsi="Arial" w:cs="Arial"/>
          <w:color w:val="000000" w:themeColor="text1"/>
          <w:lang w:val="sr-Latn-CS"/>
        </w:rPr>
      </w:pPr>
      <w:r w:rsidRPr="001667AB">
        <w:rPr>
          <w:rFonts w:ascii="Arial" w:hAnsi="Arial" w:cs="Arial"/>
          <w:color w:val="000000" w:themeColor="text1"/>
          <w:lang w:val="sr-Latn-CS"/>
        </w:rPr>
        <w:t xml:space="preserve">The Agency will notify </w:t>
      </w:r>
      <w:r w:rsidRPr="00C34B15">
        <w:rPr>
          <w:rFonts w:ascii="Arial" w:hAnsi="Arial" w:cs="Arial"/>
          <w:lang w:val="en-GB"/>
        </w:rPr>
        <w:t>qualified</w:t>
      </w:r>
      <w:r w:rsidRPr="001667AB">
        <w:rPr>
          <w:rFonts w:ascii="Arial" w:hAnsi="Arial" w:cs="Arial"/>
          <w:color w:val="000000" w:themeColor="text1"/>
          <w:lang w:val="sr-Latn-CS"/>
        </w:rPr>
        <w:t xml:space="preserve"> bidders of the start date of the spectrum auction at least seven days in advance. For the approximate start date of the spectrum auction, see Section 4.2.7.</w:t>
      </w:r>
    </w:p>
    <w:p w14:paraId="08A5A339" w14:textId="77777777" w:rsidR="001667AB" w:rsidRPr="001667AB" w:rsidRDefault="001667AB" w:rsidP="001667AB">
      <w:pPr>
        <w:pStyle w:val="Default"/>
        <w:jc w:val="both"/>
        <w:rPr>
          <w:rFonts w:ascii="Arial" w:hAnsi="Arial" w:cs="Arial"/>
          <w:color w:val="000000" w:themeColor="text1"/>
          <w:lang w:val="sr-Latn-CS"/>
        </w:rPr>
      </w:pPr>
    </w:p>
    <w:p w14:paraId="55737EFF" w14:textId="77777777" w:rsidR="001667AB" w:rsidRDefault="001667AB" w:rsidP="001667AB">
      <w:pPr>
        <w:pStyle w:val="Default"/>
        <w:jc w:val="both"/>
        <w:rPr>
          <w:rFonts w:ascii="Arial" w:hAnsi="Arial" w:cs="Arial"/>
          <w:color w:val="000000" w:themeColor="text1"/>
          <w:lang w:val="sr-Latn-CS"/>
        </w:rPr>
      </w:pPr>
      <w:r w:rsidRPr="001667AB">
        <w:rPr>
          <w:rFonts w:ascii="Arial" w:hAnsi="Arial" w:cs="Arial"/>
          <w:color w:val="000000" w:themeColor="text1"/>
          <w:lang w:val="sr-Latn-CS"/>
        </w:rPr>
        <w:t>The spectrum auction will be conducted in the Montenegrin language. Bids in any round of bidding shall be submitted in the Montenegrin language. All communication between the Agency, as an auctioneer, and the bidder in the spectrum auction procedure will take place in the Montenegrin language. It is not envisaged that any stage of the proceedings will be conducted in any language other than Montenegrin and the Agency will not provide any translation from Montenegrin into any other language.</w:t>
      </w:r>
    </w:p>
    <w:p w14:paraId="4ADBECCE" w14:textId="77777777" w:rsidR="001667AB" w:rsidRPr="001667AB" w:rsidRDefault="001667AB" w:rsidP="001667AB">
      <w:pPr>
        <w:pStyle w:val="Default"/>
        <w:jc w:val="both"/>
        <w:rPr>
          <w:rFonts w:ascii="Arial" w:hAnsi="Arial" w:cs="Arial"/>
          <w:color w:val="000000" w:themeColor="text1"/>
          <w:lang w:val="sr-Latn-CS"/>
        </w:rPr>
      </w:pPr>
    </w:p>
    <w:p w14:paraId="72187173" w14:textId="77777777" w:rsidR="001667AB" w:rsidRDefault="001667AB" w:rsidP="001667AB">
      <w:pPr>
        <w:pStyle w:val="Default"/>
        <w:jc w:val="both"/>
        <w:rPr>
          <w:rFonts w:ascii="Arial" w:hAnsi="Arial" w:cs="Arial"/>
          <w:color w:val="000000" w:themeColor="text1"/>
          <w:lang w:val="sr-Latn-CS"/>
        </w:rPr>
      </w:pPr>
      <w:r w:rsidRPr="001667AB">
        <w:rPr>
          <w:rFonts w:ascii="Arial" w:hAnsi="Arial" w:cs="Arial"/>
          <w:color w:val="000000" w:themeColor="text1"/>
          <w:lang w:val="sr-Latn-CS"/>
        </w:rPr>
        <w:t>The spectrum auction format is described in Section 4.6.</w:t>
      </w:r>
    </w:p>
    <w:p w14:paraId="2EC54815" w14:textId="77777777" w:rsidR="001667AB" w:rsidRPr="001667AB" w:rsidRDefault="001667AB" w:rsidP="001667AB">
      <w:pPr>
        <w:pStyle w:val="Default"/>
        <w:jc w:val="both"/>
        <w:rPr>
          <w:rFonts w:ascii="Arial" w:hAnsi="Arial" w:cs="Arial"/>
          <w:color w:val="000000" w:themeColor="text1"/>
          <w:lang w:val="sr-Latn-CS"/>
        </w:rPr>
      </w:pPr>
    </w:p>
    <w:p w14:paraId="616B187B" w14:textId="77777777" w:rsidR="001667AB" w:rsidRDefault="001667AB" w:rsidP="001667AB">
      <w:pPr>
        <w:pStyle w:val="Default"/>
        <w:jc w:val="both"/>
        <w:rPr>
          <w:rFonts w:ascii="Arial" w:hAnsi="Arial" w:cs="Arial"/>
          <w:color w:val="000000" w:themeColor="text1"/>
          <w:lang w:val="sr-Latn-CS"/>
        </w:rPr>
      </w:pPr>
      <w:r w:rsidRPr="001667AB">
        <w:rPr>
          <w:rFonts w:ascii="Arial" w:hAnsi="Arial" w:cs="Arial"/>
          <w:color w:val="000000" w:themeColor="text1"/>
          <w:lang w:val="sr-Latn-CS"/>
        </w:rPr>
        <w:t>The spectrum auction rules are given in Chapter 6.</w:t>
      </w:r>
    </w:p>
    <w:p w14:paraId="64971221" w14:textId="77777777" w:rsidR="001667AB" w:rsidRPr="001667AB" w:rsidRDefault="001667AB" w:rsidP="001667AB">
      <w:pPr>
        <w:pStyle w:val="Default"/>
        <w:jc w:val="both"/>
        <w:rPr>
          <w:rFonts w:ascii="Arial" w:hAnsi="Arial" w:cs="Arial"/>
          <w:color w:val="000000" w:themeColor="text1"/>
          <w:lang w:val="sr-Latn-CS"/>
        </w:rPr>
      </w:pPr>
    </w:p>
    <w:p w14:paraId="129F67F7" w14:textId="77777777" w:rsidR="00995EB3" w:rsidRPr="00CE170D" w:rsidRDefault="00995EB3" w:rsidP="000C6384">
      <w:pPr>
        <w:pStyle w:val="Default"/>
        <w:jc w:val="both"/>
        <w:rPr>
          <w:rFonts w:ascii="Arial" w:hAnsi="Arial" w:cs="Arial"/>
          <w:b/>
          <w:color w:val="000000" w:themeColor="text1"/>
          <w:lang w:val="sr-Latn-CS"/>
        </w:rPr>
      </w:pPr>
      <w:r w:rsidRPr="00CE170D">
        <w:rPr>
          <w:rFonts w:ascii="Arial" w:hAnsi="Arial" w:cs="Arial"/>
          <w:b/>
          <w:lang w:val="sr-Latn-CS"/>
        </w:rPr>
        <w:t>4.2.</w:t>
      </w:r>
      <w:r w:rsidR="000253F3">
        <w:rPr>
          <w:rFonts w:ascii="Arial" w:hAnsi="Arial" w:cs="Arial"/>
          <w:b/>
          <w:lang w:val="sr-Latn-CS"/>
        </w:rPr>
        <w:t>5</w:t>
      </w:r>
      <w:r w:rsidRPr="00CE170D">
        <w:rPr>
          <w:rFonts w:ascii="Arial" w:hAnsi="Arial" w:cs="Arial"/>
          <w:b/>
          <w:lang w:val="sr-Latn-CS"/>
        </w:rPr>
        <w:t xml:space="preserve">. </w:t>
      </w:r>
      <w:r w:rsidR="001667AB" w:rsidRPr="00C34B15">
        <w:rPr>
          <w:rFonts w:ascii="Arial" w:hAnsi="Arial" w:cs="Arial"/>
          <w:b/>
          <w:color w:val="000000" w:themeColor="text1"/>
          <w:lang w:val="en-GB"/>
        </w:rPr>
        <w:t>Adoption of Decision on the selection of bidders</w:t>
      </w:r>
    </w:p>
    <w:p w14:paraId="08641865" w14:textId="77777777" w:rsidR="00995EB3" w:rsidRPr="00CE170D" w:rsidRDefault="00995EB3" w:rsidP="000C6384">
      <w:pPr>
        <w:pStyle w:val="Default"/>
        <w:jc w:val="both"/>
        <w:rPr>
          <w:rFonts w:ascii="Arial" w:hAnsi="Arial" w:cs="Arial"/>
          <w:b/>
          <w:lang w:val="sr-Latn-CS"/>
        </w:rPr>
      </w:pPr>
    </w:p>
    <w:p w14:paraId="03088DDF" w14:textId="77777777" w:rsidR="001667AB" w:rsidRDefault="001667AB" w:rsidP="001667AB">
      <w:pPr>
        <w:pStyle w:val="Default"/>
        <w:jc w:val="both"/>
        <w:rPr>
          <w:rFonts w:ascii="Arial" w:hAnsi="Arial" w:cs="Arial"/>
          <w:lang w:val="en-GB"/>
        </w:rPr>
      </w:pPr>
      <w:r w:rsidRPr="001667AB">
        <w:rPr>
          <w:rFonts w:ascii="Arial" w:hAnsi="Arial" w:cs="Arial"/>
          <w:lang w:val="en-GB"/>
        </w:rPr>
        <w:t>After the completion of the spectrum auction procedure, a ranking list of the auction participants will be made, based on which the Agency will issue the Decision on the selection of bidders in the public bidding procedure (by which action winners will be identified).</w:t>
      </w:r>
    </w:p>
    <w:p w14:paraId="7A3759CF" w14:textId="77777777" w:rsidR="001667AB" w:rsidRPr="001667AB" w:rsidRDefault="001667AB" w:rsidP="001667AB">
      <w:pPr>
        <w:pStyle w:val="Default"/>
        <w:jc w:val="both"/>
        <w:rPr>
          <w:rFonts w:ascii="Arial" w:hAnsi="Arial" w:cs="Arial"/>
          <w:lang w:val="en-GB"/>
        </w:rPr>
      </w:pPr>
    </w:p>
    <w:p w14:paraId="387D4413" w14:textId="77777777" w:rsidR="001667AB" w:rsidRPr="001667AB" w:rsidRDefault="001667AB" w:rsidP="001667AB">
      <w:pPr>
        <w:pStyle w:val="Default"/>
        <w:jc w:val="both"/>
        <w:rPr>
          <w:rFonts w:ascii="Arial" w:hAnsi="Arial" w:cs="Arial"/>
          <w:lang w:val="en-GB"/>
        </w:rPr>
      </w:pPr>
      <w:r w:rsidRPr="001667AB">
        <w:rPr>
          <w:rFonts w:ascii="Arial" w:hAnsi="Arial" w:cs="Arial"/>
          <w:lang w:val="en-GB"/>
        </w:rPr>
        <w:t>The Decision on the selection of bidders in the public bidding procedure will be issued within 30 days from the end date of the auction.</w:t>
      </w:r>
    </w:p>
    <w:p w14:paraId="38A970A2" w14:textId="77777777" w:rsidR="00BC3C2F" w:rsidRPr="00CE170D" w:rsidRDefault="00BC3C2F" w:rsidP="00BC3C2F">
      <w:pPr>
        <w:pStyle w:val="Default"/>
        <w:jc w:val="both"/>
        <w:rPr>
          <w:rFonts w:ascii="Arial" w:hAnsi="Arial" w:cs="Arial"/>
          <w:lang w:val="sr-Latn-CS"/>
        </w:rPr>
      </w:pPr>
    </w:p>
    <w:p w14:paraId="5752C7A0" w14:textId="77777777" w:rsidR="003760A0" w:rsidRPr="00CE170D" w:rsidRDefault="003760A0" w:rsidP="003760A0">
      <w:pPr>
        <w:pStyle w:val="Default"/>
        <w:jc w:val="both"/>
        <w:rPr>
          <w:rFonts w:ascii="Arial" w:hAnsi="Arial" w:cs="Arial"/>
          <w:b/>
          <w:color w:val="000000" w:themeColor="text1"/>
          <w:lang w:val="sr-Latn-CS"/>
        </w:rPr>
      </w:pPr>
      <w:r w:rsidRPr="00CE170D">
        <w:rPr>
          <w:rFonts w:ascii="Arial" w:hAnsi="Arial" w:cs="Arial"/>
          <w:b/>
          <w:lang w:val="sr-Latn-CS"/>
        </w:rPr>
        <w:t>4.2.</w:t>
      </w:r>
      <w:r w:rsidR="000253F3">
        <w:rPr>
          <w:rFonts w:ascii="Arial" w:hAnsi="Arial" w:cs="Arial"/>
          <w:b/>
          <w:lang w:val="sr-Latn-CS"/>
        </w:rPr>
        <w:t>6</w:t>
      </w:r>
      <w:r w:rsidRPr="00CE170D">
        <w:rPr>
          <w:rFonts w:ascii="Arial" w:hAnsi="Arial" w:cs="Arial"/>
          <w:b/>
          <w:lang w:val="sr-Latn-CS"/>
        </w:rPr>
        <w:t xml:space="preserve">. </w:t>
      </w:r>
      <w:r w:rsidR="001667AB" w:rsidRPr="00C34B15">
        <w:rPr>
          <w:rFonts w:ascii="Arial" w:hAnsi="Arial" w:cs="Arial"/>
          <w:b/>
          <w:lang w:val="en-GB"/>
        </w:rPr>
        <w:t>Issuance of approvals for the use of radio-frequencies</w:t>
      </w:r>
    </w:p>
    <w:p w14:paraId="1DC117A0" w14:textId="77777777" w:rsidR="003760A0" w:rsidRPr="00CE170D" w:rsidRDefault="003760A0" w:rsidP="000C6384">
      <w:pPr>
        <w:pStyle w:val="Default"/>
        <w:jc w:val="both"/>
        <w:rPr>
          <w:rFonts w:ascii="Arial" w:hAnsi="Arial" w:cs="Arial"/>
          <w:lang w:val="sr-Latn-CS"/>
        </w:rPr>
      </w:pPr>
    </w:p>
    <w:p w14:paraId="13B40814" w14:textId="77777777" w:rsidR="001667AB" w:rsidRPr="001667AB" w:rsidRDefault="001667AB" w:rsidP="00D16795">
      <w:pPr>
        <w:pStyle w:val="Default"/>
        <w:jc w:val="both"/>
        <w:rPr>
          <w:rFonts w:ascii="Arial" w:hAnsi="Arial" w:cs="Arial"/>
          <w:lang w:val="en-GB"/>
        </w:rPr>
      </w:pPr>
      <w:r w:rsidRPr="001667AB">
        <w:rPr>
          <w:rFonts w:ascii="Arial" w:hAnsi="Arial" w:cs="Arial"/>
          <w:lang w:val="en-GB"/>
        </w:rPr>
        <w:t xml:space="preserve">Based on the Decision on the selection of bidders </w:t>
      </w:r>
      <w:r w:rsidRPr="001667AB">
        <w:rPr>
          <w:rFonts w:ascii="Arial" w:hAnsi="Arial" w:cs="Arial"/>
          <w:color w:val="000000" w:themeColor="text1"/>
          <w:lang w:val="en-GB"/>
        </w:rPr>
        <w:t>in the public bidding procedure</w:t>
      </w:r>
      <w:r w:rsidRPr="001667AB">
        <w:rPr>
          <w:rFonts w:ascii="Arial" w:hAnsi="Arial" w:cs="Arial"/>
          <w:lang w:val="en-GB"/>
        </w:rPr>
        <w:t xml:space="preserve">, the selected bidder (auction winner) submits an application for the issuance of the approval for the use of radio-frequencies in accordance with Article 101 Paragraph 2 Items 1, 2 and 3 </w:t>
      </w:r>
      <w:r w:rsidRPr="001667AB">
        <w:rPr>
          <w:rFonts w:ascii="Arial" w:hAnsi="Arial" w:cs="Arial"/>
          <w:lang w:val="en-GB"/>
        </w:rPr>
        <w:lastRenderedPageBreak/>
        <w:t>and Paragraph 4 of the LEC. The Agency will issue the approval for the use of radio-frequencies upon a duly submitted application and evidence of the payment of the fee for the issuance of the approval for the use of radio-frequencies.</w:t>
      </w:r>
    </w:p>
    <w:p w14:paraId="7CA6AE85" w14:textId="77777777" w:rsidR="00D16795" w:rsidRDefault="00D16795" w:rsidP="00D16795">
      <w:pPr>
        <w:pStyle w:val="Default"/>
        <w:jc w:val="both"/>
        <w:rPr>
          <w:rFonts w:ascii="Arial" w:hAnsi="Arial" w:cs="Arial"/>
          <w:lang w:val="sr-Latn-CS"/>
        </w:rPr>
      </w:pPr>
    </w:p>
    <w:p w14:paraId="21821A8E" w14:textId="77777777" w:rsidR="00150DCD" w:rsidRDefault="00D16795" w:rsidP="00D16795">
      <w:pPr>
        <w:pStyle w:val="Default"/>
        <w:jc w:val="both"/>
        <w:rPr>
          <w:rFonts w:ascii="Arial" w:hAnsi="Arial" w:cs="Arial"/>
          <w:lang w:val="sr-Latn-CS"/>
        </w:rPr>
      </w:pPr>
      <w:r>
        <w:rPr>
          <w:rFonts w:ascii="Arial" w:hAnsi="Arial" w:cs="Arial"/>
          <w:lang w:val="sr-Latn-CS"/>
        </w:rPr>
        <w:t>D</w:t>
      </w:r>
      <w:r w:rsidRPr="00D16795">
        <w:rPr>
          <w:rFonts w:ascii="Arial" w:hAnsi="Arial" w:cs="Arial"/>
          <w:lang w:val="sr-Latn-CS"/>
        </w:rPr>
        <w:t>raft</w:t>
      </w:r>
      <w:r>
        <w:rPr>
          <w:rFonts w:ascii="Arial" w:hAnsi="Arial" w:cs="Arial"/>
          <w:lang w:val="sr-Latn-CS"/>
        </w:rPr>
        <w:t xml:space="preserve"> approvals for the use of radio-</w:t>
      </w:r>
      <w:r w:rsidRPr="00D16795">
        <w:rPr>
          <w:rFonts w:ascii="Arial" w:hAnsi="Arial" w:cs="Arial"/>
          <w:lang w:val="sr-Latn-CS"/>
        </w:rPr>
        <w:t>frequ</w:t>
      </w:r>
      <w:r>
        <w:rPr>
          <w:rFonts w:ascii="Arial" w:hAnsi="Arial" w:cs="Arial"/>
          <w:lang w:val="sr-Latn-CS"/>
        </w:rPr>
        <w:t>encies by bands are provided</w:t>
      </w:r>
      <w:r w:rsidRPr="00D16795">
        <w:rPr>
          <w:rFonts w:ascii="Arial" w:hAnsi="Arial" w:cs="Arial"/>
          <w:lang w:val="sr-Latn-CS"/>
        </w:rPr>
        <w:t xml:space="preserve"> in Annexes 1 to 4.</w:t>
      </w:r>
    </w:p>
    <w:p w14:paraId="17418557" w14:textId="77777777" w:rsidR="00D16795" w:rsidRDefault="00D16795" w:rsidP="00C413C1">
      <w:pPr>
        <w:pStyle w:val="Default"/>
        <w:jc w:val="both"/>
        <w:rPr>
          <w:rFonts w:ascii="Arial" w:hAnsi="Arial" w:cs="Arial"/>
          <w:lang w:val="sr-Latn-CS"/>
        </w:rPr>
      </w:pPr>
    </w:p>
    <w:p w14:paraId="47A52695" w14:textId="77777777" w:rsidR="00D16795" w:rsidRPr="00D16795" w:rsidRDefault="00D16795" w:rsidP="00D16795">
      <w:pPr>
        <w:pStyle w:val="Default"/>
        <w:jc w:val="both"/>
        <w:rPr>
          <w:rFonts w:ascii="Arial" w:hAnsi="Arial" w:cs="Arial"/>
          <w:highlight w:val="yellow"/>
          <w:lang w:val="en-GB"/>
        </w:rPr>
      </w:pPr>
      <w:r w:rsidRPr="00D16795">
        <w:rPr>
          <w:rFonts w:ascii="Arial" w:hAnsi="Arial" w:cs="Arial"/>
          <w:lang w:val="en-GB"/>
        </w:rPr>
        <w:t>The amount of the one-off fee generated in the public bidding procedure will be paid to the budget of Montenegro within 15 days from the date of the issuance of the Decision on the selection of bidders in the public bidding procedure. If the selected bidder fails to pay one-off fee for awarding the approval for the use of radio-frequencies in the prescribed period of time, the Agency will activate the submitted banking guarantee.</w:t>
      </w:r>
      <w:r w:rsidRPr="00D16795">
        <w:rPr>
          <w:rFonts w:ascii="Arial" w:hAnsi="Arial" w:cs="Arial"/>
          <w:highlight w:val="yellow"/>
          <w:lang w:val="en-GB"/>
        </w:rPr>
        <w:t xml:space="preserve">  </w:t>
      </w:r>
    </w:p>
    <w:p w14:paraId="25C60303" w14:textId="77777777" w:rsidR="009B696E" w:rsidRDefault="009B696E" w:rsidP="00C413C1">
      <w:pPr>
        <w:pStyle w:val="Default"/>
        <w:jc w:val="both"/>
        <w:rPr>
          <w:rFonts w:ascii="Arial" w:hAnsi="Arial" w:cs="Arial"/>
          <w:lang w:val="sr-Latn-CS"/>
        </w:rPr>
      </w:pPr>
    </w:p>
    <w:p w14:paraId="386E5E9C" w14:textId="77777777" w:rsidR="00882EA6" w:rsidRPr="00CE170D" w:rsidRDefault="00882EA6" w:rsidP="00882EA6">
      <w:pPr>
        <w:pStyle w:val="Default"/>
        <w:jc w:val="both"/>
        <w:rPr>
          <w:rFonts w:ascii="Arial" w:hAnsi="Arial" w:cs="Arial"/>
          <w:b/>
          <w:color w:val="000000" w:themeColor="text1"/>
          <w:lang w:val="sr-Latn-CS"/>
        </w:rPr>
      </w:pPr>
      <w:r w:rsidRPr="00CE170D">
        <w:rPr>
          <w:rFonts w:ascii="Arial" w:hAnsi="Arial" w:cs="Arial"/>
          <w:b/>
          <w:color w:val="000000" w:themeColor="text1"/>
          <w:lang w:val="sr-Latn-CS"/>
        </w:rPr>
        <w:t>4.2.</w:t>
      </w:r>
      <w:r w:rsidR="000253F3">
        <w:rPr>
          <w:rFonts w:ascii="Arial" w:hAnsi="Arial" w:cs="Arial"/>
          <w:b/>
          <w:color w:val="000000" w:themeColor="text1"/>
          <w:lang w:val="sr-Latn-CS"/>
        </w:rPr>
        <w:t>7</w:t>
      </w:r>
      <w:r w:rsidR="00D16795">
        <w:rPr>
          <w:rFonts w:ascii="Arial" w:hAnsi="Arial" w:cs="Arial"/>
          <w:b/>
          <w:color w:val="000000" w:themeColor="text1"/>
          <w:lang w:val="sr-Latn-CS"/>
        </w:rPr>
        <w:t xml:space="preserve">. </w:t>
      </w:r>
      <w:r w:rsidR="00D16795" w:rsidRPr="00C34B15">
        <w:rPr>
          <w:rFonts w:ascii="Arial" w:hAnsi="Arial" w:cs="Arial"/>
          <w:b/>
          <w:color w:val="000000" w:themeColor="text1"/>
          <w:lang w:val="en-GB"/>
        </w:rPr>
        <w:t>Provisional schedule of certain phases of the spectrum auction procedure</w:t>
      </w:r>
      <w:r w:rsidR="00D16795" w:rsidRPr="00CE170D">
        <w:rPr>
          <w:rFonts w:ascii="Arial" w:hAnsi="Arial" w:cs="Arial"/>
          <w:b/>
          <w:color w:val="000000" w:themeColor="text1"/>
          <w:lang w:val="sr-Latn-CS"/>
        </w:rPr>
        <w:t xml:space="preserve"> </w:t>
      </w:r>
    </w:p>
    <w:p w14:paraId="7D305C50" w14:textId="77777777" w:rsidR="00882EA6" w:rsidRPr="00CE170D" w:rsidRDefault="00882EA6" w:rsidP="000C6384">
      <w:pPr>
        <w:pStyle w:val="Default"/>
        <w:jc w:val="both"/>
        <w:rPr>
          <w:rFonts w:ascii="Arial" w:hAnsi="Arial" w:cs="Arial"/>
          <w:color w:val="000000" w:themeColor="text1"/>
          <w:lang w:val="sr-Latn-CS"/>
        </w:rPr>
      </w:pPr>
    </w:p>
    <w:p w14:paraId="43525A81" w14:textId="77777777" w:rsidR="00D16795" w:rsidRPr="00D16795" w:rsidRDefault="00D16795" w:rsidP="00D16795">
      <w:pPr>
        <w:pStyle w:val="Default"/>
        <w:tabs>
          <w:tab w:val="left" w:pos="567"/>
        </w:tabs>
        <w:jc w:val="both"/>
        <w:outlineLvl w:val="2"/>
        <w:rPr>
          <w:rFonts w:ascii="Arial" w:hAnsi="Arial" w:cs="Arial"/>
          <w:lang w:val="en-GB"/>
        </w:rPr>
      </w:pPr>
      <w:r w:rsidRPr="00D16795">
        <w:rPr>
          <w:rFonts w:ascii="Arial" w:hAnsi="Arial" w:cs="Arial"/>
          <w:color w:val="000000" w:themeColor="text1"/>
          <w:lang w:val="en-GB"/>
        </w:rPr>
        <w:t xml:space="preserve">The provisional schedule of certain phases of the spectrum auction procedure is given </w:t>
      </w:r>
      <w:r w:rsidRPr="00D16795">
        <w:rPr>
          <w:rFonts w:ascii="Arial" w:hAnsi="Arial" w:cs="Arial"/>
          <w:lang w:val="en-GB"/>
        </w:rPr>
        <w:t>in Table 4.1.</w:t>
      </w:r>
    </w:p>
    <w:p w14:paraId="4966E100" w14:textId="77777777" w:rsidR="00DE28C3" w:rsidRDefault="00DE28C3" w:rsidP="000C6384">
      <w:pPr>
        <w:pStyle w:val="Default"/>
        <w:jc w:val="both"/>
        <w:rPr>
          <w:rFonts w:ascii="Arial" w:hAnsi="Arial" w:cs="Arial"/>
          <w:color w:val="000000" w:themeColor="text1"/>
          <w:lang w:val="sr-Latn-CS"/>
        </w:rPr>
      </w:pPr>
    </w:p>
    <w:p w14:paraId="0AD2AA8C" w14:textId="77777777" w:rsidR="00EA2496" w:rsidRPr="00CE170D" w:rsidRDefault="00D16795" w:rsidP="00EA2496">
      <w:pPr>
        <w:pStyle w:val="Default"/>
        <w:spacing w:after="120"/>
        <w:jc w:val="both"/>
        <w:rPr>
          <w:rFonts w:ascii="Arial" w:hAnsi="Arial" w:cs="Arial"/>
          <w:i/>
          <w:color w:val="000000" w:themeColor="text1"/>
          <w:sz w:val="22"/>
          <w:szCs w:val="22"/>
          <w:lang w:val="sr-Latn-CS"/>
        </w:rPr>
      </w:pPr>
      <w:r>
        <w:rPr>
          <w:rFonts w:ascii="Arial" w:hAnsi="Arial" w:cs="Arial"/>
          <w:color w:val="000000" w:themeColor="text1"/>
          <w:sz w:val="22"/>
          <w:szCs w:val="22"/>
          <w:lang w:val="sr-Latn-CS"/>
        </w:rPr>
        <w:t>Table</w:t>
      </w:r>
      <w:r w:rsidR="00EA2496" w:rsidRPr="00CE170D">
        <w:rPr>
          <w:rFonts w:ascii="Arial" w:hAnsi="Arial" w:cs="Arial"/>
          <w:color w:val="000000" w:themeColor="text1"/>
          <w:sz w:val="22"/>
          <w:szCs w:val="22"/>
          <w:lang w:val="sr-Latn-CS"/>
        </w:rPr>
        <w:t xml:space="preserve"> 4.1 </w:t>
      </w:r>
      <w:r w:rsidRPr="00C34B15">
        <w:rPr>
          <w:rFonts w:ascii="Arial" w:hAnsi="Arial" w:cs="Arial"/>
          <w:i/>
          <w:color w:val="000000" w:themeColor="text1"/>
          <w:sz w:val="22"/>
          <w:szCs w:val="22"/>
          <w:lang w:val="en-GB"/>
        </w:rPr>
        <w:t>Provisional schedule of certain phases of the spectrum auction</w:t>
      </w:r>
    </w:p>
    <w:tbl>
      <w:tblPr>
        <w:tblStyle w:val="TableGrid"/>
        <w:tblW w:w="0" w:type="auto"/>
        <w:tblLook w:val="04A0" w:firstRow="1" w:lastRow="0" w:firstColumn="1" w:lastColumn="0" w:noHBand="0" w:noVBand="1"/>
      </w:tblPr>
      <w:tblGrid>
        <w:gridCol w:w="529"/>
        <w:gridCol w:w="4434"/>
        <w:gridCol w:w="4668"/>
      </w:tblGrid>
      <w:tr w:rsidR="006D607C" w:rsidRPr="00CE170D" w14:paraId="6E8F3745" w14:textId="77777777" w:rsidTr="001D3D26">
        <w:trPr>
          <w:trHeight w:val="567"/>
        </w:trPr>
        <w:tc>
          <w:tcPr>
            <w:tcW w:w="529" w:type="dxa"/>
            <w:shd w:val="clear" w:color="auto" w:fill="BFBFBF" w:themeFill="background1" w:themeFillShade="BF"/>
            <w:vAlign w:val="center"/>
          </w:tcPr>
          <w:p w14:paraId="4EE585C4" w14:textId="77777777" w:rsidR="006D607C" w:rsidRPr="00CE170D" w:rsidRDefault="006D607C" w:rsidP="00646CCC">
            <w:pPr>
              <w:pStyle w:val="Default"/>
              <w:rPr>
                <w:rFonts w:ascii="Arial" w:hAnsi="Arial" w:cs="Arial"/>
                <w:b/>
                <w:color w:val="000000" w:themeColor="text1"/>
                <w:sz w:val="22"/>
                <w:szCs w:val="22"/>
                <w:lang w:val="sr-Latn-CS"/>
              </w:rPr>
            </w:pPr>
          </w:p>
        </w:tc>
        <w:tc>
          <w:tcPr>
            <w:tcW w:w="4434" w:type="dxa"/>
            <w:shd w:val="clear" w:color="auto" w:fill="BFBFBF" w:themeFill="background1" w:themeFillShade="BF"/>
            <w:vAlign w:val="center"/>
          </w:tcPr>
          <w:p w14:paraId="56497FED" w14:textId="77777777" w:rsidR="006D607C" w:rsidRPr="00CE170D" w:rsidRDefault="00D16795" w:rsidP="00646CCC">
            <w:pPr>
              <w:pStyle w:val="Default"/>
              <w:rPr>
                <w:rFonts w:ascii="Arial" w:hAnsi="Arial" w:cs="Arial"/>
                <w:b/>
                <w:color w:val="000000" w:themeColor="text1"/>
                <w:sz w:val="22"/>
                <w:szCs w:val="22"/>
                <w:lang w:val="sr-Latn-CS"/>
              </w:rPr>
            </w:pPr>
            <w:r w:rsidRPr="00C34B15">
              <w:rPr>
                <w:rFonts w:ascii="Arial" w:hAnsi="Arial" w:cs="Arial"/>
                <w:b/>
                <w:color w:val="000000" w:themeColor="text1"/>
                <w:sz w:val="22"/>
                <w:szCs w:val="22"/>
                <w:lang w:val="en-GB"/>
              </w:rPr>
              <w:t>Phase description</w:t>
            </w:r>
          </w:p>
        </w:tc>
        <w:tc>
          <w:tcPr>
            <w:tcW w:w="4668" w:type="dxa"/>
            <w:shd w:val="clear" w:color="auto" w:fill="BFBFBF" w:themeFill="background1" w:themeFillShade="BF"/>
            <w:vAlign w:val="center"/>
          </w:tcPr>
          <w:p w14:paraId="5CBD8B20" w14:textId="77777777" w:rsidR="006D607C" w:rsidRPr="00CE170D" w:rsidRDefault="00D16795" w:rsidP="00646CCC">
            <w:pPr>
              <w:pStyle w:val="Default"/>
              <w:rPr>
                <w:rFonts w:ascii="Arial" w:hAnsi="Arial" w:cs="Arial"/>
                <w:b/>
                <w:color w:val="000000" w:themeColor="text1"/>
                <w:sz w:val="22"/>
                <w:szCs w:val="22"/>
                <w:lang w:val="sr-Latn-CS"/>
              </w:rPr>
            </w:pPr>
            <w:r w:rsidRPr="00C34B15">
              <w:rPr>
                <w:rFonts w:ascii="Arial" w:hAnsi="Arial" w:cs="Arial"/>
                <w:b/>
                <w:color w:val="000000" w:themeColor="text1"/>
                <w:sz w:val="22"/>
                <w:szCs w:val="22"/>
                <w:lang w:val="en-GB"/>
              </w:rPr>
              <w:t>Provisional date</w:t>
            </w:r>
          </w:p>
        </w:tc>
      </w:tr>
      <w:tr w:rsidR="006D607C" w:rsidRPr="00CE170D" w14:paraId="5B36885B" w14:textId="77777777" w:rsidTr="001D3D26">
        <w:tc>
          <w:tcPr>
            <w:tcW w:w="529" w:type="dxa"/>
            <w:vAlign w:val="center"/>
          </w:tcPr>
          <w:p w14:paraId="07483A72" w14:textId="77777777" w:rsidR="006D607C" w:rsidRPr="00CE170D" w:rsidRDefault="002F4068" w:rsidP="002F4068">
            <w:pPr>
              <w:pStyle w:val="Default"/>
              <w:jc w:val="center"/>
              <w:rPr>
                <w:rFonts w:ascii="Arial" w:hAnsi="Arial" w:cs="Arial"/>
                <w:color w:val="000000" w:themeColor="text1"/>
                <w:sz w:val="22"/>
                <w:szCs w:val="22"/>
                <w:lang w:val="sr-Latn-CS"/>
              </w:rPr>
            </w:pPr>
            <w:r>
              <w:rPr>
                <w:rFonts w:ascii="Arial" w:hAnsi="Arial" w:cs="Arial"/>
                <w:color w:val="000000" w:themeColor="text1"/>
                <w:sz w:val="22"/>
                <w:szCs w:val="22"/>
                <w:lang w:val="sr-Latn-CS"/>
              </w:rPr>
              <w:t>1</w:t>
            </w:r>
            <w:r w:rsidR="006248E9" w:rsidRPr="00CE170D">
              <w:rPr>
                <w:rFonts w:ascii="Arial" w:hAnsi="Arial" w:cs="Arial"/>
                <w:color w:val="000000" w:themeColor="text1"/>
                <w:sz w:val="22"/>
                <w:szCs w:val="22"/>
                <w:lang w:val="sr-Latn-CS"/>
              </w:rPr>
              <w:t>.</w:t>
            </w:r>
          </w:p>
        </w:tc>
        <w:tc>
          <w:tcPr>
            <w:tcW w:w="4434" w:type="dxa"/>
            <w:vAlign w:val="center"/>
          </w:tcPr>
          <w:p w14:paraId="78F6DBF0" w14:textId="77777777" w:rsidR="006D607C" w:rsidRPr="00CE170D" w:rsidRDefault="00D16795" w:rsidP="00646CCC">
            <w:pPr>
              <w:pStyle w:val="Default"/>
              <w:rPr>
                <w:rFonts w:ascii="Arial" w:hAnsi="Arial" w:cs="Arial"/>
                <w:color w:val="000000" w:themeColor="text1"/>
                <w:sz w:val="22"/>
                <w:szCs w:val="22"/>
                <w:lang w:val="sr-Latn-CS"/>
              </w:rPr>
            </w:pPr>
            <w:r w:rsidRPr="00C34B15">
              <w:rPr>
                <w:rFonts w:ascii="Arial" w:hAnsi="Arial" w:cs="Arial"/>
                <w:color w:val="000000" w:themeColor="text1"/>
                <w:sz w:val="22"/>
                <w:szCs w:val="22"/>
                <w:lang w:val="en-GB"/>
              </w:rPr>
              <w:t>Issuance of the Decision on the initiation of the public bidding procedure</w:t>
            </w:r>
          </w:p>
        </w:tc>
        <w:tc>
          <w:tcPr>
            <w:tcW w:w="4668" w:type="dxa"/>
            <w:vAlign w:val="center"/>
          </w:tcPr>
          <w:p w14:paraId="31606CB1" w14:textId="3E136E6F" w:rsidR="006D607C" w:rsidRPr="00C8039A" w:rsidRDefault="00C8039A" w:rsidP="00D16795">
            <w:pPr>
              <w:pStyle w:val="Default"/>
              <w:rPr>
                <w:rFonts w:ascii="Arial" w:hAnsi="Arial" w:cs="Arial"/>
                <w:color w:val="000000" w:themeColor="text1"/>
                <w:sz w:val="22"/>
                <w:szCs w:val="22"/>
                <w:lang w:val="sr-Latn-CS"/>
              </w:rPr>
            </w:pPr>
            <w:r w:rsidRPr="00C8039A">
              <w:rPr>
                <w:rFonts w:ascii="Arial" w:hAnsi="Arial" w:cs="Arial"/>
                <w:color w:val="000000" w:themeColor="text1"/>
                <w:sz w:val="22"/>
                <w:szCs w:val="22"/>
                <w:lang w:val="sr-Latn-CS"/>
              </w:rPr>
              <w:t>__ Octo</w:t>
            </w:r>
            <w:r w:rsidR="00D16795" w:rsidRPr="00C8039A">
              <w:rPr>
                <w:rFonts w:ascii="Arial" w:hAnsi="Arial" w:cs="Arial"/>
                <w:color w:val="000000" w:themeColor="text1"/>
                <w:sz w:val="22"/>
                <w:szCs w:val="22"/>
                <w:lang w:val="sr-Latn-CS"/>
              </w:rPr>
              <w:t>ber 2021</w:t>
            </w:r>
          </w:p>
        </w:tc>
      </w:tr>
      <w:tr w:rsidR="006D607C" w:rsidRPr="00CE170D" w14:paraId="315E2AAD" w14:textId="77777777" w:rsidTr="001D3D26">
        <w:tc>
          <w:tcPr>
            <w:tcW w:w="529" w:type="dxa"/>
            <w:vAlign w:val="center"/>
          </w:tcPr>
          <w:p w14:paraId="561A04E4" w14:textId="77777777" w:rsidR="006D607C" w:rsidRPr="00CE170D" w:rsidRDefault="004E639D" w:rsidP="004E639D">
            <w:pPr>
              <w:pStyle w:val="Default"/>
              <w:jc w:val="center"/>
              <w:rPr>
                <w:rFonts w:ascii="Arial" w:hAnsi="Arial" w:cs="Arial"/>
                <w:color w:val="000000" w:themeColor="text1"/>
                <w:sz w:val="22"/>
                <w:szCs w:val="22"/>
                <w:lang w:val="sr-Latn-CS"/>
              </w:rPr>
            </w:pPr>
            <w:r>
              <w:rPr>
                <w:rFonts w:ascii="Arial" w:hAnsi="Arial" w:cs="Arial"/>
                <w:color w:val="000000" w:themeColor="text1"/>
                <w:sz w:val="22"/>
                <w:szCs w:val="22"/>
                <w:lang w:val="sr-Latn-CS"/>
              </w:rPr>
              <w:t>2</w:t>
            </w:r>
            <w:r w:rsidR="006248E9" w:rsidRPr="00CE170D">
              <w:rPr>
                <w:rFonts w:ascii="Arial" w:hAnsi="Arial" w:cs="Arial"/>
                <w:color w:val="000000" w:themeColor="text1"/>
                <w:sz w:val="22"/>
                <w:szCs w:val="22"/>
                <w:lang w:val="sr-Latn-CS"/>
              </w:rPr>
              <w:t>.</w:t>
            </w:r>
          </w:p>
        </w:tc>
        <w:tc>
          <w:tcPr>
            <w:tcW w:w="4434" w:type="dxa"/>
            <w:vAlign w:val="center"/>
          </w:tcPr>
          <w:p w14:paraId="3F3A8601" w14:textId="77777777" w:rsidR="006D607C" w:rsidRPr="00CE170D" w:rsidRDefault="00D16795" w:rsidP="00646CCC">
            <w:pPr>
              <w:pStyle w:val="Default"/>
              <w:rPr>
                <w:rFonts w:ascii="Arial" w:hAnsi="Arial" w:cs="Arial"/>
                <w:color w:val="000000" w:themeColor="text1"/>
                <w:sz w:val="22"/>
                <w:szCs w:val="22"/>
                <w:lang w:val="sr-Latn-CS"/>
              </w:rPr>
            </w:pPr>
            <w:r w:rsidRPr="00C34B15">
              <w:rPr>
                <w:rFonts w:ascii="Arial" w:hAnsi="Arial" w:cs="Arial"/>
                <w:color w:val="000000" w:themeColor="text1"/>
                <w:sz w:val="22"/>
                <w:szCs w:val="22"/>
                <w:lang w:val="en-GB"/>
              </w:rPr>
              <w:t>Deadline for the submission of applications for participation in the spectrum auction</w:t>
            </w:r>
          </w:p>
        </w:tc>
        <w:tc>
          <w:tcPr>
            <w:tcW w:w="4668" w:type="dxa"/>
            <w:vAlign w:val="center"/>
          </w:tcPr>
          <w:p w14:paraId="4333B2C6" w14:textId="77777777" w:rsidR="006D607C" w:rsidRPr="00C8039A" w:rsidRDefault="00D16795" w:rsidP="00646CCC">
            <w:pPr>
              <w:pStyle w:val="Default"/>
              <w:rPr>
                <w:rFonts w:ascii="Arial" w:hAnsi="Arial" w:cs="Arial"/>
                <w:color w:val="000000" w:themeColor="text1"/>
                <w:sz w:val="22"/>
                <w:szCs w:val="22"/>
                <w:lang w:val="sr-Latn-CS"/>
              </w:rPr>
            </w:pPr>
            <w:r w:rsidRPr="00C8039A">
              <w:rPr>
                <w:rFonts w:ascii="Arial" w:hAnsi="Arial" w:cs="Arial"/>
                <w:color w:val="000000" w:themeColor="text1"/>
                <w:sz w:val="22"/>
                <w:szCs w:val="22"/>
                <w:lang w:val="sr-Latn-CS"/>
              </w:rPr>
              <w:t>__ October</w:t>
            </w:r>
            <w:r w:rsidR="001017BA" w:rsidRPr="00C8039A">
              <w:rPr>
                <w:rFonts w:ascii="Arial" w:hAnsi="Arial" w:cs="Arial"/>
                <w:color w:val="000000" w:themeColor="text1"/>
                <w:sz w:val="22"/>
                <w:szCs w:val="22"/>
                <w:lang w:val="sr-Latn-CS"/>
              </w:rPr>
              <w:t xml:space="preserve"> 2021</w:t>
            </w:r>
          </w:p>
        </w:tc>
      </w:tr>
      <w:tr w:rsidR="006D607C" w:rsidRPr="00CE170D" w14:paraId="63D85C70" w14:textId="77777777" w:rsidTr="001D3D26">
        <w:tc>
          <w:tcPr>
            <w:tcW w:w="529" w:type="dxa"/>
            <w:vAlign w:val="center"/>
          </w:tcPr>
          <w:p w14:paraId="0497F309" w14:textId="77777777" w:rsidR="006D607C" w:rsidRPr="00CE170D" w:rsidRDefault="004E639D" w:rsidP="004E639D">
            <w:pPr>
              <w:pStyle w:val="Default"/>
              <w:jc w:val="center"/>
              <w:rPr>
                <w:rFonts w:ascii="Arial" w:hAnsi="Arial" w:cs="Arial"/>
                <w:color w:val="000000" w:themeColor="text1"/>
                <w:sz w:val="22"/>
                <w:szCs w:val="22"/>
                <w:lang w:val="sr-Latn-CS"/>
              </w:rPr>
            </w:pPr>
            <w:r>
              <w:rPr>
                <w:rFonts w:ascii="Arial" w:hAnsi="Arial" w:cs="Arial"/>
                <w:color w:val="000000" w:themeColor="text1"/>
                <w:sz w:val="22"/>
                <w:szCs w:val="22"/>
                <w:lang w:val="sr-Latn-CS"/>
              </w:rPr>
              <w:t>3</w:t>
            </w:r>
            <w:r w:rsidR="006248E9" w:rsidRPr="00CE170D">
              <w:rPr>
                <w:rFonts w:ascii="Arial" w:hAnsi="Arial" w:cs="Arial"/>
                <w:color w:val="000000" w:themeColor="text1"/>
                <w:sz w:val="22"/>
                <w:szCs w:val="22"/>
                <w:lang w:val="sr-Latn-CS"/>
              </w:rPr>
              <w:t>.</w:t>
            </w:r>
          </w:p>
        </w:tc>
        <w:tc>
          <w:tcPr>
            <w:tcW w:w="4434" w:type="dxa"/>
            <w:vAlign w:val="center"/>
          </w:tcPr>
          <w:p w14:paraId="54535EFC" w14:textId="77777777" w:rsidR="006D607C" w:rsidRPr="00CE170D" w:rsidRDefault="00D16795" w:rsidP="00646CCC">
            <w:pPr>
              <w:pStyle w:val="Default"/>
              <w:rPr>
                <w:rFonts w:ascii="Arial" w:hAnsi="Arial" w:cs="Arial"/>
                <w:color w:val="000000" w:themeColor="text1"/>
                <w:sz w:val="22"/>
                <w:szCs w:val="22"/>
                <w:lang w:val="sr-Latn-CS"/>
              </w:rPr>
            </w:pPr>
            <w:r w:rsidRPr="00C34B15">
              <w:rPr>
                <w:rFonts w:ascii="Arial" w:hAnsi="Arial" w:cs="Arial"/>
                <w:color w:val="000000" w:themeColor="text1"/>
                <w:sz w:val="22"/>
                <w:szCs w:val="22"/>
                <w:lang w:val="en-GB"/>
              </w:rPr>
              <w:t xml:space="preserve">Issuance of the </w:t>
            </w:r>
            <w:r w:rsidRPr="00887B69">
              <w:rPr>
                <w:rFonts w:ascii="Arial" w:hAnsi="Arial" w:cs="Arial"/>
                <w:color w:val="000000" w:themeColor="text1"/>
                <w:sz w:val="22"/>
                <w:szCs w:val="22"/>
                <w:lang w:val="en-GB"/>
              </w:rPr>
              <w:t>Decision on eligibility of the applicant</w:t>
            </w:r>
          </w:p>
        </w:tc>
        <w:tc>
          <w:tcPr>
            <w:tcW w:w="4668" w:type="dxa"/>
            <w:vAlign w:val="center"/>
          </w:tcPr>
          <w:p w14:paraId="1D6FC4AA" w14:textId="41888057" w:rsidR="006D607C" w:rsidRPr="00C8039A" w:rsidRDefault="00D16795" w:rsidP="00646CCC">
            <w:pPr>
              <w:pStyle w:val="Default"/>
              <w:rPr>
                <w:rFonts w:ascii="Arial" w:hAnsi="Arial" w:cs="Arial"/>
                <w:color w:val="000000" w:themeColor="text1"/>
                <w:sz w:val="22"/>
                <w:szCs w:val="22"/>
                <w:lang w:val="sr-Latn-CS"/>
              </w:rPr>
            </w:pPr>
            <w:r w:rsidRPr="00C8039A">
              <w:rPr>
                <w:rFonts w:ascii="Arial" w:hAnsi="Arial" w:cs="Arial"/>
                <w:color w:val="000000" w:themeColor="text1"/>
                <w:sz w:val="22"/>
                <w:szCs w:val="22"/>
                <w:lang w:val="sr-Latn-CS"/>
              </w:rPr>
              <w:t>_</w:t>
            </w:r>
            <w:r w:rsidR="0023149C">
              <w:rPr>
                <w:rFonts w:ascii="Arial" w:hAnsi="Arial" w:cs="Arial"/>
                <w:color w:val="000000" w:themeColor="text1"/>
                <w:sz w:val="22"/>
                <w:szCs w:val="22"/>
                <w:lang w:val="sr-Latn-CS"/>
              </w:rPr>
              <w:t>_ November</w:t>
            </w:r>
            <w:r w:rsidRPr="00C8039A">
              <w:rPr>
                <w:rFonts w:ascii="Arial" w:hAnsi="Arial" w:cs="Arial"/>
                <w:color w:val="000000" w:themeColor="text1"/>
                <w:sz w:val="22"/>
                <w:szCs w:val="22"/>
                <w:lang w:val="sr-Latn-CS"/>
              </w:rPr>
              <w:t xml:space="preserve"> 2021</w:t>
            </w:r>
          </w:p>
        </w:tc>
      </w:tr>
      <w:tr w:rsidR="001D3D26" w:rsidRPr="00CE170D" w14:paraId="7067DCEF" w14:textId="77777777" w:rsidTr="001D3D26">
        <w:tc>
          <w:tcPr>
            <w:tcW w:w="529" w:type="dxa"/>
            <w:vAlign w:val="center"/>
          </w:tcPr>
          <w:p w14:paraId="7E5F14BE" w14:textId="77777777" w:rsidR="001D3D26" w:rsidRPr="00CE170D" w:rsidRDefault="001D3D26" w:rsidP="001D3D26">
            <w:pPr>
              <w:pStyle w:val="Default"/>
              <w:jc w:val="center"/>
              <w:rPr>
                <w:rFonts w:ascii="Arial" w:hAnsi="Arial" w:cs="Arial"/>
                <w:color w:val="000000" w:themeColor="text1"/>
                <w:sz w:val="22"/>
                <w:szCs w:val="22"/>
                <w:lang w:val="sr-Latn-CS"/>
              </w:rPr>
            </w:pPr>
            <w:r>
              <w:rPr>
                <w:rFonts w:ascii="Arial" w:hAnsi="Arial" w:cs="Arial"/>
                <w:color w:val="000000" w:themeColor="text1"/>
                <w:sz w:val="22"/>
                <w:szCs w:val="22"/>
                <w:lang w:val="sr-Latn-CS"/>
              </w:rPr>
              <w:t>4</w:t>
            </w:r>
            <w:r w:rsidRPr="00CE170D">
              <w:rPr>
                <w:rFonts w:ascii="Arial" w:hAnsi="Arial" w:cs="Arial"/>
                <w:color w:val="000000" w:themeColor="text1"/>
                <w:sz w:val="22"/>
                <w:szCs w:val="22"/>
                <w:lang w:val="sr-Latn-CS"/>
              </w:rPr>
              <w:t>.</w:t>
            </w:r>
          </w:p>
        </w:tc>
        <w:tc>
          <w:tcPr>
            <w:tcW w:w="4434" w:type="dxa"/>
            <w:vAlign w:val="center"/>
          </w:tcPr>
          <w:p w14:paraId="20ABB7FC" w14:textId="77777777" w:rsidR="001D3D26" w:rsidRPr="00CE170D" w:rsidRDefault="00D16795" w:rsidP="001D3D26">
            <w:pPr>
              <w:pStyle w:val="Default"/>
              <w:rPr>
                <w:rFonts w:ascii="Arial" w:hAnsi="Arial" w:cs="Arial"/>
                <w:color w:val="000000" w:themeColor="text1"/>
                <w:sz w:val="22"/>
                <w:szCs w:val="22"/>
                <w:lang w:val="sr-Latn-CS"/>
              </w:rPr>
            </w:pPr>
            <w:r w:rsidRPr="00C34B15">
              <w:rPr>
                <w:rFonts w:ascii="Arial" w:hAnsi="Arial" w:cs="Arial"/>
                <w:color w:val="000000" w:themeColor="text1"/>
                <w:sz w:val="22"/>
                <w:szCs w:val="22"/>
                <w:lang w:val="en-GB"/>
              </w:rPr>
              <w:t>Start of the spectrum auction</w:t>
            </w:r>
          </w:p>
        </w:tc>
        <w:tc>
          <w:tcPr>
            <w:tcW w:w="4668" w:type="dxa"/>
            <w:vAlign w:val="center"/>
          </w:tcPr>
          <w:p w14:paraId="76BDF4DE" w14:textId="77777777" w:rsidR="001D3D26" w:rsidRPr="00EE5725" w:rsidRDefault="00D16795" w:rsidP="001017BA">
            <w:pPr>
              <w:pStyle w:val="Default"/>
              <w:rPr>
                <w:rFonts w:ascii="Arial" w:hAnsi="Arial" w:cs="Arial"/>
                <w:color w:val="000000" w:themeColor="text1"/>
                <w:sz w:val="22"/>
                <w:szCs w:val="22"/>
                <w:highlight w:val="yellow"/>
                <w:lang w:val="sr-Latn-CS"/>
              </w:rPr>
            </w:pPr>
            <w:r w:rsidRPr="00C8039A">
              <w:rPr>
                <w:rFonts w:ascii="Arial" w:hAnsi="Arial" w:cs="Arial"/>
                <w:color w:val="000000" w:themeColor="text1"/>
                <w:sz w:val="22"/>
                <w:szCs w:val="22"/>
                <w:lang w:val="sr-Latn-CS"/>
              </w:rPr>
              <w:t>in the period from __ to __ November</w:t>
            </w:r>
            <w:r w:rsidR="001017BA" w:rsidRPr="00C8039A">
              <w:rPr>
                <w:rFonts w:ascii="Arial" w:hAnsi="Arial" w:cs="Arial"/>
                <w:color w:val="000000" w:themeColor="text1"/>
                <w:sz w:val="22"/>
                <w:szCs w:val="22"/>
                <w:lang w:val="sr-Latn-CS"/>
              </w:rPr>
              <w:t xml:space="preserve"> 2021</w:t>
            </w:r>
          </w:p>
        </w:tc>
      </w:tr>
      <w:tr w:rsidR="001D3D26" w:rsidRPr="00CE170D" w14:paraId="7C79C4E4" w14:textId="77777777" w:rsidTr="001D3D26">
        <w:tc>
          <w:tcPr>
            <w:tcW w:w="529" w:type="dxa"/>
            <w:vAlign w:val="center"/>
          </w:tcPr>
          <w:p w14:paraId="5B93B96E" w14:textId="77777777" w:rsidR="001D3D26" w:rsidRPr="00CE170D" w:rsidRDefault="001D3D26" w:rsidP="001D3D26">
            <w:pPr>
              <w:pStyle w:val="Default"/>
              <w:jc w:val="center"/>
              <w:rPr>
                <w:rFonts w:ascii="Arial" w:hAnsi="Arial" w:cs="Arial"/>
                <w:color w:val="000000" w:themeColor="text1"/>
                <w:sz w:val="22"/>
                <w:szCs w:val="22"/>
                <w:lang w:val="sr-Latn-CS"/>
              </w:rPr>
            </w:pPr>
            <w:r>
              <w:rPr>
                <w:rFonts w:ascii="Arial" w:hAnsi="Arial" w:cs="Arial"/>
                <w:color w:val="000000" w:themeColor="text1"/>
                <w:sz w:val="22"/>
                <w:szCs w:val="22"/>
                <w:lang w:val="sr-Latn-CS"/>
              </w:rPr>
              <w:t>5.</w:t>
            </w:r>
          </w:p>
        </w:tc>
        <w:tc>
          <w:tcPr>
            <w:tcW w:w="4434" w:type="dxa"/>
            <w:vAlign w:val="center"/>
          </w:tcPr>
          <w:p w14:paraId="4D3D8D7F" w14:textId="77777777" w:rsidR="001D3D26" w:rsidRPr="00CE170D" w:rsidRDefault="00D16795" w:rsidP="001D3D26">
            <w:pPr>
              <w:pStyle w:val="Default"/>
              <w:rPr>
                <w:rFonts w:ascii="Arial" w:hAnsi="Arial" w:cs="Arial"/>
                <w:color w:val="000000" w:themeColor="text1"/>
                <w:sz w:val="22"/>
                <w:szCs w:val="22"/>
                <w:lang w:val="sr-Latn-CS"/>
              </w:rPr>
            </w:pPr>
            <w:r w:rsidRPr="00C34B15">
              <w:rPr>
                <w:rFonts w:ascii="Arial" w:hAnsi="Arial" w:cs="Arial"/>
                <w:color w:val="000000" w:themeColor="text1"/>
                <w:sz w:val="22"/>
                <w:szCs w:val="22"/>
                <w:lang w:val="en-GB"/>
              </w:rPr>
              <w:t>Issuance of the Decision on the selection of bidders</w:t>
            </w:r>
          </w:p>
        </w:tc>
        <w:tc>
          <w:tcPr>
            <w:tcW w:w="4668" w:type="dxa"/>
            <w:vAlign w:val="center"/>
          </w:tcPr>
          <w:p w14:paraId="4D6A277D" w14:textId="77777777" w:rsidR="001D3D26" w:rsidRPr="00F37640" w:rsidRDefault="00D16795" w:rsidP="001D3D26">
            <w:pPr>
              <w:pStyle w:val="Default"/>
              <w:rPr>
                <w:rFonts w:ascii="Arial" w:hAnsi="Arial" w:cs="Arial"/>
                <w:color w:val="000000" w:themeColor="text1"/>
                <w:sz w:val="22"/>
                <w:szCs w:val="22"/>
                <w:lang w:val="sr-Latn-CS"/>
              </w:rPr>
            </w:pPr>
            <w:r w:rsidRPr="00C34B15">
              <w:rPr>
                <w:rFonts w:ascii="Arial" w:hAnsi="Arial" w:cs="Arial"/>
                <w:color w:val="000000" w:themeColor="text1"/>
                <w:sz w:val="22"/>
                <w:szCs w:val="22"/>
                <w:lang w:val="en-GB"/>
              </w:rPr>
              <w:t>30 days after the auction completion</w:t>
            </w:r>
          </w:p>
        </w:tc>
      </w:tr>
      <w:tr w:rsidR="001D3D26" w:rsidRPr="00CE170D" w14:paraId="7F082BD2" w14:textId="77777777" w:rsidTr="001D3D26">
        <w:tc>
          <w:tcPr>
            <w:tcW w:w="529" w:type="dxa"/>
            <w:vAlign w:val="center"/>
          </w:tcPr>
          <w:p w14:paraId="668360E7" w14:textId="77777777" w:rsidR="001D3D26" w:rsidRPr="00CE170D" w:rsidRDefault="001D3D26" w:rsidP="001D3D26">
            <w:pPr>
              <w:pStyle w:val="Default"/>
              <w:jc w:val="center"/>
              <w:rPr>
                <w:rFonts w:ascii="Arial" w:hAnsi="Arial" w:cs="Arial"/>
                <w:color w:val="000000" w:themeColor="text1"/>
                <w:sz w:val="22"/>
                <w:szCs w:val="22"/>
                <w:lang w:val="sr-Latn-CS"/>
              </w:rPr>
            </w:pPr>
            <w:r w:rsidRPr="00CE170D">
              <w:rPr>
                <w:rFonts w:ascii="Arial" w:hAnsi="Arial" w:cs="Arial"/>
                <w:color w:val="000000" w:themeColor="text1"/>
                <w:sz w:val="22"/>
                <w:szCs w:val="22"/>
                <w:lang w:val="sr-Latn-CS"/>
              </w:rPr>
              <w:t>6.</w:t>
            </w:r>
          </w:p>
        </w:tc>
        <w:tc>
          <w:tcPr>
            <w:tcW w:w="4434" w:type="dxa"/>
            <w:vAlign w:val="center"/>
          </w:tcPr>
          <w:p w14:paraId="59296458" w14:textId="77777777" w:rsidR="001D3D26" w:rsidRPr="00CE170D" w:rsidRDefault="00D16795" w:rsidP="001D3D26">
            <w:pPr>
              <w:pStyle w:val="Default"/>
              <w:rPr>
                <w:rFonts w:ascii="Arial" w:hAnsi="Arial" w:cs="Arial"/>
                <w:color w:val="000000" w:themeColor="text1"/>
                <w:sz w:val="22"/>
                <w:szCs w:val="22"/>
                <w:lang w:val="sr-Latn-CS"/>
              </w:rPr>
            </w:pPr>
            <w:r w:rsidRPr="00C34B15">
              <w:rPr>
                <w:rFonts w:ascii="Arial" w:hAnsi="Arial" w:cs="Arial"/>
                <w:color w:val="000000" w:themeColor="text1"/>
                <w:sz w:val="22"/>
                <w:szCs w:val="22"/>
                <w:lang w:val="en-GB"/>
              </w:rPr>
              <w:t>Issuance of the approvals for the use of radio-frequencies</w:t>
            </w:r>
          </w:p>
        </w:tc>
        <w:tc>
          <w:tcPr>
            <w:tcW w:w="4668" w:type="dxa"/>
            <w:vAlign w:val="center"/>
          </w:tcPr>
          <w:p w14:paraId="23FB696C" w14:textId="77777777" w:rsidR="001D3D26" w:rsidRPr="00F37640" w:rsidRDefault="00D16795" w:rsidP="001D3D26">
            <w:pPr>
              <w:pStyle w:val="Default"/>
              <w:rPr>
                <w:rFonts w:ascii="Arial" w:hAnsi="Arial" w:cs="Arial"/>
                <w:color w:val="000000" w:themeColor="text1"/>
                <w:sz w:val="22"/>
                <w:szCs w:val="22"/>
                <w:lang w:val="sr-Latn-CS"/>
              </w:rPr>
            </w:pPr>
            <w:r w:rsidRPr="00C34B15">
              <w:rPr>
                <w:rFonts w:ascii="Arial" w:hAnsi="Arial" w:cs="Arial"/>
                <w:color w:val="000000" w:themeColor="text1"/>
                <w:sz w:val="22"/>
                <w:szCs w:val="22"/>
                <w:lang w:val="en-GB"/>
              </w:rPr>
              <w:t>45 days from the date of the issuance of the Decision on the selection of bidders</w:t>
            </w:r>
          </w:p>
        </w:tc>
      </w:tr>
    </w:tbl>
    <w:p w14:paraId="77862473" w14:textId="77777777" w:rsidR="00882EA6" w:rsidRPr="00CE170D" w:rsidRDefault="00882EA6" w:rsidP="000C6384">
      <w:pPr>
        <w:pStyle w:val="Default"/>
        <w:jc w:val="both"/>
        <w:rPr>
          <w:rFonts w:ascii="Arial" w:hAnsi="Arial" w:cs="Arial"/>
          <w:color w:val="000000" w:themeColor="text1"/>
          <w:lang w:val="sr-Latn-CS"/>
        </w:rPr>
      </w:pPr>
    </w:p>
    <w:p w14:paraId="70315812" w14:textId="77777777" w:rsidR="00FF65BE" w:rsidRPr="00CE170D" w:rsidRDefault="00FF65BE" w:rsidP="002652FF">
      <w:pPr>
        <w:pStyle w:val="Default"/>
        <w:jc w:val="both"/>
        <w:rPr>
          <w:rFonts w:ascii="Arial" w:hAnsi="Arial" w:cs="Arial"/>
          <w:b/>
          <w:lang w:val="sr-Latn-CS"/>
        </w:rPr>
      </w:pPr>
    </w:p>
    <w:p w14:paraId="300C93F7" w14:textId="77777777" w:rsidR="001A4BCB" w:rsidRPr="00CE170D" w:rsidRDefault="00C1218C" w:rsidP="00962C2A">
      <w:pPr>
        <w:pStyle w:val="Default"/>
        <w:jc w:val="both"/>
        <w:rPr>
          <w:rFonts w:ascii="Arial" w:hAnsi="Arial" w:cs="Arial"/>
          <w:b/>
          <w:color w:val="000000" w:themeColor="text1"/>
          <w:lang w:val="sr-Latn-CS"/>
        </w:rPr>
      </w:pPr>
      <w:r w:rsidRPr="00CE170D">
        <w:rPr>
          <w:rFonts w:ascii="Arial" w:hAnsi="Arial" w:cs="Arial"/>
          <w:b/>
          <w:color w:val="000000" w:themeColor="text1"/>
          <w:lang w:val="sr-Latn-CS"/>
        </w:rPr>
        <w:t>4</w:t>
      </w:r>
      <w:r w:rsidR="00D16795">
        <w:rPr>
          <w:rFonts w:ascii="Arial" w:hAnsi="Arial" w:cs="Arial"/>
          <w:b/>
          <w:color w:val="000000" w:themeColor="text1"/>
          <w:lang w:val="sr-Latn-CS"/>
        </w:rPr>
        <w:t xml:space="preserve">.3. </w:t>
      </w:r>
      <w:r w:rsidR="00D16795" w:rsidRPr="00C34B15">
        <w:rPr>
          <w:rFonts w:ascii="Arial" w:hAnsi="Arial" w:cs="Arial"/>
          <w:b/>
          <w:bCs/>
          <w:color w:val="auto"/>
          <w:lang w:val="en-GB"/>
        </w:rPr>
        <w:t>General provisions related to the implementation of public bidding procedure</w:t>
      </w:r>
    </w:p>
    <w:p w14:paraId="6D953415" w14:textId="77777777" w:rsidR="001A4BCB" w:rsidRPr="00CE170D" w:rsidRDefault="001A4BCB" w:rsidP="00962C2A">
      <w:pPr>
        <w:pStyle w:val="Default"/>
        <w:rPr>
          <w:rFonts w:ascii="Arial" w:hAnsi="Arial" w:cs="Arial"/>
          <w:b/>
          <w:bCs/>
          <w:color w:val="000000" w:themeColor="text1"/>
          <w:lang w:val="sr-Latn-CS"/>
        </w:rPr>
      </w:pPr>
    </w:p>
    <w:p w14:paraId="0FFC032A" w14:textId="77777777" w:rsidR="00962C2A" w:rsidRPr="00CE170D" w:rsidRDefault="00962C2A" w:rsidP="00962C2A">
      <w:pPr>
        <w:pStyle w:val="Default"/>
        <w:jc w:val="both"/>
        <w:rPr>
          <w:rFonts w:ascii="Arial" w:hAnsi="Arial" w:cs="Arial"/>
          <w:b/>
          <w:lang w:val="sr-Latn-CS"/>
        </w:rPr>
      </w:pPr>
      <w:r w:rsidRPr="00CE170D">
        <w:rPr>
          <w:rFonts w:ascii="Arial" w:hAnsi="Arial" w:cs="Arial"/>
          <w:b/>
          <w:lang w:val="sr-Latn-CS"/>
        </w:rPr>
        <w:t xml:space="preserve">4.3.1. </w:t>
      </w:r>
      <w:r w:rsidR="00D16795" w:rsidRPr="00C34B15">
        <w:rPr>
          <w:rFonts w:ascii="Arial" w:hAnsi="Arial" w:cs="Arial"/>
          <w:b/>
          <w:lang w:val="en-GB"/>
        </w:rPr>
        <w:t>Confidentiality</w:t>
      </w:r>
    </w:p>
    <w:p w14:paraId="52122DB6" w14:textId="77777777" w:rsidR="00962C2A" w:rsidRPr="00CE170D" w:rsidRDefault="00962C2A" w:rsidP="00962C2A">
      <w:pPr>
        <w:pStyle w:val="Default"/>
        <w:jc w:val="both"/>
        <w:rPr>
          <w:rFonts w:ascii="Arial" w:hAnsi="Arial" w:cs="Arial"/>
          <w:b/>
          <w:lang w:val="sr-Latn-CS"/>
        </w:rPr>
      </w:pPr>
    </w:p>
    <w:p w14:paraId="1E707596" w14:textId="77777777" w:rsidR="00D16795" w:rsidRPr="00D16795" w:rsidRDefault="00D16795" w:rsidP="00D16795">
      <w:pPr>
        <w:autoSpaceDE w:val="0"/>
        <w:autoSpaceDN w:val="0"/>
        <w:adjustRightInd w:val="0"/>
        <w:spacing w:after="0" w:line="240" w:lineRule="auto"/>
        <w:jc w:val="both"/>
        <w:rPr>
          <w:rFonts w:ascii="Arial" w:hAnsi="Arial" w:cs="Arial"/>
          <w:color w:val="000000"/>
          <w:sz w:val="24"/>
          <w:szCs w:val="24"/>
          <w:lang w:val="en-GB"/>
        </w:rPr>
      </w:pPr>
      <w:r w:rsidRPr="00D16795">
        <w:rPr>
          <w:rFonts w:ascii="Arial" w:hAnsi="Arial" w:cs="Arial"/>
          <w:color w:val="000000"/>
          <w:sz w:val="24"/>
          <w:szCs w:val="24"/>
          <w:lang w:val="en-GB"/>
        </w:rPr>
        <w:t>The information and data relating to the implementation of the public bidding procedure which the Agency established to be confidential, either by the Public Bidding Documents or in any other manner must not be disclosed to third parties nor publicly released.</w:t>
      </w:r>
    </w:p>
    <w:p w14:paraId="5B5BC67E" w14:textId="77777777" w:rsidR="00D16795" w:rsidRPr="00D16795" w:rsidRDefault="00D16795" w:rsidP="00D16795">
      <w:pPr>
        <w:autoSpaceDE w:val="0"/>
        <w:autoSpaceDN w:val="0"/>
        <w:adjustRightInd w:val="0"/>
        <w:spacing w:after="0" w:line="240" w:lineRule="auto"/>
        <w:jc w:val="both"/>
        <w:rPr>
          <w:rFonts w:ascii="Arial" w:hAnsi="Arial" w:cs="Arial"/>
          <w:color w:val="000000"/>
          <w:sz w:val="24"/>
          <w:szCs w:val="24"/>
          <w:lang w:val="en-GB"/>
        </w:rPr>
      </w:pPr>
    </w:p>
    <w:p w14:paraId="6ADAC928" w14:textId="77777777" w:rsidR="00D16795" w:rsidRPr="00D16795" w:rsidRDefault="00D16795" w:rsidP="00D16795">
      <w:pPr>
        <w:autoSpaceDE w:val="0"/>
        <w:autoSpaceDN w:val="0"/>
        <w:adjustRightInd w:val="0"/>
        <w:spacing w:after="0" w:line="240" w:lineRule="auto"/>
        <w:jc w:val="both"/>
        <w:rPr>
          <w:rFonts w:ascii="Arial" w:hAnsi="Arial" w:cs="Arial"/>
          <w:color w:val="000000"/>
          <w:sz w:val="24"/>
          <w:szCs w:val="24"/>
          <w:lang w:val="en-GB"/>
        </w:rPr>
      </w:pPr>
      <w:r w:rsidRPr="00D16795">
        <w:rPr>
          <w:rFonts w:ascii="Arial" w:hAnsi="Arial" w:cs="Arial"/>
          <w:color w:val="000000"/>
          <w:sz w:val="24"/>
          <w:szCs w:val="24"/>
          <w:lang w:val="en-GB"/>
        </w:rPr>
        <w:t>All data related to the applicants for participation in the spectrum auction will be considered confidential for the purpose of effective implementation of the auction in accordance with the auction rules.</w:t>
      </w:r>
    </w:p>
    <w:p w14:paraId="6663E742" w14:textId="77777777" w:rsidR="00D16795" w:rsidRDefault="00D16795" w:rsidP="00D16795">
      <w:pPr>
        <w:autoSpaceDE w:val="0"/>
        <w:autoSpaceDN w:val="0"/>
        <w:adjustRightInd w:val="0"/>
        <w:spacing w:after="0" w:line="240" w:lineRule="auto"/>
        <w:jc w:val="both"/>
        <w:rPr>
          <w:rFonts w:ascii="Arial" w:hAnsi="Arial" w:cs="Arial"/>
          <w:color w:val="000000"/>
          <w:sz w:val="24"/>
          <w:szCs w:val="24"/>
          <w:lang w:val="en-GB"/>
        </w:rPr>
      </w:pPr>
    </w:p>
    <w:p w14:paraId="21ABC631" w14:textId="77777777" w:rsidR="00D16795" w:rsidRPr="00D16795" w:rsidRDefault="00D16795" w:rsidP="00D16795">
      <w:pPr>
        <w:autoSpaceDE w:val="0"/>
        <w:autoSpaceDN w:val="0"/>
        <w:adjustRightInd w:val="0"/>
        <w:spacing w:after="0" w:line="240" w:lineRule="auto"/>
        <w:jc w:val="both"/>
        <w:rPr>
          <w:rFonts w:ascii="Arial" w:hAnsi="Arial" w:cs="Arial"/>
          <w:color w:val="000000"/>
          <w:sz w:val="24"/>
          <w:szCs w:val="24"/>
          <w:lang w:val="en-GB"/>
        </w:rPr>
      </w:pPr>
      <w:r w:rsidRPr="00D16795">
        <w:rPr>
          <w:rFonts w:ascii="Arial" w:hAnsi="Arial" w:cs="Arial"/>
          <w:color w:val="000000"/>
          <w:sz w:val="24"/>
          <w:szCs w:val="24"/>
          <w:lang w:val="en-GB"/>
        </w:rPr>
        <w:t>The applicants for participation in the auction are obliged to treat the information received by the Agency during the spectrum auction as confidential.</w:t>
      </w:r>
    </w:p>
    <w:p w14:paraId="55DEF8E7" w14:textId="77777777" w:rsidR="00D16795" w:rsidRPr="00D16795" w:rsidRDefault="00D16795" w:rsidP="00D16795">
      <w:pPr>
        <w:autoSpaceDE w:val="0"/>
        <w:autoSpaceDN w:val="0"/>
        <w:adjustRightInd w:val="0"/>
        <w:spacing w:after="0" w:line="240" w:lineRule="auto"/>
        <w:jc w:val="both"/>
        <w:rPr>
          <w:rFonts w:ascii="Arial" w:hAnsi="Arial" w:cs="Arial"/>
          <w:color w:val="000000"/>
          <w:sz w:val="24"/>
          <w:szCs w:val="24"/>
          <w:lang w:val="en-GB"/>
        </w:rPr>
      </w:pPr>
      <w:r w:rsidRPr="00D16795">
        <w:rPr>
          <w:rFonts w:ascii="Arial" w:hAnsi="Arial" w:cs="Arial"/>
          <w:color w:val="000000"/>
          <w:sz w:val="24"/>
          <w:szCs w:val="24"/>
          <w:lang w:val="en-GB"/>
        </w:rPr>
        <w:br/>
        <w:t>The Agency will treat the information received by a qualified bidder in the auction procedure as confidential.</w:t>
      </w:r>
    </w:p>
    <w:p w14:paraId="65FF8B1C" w14:textId="77777777" w:rsidR="00C64C9C" w:rsidRPr="00CE170D" w:rsidRDefault="00C64C9C" w:rsidP="00962C2A">
      <w:pPr>
        <w:pStyle w:val="Default"/>
        <w:jc w:val="both"/>
        <w:rPr>
          <w:rFonts w:ascii="Arial" w:hAnsi="Arial" w:cs="Arial"/>
          <w:lang w:val="sr-Latn-CS"/>
        </w:rPr>
      </w:pPr>
    </w:p>
    <w:p w14:paraId="17889F2B" w14:textId="77777777" w:rsidR="00D16795" w:rsidRPr="00D16795" w:rsidRDefault="00D16795" w:rsidP="00D16795">
      <w:pPr>
        <w:autoSpaceDE w:val="0"/>
        <w:autoSpaceDN w:val="0"/>
        <w:adjustRightInd w:val="0"/>
        <w:spacing w:after="0" w:line="240" w:lineRule="auto"/>
        <w:jc w:val="both"/>
        <w:rPr>
          <w:rFonts w:ascii="Arial" w:eastAsia="Times New Roman" w:hAnsi="Arial" w:cs="Arial"/>
          <w:color w:val="777777"/>
          <w:sz w:val="15"/>
          <w:szCs w:val="15"/>
          <w:lang w:val="en-GB"/>
        </w:rPr>
      </w:pPr>
      <w:r w:rsidRPr="00D16795">
        <w:rPr>
          <w:rFonts w:ascii="Arial" w:hAnsi="Arial" w:cs="Arial"/>
          <w:color w:val="000000"/>
          <w:sz w:val="24"/>
          <w:szCs w:val="24"/>
          <w:lang w:val="en-GB"/>
        </w:rPr>
        <w:t>The information about the bids submitted during any phase of the spectrum auction process, will be considered confidential</w:t>
      </w:r>
      <w:r w:rsidRPr="00D16795">
        <w:rPr>
          <w:rFonts w:ascii="Arial" w:eastAsia="Times New Roman" w:hAnsi="Arial" w:cs="Arial"/>
          <w:color w:val="222222"/>
          <w:sz w:val="18"/>
          <w:szCs w:val="24"/>
          <w:lang w:val="en-GB"/>
        </w:rPr>
        <w:t>.</w:t>
      </w:r>
    </w:p>
    <w:p w14:paraId="6F4F00F8" w14:textId="77777777" w:rsidR="00D16795" w:rsidRPr="00D16795" w:rsidRDefault="00D16795" w:rsidP="00D16795">
      <w:pPr>
        <w:autoSpaceDE w:val="0"/>
        <w:autoSpaceDN w:val="0"/>
        <w:adjustRightInd w:val="0"/>
        <w:spacing w:after="0" w:line="240" w:lineRule="auto"/>
        <w:jc w:val="both"/>
        <w:rPr>
          <w:rFonts w:ascii="Arial" w:hAnsi="Arial" w:cs="Arial"/>
          <w:color w:val="000000" w:themeColor="text1"/>
          <w:sz w:val="24"/>
          <w:szCs w:val="24"/>
          <w:lang w:val="en-GB"/>
        </w:rPr>
      </w:pPr>
    </w:p>
    <w:p w14:paraId="44E52DD1" w14:textId="77777777" w:rsidR="00D16795" w:rsidRPr="00D16795" w:rsidRDefault="00D16795" w:rsidP="00D16795">
      <w:pPr>
        <w:autoSpaceDE w:val="0"/>
        <w:autoSpaceDN w:val="0"/>
        <w:adjustRightInd w:val="0"/>
        <w:spacing w:after="0" w:line="240" w:lineRule="auto"/>
        <w:jc w:val="both"/>
        <w:rPr>
          <w:rFonts w:ascii="Arial" w:hAnsi="Arial" w:cs="Arial"/>
          <w:color w:val="000000"/>
          <w:sz w:val="24"/>
          <w:szCs w:val="24"/>
          <w:lang w:val="en-GB"/>
        </w:rPr>
      </w:pPr>
      <w:r w:rsidRPr="00D16795">
        <w:rPr>
          <w:rFonts w:ascii="Arial" w:hAnsi="Arial" w:cs="Arial"/>
          <w:color w:val="000000" w:themeColor="text1"/>
          <w:sz w:val="24"/>
          <w:szCs w:val="24"/>
          <w:lang w:val="en-GB"/>
        </w:rPr>
        <w:t>The Decision on eligibility of the applicant for participation in the auction, as well as any other decision that has been made in connection</w:t>
      </w:r>
      <w:r w:rsidRPr="00D16795">
        <w:rPr>
          <w:rFonts w:ascii="Arial" w:hAnsi="Arial" w:cs="Arial"/>
          <w:color w:val="000000"/>
          <w:sz w:val="24"/>
          <w:szCs w:val="24"/>
          <w:lang w:val="en-GB"/>
        </w:rPr>
        <w:t xml:space="preserve"> with the exclusion of the applicant for participation in the auction or a qualified bidder from the further bidding procedure is forbidden to disclose to third parties, except in cases prescribed by law.</w:t>
      </w:r>
    </w:p>
    <w:p w14:paraId="271B915B" w14:textId="77777777" w:rsidR="00D16795" w:rsidRPr="00D16795" w:rsidRDefault="00D16795" w:rsidP="00D16795">
      <w:pPr>
        <w:pStyle w:val="Default"/>
        <w:jc w:val="both"/>
        <w:rPr>
          <w:rFonts w:ascii="Arial" w:hAnsi="Arial" w:cs="Arial"/>
          <w:lang w:val="en-GB"/>
        </w:rPr>
      </w:pPr>
      <w:r w:rsidRPr="00D16795">
        <w:rPr>
          <w:rFonts w:ascii="Arial" w:hAnsi="Arial" w:cs="Arial"/>
          <w:color w:val="auto"/>
          <w:sz w:val="22"/>
          <w:szCs w:val="22"/>
          <w:lang w:val="en-GB"/>
        </w:rPr>
        <w:br/>
      </w:r>
      <w:r w:rsidRPr="00D16795">
        <w:rPr>
          <w:rFonts w:ascii="Arial" w:hAnsi="Arial" w:cs="Arial"/>
          <w:lang w:val="en-GB"/>
        </w:rPr>
        <w:t xml:space="preserve">Upon the completion of </w:t>
      </w:r>
      <w:r>
        <w:rPr>
          <w:rFonts w:ascii="Arial" w:hAnsi="Arial" w:cs="Arial"/>
          <w:lang w:val="en-GB"/>
        </w:rPr>
        <w:t xml:space="preserve">the </w:t>
      </w:r>
      <w:r w:rsidRPr="00D16795">
        <w:rPr>
          <w:rFonts w:ascii="Arial" w:hAnsi="Arial" w:cs="Arial"/>
          <w:lang w:val="en-GB"/>
        </w:rPr>
        <w:t xml:space="preserve">spectrum auction, the Agency will allow access to qualified bidders to information </w:t>
      </w:r>
      <w:r>
        <w:rPr>
          <w:rFonts w:ascii="Arial" w:hAnsi="Arial" w:cs="Arial"/>
          <w:lang w:val="en-GB"/>
        </w:rPr>
        <w:t>on progress of the</w:t>
      </w:r>
      <w:r w:rsidRPr="00D16795">
        <w:rPr>
          <w:rFonts w:ascii="Arial" w:hAnsi="Arial" w:cs="Arial"/>
          <w:lang w:val="en-GB"/>
        </w:rPr>
        <w:t xml:space="preserve"> spectrum auction. The information about the course of the spectrum auction is considered confidential.</w:t>
      </w:r>
    </w:p>
    <w:p w14:paraId="67A40F25" w14:textId="77777777" w:rsidR="00962C2A" w:rsidRPr="00CE170D" w:rsidRDefault="00962C2A" w:rsidP="00962C2A">
      <w:pPr>
        <w:pStyle w:val="Default"/>
        <w:jc w:val="both"/>
        <w:rPr>
          <w:rFonts w:ascii="Arial" w:hAnsi="Arial" w:cs="Arial"/>
          <w:lang w:val="sr-Latn-CS"/>
        </w:rPr>
      </w:pPr>
    </w:p>
    <w:p w14:paraId="1BE5FC66" w14:textId="77777777" w:rsidR="00D16795" w:rsidRPr="00D16795" w:rsidRDefault="00D16795" w:rsidP="00D16795">
      <w:pPr>
        <w:pStyle w:val="Default"/>
        <w:jc w:val="both"/>
        <w:rPr>
          <w:rFonts w:ascii="Arial" w:hAnsi="Arial" w:cs="Arial"/>
          <w:lang w:val="en-GB"/>
        </w:rPr>
      </w:pPr>
      <w:r w:rsidRPr="00D16795">
        <w:rPr>
          <w:rFonts w:ascii="Arial" w:hAnsi="Arial" w:cs="Arial"/>
          <w:lang w:val="en-GB"/>
        </w:rPr>
        <w:t>The obligation to maintain confidentiality of data and information received by the Agency remain in force until the issuance of the approvals for the use of radio-frequencies to the bidders who have gained that right in the auction procedure.</w:t>
      </w:r>
    </w:p>
    <w:p w14:paraId="6110957E" w14:textId="77777777" w:rsidR="00962C2A" w:rsidRPr="00CE170D" w:rsidRDefault="00962C2A" w:rsidP="00962C2A">
      <w:pPr>
        <w:pStyle w:val="Default"/>
        <w:jc w:val="both"/>
        <w:rPr>
          <w:rFonts w:ascii="Arial" w:hAnsi="Arial" w:cs="Arial"/>
          <w:lang w:val="sr-Latn-CS"/>
        </w:rPr>
      </w:pPr>
    </w:p>
    <w:p w14:paraId="5443E4B4" w14:textId="77777777" w:rsidR="00962C2A" w:rsidRPr="00CE170D" w:rsidRDefault="00962C2A" w:rsidP="00962C2A">
      <w:pPr>
        <w:pStyle w:val="Default"/>
        <w:jc w:val="both"/>
        <w:rPr>
          <w:rFonts w:ascii="Arial" w:hAnsi="Arial" w:cs="Arial"/>
          <w:b/>
          <w:lang w:val="sr-Latn-CS"/>
        </w:rPr>
      </w:pPr>
      <w:r w:rsidRPr="00CE170D">
        <w:rPr>
          <w:rFonts w:ascii="Arial" w:hAnsi="Arial" w:cs="Arial"/>
          <w:b/>
          <w:lang w:val="sr-Latn-CS"/>
        </w:rPr>
        <w:t xml:space="preserve">4.3.2. </w:t>
      </w:r>
      <w:r w:rsidR="00D16795" w:rsidRPr="00C34B15">
        <w:rPr>
          <w:rFonts w:ascii="Arial" w:hAnsi="Arial" w:cs="Arial"/>
          <w:b/>
          <w:lang w:val="en-GB"/>
        </w:rPr>
        <w:t>Prohibition of collusive behaviour</w:t>
      </w:r>
    </w:p>
    <w:p w14:paraId="4BA9B6BD" w14:textId="77777777" w:rsidR="00962C2A" w:rsidRPr="00CE170D" w:rsidRDefault="00962C2A" w:rsidP="00962C2A">
      <w:pPr>
        <w:pStyle w:val="Default"/>
        <w:jc w:val="both"/>
        <w:rPr>
          <w:rFonts w:ascii="Arial" w:hAnsi="Arial" w:cs="Arial"/>
          <w:b/>
          <w:lang w:val="sr-Latn-CS"/>
        </w:rPr>
      </w:pPr>
    </w:p>
    <w:p w14:paraId="48D45956" w14:textId="77777777" w:rsidR="00D16795" w:rsidRPr="00D16795" w:rsidRDefault="00D16795" w:rsidP="00D16795">
      <w:pPr>
        <w:pStyle w:val="Default"/>
        <w:jc w:val="both"/>
        <w:rPr>
          <w:rFonts w:ascii="Arial" w:hAnsi="Arial" w:cs="Arial"/>
          <w:lang w:val="en-GB"/>
        </w:rPr>
      </w:pPr>
      <w:r w:rsidRPr="00D16795">
        <w:rPr>
          <w:rFonts w:ascii="Arial" w:hAnsi="Arial" w:cs="Arial"/>
          <w:lang w:val="en-GB"/>
        </w:rPr>
        <w:t xml:space="preserve">Upon the issuance of the Decision on the initiation of the public bidding procedure, the applicants for participation in the auction and qualified bidders in the auction are prohibited to enter into secret conspiracy and collusion in any form that could compromise integrity of the bidding procedure. </w:t>
      </w:r>
    </w:p>
    <w:p w14:paraId="15740891" w14:textId="77777777" w:rsidR="00962C2A" w:rsidRPr="00CE170D" w:rsidRDefault="00962C2A" w:rsidP="00962C2A">
      <w:pPr>
        <w:pStyle w:val="Default"/>
        <w:jc w:val="both"/>
        <w:rPr>
          <w:rFonts w:ascii="Arial" w:hAnsi="Arial" w:cs="Arial"/>
          <w:lang w:val="sr-Latn-CS"/>
        </w:rPr>
      </w:pPr>
    </w:p>
    <w:p w14:paraId="1F7971BA" w14:textId="77777777" w:rsidR="00675F62" w:rsidRPr="00675F62" w:rsidRDefault="00675F62" w:rsidP="00675F62">
      <w:pPr>
        <w:pStyle w:val="Default"/>
        <w:jc w:val="both"/>
        <w:rPr>
          <w:rFonts w:ascii="Arial" w:hAnsi="Arial" w:cs="Arial"/>
          <w:lang w:val="en-GB"/>
        </w:rPr>
      </w:pPr>
      <w:r w:rsidRPr="00675F62">
        <w:rPr>
          <w:rFonts w:ascii="Arial" w:hAnsi="Arial" w:cs="Arial"/>
          <w:lang w:val="en-GB"/>
        </w:rPr>
        <w:t xml:space="preserve">As of the date of the issuance of the Decision on the initiation of the public bidding procedure all parties interested in participation in the procedure are forbidden to establish contacts and/or exchange information with other interested parties directly or indirectly with the aim to influence the outcome of the bidding procedure. </w:t>
      </w:r>
    </w:p>
    <w:p w14:paraId="110CB840" w14:textId="77777777" w:rsidR="00675F62" w:rsidRDefault="00675F62" w:rsidP="00675F62">
      <w:pPr>
        <w:autoSpaceDE w:val="0"/>
        <w:autoSpaceDN w:val="0"/>
        <w:adjustRightInd w:val="0"/>
        <w:spacing w:after="0" w:line="240" w:lineRule="auto"/>
        <w:jc w:val="both"/>
        <w:rPr>
          <w:rFonts w:ascii="Arial" w:hAnsi="Arial" w:cs="Arial"/>
          <w:color w:val="000000"/>
          <w:sz w:val="24"/>
          <w:szCs w:val="24"/>
          <w:lang w:val="en-GB"/>
        </w:rPr>
      </w:pPr>
    </w:p>
    <w:p w14:paraId="30053443" w14:textId="77777777" w:rsidR="00675F62" w:rsidRPr="00675F62" w:rsidRDefault="00675F62" w:rsidP="00675F62">
      <w:pPr>
        <w:autoSpaceDE w:val="0"/>
        <w:autoSpaceDN w:val="0"/>
        <w:adjustRightInd w:val="0"/>
        <w:spacing w:after="0" w:line="240" w:lineRule="auto"/>
        <w:jc w:val="both"/>
        <w:rPr>
          <w:rFonts w:ascii="Arial" w:hAnsi="Arial" w:cs="Arial"/>
          <w:color w:val="000000"/>
          <w:sz w:val="24"/>
          <w:szCs w:val="24"/>
          <w:lang w:val="en-GB"/>
        </w:rPr>
      </w:pPr>
      <w:r w:rsidRPr="00675F62">
        <w:rPr>
          <w:rFonts w:ascii="Arial" w:hAnsi="Arial" w:cs="Arial"/>
          <w:color w:val="000000"/>
          <w:sz w:val="24"/>
          <w:szCs w:val="24"/>
          <w:lang w:val="en-GB"/>
        </w:rPr>
        <w:t xml:space="preserve">In particular, the following activities will be considered secret conspiracy or collusion: </w:t>
      </w:r>
    </w:p>
    <w:p w14:paraId="52B2ACFB" w14:textId="77777777" w:rsidR="00675F62" w:rsidRPr="00675F62" w:rsidRDefault="00675F62" w:rsidP="00ED60CF">
      <w:pPr>
        <w:numPr>
          <w:ilvl w:val="0"/>
          <w:numId w:val="16"/>
        </w:numPr>
        <w:autoSpaceDE w:val="0"/>
        <w:autoSpaceDN w:val="0"/>
        <w:adjustRightInd w:val="0"/>
        <w:spacing w:after="0" w:line="240" w:lineRule="auto"/>
        <w:contextualSpacing/>
        <w:jc w:val="both"/>
        <w:rPr>
          <w:rFonts w:ascii="Arial" w:hAnsi="Arial" w:cs="Arial"/>
          <w:color w:val="000000"/>
          <w:sz w:val="24"/>
          <w:szCs w:val="24"/>
          <w:lang w:val="en-GB"/>
        </w:rPr>
      </w:pPr>
      <w:r w:rsidRPr="00675F62">
        <w:rPr>
          <w:rFonts w:ascii="Arial" w:hAnsi="Arial" w:cs="Arial"/>
          <w:color w:val="000000"/>
          <w:sz w:val="24"/>
          <w:szCs w:val="24"/>
          <w:lang w:val="en-GB"/>
        </w:rPr>
        <w:t xml:space="preserve">any cooperation with bidders and/or potential bidders, particularly with the intention of influencing the course or the result of the bidding procedure, </w:t>
      </w:r>
    </w:p>
    <w:p w14:paraId="2BA2ED54" w14:textId="77777777" w:rsidR="00675F62" w:rsidRPr="00675F62" w:rsidRDefault="00675F62" w:rsidP="00ED60CF">
      <w:pPr>
        <w:numPr>
          <w:ilvl w:val="0"/>
          <w:numId w:val="16"/>
        </w:numPr>
        <w:autoSpaceDE w:val="0"/>
        <w:autoSpaceDN w:val="0"/>
        <w:adjustRightInd w:val="0"/>
        <w:spacing w:after="0" w:line="240" w:lineRule="auto"/>
        <w:contextualSpacing/>
        <w:jc w:val="both"/>
        <w:rPr>
          <w:rFonts w:ascii="Arial" w:hAnsi="Arial" w:cs="Arial"/>
          <w:color w:val="000000"/>
          <w:sz w:val="24"/>
          <w:szCs w:val="24"/>
          <w:lang w:val="en-GB"/>
        </w:rPr>
      </w:pPr>
      <w:r w:rsidRPr="00675F62">
        <w:rPr>
          <w:rFonts w:ascii="Arial" w:hAnsi="Arial" w:cs="Arial"/>
          <w:color w:val="000000"/>
          <w:sz w:val="24"/>
          <w:szCs w:val="24"/>
          <w:lang w:val="en-GB"/>
        </w:rPr>
        <w:t>disclosure of any information concerning participation in the bidding procedure,</w:t>
      </w:r>
    </w:p>
    <w:p w14:paraId="247788AF" w14:textId="77777777" w:rsidR="00675F62" w:rsidRPr="00675F62" w:rsidRDefault="00675F62" w:rsidP="00ED60CF">
      <w:pPr>
        <w:numPr>
          <w:ilvl w:val="0"/>
          <w:numId w:val="16"/>
        </w:numPr>
        <w:autoSpaceDE w:val="0"/>
        <w:autoSpaceDN w:val="0"/>
        <w:adjustRightInd w:val="0"/>
        <w:spacing w:after="0" w:line="240" w:lineRule="auto"/>
        <w:contextualSpacing/>
        <w:jc w:val="both"/>
        <w:rPr>
          <w:rFonts w:ascii="Arial" w:hAnsi="Arial" w:cs="Arial"/>
          <w:color w:val="000000"/>
          <w:sz w:val="24"/>
          <w:szCs w:val="24"/>
          <w:lang w:val="en-GB"/>
        </w:rPr>
      </w:pPr>
      <w:r w:rsidRPr="00675F62">
        <w:rPr>
          <w:rFonts w:ascii="Arial" w:hAnsi="Arial" w:cs="Arial"/>
          <w:color w:val="000000"/>
          <w:sz w:val="24"/>
          <w:szCs w:val="24"/>
          <w:lang w:val="en-GB"/>
        </w:rPr>
        <w:t xml:space="preserve">disclosure of bid amounts or bidding strategies, specific bids or other statements likely to influence the participation or bidding behaviour of third parties in the public bidding procedure, </w:t>
      </w:r>
    </w:p>
    <w:p w14:paraId="18C35AE6" w14:textId="77777777" w:rsidR="00675F62" w:rsidRPr="00675F62" w:rsidRDefault="00675F62" w:rsidP="00ED60CF">
      <w:pPr>
        <w:numPr>
          <w:ilvl w:val="0"/>
          <w:numId w:val="16"/>
        </w:numPr>
        <w:autoSpaceDE w:val="0"/>
        <w:autoSpaceDN w:val="0"/>
        <w:adjustRightInd w:val="0"/>
        <w:spacing w:after="0" w:line="240" w:lineRule="auto"/>
        <w:contextualSpacing/>
        <w:jc w:val="both"/>
        <w:rPr>
          <w:rFonts w:ascii="Arial" w:hAnsi="Arial" w:cs="Arial"/>
          <w:color w:val="000000"/>
          <w:sz w:val="24"/>
          <w:szCs w:val="24"/>
          <w:lang w:val="en-GB"/>
        </w:rPr>
      </w:pPr>
      <w:r w:rsidRPr="00675F62">
        <w:rPr>
          <w:rFonts w:ascii="Arial" w:hAnsi="Arial" w:cs="Arial"/>
          <w:color w:val="000000"/>
          <w:sz w:val="24"/>
          <w:szCs w:val="24"/>
          <w:lang w:val="en-GB"/>
        </w:rPr>
        <w:t xml:space="preserve">making any statements and/or announcements that might provide an indication of the intended behaviour throughout the bidding procedure, </w:t>
      </w:r>
    </w:p>
    <w:p w14:paraId="1982DB4F" w14:textId="77777777" w:rsidR="00675F62" w:rsidRPr="00675F62" w:rsidRDefault="00675F62" w:rsidP="00ED60CF">
      <w:pPr>
        <w:numPr>
          <w:ilvl w:val="0"/>
          <w:numId w:val="16"/>
        </w:numPr>
        <w:autoSpaceDE w:val="0"/>
        <w:autoSpaceDN w:val="0"/>
        <w:adjustRightInd w:val="0"/>
        <w:spacing w:after="0" w:line="240" w:lineRule="auto"/>
        <w:contextualSpacing/>
        <w:jc w:val="both"/>
        <w:rPr>
          <w:rFonts w:ascii="Arial" w:hAnsi="Arial" w:cs="Arial"/>
          <w:color w:val="000000"/>
          <w:sz w:val="24"/>
          <w:szCs w:val="24"/>
          <w:lang w:val="en-GB"/>
        </w:rPr>
      </w:pPr>
      <w:r w:rsidRPr="00675F62">
        <w:rPr>
          <w:rFonts w:ascii="Arial" w:hAnsi="Arial" w:cs="Arial"/>
          <w:color w:val="000000"/>
          <w:sz w:val="24"/>
          <w:szCs w:val="24"/>
          <w:lang w:val="en-GB"/>
        </w:rPr>
        <w:t xml:space="preserve">coordinating bidding in the auction. </w:t>
      </w:r>
    </w:p>
    <w:p w14:paraId="4C24308D" w14:textId="77777777" w:rsidR="00962C2A" w:rsidRPr="00CE170D" w:rsidRDefault="00962C2A" w:rsidP="00962C2A">
      <w:pPr>
        <w:pStyle w:val="Default"/>
        <w:jc w:val="both"/>
        <w:rPr>
          <w:rFonts w:ascii="Arial" w:hAnsi="Arial" w:cs="Arial"/>
          <w:lang w:val="sr-Latn-CS"/>
        </w:rPr>
      </w:pPr>
    </w:p>
    <w:p w14:paraId="23677CAC" w14:textId="77777777" w:rsidR="00675F62" w:rsidRPr="00675F62" w:rsidRDefault="00675F62" w:rsidP="00675F62">
      <w:pPr>
        <w:tabs>
          <w:tab w:val="left" w:pos="851"/>
        </w:tabs>
        <w:autoSpaceDE w:val="0"/>
        <w:autoSpaceDN w:val="0"/>
        <w:adjustRightInd w:val="0"/>
        <w:spacing w:after="0" w:line="240" w:lineRule="auto"/>
        <w:jc w:val="both"/>
        <w:rPr>
          <w:rFonts w:ascii="Arial" w:hAnsi="Arial" w:cs="Arial"/>
          <w:color w:val="000000" w:themeColor="text1"/>
          <w:sz w:val="24"/>
          <w:szCs w:val="24"/>
          <w:lang w:val="en-GB"/>
        </w:rPr>
      </w:pPr>
      <w:r w:rsidRPr="00675F62">
        <w:rPr>
          <w:rFonts w:ascii="Arial" w:hAnsi="Arial" w:cs="Arial"/>
          <w:color w:val="000000"/>
          <w:sz w:val="24"/>
          <w:szCs w:val="24"/>
          <w:lang w:val="en-GB"/>
        </w:rPr>
        <w:t>The applicants for participation in the auction, or qualified bidders in the auction for whom there is an evidence that they have taken some of the aforementioned activities will be excluded from the further bidding procedure, without the right of reimbursement of fee paid for purchase of the Public Bidding Documents and the one-off fee for the participation in the spectrum auction, and the Agency will activate the bid guarantee if the guarantee has been submitted. In that case, the entire auction process will be cancelled and conducted from the beginning.</w:t>
      </w:r>
      <w:r w:rsidRPr="00675F62">
        <w:rPr>
          <w:rFonts w:ascii="Arial" w:hAnsi="Arial" w:cs="Arial"/>
          <w:color w:val="000000" w:themeColor="text1"/>
          <w:sz w:val="24"/>
          <w:szCs w:val="24"/>
          <w:lang w:val="en-GB"/>
        </w:rPr>
        <w:t xml:space="preserve"> </w:t>
      </w:r>
    </w:p>
    <w:p w14:paraId="54269818" w14:textId="77777777" w:rsidR="00962C2A" w:rsidRPr="00CE170D" w:rsidRDefault="00962C2A" w:rsidP="00962C2A">
      <w:pPr>
        <w:pStyle w:val="Default"/>
        <w:jc w:val="both"/>
        <w:rPr>
          <w:rFonts w:ascii="Arial" w:hAnsi="Arial" w:cs="Arial"/>
          <w:lang w:val="sr-Latn-CS"/>
        </w:rPr>
      </w:pPr>
    </w:p>
    <w:p w14:paraId="67A5A0BD" w14:textId="77777777" w:rsidR="00675F62" w:rsidRPr="00675F62" w:rsidRDefault="00675F62" w:rsidP="00675F62">
      <w:pPr>
        <w:autoSpaceDE w:val="0"/>
        <w:autoSpaceDN w:val="0"/>
        <w:adjustRightInd w:val="0"/>
        <w:spacing w:after="0" w:line="240" w:lineRule="auto"/>
        <w:jc w:val="both"/>
        <w:rPr>
          <w:rFonts w:ascii="Arial" w:hAnsi="Arial" w:cs="Arial"/>
          <w:color w:val="000000"/>
          <w:sz w:val="24"/>
          <w:szCs w:val="24"/>
          <w:lang w:val="en-GB"/>
        </w:rPr>
      </w:pPr>
      <w:r w:rsidRPr="00675F62">
        <w:rPr>
          <w:rFonts w:ascii="Arial" w:hAnsi="Arial" w:cs="Arial"/>
          <w:color w:val="000000"/>
          <w:sz w:val="24"/>
          <w:szCs w:val="24"/>
          <w:lang w:val="en-GB"/>
        </w:rPr>
        <w:t xml:space="preserve">Should a secret conspiracy or collusive behaviour become known after the completion of the bidding procedure or after issuing the approvals for the use of radio-frequencies, the Agency will revoke the approvals for the use of radio-frequencies issued </w:t>
      </w:r>
      <w:r w:rsidRPr="00675F62">
        <w:rPr>
          <w:rFonts w:ascii="Arial" w:eastAsia="Calibri" w:hAnsi="Arial" w:cs="Arial"/>
          <w:color w:val="000000"/>
          <w:sz w:val="24"/>
          <w:szCs w:val="24"/>
          <w:lang w:val="en-GB"/>
        </w:rPr>
        <w:t xml:space="preserve">based on the public bidding procedure thereof </w:t>
      </w:r>
      <w:r w:rsidRPr="00675F62">
        <w:rPr>
          <w:rFonts w:ascii="Arial" w:hAnsi="Arial" w:cs="Arial"/>
          <w:color w:val="000000"/>
          <w:sz w:val="24"/>
          <w:szCs w:val="24"/>
          <w:lang w:val="en-GB"/>
        </w:rPr>
        <w:t xml:space="preserve">to the bidders who has conducted aforementioned activities, without the right of reimbursement of the fee paid for purchase of the Public Bidding Documents, the one-off fee for participation in the spectrum auction, the </w:t>
      </w:r>
      <w:r w:rsidRPr="00675F62">
        <w:rPr>
          <w:rFonts w:ascii="Arial" w:hAnsi="Arial" w:cs="Arial"/>
          <w:color w:val="000000" w:themeColor="text1"/>
          <w:sz w:val="24"/>
          <w:szCs w:val="24"/>
          <w:lang w:val="en-GB"/>
        </w:rPr>
        <w:t xml:space="preserve">one-off fee for the awarding of approvals for the use of radio-frequencies </w:t>
      </w:r>
      <w:r w:rsidRPr="00675F62">
        <w:rPr>
          <w:rFonts w:ascii="Arial" w:hAnsi="Arial" w:cs="Arial"/>
          <w:color w:val="000000"/>
          <w:sz w:val="24"/>
          <w:szCs w:val="24"/>
          <w:lang w:val="en-GB"/>
        </w:rPr>
        <w:t>and annual regulatory fees.</w:t>
      </w:r>
    </w:p>
    <w:p w14:paraId="58147290" w14:textId="77777777" w:rsidR="00962C2A" w:rsidRPr="00D9016C" w:rsidRDefault="00962C2A" w:rsidP="00962C2A">
      <w:pPr>
        <w:pStyle w:val="Default"/>
        <w:jc w:val="both"/>
        <w:rPr>
          <w:rFonts w:ascii="Arial" w:hAnsi="Arial" w:cs="Arial"/>
          <w:lang w:val="sr-Latn-CS"/>
        </w:rPr>
      </w:pPr>
    </w:p>
    <w:p w14:paraId="237BDA7A" w14:textId="77777777" w:rsidR="00962C2A" w:rsidRPr="00D9016C" w:rsidRDefault="00962C2A" w:rsidP="00962C2A">
      <w:pPr>
        <w:pStyle w:val="Default"/>
        <w:jc w:val="both"/>
        <w:rPr>
          <w:rFonts w:ascii="Arial" w:hAnsi="Arial" w:cs="Arial"/>
          <w:b/>
          <w:lang w:val="sr-Latn-CS"/>
        </w:rPr>
      </w:pPr>
      <w:r w:rsidRPr="00D9016C">
        <w:rPr>
          <w:rFonts w:ascii="Arial" w:hAnsi="Arial" w:cs="Arial"/>
          <w:b/>
          <w:lang w:val="sr-Latn-CS"/>
        </w:rPr>
        <w:t xml:space="preserve">4.3.3. </w:t>
      </w:r>
      <w:r w:rsidR="00675F62" w:rsidRPr="00C34B15">
        <w:rPr>
          <w:rFonts w:ascii="Arial" w:hAnsi="Arial" w:cs="Arial"/>
          <w:b/>
          <w:lang w:val="en-GB"/>
        </w:rPr>
        <w:t>Correctness and completeness of information</w:t>
      </w:r>
    </w:p>
    <w:p w14:paraId="61793DD4" w14:textId="77777777" w:rsidR="00962C2A" w:rsidRPr="00D9016C" w:rsidRDefault="00962C2A" w:rsidP="00962C2A">
      <w:pPr>
        <w:pStyle w:val="Default"/>
        <w:jc w:val="both"/>
        <w:rPr>
          <w:rFonts w:ascii="Arial" w:hAnsi="Arial" w:cs="Arial"/>
          <w:b/>
          <w:lang w:val="sr-Latn-CS"/>
        </w:rPr>
      </w:pPr>
    </w:p>
    <w:p w14:paraId="0345E11C" w14:textId="77777777" w:rsidR="00675F62" w:rsidRPr="00675F62" w:rsidRDefault="00675F62" w:rsidP="00675F62">
      <w:pPr>
        <w:pStyle w:val="Default"/>
        <w:jc w:val="both"/>
        <w:rPr>
          <w:rFonts w:ascii="Arial" w:hAnsi="Arial" w:cs="Arial"/>
          <w:lang w:val="en-GB"/>
        </w:rPr>
      </w:pPr>
      <w:r w:rsidRPr="00675F62">
        <w:rPr>
          <w:rFonts w:ascii="Arial" w:hAnsi="Arial" w:cs="Arial"/>
          <w:lang w:val="en-GB"/>
        </w:rPr>
        <w:t>A qualified bidder in the auction, for which is determined that its application for participation in the spectrum auction and other acts submitted with the application contain incorrect or incomplete information will be excluded from the further public bidding procedure, without the right of reimbursement of the fee paid for purchase of the Public Bidding Documents and the one-off fee for participation in the spectrum auction and the Agency will activate the bid guarantee if the guarantee has been submitted. In that case, the entire auction process will be cancelled and conducted from the beginning.</w:t>
      </w:r>
    </w:p>
    <w:p w14:paraId="2AD9A2A6" w14:textId="77777777" w:rsidR="00675F62" w:rsidRDefault="00675F62" w:rsidP="00675F62">
      <w:pPr>
        <w:autoSpaceDE w:val="0"/>
        <w:autoSpaceDN w:val="0"/>
        <w:adjustRightInd w:val="0"/>
        <w:spacing w:after="0" w:line="240" w:lineRule="auto"/>
        <w:jc w:val="both"/>
        <w:rPr>
          <w:rFonts w:ascii="Arial" w:hAnsi="Arial" w:cs="Arial"/>
          <w:color w:val="000000" w:themeColor="text1"/>
          <w:sz w:val="24"/>
          <w:szCs w:val="24"/>
          <w:lang w:val="en-GB"/>
        </w:rPr>
      </w:pPr>
    </w:p>
    <w:p w14:paraId="7A418BFA" w14:textId="77777777" w:rsidR="00675F62" w:rsidRPr="00675F62" w:rsidRDefault="00675F62" w:rsidP="00675F62">
      <w:pPr>
        <w:autoSpaceDE w:val="0"/>
        <w:autoSpaceDN w:val="0"/>
        <w:adjustRightInd w:val="0"/>
        <w:spacing w:after="0" w:line="240" w:lineRule="auto"/>
        <w:jc w:val="both"/>
        <w:rPr>
          <w:rFonts w:ascii="Arial" w:hAnsi="Arial" w:cs="Arial"/>
          <w:color w:val="000000" w:themeColor="text1"/>
          <w:sz w:val="24"/>
          <w:szCs w:val="24"/>
          <w:lang w:val="en-GB"/>
        </w:rPr>
      </w:pPr>
      <w:r w:rsidRPr="00675F62">
        <w:rPr>
          <w:rFonts w:ascii="Arial" w:hAnsi="Arial" w:cs="Arial"/>
          <w:color w:val="000000" w:themeColor="text1"/>
          <w:sz w:val="24"/>
          <w:szCs w:val="24"/>
          <w:lang w:val="en-GB"/>
        </w:rPr>
        <w:t xml:space="preserve">Should it be determined that, at any point in time after the completion of the public bidding procedure, the qualified bidder has submitted the application for participation in the spectrum auction, or any other document that accompanies the application, with incorrect or incomplete information, the Agency will revoke the approval for the use of radio-frequencies issued to that bidder based on </w:t>
      </w:r>
      <w:r w:rsidRPr="00675F62">
        <w:rPr>
          <w:rFonts w:ascii="Arial" w:eastAsia="Calibri" w:hAnsi="Arial" w:cs="Arial"/>
          <w:color w:val="000000" w:themeColor="text1"/>
          <w:sz w:val="24"/>
          <w:szCs w:val="24"/>
          <w:lang w:val="en-GB"/>
        </w:rPr>
        <w:t>the public bidding procedure thereof</w:t>
      </w:r>
      <w:r w:rsidRPr="00675F62">
        <w:rPr>
          <w:rFonts w:ascii="Arial" w:hAnsi="Arial" w:cs="Arial"/>
          <w:color w:val="000000" w:themeColor="text1"/>
          <w:sz w:val="24"/>
          <w:szCs w:val="24"/>
          <w:lang w:val="en-GB"/>
        </w:rPr>
        <w:t>, without the right of reimbursement of the fee paid for purchase of the Public Bidding Documents, the one-off fee for participation in the spectrum auction, the one-off fee for the awarding of approvals for the use of radio-frequencies and annual regulatory fees.</w:t>
      </w:r>
    </w:p>
    <w:p w14:paraId="3FA3E637" w14:textId="77777777" w:rsidR="00F5198A" w:rsidRPr="000A249E" w:rsidRDefault="00F5198A" w:rsidP="00F5198A">
      <w:pPr>
        <w:pStyle w:val="Default"/>
        <w:jc w:val="both"/>
        <w:rPr>
          <w:rFonts w:ascii="Arial" w:hAnsi="Arial" w:cs="Arial"/>
          <w:lang w:val="sr-Latn-CS"/>
        </w:rPr>
      </w:pPr>
    </w:p>
    <w:p w14:paraId="0DC39125" w14:textId="77777777" w:rsidR="00B46099" w:rsidRPr="00D9016C" w:rsidRDefault="00B46099" w:rsidP="00B46099">
      <w:pPr>
        <w:pStyle w:val="Default"/>
        <w:jc w:val="both"/>
        <w:rPr>
          <w:rFonts w:ascii="Arial" w:hAnsi="Arial" w:cs="Arial"/>
          <w:b/>
          <w:color w:val="000000" w:themeColor="text1"/>
          <w:lang w:val="sr-Latn-CS"/>
        </w:rPr>
      </w:pPr>
      <w:r w:rsidRPr="00D9016C">
        <w:rPr>
          <w:rFonts w:ascii="Arial" w:hAnsi="Arial" w:cs="Arial"/>
          <w:b/>
          <w:color w:val="000000" w:themeColor="text1"/>
          <w:lang w:val="sr-Latn-CS"/>
        </w:rPr>
        <w:t xml:space="preserve">4.3.4. </w:t>
      </w:r>
      <w:r w:rsidR="00675F62" w:rsidRPr="00C34B15">
        <w:rPr>
          <w:rFonts w:ascii="Arial" w:hAnsi="Arial" w:cs="Arial"/>
          <w:b/>
          <w:color w:val="000000" w:themeColor="text1"/>
          <w:lang w:val="en-GB"/>
        </w:rPr>
        <w:t>Documents submitted with the application for participation in the spectrum auction</w:t>
      </w:r>
    </w:p>
    <w:p w14:paraId="22A3DEA8" w14:textId="77777777" w:rsidR="00B46099" w:rsidRPr="00D9016C" w:rsidRDefault="00B46099" w:rsidP="00B46099">
      <w:pPr>
        <w:pStyle w:val="Default"/>
        <w:jc w:val="both"/>
        <w:rPr>
          <w:rFonts w:ascii="Arial" w:hAnsi="Arial" w:cs="Arial"/>
          <w:b/>
          <w:color w:val="FF0000"/>
          <w:lang w:val="sr-Latn-CS"/>
        </w:rPr>
      </w:pPr>
    </w:p>
    <w:p w14:paraId="03A19EF0" w14:textId="77777777" w:rsidR="00675F62" w:rsidRPr="00C34B15" w:rsidRDefault="00675F62" w:rsidP="00675F62">
      <w:pPr>
        <w:spacing w:after="0" w:line="240" w:lineRule="auto"/>
        <w:jc w:val="both"/>
        <w:rPr>
          <w:rFonts w:ascii="Arial" w:hAnsi="Arial" w:cs="Arial"/>
          <w:color w:val="000000" w:themeColor="text1"/>
          <w:sz w:val="24"/>
          <w:szCs w:val="24"/>
          <w:lang w:val="en-GB"/>
        </w:rPr>
      </w:pPr>
      <w:r w:rsidRPr="00C34B15">
        <w:rPr>
          <w:rFonts w:ascii="Arial" w:hAnsi="Arial" w:cs="Arial"/>
          <w:sz w:val="24"/>
          <w:szCs w:val="24"/>
          <w:lang w:val="en-GB"/>
        </w:rPr>
        <w:t xml:space="preserve">The applicant will submit the following documents along with the application for </w:t>
      </w:r>
      <w:r w:rsidRPr="00C34B15">
        <w:rPr>
          <w:rFonts w:ascii="Arial" w:hAnsi="Arial" w:cs="Arial"/>
          <w:color w:val="000000" w:themeColor="text1"/>
          <w:sz w:val="24"/>
          <w:szCs w:val="24"/>
          <w:lang w:val="en-GB"/>
        </w:rPr>
        <w:t>participation in the auction:</w:t>
      </w:r>
    </w:p>
    <w:p w14:paraId="6A5B10BC" w14:textId="77777777" w:rsidR="00675F62" w:rsidRPr="00C34B15" w:rsidRDefault="00675F62" w:rsidP="005F5EAA">
      <w:pPr>
        <w:pStyle w:val="Default"/>
        <w:numPr>
          <w:ilvl w:val="0"/>
          <w:numId w:val="2"/>
        </w:numPr>
        <w:jc w:val="both"/>
        <w:rPr>
          <w:rFonts w:ascii="Arial" w:hAnsi="Arial" w:cs="Arial"/>
          <w:color w:val="000000" w:themeColor="text1"/>
          <w:lang w:val="en-GB"/>
        </w:rPr>
      </w:pPr>
      <w:r w:rsidRPr="00C34B15">
        <w:rPr>
          <w:rFonts w:ascii="Arial" w:hAnsi="Arial" w:cs="Arial"/>
          <w:color w:val="000000" w:themeColor="text1"/>
          <w:lang w:val="en-GB"/>
        </w:rPr>
        <w:t>Registration certificate issued by the competent authority;</w:t>
      </w:r>
    </w:p>
    <w:p w14:paraId="429DFB4D" w14:textId="77777777" w:rsidR="00675F62" w:rsidRPr="00C34B15" w:rsidRDefault="00675F62" w:rsidP="005F5EAA">
      <w:pPr>
        <w:pStyle w:val="Default"/>
        <w:numPr>
          <w:ilvl w:val="0"/>
          <w:numId w:val="2"/>
        </w:numPr>
        <w:jc w:val="both"/>
        <w:rPr>
          <w:rFonts w:ascii="Arial" w:hAnsi="Arial" w:cs="Arial"/>
          <w:color w:val="000000" w:themeColor="text1"/>
          <w:lang w:val="en-GB"/>
        </w:rPr>
      </w:pPr>
      <w:r w:rsidRPr="00C34B15">
        <w:rPr>
          <w:rFonts w:ascii="Arial" w:hAnsi="Arial" w:cs="Arial"/>
          <w:color w:val="000000" w:themeColor="text1"/>
          <w:lang w:val="en-GB"/>
        </w:rPr>
        <w:t>Evidence of the existence of at least five years of experience in the implementation of public mobile electronic communications networks and in the provision of public mobile electronic communications services (only for new entrants in the market);</w:t>
      </w:r>
    </w:p>
    <w:p w14:paraId="41BE8E3E" w14:textId="77777777" w:rsidR="00675F62" w:rsidRPr="00210316" w:rsidRDefault="00675F62" w:rsidP="005F5EAA">
      <w:pPr>
        <w:pStyle w:val="Default"/>
        <w:numPr>
          <w:ilvl w:val="0"/>
          <w:numId w:val="2"/>
        </w:numPr>
        <w:jc w:val="both"/>
        <w:rPr>
          <w:rFonts w:ascii="Arial" w:hAnsi="Arial" w:cs="Arial"/>
          <w:color w:val="000000" w:themeColor="text1"/>
          <w:lang w:val="en-GB"/>
        </w:rPr>
      </w:pPr>
      <w:r w:rsidRPr="00C34B15">
        <w:rPr>
          <w:rFonts w:ascii="Arial" w:hAnsi="Arial" w:cs="Arial"/>
          <w:color w:val="000000" w:themeColor="text1"/>
          <w:lang w:val="en-GB"/>
        </w:rPr>
        <w:t xml:space="preserve">Evidence that the applicant is not status or proprietary related to the </w:t>
      </w:r>
      <w:r>
        <w:rPr>
          <w:rFonts w:ascii="Arial" w:hAnsi="Arial" w:cs="Arial"/>
          <w:lang w:val="en-GB"/>
        </w:rPr>
        <w:t>incumbent mobile operators in Montenegro (</w:t>
      </w:r>
      <w:r w:rsidRPr="00C34B15">
        <w:rPr>
          <w:rFonts w:ascii="Arial" w:hAnsi="Arial" w:cs="Arial"/>
          <w:lang w:val="en-GB"/>
        </w:rPr>
        <w:t>"Telenor" d.o.o. Podgorica, "Crnogorski Telekom" a.d. Podgor</w:t>
      </w:r>
      <w:r>
        <w:rPr>
          <w:rFonts w:ascii="Arial" w:hAnsi="Arial" w:cs="Arial"/>
          <w:lang w:val="en-GB"/>
        </w:rPr>
        <w:t>ica and "MTEL" d.o.o. Podgorica</w:t>
      </w:r>
      <w:r w:rsidRPr="00210316">
        <w:rPr>
          <w:rFonts w:ascii="Arial" w:hAnsi="Arial" w:cs="Arial"/>
          <w:color w:val="000000" w:themeColor="text1"/>
          <w:lang w:val="en-GB"/>
        </w:rPr>
        <w:t>);</w:t>
      </w:r>
    </w:p>
    <w:p w14:paraId="4663AF20" w14:textId="77777777" w:rsidR="00675F62" w:rsidRPr="00210316" w:rsidRDefault="00675F62" w:rsidP="005F5EAA">
      <w:pPr>
        <w:pStyle w:val="Default"/>
        <w:numPr>
          <w:ilvl w:val="0"/>
          <w:numId w:val="2"/>
        </w:numPr>
        <w:jc w:val="both"/>
        <w:rPr>
          <w:rFonts w:ascii="Arial" w:hAnsi="Arial" w:cs="Arial"/>
          <w:color w:val="000000" w:themeColor="text1"/>
          <w:lang w:val="en-GB"/>
        </w:rPr>
      </w:pPr>
      <w:r w:rsidRPr="00210316">
        <w:rPr>
          <w:rFonts w:ascii="Arial" w:hAnsi="Arial" w:cs="Arial"/>
          <w:color w:val="000000" w:themeColor="text1"/>
          <w:lang w:val="en-GB"/>
        </w:rPr>
        <w:t xml:space="preserve">A declaration confirming that the applicant is familiar with the content of the Public Bidding Documents and that it accepts the </w:t>
      </w:r>
      <w:r w:rsidRPr="00210316">
        <w:rPr>
          <w:rFonts w:ascii="Arial" w:eastAsia="Calibri" w:hAnsi="Arial" w:cs="Arial"/>
          <w:lang w:val="en-GB"/>
        </w:rPr>
        <w:t>terms and conditions set out in the Documents (form of declaration is given in Annex 3)</w:t>
      </w:r>
      <w:r w:rsidRPr="00210316">
        <w:rPr>
          <w:rFonts w:ascii="Arial" w:hAnsi="Arial" w:cs="Arial"/>
          <w:color w:val="000000" w:themeColor="text1"/>
          <w:lang w:val="en-GB"/>
        </w:rPr>
        <w:t>;</w:t>
      </w:r>
    </w:p>
    <w:p w14:paraId="794226DA" w14:textId="77777777" w:rsidR="00675F62" w:rsidRPr="00210316" w:rsidRDefault="00675F62" w:rsidP="005F5EAA">
      <w:pPr>
        <w:pStyle w:val="Default"/>
        <w:numPr>
          <w:ilvl w:val="0"/>
          <w:numId w:val="2"/>
        </w:numPr>
        <w:jc w:val="both"/>
        <w:rPr>
          <w:rFonts w:ascii="Arial" w:hAnsi="Arial" w:cs="Arial"/>
          <w:color w:val="000000" w:themeColor="text1"/>
          <w:lang w:val="en-GB"/>
        </w:rPr>
      </w:pPr>
      <w:r w:rsidRPr="00210316">
        <w:rPr>
          <w:rFonts w:ascii="Arial" w:hAnsi="Arial" w:cs="Arial"/>
          <w:color w:val="000000" w:themeColor="text1"/>
          <w:lang w:val="en-GB"/>
        </w:rPr>
        <w:t xml:space="preserve">A declaration of correctness and completeness of submitted information and that the applicant is aware of the consequences which submission of incorrect and incomplete information brings </w:t>
      </w:r>
      <w:r w:rsidRPr="00210316">
        <w:rPr>
          <w:rFonts w:ascii="Arial" w:eastAsia="Calibri" w:hAnsi="Arial" w:cs="Arial"/>
          <w:lang w:val="en-GB"/>
        </w:rPr>
        <w:t>(form of declaration is given in Annex 4)</w:t>
      </w:r>
      <w:r w:rsidRPr="00210316">
        <w:rPr>
          <w:rFonts w:ascii="Arial" w:hAnsi="Arial" w:cs="Arial"/>
          <w:color w:val="000000" w:themeColor="text1"/>
          <w:lang w:val="en-GB"/>
        </w:rPr>
        <w:t>;</w:t>
      </w:r>
    </w:p>
    <w:p w14:paraId="79D97D4A" w14:textId="77777777" w:rsidR="00675F62" w:rsidRPr="00210316" w:rsidRDefault="00675F62" w:rsidP="005F5EAA">
      <w:pPr>
        <w:pStyle w:val="Default"/>
        <w:numPr>
          <w:ilvl w:val="0"/>
          <w:numId w:val="2"/>
        </w:numPr>
        <w:jc w:val="both"/>
        <w:rPr>
          <w:rFonts w:ascii="Arial" w:hAnsi="Arial" w:cs="Arial"/>
          <w:color w:val="000000" w:themeColor="text1"/>
          <w:lang w:val="en-GB"/>
        </w:rPr>
      </w:pPr>
      <w:r w:rsidRPr="00210316">
        <w:rPr>
          <w:rFonts w:ascii="Arial" w:hAnsi="Arial" w:cs="Arial"/>
          <w:color w:val="000000" w:themeColor="text1"/>
          <w:lang w:val="en-GB"/>
        </w:rPr>
        <w:t xml:space="preserve">A declaration that the applicant did not undertake the activities of </w:t>
      </w:r>
      <w:r w:rsidRPr="00210316">
        <w:rPr>
          <w:rFonts w:ascii="Arial" w:hAnsi="Arial" w:cs="Arial"/>
          <w:lang w:val="en-GB"/>
        </w:rPr>
        <w:t>secret conspiracy or collusion</w:t>
      </w:r>
      <w:r w:rsidRPr="00210316">
        <w:rPr>
          <w:rFonts w:ascii="Arial" w:hAnsi="Arial" w:cs="Arial"/>
          <w:color w:val="000000" w:themeColor="text1"/>
          <w:lang w:val="en-GB"/>
        </w:rPr>
        <w:t xml:space="preserve"> in a way that would compromise an integrity of the public bidding procedure and that the applicant is aware of the consequences which taking of these activities brings </w:t>
      </w:r>
      <w:r w:rsidRPr="00210316">
        <w:rPr>
          <w:rFonts w:ascii="Arial" w:eastAsia="Calibri" w:hAnsi="Arial" w:cs="Arial"/>
          <w:lang w:val="en-GB"/>
        </w:rPr>
        <w:t>(form of declaration is given in Annex 5)</w:t>
      </w:r>
      <w:r w:rsidRPr="00210316">
        <w:rPr>
          <w:rFonts w:ascii="Arial" w:hAnsi="Arial" w:cs="Arial"/>
          <w:color w:val="000000" w:themeColor="text1"/>
          <w:lang w:val="en-GB"/>
        </w:rPr>
        <w:t>;</w:t>
      </w:r>
    </w:p>
    <w:p w14:paraId="27A88914" w14:textId="77777777" w:rsidR="00675F62" w:rsidRPr="00C34B15" w:rsidRDefault="00675F62" w:rsidP="005F5EAA">
      <w:pPr>
        <w:pStyle w:val="Default"/>
        <w:numPr>
          <w:ilvl w:val="0"/>
          <w:numId w:val="2"/>
        </w:numPr>
        <w:jc w:val="both"/>
        <w:rPr>
          <w:rFonts w:ascii="Arial" w:hAnsi="Arial" w:cs="Arial"/>
          <w:color w:val="000000" w:themeColor="text1"/>
          <w:lang w:val="en-GB"/>
        </w:rPr>
      </w:pPr>
      <w:r w:rsidRPr="00C34B15">
        <w:rPr>
          <w:rFonts w:ascii="Arial" w:hAnsi="Arial" w:cs="Arial"/>
          <w:color w:val="000000" w:themeColor="text1"/>
          <w:lang w:val="en-GB"/>
        </w:rPr>
        <w:t xml:space="preserve">A declaration that the applicant is solvent and that it is not associated with any bankruptcy procedure, the procedure of enforced collection or forced liquidation, </w:t>
      </w:r>
      <w:r w:rsidRPr="00C34B15">
        <w:rPr>
          <w:rFonts w:ascii="Arial" w:eastAsia="Arial" w:hAnsi="Arial" w:cs="Arial"/>
          <w:lang w:val="en-GB"/>
        </w:rPr>
        <w:t xml:space="preserve">which could have an impact on its participation in the spectrum auction procedure, and that in relation to the current business operations there are no reasons for initiating the aforementioned actions or potential judicial and other procedures that the applicant may be related to which could have an impact on its participation in the spectrum auction procedure </w:t>
      </w:r>
      <w:r w:rsidRPr="00C34B15">
        <w:rPr>
          <w:rFonts w:ascii="Arial" w:eastAsia="Calibri" w:hAnsi="Arial" w:cs="Arial"/>
          <w:lang w:val="en-GB"/>
        </w:rPr>
        <w:t>(form of declaration is given in Annex 6)</w:t>
      </w:r>
      <w:r w:rsidRPr="00C34B15">
        <w:rPr>
          <w:rFonts w:ascii="Arial" w:eastAsia="Arial" w:hAnsi="Arial" w:cs="Arial"/>
          <w:lang w:val="en-GB"/>
        </w:rPr>
        <w:t>.</w:t>
      </w:r>
    </w:p>
    <w:p w14:paraId="079F8E39" w14:textId="77777777" w:rsidR="00B46099" w:rsidRDefault="00B46099" w:rsidP="00B46099">
      <w:pPr>
        <w:spacing w:after="0" w:line="240" w:lineRule="auto"/>
        <w:rPr>
          <w:rFonts w:ascii="Arial" w:hAnsi="Arial" w:cs="Arial"/>
          <w:sz w:val="24"/>
          <w:szCs w:val="24"/>
          <w:lang w:val="sr-Latn-CS"/>
        </w:rPr>
      </w:pPr>
    </w:p>
    <w:p w14:paraId="0F1FDEE7" w14:textId="77777777" w:rsidR="00675F62" w:rsidRPr="00675F62" w:rsidRDefault="00675F62" w:rsidP="00675F62">
      <w:pPr>
        <w:spacing w:after="0" w:line="240" w:lineRule="auto"/>
        <w:jc w:val="both"/>
        <w:rPr>
          <w:rFonts w:ascii="Arial" w:hAnsi="Arial" w:cs="Arial"/>
          <w:color w:val="000000"/>
          <w:sz w:val="24"/>
          <w:szCs w:val="24"/>
          <w:lang w:val="en-GB"/>
        </w:rPr>
      </w:pPr>
      <w:r w:rsidRPr="00675F62">
        <w:rPr>
          <w:rFonts w:ascii="Arial" w:hAnsi="Arial" w:cs="Arial"/>
          <w:color w:val="000000"/>
          <w:sz w:val="24"/>
          <w:szCs w:val="24"/>
          <w:lang w:val="en-GB"/>
        </w:rPr>
        <w:t xml:space="preserve">In case the applicant is a group of bidders (consortium), the aforementioned documents shall be delivered to each member of the consortium, except for the proof from indent 2 </w:t>
      </w:r>
      <w:r w:rsidRPr="00675F62">
        <w:rPr>
          <w:rFonts w:ascii="Arial" w:hAnsi="Arial" w:cs="Arial"/>
          <w:color w:val="000000"/>
          <w:sz w:val="24"/>
          <w:szCs w:val="24"/>
          <w:lang w:val="en-GB"/>
        </w:rPr>
        <w:lastRenderedPageBreak/>
        <w:t>which shall be submitted only to the consortium member who has undertaken the obligation to implement public mobile electronic communication network and the provision of public mobile electronic communications services.</w:t>
      </w:r>
    </w:p>
    <w:p w14:paraId="54B6EE40" w14:textId="77777777" w:rsidR="006D1660" w:rsidRDefault="006D1660" w:rsidP="006D1660">
      <w:pPr>
        <w:spacing w:after="0" w:line="240" w:lineRule="auto"/>
        <w:jc w:val="both"/>
        <w:rPr>
          <w:rFonts w:ascii="Arial" w:hAnsi="Arial" w:cs="Arial"/>
          <w:sz w:val="24"/>
          <w:szCs w:val="24"/>
          <w:lang w:val="sr-Latn-CS"/>
        </w:rPr>
      </w:pPr>
    </w:p>
    <w:p w14:paraId="08DEFF25" w14:textId="77777777" w:rsidR="00962C2A" w:rsidRPr="00CE170D" w:rsidRDefault="00962C2A" w:rsidP="00962C2A">
      <w:pPr>
        <w:pStyle w:val="Default"/>
        <w:jc w:val="both"/>
        <w:rPr>
          <w:rFonts w:ascii="Arial" w:hAnsi="Arial" w:cs="Arial"/>
          <w:b/>
          <w:lang w:val="sr-Latn-CS"/>
        </w:rPr>
      </w:pPr>
      <w:r w:rsidRPr="00CE170D">
        <w:rPr>
          <w:rFonts w:ascii="Arial" w:hAnsi="Arial" w:cs="Arial"/>
          <w:b/>
          <w:lang w:val="sr-Latn-CS"/>
        </w:rPr>
        <w:t>4.3.</w:t>
      </w:r>
      <w:r w:rsidR="00B46099" w:rsidRPr="00CE170D">
        <w:rPr>
          <w:rFonts w:ascii="Arial" w:hAnsi="Arial" w:cs="Arial"/>
          <w:b/>
          <w:lang w:val="sr-Latn-CS"/>
        </w:rPr>
        <w:t>5</w:t>
      </w:r>
      <w:r w:rsidRPr="00CE170D">
        <w:rPr>
          <w:rFonts w:ascii="Arial" w:hAnsi="Arial" w:cs="Arial"/>
          <w:b/>
          <w:lang w:val="sr-Latn-CS"/>
        </w:rPr>
        <w:t xml:space="preserve">. </w:t>
      </w:r>
      <w:r w:rsidR="00675F62" w:rsidRPr="00C34B15">
        <w:rPr>
          <w:rFonts w:ascii="Arial" w:hAnsi="Arial" w:cs="Arial"/>
          <w:b/>
          <w:lang w:val="en-GB"/>
        </w:rPr>
        <w:t>Requests for clarification</w:t>
      </w:r>
    </w:p>
    <w:p w14:paraId="6DEEE583" w14:textId="77777777" w:rsidR="00962C2A" w:rsidRPr="00CE170D" w:rsidRDefault="00962C2A" w:rsidP="00962C2A">
      <w:pPr>
        <w:pStyle w:val="Default"/>
        <w:jc w:val="both"/>
        <w:rPr>
          <w:rFonts w:ascii="Arial" w:hAnsi="Arial" w:cs="Arial"/>
          <w:b/>
          <w:lang w:val="sr-Latn-CS"/>
        </w:rPr>
      </w:pPr>
    </w:p>
    <w:p w14:paraId="00E7BFD7" w14:textId="77777777" w:rsidR="00675F62" w:rsidRDefault="00675F62" w:rsidP="00675F62">
      <w:pPr>
        <w:pStyle w:val="Default"/>
        <w:jc w:val="both"/>
        <w:rPr>
          <w:rFonts w:ascii="Arial" w:hAnsi="Arial" w:cs="Arial"/>
          <w:lang w:val="en-GB"/>
        </w:rPr>
      </w:pPr>
      <w:r w:rsidRPr="00675F62">
        <w:rPr>
          <w:rFonts w:ascii="Arial" w:hAnsi="Arial" w:cs="Arial"/>
          <w:lang w:val="en-GB"/>
        </w:rPr>
        <w:t>Interested parties who have purchased the Public Bidding Documents may submit to the Agency a request for clarification of the Public Bidding Documents not later than 10 days before the expiration of the deadline for the submission of applications for participation in the spectrum auction.</w:t>
      </w:r>
    </w:p>
    <w:p w14:paraId="55B74849" w14:textId="77777777" w:rsidR="00675F62" w:rsidRPr="00675F62" w:rsidRDefault="00675F62" w:rsidP="00675F62">
      <w:pPr>
        <w:pStyle w:val="Default"/>
        <w:jc w:val="both"/>
        <w:rPr>
          <w:rFonts w:ascii="Arial" w:hAnsi="Arial" w:cs="Arial"/>
          <w:lang w:val="en-GB"/>
        </w:rPr>
      </w:pPr>
    </w:p>
    <w:p w14:paraId="735D06AA" w14:textId="7F14B5CC" w:rsidR="00962C2A" w:rsidRPr="00CE170D" w:rsidRDefault="00675F62" w:rsidP="00962C2A">
      <w:pPr>
        <w:pStyle w:val="Default"/>
        <w:jc w:val="both"/>
        <w:rPr>
          <w:rFonts w:ascii="Arial" w:hAnsi="Arial" w:cs="Arial"/>
          <w:lang w:val="sr-Latn-CS"/>
        </w:rPr>
      </w:pPr>
      <w:r w:rsidRPr="00C34B15">
        <w:rPr>
          <w:rFonts w:ascii="Arial" w:hAnsi="Arial" w:cs="Arial"/>
          <w:lang w:val="en-GB"/>
        </w:rPr>
        <w:t>The request for clarification of the Public Bidding Documents will be submitted in electronic form to the following e-mail address</w:t>
      </w:r>
      <w:r w:rsidRPr="00C8039A">
        <w:rPr>
          <w:rFonts w:ascii="Arial" w:hAnsi="Arial" w:cs="Arial"/>
          <w:lang w:val="en-GB"/>
        </w:rPr>
        <w:t>:</w:t>
      </w:r>
      <w:r w:rsidRPr="00C8039A">
        <w:rPr>
          <w:rFonts w:ascii="Arial" w:hAnsi="Arial" w:cs="Arial"/>
          <w:lang w:val="sr-Latn-CS"/>
        </w:rPr>
        <w:t xml:space="preserve"> </w:t>
      </w:r>
      <w:hyperlink r:id="rId18" w:history="1">
        <w:r w:rsidR="00EE5725" w:rsidRPr="00C8039A">
          <w:rPr>
            <w:rStyle w:val="Hyperlink"/>
            <w:rFonts w:ascii="Arial" w:hAnsi="Arial" w:cs="Arial"/>
            <w:lang w:val="sr-Latn-CS"/>
          </w:rPr>
          <w:t>aukcija2021@ekip.me</w:t>
        </w:r>
      </w:hyperlink>
      <w:r w:rsidR="00DF5004" w:rsidRPr="00DF5004">
        <w:rPr>
          <w:rFonts w:ascii="Arial" w:hAnsi="Arial" w:cs="Arial"/>
          <w:lang w:val="en-GB"/>
        </w:rPr>
        <w:t xml:space="preserve"> </w:t>
      </w:r>
      <w:r w:rsidR="00DF5004">
        <w:rPr>
          <w:rFonts w:ascii="Arial" w:hAnsi="Arial" w:cs="Arial"/>
          <w:lang w:val="en-GB"/>
        </w:rPr>
        <w:t>with indication</w:t>
      </w:r>
      <w:r w:rsidR="00DF5004" w:rsidRPr="00C34B15">
        <w:rPr>
          <w:rFonts w:ascii="Arial" w:hAnsi="Arial" w:cs="Arial"/>
          <w:lang w:val="en-GB"/>
        </w:rPr>
        <w:t xml:space="preserve"> "Clarifications in regard to the public bidding procedure for awarding the approval</w:t>
      </w:r>
      <w:r w:rsidR="00DF5004">
        <w:rPr>
          <w:rFonts w:ascii="Arial" w:hAnsi="Arial" w:cs="Arial"/>
          <w:lang w:val="en-GB"/>
        </w:rPr>
        <w:t>s</w:t>
      </w:r>
      <w:r w:rsidR="00DF5004" w:rsidRPr="00C34B15">
        <w:rPr>
          <w:rFonts w:ascii="Arial" w:hAnsi="Arial" w:cs="Arial"/>
          <w:lang w:val="en-GB"/>
        </w:rPr>
        <w:t xml:space="preserve"> for the use of radio-frequencies"</w:t>
      </w:r>
      <w:r w:rsidR="00962C2A" w:rsidRPr="00C8039A">
        <w:rPr>
          <w:rFonts w:ascii="Arial" w:hAnsi="Arial" w:cs="Arial"/>
          <w:lang w:val="sr-Latn-CS"/>
        </w:rPr>
        <w:t>.</w:t>
      </w:r>
      <w:r w:rsidR="00962C2A" w:rsidRPr="00CE170D">
        <w:rPr>
          <w:rFonts w:ascii="Arial" w:hAnsi="Arial" w:cs="Arial"/>
          <w:lang w:val="sr-Latn-CS"/>
        </w:rPr>
        <w:t xml:space="preserve"> </w:t>
      </w:r>
    </w:p>
    <w:p w14:paraId="52D58D82" w14:textId="77777777" w:rsidR="00962C2A" w:rsidRPr="00CE170D" w:rsidRDefault="00962C2A" w:rsidP="00962C2A">
      <w:pPr>
        <w:pStyle w:val="Default"/>
        <w:jc w:val="both"/>
        <w:rPr>
          <w:rFonts w:ascii="Arial" w:hAnsi="Arial" w:cs="Arial"/>
          <w:lang w:val="sr-Latn-CS"/>
        </w:rPr>
      </w:pPr>
    </w:p>
    <w:p w14:paraId="65A2A7D7" w14:textId="77777777" w:rsidR="00675F62" w:rsidRDefault="00675F62" w:rsidP="00675F62">
      <w:pPr>
        <w:pStyle w:val="Default"/>
        <w:jc w:val="both"/>
        <w:rPr>
          <w:rFonts w:ascii="Arial" w:hAnsi="Arial" w:cs="Arial"/>
          <w:lang w:val="en-GB"/>
        </w:rPr>
      </w:pPr>
      <w:r w:rsidRPr="00675F62">
        <w:rPr>
          <w:rFonts w:ascii="Arial" w:hAnsi="Arial" w:cs="Arial"/>
          <w:lang w:val="en-GB"/>
        </w:rPr>
        <w:t>The request for clarification of the Public Bidding Documents will be submitted in the Montenegrin language.</w:t>
      </w:r>
    </w:p>
    <w:p w14:paraId="2C0DC75C" w14:textId="77777777" w:rsidR="00675F62" w:rsidRPr="00675F62" w:rsidRDefault="00675F62" w:rsidP="00675F62">
      <w:pPr>
        <w:pStyle w:val="Default"/>
        <w:jc w:val="both"/>
        <w:rPr>
          <w:rFonts w:ascii="Arial" w:hAnsi="Arial" w:cs="Arial"/>
          <w:lang w:val="en-GB"/>
        </w:rPr>
      </w:pPr>
    </w:p>
    <w:p w14:paraId="27A5EF9D" w14:textId="77777777" w:rsidR="00675F62" w:rsidRDefault="00675F62" w:rsidP="00675F62">
      <w:pPr>
        <w:pStyle w:val="Default"/>
        <w:jc w:val="both"/>
        <w:rPr>
          <w:rFonts w:ascii="Arial" w:hAnsi="Arial" w:cs="Arial"/>
          <w:lang w:val="en-GB"/>
        </w:rPr>
      </w:pPr>
      <w:r w:rsidRPr="00675F62">
        <w:rPr>
          <w:rFonts w:ascii="Arial" w:hAnsi="Arial" w:cs="Arial"/>
          <w:lang w:val="en-GB"/>
        </w:rPr>
        <w:t>The Agency will not respond to the requests for clarifications received after the expiry of the deadline.</w:t>
      </w:r>
    </w:p>
    <w:p w14:paraId="23E60FB0" w14:textId="77777777" w:rsidR="00675F62" w:rsidRPr="00675F62" w:rsidRDefault="00675F62" w:rsidP="00675F62">
      <w:pPr>
        <w:pStyle w:val="Default"/>
        <w:jc w:val="both"/>
        <w:rPr>
          <w:rFonts w:ascii="Arial" w:hAnsi="Arial" w:cs="Arial"/>
          <w:lang w:val="en-GB"/>
        </w:rPr>
      </w:pPr>
    </w:p>
    <w:p w14:paraId="4BF48883" w14:textId="671CD617" w:rsidR="0070306B" w:rsidRPr="00C34B15" w:rsidRDefault="0070306B" w:rsidP="0070306B">
      <w:pPr>
        <w:pStyle w:val="Default"/>
        <w:jc w:val="both"/>
        <w:rPr>
          <w:rFonts w:ascii="Arial" w:hAnsi="Arial" w:cs="Arial"/>
          <w:lang w:val="en-GB"/>
        </w:rPr>
      </w:pPr>
      <w:r w:rsidRPr="00C34B15">
        <w:rPr>
          <w:rFonts w:ascii="Arial" w:hAnsi="Arial" w:cs="Arial"/>
          <w:lang w:val="en-GB"/>
        </w:rPr>
        <w:t xml:space="preserve">The Agency will publish the requests for clarification and answers in anonymous form on its website </w:t>
      </w:r>
      <w:hyperlink r:id="rId19" w:history="1">
        <w:r w:rsidR="00C8039A" w:rsidRPr="00692385">
          <w:rPr>
            <w:rStyle w:val="Hyperlink"/>
            <w:rFonts w:ascii="Arial" w:hAnsi="Arial" w:cs="Arial"/>
          </w:rPr>
          <w:t>www.ekip.me</w:t>
        </w:r>
      </w:hyperlink>
      <w:r w:rsidR="00C8039A">
        <w:rPr>
          <w:rStyle w:val="Hyperlink"/>
          <w:rFonts w:ascii="Arial" w:hAnsi="Arial" w:cs="Arial"/>
        </w:rPr>
        <w:t xml:space="preserve"> </w:t>
      </w:r>
      <w:r w:rsidRPr="00C34B15">
        <w:rPr>
          <w:rFonts w:ascii="Arial" w:hAnsi="Arial" w:cs="Arial"/>
          <w:lang w:val="en-GB"/>
        </w:rPr>
        <w:t>within eight days from the date of their receipt.</w:t>
      </w:r>
    </w:p>
    <w:p w14:paraId="7F25DE8E" w14:textId="77777777" w:rsidR="00FD64F0" w:rsidRDefault="00FD64F0" w:rsidP="00962C2A">
      <w:pPr>
        <w:pStyle w:val="Default"/>
        <w:jc w:val="both"/>
        <w:rPr>
          <w:rFonts w:ascii="Arial" w:hAnsi="Arial" w:cs="Arial"/>
          <w:lang w:val="sr-Latn-CS"/>
        </w:rPr>
      </w:pPr>
    </w:p>
    <w:p w14:paraId="6AD7ED09" w14:textId="77777777" w:rsidR="00B268B4" w:rsidRDefault="00B268B4" w:rsidP="00962C2A">
      <w:pPr>
        <w:pStyle w:val="Default"/>
        <w:jc w:val="both"/>
        <w:rPr>
          <w:rFonts w:ascii="Arial" w:hAnsi="Arial" w:cs="Arial"/>
          <w:b/>
          <w:lang w:val="sr-Latn-CS"/>
        </w:rPr>
      </w:pPr>
      <w:r>
        <w:rPr>
          <w:rFonts w:ascii="Arial" w:hAnsi="Arial" w:cs="Arial"/>
          <w:b/>
          <w:lang w:val="sr-Latn-CS"/>
        </w:rPr>
        <w:t xml:space="preserve">4.3.6. </w:t>
      </w:r>
      <w:r w:rsidR="0070306B" w:rsidRPr="00C34B15">
        <w:rPr>
          <w:rFonts w:ascii="Arial" w:hAnsi="Arial" w:cs="Arial"/>
          <w:b/>
          <w:lang w:val="en-GB"/>
        </w:rPr>
        <w:t>Modifications and/or amendments to the Public Bidding Documents</w:t>
      </w:r>
    </w:p>
    <w:p w14:paraId="78AD716B" w14:textId="77777777" w:rsidR="00B268B4" w:rsidRDefault="00B268B4" w:rsidP="00962C2A">
      <w:pPr>
        <w:pStyle w:val="Default"/>
        <w:jc w:val="both"/>
        <w:rPr>
          <w:rFonts w:ascii="Arial" w:hAnsi="Arial" w:cs="Arial"/>
          <w:b/>
          <w:lang w:val="sr-Latn-CS"/>
        </w:rPr>
      </w:pPr>
    </w:p>
    <w:p w14:paraId="30E51F84" w14:textId="77777777" w:rsidR="00D612B6" w:rsidRPr="00C34B15" w:rsidRDefault="00D612B6" w:rsidP="00D612B6">
      <w:pPr>
        <w:pStyle w:val="Default"/>
        <w:jc w:val="both"/>
        <w:rPr>
          <w:rFonts w:ascii="Arial" w:hAnsi="Arial" w:cs="Arial"/>
          <w:lang w:val="en-GB"/>
        </w:rPr>
      </w:pPr>
      <w:r w:rsidRPr="00C34B15">
        <w:rPr>
          <w:rFonts w:ascii="Arial" w:hAnsi="Arial" w:cs="Arial"/>
          <w:lang w:val="en-GB"/>
        </w:rPr>
        <w:t>The Agency may modify and/or amend the Public Bidding Documents at any time after the adoption of the Decision on launching the public bidding procedure until the expiration of the deadline for the submission of applications for participation in the spectrum auction.</w:t>
      </w:r>
    </w:p>
    <w:p w14:paraId="60F6D85A" w14:textId="77777777" w:rsidR="00D612B6" w:rsidRPr="00C34B15" w:rsidRDefault="00D612B6" w:rsidP="00D612B6">
      <w:pPr>
        <w:pStyle w:val="Default"/>
        <w:jc w:val="both"/>
        <w:rPr>
          <w:rFonts w:ascii="Arial" w:hAnsi="Arial" w:cs="Arial"/>
          <w:lang w:val="en-GB"/>
        </w:rPr>
      </w:pPr>
    </w:p>
    <w:p w14:paraId="78D6E6E2" w14:textId="77777777" w:rsidR="00D612B6" w:rsidRPr="00C34B15" w:rsidRDefault="00D612B6" w:rsidP="00D612B6">
      <w:pPr>
        <w:pStyle w:val="Default"/>
        <w:jc w:val="both"/>
        <w:rPr>
          <w:rFonts w:ascii="Arial" w:hAnsi="Arial" w:cs="Arial"/>
          <w:lang w:val="en-GB"/>
        </w:rPr>
      </w:pPr>
      <w:r w:rsidRPr="00C34B15">
        <w:rPr>
          <w:rFonts w:ascii="Arial" w:hAnsi="Arial" w:cs="Arial"/>
          <w:lang w:val="en-GB"/>
        </w:rPr>
        <w:t>The Agency will inform the entities which have purchased the Public Bidding Documents about the contents of modifications and/or amendments to the Public Bidding Documents within three days.</w:t>
      </w:r>
    </w:p>
    <w:p w14:paraId="67646569" w14:textId="77777777" w:rsidR="00B268B4" w:rsidRPr="00CE170D" w:rsidRDefault="00B268B4" w:rsidP="00962C2A">
      <w:pPr>
        <w:pStyle w:val="Default"/>
        <w:jc w:val="both"/>
        <w:rPr>
          <w:rFonts w:ascii="Arial" w:hAnsi="Arial" w:cs="Arial"/>
          <w:lang w:val="sr-Latn-CS"/>
        </w:rPr>
      </w:pPr>
    </w:p>
    <w:p w14:paraId="119349FC" w14:textId="77777777" w:rsidR="00D87ACC" w:rsidRPr="00CE170D" w:rsidRDefault="008C034C" w:rsidP="00D87ACC">
      <w:pPr>
        <w:pStyle w:val="Default"/>
        <w:jc w:val="both"/>
        <w:rPr>
          <w:rFonts w:ascii="Arial" w:hAnsi="Arial" w:cs="Arial"/>
          <w:b/>
          <w:lang w:val="sr-Latn-CS"/>
        </w:rPr>
      </w:pPr>
      <w:r w:rsidRPr="00CE170D">
        <w:rPr>
          <w:rFonts w:ascii="Arial" w:hAnsi="Arial" w:cs="Arial"/>
          <w:b/>
          <w:lang w:val="sr-Latn-CS"/>
        </w:rPr>
        <w:t>4.3.</w:t>
      </w:r>
      <w:r w:rsidR="00B268B4">
        <w:rPr>
          <w:rFonts w:ascii="Arial" w:hAnsi="Arial" w:cs="Arial"/>
          <w:b/>
          <w:lang w:val="sr-Latn-CS"/>
        </w:rPr>
        <w:t>7</w:t>
      </w:r>
      <w:r w:rsidR="00D612B6">
        <w:rPr>
          <w:rFonts w:ascii="Arial" w:hAnsi="Arial" w:cs="Arial"/>
          <w:b/>
          <w:lang w:val="sr-Latn-CS"/>
        </w:rPr>
        <w:t xml:space="preserve">. </w:t>
      </w:r>
      <w:r w:rsidR="00D612B6" w:rsidRPr="00C34B15">
        <w:rPr>
          <w:rFonts w:ascii="Arial" w:hAnsi="Arial" w:cs="Arial"/>
          <w:b/>
          <w:lang w:val="en-GB"/>
        </w:rPr>
        <w:t xml:space="preserve">Bid guarantee </w:t>
      </w:r>
    </w:p>
    <w:p w14:paraId="5A89FE0B" w14:textId="77777777" w:rsidR="00D87ACC" w:rsidRPr="00CE170D" w:rsidRDefault="00D87ACC" w:rsidP="00962C2A">
      <w:pPr>
        <w:pStyle w:val="Default"/>
        <w:jc w:val="both"/>
        <w:rPr>
          <w:rFonts w:ascii="Arial" w:hAnsi="Arial" w:cs="Arial"/>
          <w:lang w:val="sr-Latn-CS"/>
        </w:rPr>
      </w:pPr>
    </w:p>
    <w:p w14:paraId="7AE3E05B" w14:textId="77777777" w:rsidR="00D612B6" w:rsidRPr="00C34B15" w:rsidRDefault="00D612B6" w:rsidP="00D612B6">
      <w:pPr>
        <w:spacing w:after="0" w:line="240" w:lineRule="auto"/>
        <w:jc w:val="both"/>
        <w:rPr>
          <w:rFonts w:ascii="Arial" w:hAnsi="Arial" w:cs="Arial"/>
          <w:sz w:val="24"/>
          <w:szCs w:val="24"/>
          <w:lang w:val="en-GB"/>
        </w:rPr>
      </w:pPr>
      <w:r w:rsidRPr="00C34B15">
        <w:rPr>
          <w:rFonts w:ascii="Arial" w:hAnsi="Arial" w:cs="Arial"/>
          <w:sz w:val="24"/>
          <w:szCs w:val="24"/>
          <w:lang w:val="en-GB"/>
        </w:rPr>
        <w:t>The qualified bidder is required to submit to the Agency, in order to secure its bid submitted at any phase of the public bidding procedure, a bid guarantee in a form of an unconditional bank guarantee in favour of the Agency, payable at first call, issued by a bank registered in Montenegro or a foreign bank awarded a credit rating by a reputable credit rating agency corresponding to the credit quality level 3 (investment grade) or higher. A reputable rating agency is the agency that is on the list of registered and certified rating agencies published by the European Securities and Markets Authorities - ESMA.</w:t>
      </w:r>
    </w:p>
    <w:p w14:paraId="132306A3" w14:textId="77777777" w:rsidR="00D612B6" w:rsidRPr="00C34B15" w:rsidRDefault="00D612B6" w:rsidP="00D612B6">
      <w:pPr>
        <w:spacing w:after="0" w:line="240" w:lineRule="auto"/>
        <w:jc w:val="both"/>
        <w:rPr>
          <w:rFonts w:ascii="Arial" w:hAnsi="Arial" w:cs="Arial"/>
          <w:sz w:val="24"/>
          <w:szCs w:val="24"/>
          <w:lang w:val="en-GB"/>
        </w:rPr>
      </w:pPr>
    </w:p>
    <w:p w14:paraId="41C24D31" w14:textId="77777777" w:rsidR="00D612B6" w:rsidRPr="00C34B15" w:rsidRDefault="00D612B6" w:rsidP="00D612B6">
      <w:pPr>
        <w:spacing w:after="0" w:line="240" w:lineRule="auto"/>
        <w:jc w:val="both"/>
        <w:rPr>
          <w:rFonts w:ascii="Arial" w:hAnsi="Arial" w:cs="Arial"/>
          <w:sz w:val="24"/>
          <w:szCs w:val="24"/>
          <w:lang w:val="en-GB"/>
        </w:rPr>
      </w:pPr>
      <w:r w:rsidRPr="00C34B15">
        <w:rPr>
          <w:rFonts w:ascii="Arial" w:hAnsi="Arial" w:cs="Arial"/>
          <w:sz w:val="24"/>
          <w:szCs w:val="24"/>
          <w:lang w:val="en-GB"/>
        </w:rPr>
        <w:t xml:space="preserve">The bank guarantee shall be made in accordance with the form given in Annex 7. </w:t>
      </w:r>
    </w:p>
    <w:p w14:paraId="5618308F" w14:textId="77777777" w:rsidR="00D612B6" w:rsidRPr="00C34B15" w:rsidRDefault="00D612B6" w:rsidP="00D612B6">
      <w:pPr>
        <w:spacing w:after="0" w:line="240" w:lineRule="auto"/>
        <w:jc w:val="both"/>
        <w:rPr>
          <w:rFonts w:ascii="Arial" w:hAnsi="Arial" w:cs="Arial"/>
          <w:sz w:val="24"/>
          <w:szCs w:val="24"/>
          <w:lang w:val="en-GB"/>
        </w:rPr>
      </w:pPr>
    </w:p>
    <w:p w14:paraId="790BBD08" w14:textId="77777777" w:rsidR="00D612B6" w:rsidRPr="00C34B15" w:rsidRDefault="00D612B6" w:rsidP="00D612B6">
      <w:pPr>
        <w:spacing w:after="0" w:line="240" w:lineRule="auto"/>
        <w:jc w:val="both"/>
        <w:rPr>
          <w:rFonts w:ascii="Arial" w:hAnsi="Arial" w:cs="Arial"/>
          <w:sz w:val="24"/>
          <w:szCs w:val="24"/>
          <w:lang w:val="en-GB"/>
        </w:rPr>
      </w:pPr>
      <w:r w:rsidRPr="00C34B15">
        <w:rPr>
          <w:rFonts w:ascii="Arial" w:hAnsi="Arial" w:cs="Arial"/>
          <w:sz w:val="24"/>
          <w:szCs w:val="24"/>
          <w:lang w:val="en-GB"/>
        </w:rPr>
        <w:t>The bank guarantee shall be submitted in Montenegrin or in a foreign language translated into Montenegrin certified by a certified court translator.</w:t>
      </w:r>
    </w:p>
    <w:p w14:paraId="525FC900" w14:textId="77777777" w:rsidR="00D612B6" w:rsidRPr="00C34B15" w:rsidRDefault="00D612B6" w:rsidP="00D612B6">
      <w:pPr>
        <w:spacing w:after="0" w:line="240" w:lineRule="auto"/>
        <w:jc w:val="both"/>
        <w:rPr>
          <w:rFonts w:ascii="Arial" w:hAnsi="Arial" w:cs="Arial"/>
          <w:sz w:val="24"/>
          <w:szCs w:val="24"/>
          <w:lang w:val="en-GB"/>
        </w:rPr>
      </w:pPr>
    </w:p>
    <w:p w14:paraId="3FAEF0D2" w14:textId="77777777" w:rsidR="00D612B6" w:rsidRPr="00C34B15" w:rsidRDefault="00D612B6" w:rsidP="00D612B6">
      <w:pPr>
        <w:spacing w:after="0" w:line="240" w:lineRule="auto"/>
        <w:jc w:val="both"/>
        <w:rPr>
          <w:rFonts w:ascii="Arial" w:hAnsi="Arial" w:cs="Arial"/>
          <w:sz w:val="24"/>
          <w:szCs w:val="24"/>
          <w:lang w:val="en-GB"/>
        </w:rPr>
      </w:pPr>
      <w:r w:rsidRPr="00C34B15">
        <w:rPr>
          <w:rFonts w:ascii="Arial" w:hAnsi="Arial" w:cs="Arial"/>
          <w:sz w:val="24"/>
          <w:szCs w:val="24"/>
          <w:lang w:val="en-GB"/>
        </w:rPr>
        <w:t xml:space="preserve">The bank guarantee shall be submitted in the original in a non-transparent sealed envelope marked as "Bank Guarantee", containing the name of the bidder. The bank guarantee must </w:t>
      </w:r>
      <w:r w:rsidRPr="00C34B15">
        <w:rPr>
          <w:rFonts w:ascii="Arial" w:hAnsi="Arial" w:cs="Arial"/>
          <w:sz w:val="24"/>
          <w:szCs w:val="24"/>
          <w:lang w:val="en-GB"/>
        </w:rPr>
        <w:lastRenderedPageBreak/>
        <w:t>be delivered by a direct delivery to the authorized member of the Commission for the implementation of the public bidding procedure to the premises of the Agency. The Agency shall issue a confirmation of the receipt of the bank guarantee containing the name of the bidder and date and time of the receipt.</w:t>
      </w:r>
    </w:p>
    <w:p w14:paraId="355990BD" w14:textId="77777777" w:rsidR="00D612B6" w:rsidRPr="00C34B15" w:rsidRDefault="00D612B6" w:rsidP="00D612B6">
      <w:pPr>
        <w:spacing w:after="0" w:line="240" w:lineRule="auto"/>
        <w:jc w:val="both"/>
        <w:rPr>
          <w:rFonts w:ascii="Arial" w:hAnsi="Arial" w:cs="Arial"/>
          <w:color w:val="000000" w:themeColor="text1"/>
          <w:sz w:val="24"/>
          <w:szCs w:val="24"/>
          <w:lang w:val="en-GB"/>
        </w:rPr>
      </w:pPr>
    </w:p>
    <w:p w14:paraId="483DE2EE" w14:textId="7F4E8F24" w:rsidR="00C8039A" w:rsidRPr="00636D00" w:rsidRDefault="00C8039A" w:rsidP="00636D00">
      <w:pPr>
        <w:spacing w:after="0" w:line="240" w:lineRule="auto"/>
        <w:jc w:val="both"/>
        <w:rPr>
          <w:rFonts w:ascii="Arial" w:hAnsi="Arial" w:cs="Arial"/>
          <w:sz w:val="24"/>
          <w:szCs w:val="24"/>
          <w:lang w:val="en-GB"/>
        </w:rPr>
      </w:pPr>
      <w:r w:rsidRPr="00636D00">
        <w:rPr>
          <w:rFonts w:ascii="Arial" w:hAnsi="Arial" w:cs="Arial"/>
          <w:sz w:val="24"/>
          <w:szCs w:val="24"/>
          <w:lang w:val="en-GB"/>
        </w:rPr>
        <w:t>The qualified bidder shall</w:t>
      </w:r>
      <w:r w:rsidR="00636D00" w:rsidRPr="00636D00">
        <w:rPr>
          <w:rFonts w:ascii="Arial" w:hAnsi="Arial" w:cs="Arial"/>
          <w:sz w:val="24"/>
          <w:szCs w:val="24"/>
          <w:lang w:val="en-GB"/>
        </w:rPr>
        <w:t>,</w:t>
      </w:r>
      <w:r w:rsidRPr="00636D00">
        <w:rPr>
          <w:rFonts w:ascii="Arial" w:hAnsi="Arial" w:cs="Arial"/>
          <w:sz w:val="24"/>
          <w:szCs w:val="24"/>
          <w:lang w:val="en-GB"/>
        </w:rPr>
        <w:t xml:space="preserve"> </w:t>
      </w:r>
      <w:r w:rsidR="00636D00" w:rsidRPr="00636D00">
        <w:rPr>
          <w:rFonts w:ascii="Arial" w:hAnsi="Arial" w:cs="Arial"/>
          <w:sz w:val="24"/>
          <w:szCs w:val="24"/>
          <w:lang w:val="en-GB"/>
        </w:rPr>
        <w:t>be</w:t>
      </w:r>
      <w:r w:rsidR="00005C9E">
        <w:rPr>
          <w:rFonts w:ascii="Arial" w:hAnsi="Arial" w:cs="Arial"/>
          <w:sz w:val="24"/>
          <w:szCs w:val="24"/>
          <w:lang w:val="en-GB"/>
        </w:rPr>
        <w:t>fore the beginning of the Zero Primary R</w:t>
      </w:r>
      <w:r w:rsidR="00636D00" w:rsidRPr="00636D00">
        <w:rPr>
          <w:rFonts w:ascii="Arial" w:hAnsi="Arial" w:cs="Arial"/>
          <w:sz w:val="24"/>
          <w:szCs w:val="24"/>
          <w:lang w:val="en-GB"/>
        </w:rPr>
        <w:t>ound of the pre-auction phase, ie before the beginning of the Firs</w:t>
      </w:r>
      <w:r w:rsidR="00005C9E">
        <w:rPr>
          <w:rFonts w:ascii="Arial" w:hAnsi="Arial" w:cs="Arial"/>
          <w:sz w:val="24"/>
          <w:szCs w:val="24"/>
          <w:lang w:val="en-GB"/>
        </w:rPr>
        <w:t>t Primary R</w:t>
      </w:r>
      <w:r w:rsidR="00636D00" w:rsidRPr="00636D00">
        <w:rPr>
          <w:rFonts w:ascii="Arial" w:hAnsi="Arial" w:cs="Arial"/>
          <w:sz w:val="24"/>
          <w:szCs w:val="24"/>
          <w:lang w:val="en-GB"/>
        </w:rPr>
        <w:t xml:space="preserve">ound of the main auction phase, </w:t>
      </w:r>
      <w:r w:rsidRPr="00636D00">
        <w:rPr>
          <w:rFonts w:ascii="Arial" w:hAnsi="Arial" w:cs="Arial"/>
          <w:sz w:val="24"/>
          <w:szCs w:val="24"/>
          <w:lang w:val="en-GB"/>
        </w:rPr>
        <w:t xml:space="preserve">submit a bid guarantee to the Agency for the amount covering at least 100% of the total amount of the bid submitted in that round. In the </w:t>
      </w:r>
      <w:r w:rsidR="00636D00" w:rsidRPr="00636D00">
        <w:rPr>
          <w:rFonts w:ascii="Arial" w:hAnsi="Arial" w:cs="Arial"/>
          <w:sz w:val="24"/>
          <w:szCs w:val="24"/>
          <w:lang w:val="en-GB"/>
        </w:rPr>
        <w:t>subsequent</w:t>
      </w:r>
      <w:r w:rsidRPr="00636D00">
        <w:rPr>
          <w:rFonts w:ascii="Arial" w:hAnsi="Arial" w:cs="Arial"/>
          <w:sz w:val="24"/>
          <w:szCs w:val="24"/>
          <w:lang w:val="en-GB"/>
        </w:rPr>
        <w:t xml:space="preserve"> primary rounds of the main auction phase and the supplementary round of the main auction phase, the submitted guarantee, which </w:t>
      </w:r>
      <w:r w:rsidR="00005C9E">
        <w:rPr>
          <w:rFonts w:ascii="Arial" w:hAnsi="Arial" w:cs="Arial"/>
          <w:sz w:val="24"/>
          <w:szCs w:val="24"/>
          <w:lang w:val="en-GB"/>
        </w:rPr>
        <w:t>refers to the bid in the First Primary R</w:t>
      </w:r>
      <w:r w:rsidRPr="00636D00">
        <w:rPr>
          <w:rFonts w:ascii="Arial" w:hAnsi="Arial" w:cs="Arial"/>
          <w:sz w:val="24"/>
          <w:szCs w:val="24"/>
          <w:lang w:val="en-GB"/>
        </w:rPr>
        <w:t>ound of the main auction phas</w:t>
      </w:r>
      <w:r w:rsidR="00636D00">
        <w:rPr>
          <w:rFonts w:ascii="Arial" w:hAnsi="Arial" w:cs="Arial"/>
          <w:sz w:val="24"/>
          <w:szCs w:val="24"/>
          <w:lang w:val="en-GB"/>
        </w:rPr>
        <w:t>e, must cover</w:t>
      </w:r>
      <w:r w:rsidRPr="00636D00">
        <w:rPr>
          <w:rFonts w:ascii="Arial" w:hAnsi="Arial" w:cs="Arial"/>
          <w:sz w:val="24"/>
          <w:szCs w:val="24"/>
          <w:lang w:val="en-GB"/>
        </w:rPr>
        <w:t xml:space="preserve"> at least 25% of the total bid amount.</w:t>
      </w:r>
    </w:p>
    <w:p w14:paraId="2725CC5E" w14:textId="77777777" w:rsidR="00C8039A" w:rsidRDefault="00C8039A" w:rsidP="002F5E7D">
      <w:pPr>
        <w:pStyle w:val="Default"/>
        <w:jc w:val="both"/>
        <w:rPr>
          <w:rFonts w:ascii="Arial" w:hAnsi="Arial" w:cs="Arial"/>
          <w:lang w:val="en-GB"/>
        </w:rPr>
      </w:pPr>
    </w:p>
    <w:p w14:paraId="1EEAA5C9" w14:textId="5674BE96" w:rsidR="002F5E7D" w:rsidRPr="00C34B15" w:rsidRDefault="002F5E7D" w:rsidP="002F5E7D">
      <w:pPr>
        <w:pStyle w:val="Default"/>
        <w:jc w:val="both"/>
        <w:rPr>
          <w:rFonts w:ascii="Arial" w:hAnsi="Arial" w:cs="Arial"/>
          <w:lang w:val="en-GB"/>
        </w:rPr>
      </w:pPr>
      <w:r w:rsidRPr="00C34B15">
        <w:rPr>
          <w:rFonts w:ascii="Arial" w:hAnsi="Arial" w:cs="Arial"/>
          <w:lang w:val="en-GB"/>
        </w:rPr>
        <w:t>If the submitted bid guarantee does not allow the submission of a higher bid in the next round of the auction (the guarantee does not cover 25% of the bid which is to be submitte</w:t>
      </w:r>
      <w:r w:rsidR="00B8760B">
        <w:rPr>
          <w:rFonts w:ascii="Arial" w:hAnsi="Arial" w:cs="Arial"/>
          <w:lang w:val="en-GB"/>
        </w:rPr>
        <w:t>d), a qualified bidder, who intend</w:t>
      </w:r>
      <w:r w:rsidRPr="00C34B15">
        <w:rPr>
          <w:rFonts w:ascii="Arial" w:hAnsi="Arial" w:cs="Arial"/>
          <w:lang w:val="en-GB"/>
        </w:rPr>
        <w:t>s to submit a higher bid in the next auction round is obliged to submit an additional bid guarantee to the Agency which will allow the fulfilment of the above condition. After determining that the additional bid guarantee is valid, the Agency will increase the maximum allowed bid amount for the appropriate bidder in the next round of</w:t>
      </w:r>
      <w:r>
        <w:rPr>
          <w:rFonts w:ascii="Arial" w:hAnsi="Arial" w:cs="Arial"/>
          <w:lang w:val="en-GB"/>
        </w:rPr>
        <w:t xml:space="preserve"> the bidding</w:t>
      </w:r>
      <w:r w:rsidRPr="00C34B15">
        <w:rPr>
          <w:rFonts w:ascii="Arial" w:hAnsi="Arial" w:cs="Arial"/>
          <w:lang w:val="en-GB"/>
        </w:rPr>
        <w:t>.</w:t>
      </w:r>
    </w:p>
    <w:p w14:paraId="2AE6DF98" w14:textId="77777777" w:rsidR="002F5E7D" w:rsidRDefault="002F5E7D" w:rsidP="002F5E7D">
      <w:pPr>
        <w:pStyle w:val="Default"/>
        <w:jc w:val="both"/>
        <w:rPr>
          <w:rFonts w:ascii="Arial" w:eastAsia="Arial" w:hAnsi="Arial" w:cs="Arial"/>
          <w:color w:val="auto"/>
          <w:lang w:val="en-GB"/>
        </w:rPr>
      </w:pPr>
    </w:p>
    <w:p w14:paraId="761CA04F" w14:textId="77777777" w:rsidR="002F5E7D" w:rsidRPr="00C34B15" w:rsidRDefault="002F5E7D" w:rsidP="002F5E7D">
      <w:pPr>
        <w:pStyle w:val="Default"/>
        <w:jc w:val="both"/>
        <w:rPr>
          <w:rFonts w:ascii="Arial" w:eastAsia="Arial" w:hAnsi="Arial" w:cs="Arial"/>
          <w:color w:val="auto"/>
          <w:lang w:val="en-GB"/>
        </w:rPr>
      </w:pPr>
      <w:r w:rsidRPr="00C34B15">
        <w:rPr>
          <w:rFonts w:ascii="Arial" w:eastAsia="Arial" w:hAnsi="Arial" w:cs="Arial"/>
          <w:color w:val="auto"/>
          <w:lang w:val="en-GB"/>
        </w:rPr>
        <w:t xml:space="preserve">The qualified bidder which fails to submit a valid bid guarantee before the beginning of the </w:t>
      </w:r>
      <w:r>
        <w:rPr>
          <w:rFonts w:ascii="Arial" w:eastAsia="Arial" w:hAnsi="Arial" w:cs="Arial"/>
          <w:color w:val="auto"/>
          <w:lang w:val="en-GB"/>
        </w:rPr>
        <w:t xml:space="preserve">spectrum </w:t>
      </w:r>
      <w:r w:rsidRPr="00C34B15">
        <w:rPr>
          <w:rFonts w:ascii="Arial" w:eastAsia="Arial" w:hAnsi="Arial" w:cs="Arial"/>
          <w:color w:val="auto"/>
          <w:lang w:val="en-GB"/>
        </w:rPr>
        <w:t>auction will be excluded from the further public bidding procedure, without the right to reimburse the fee paid for the purchase of the Public Bidding Documents and one-off fee for participation in the spectrum auction.</w:t>
      </w:r>
    </w:p>
    <w:p w14:paraId="433EEB96" w14:textId="77777777" w:rsidR="002F5E7D" w:rsidRPr="00C34B15" w:rsidRDefault="002F5E7D" w:rsidP="002F5E7D">
      <w:pPr>
        <w:pStyle w:val="Default"/>
        <w:jc w:val="both"/>
        <w:rPr>
          <w:rFonts w:ascii="Arial" w:eastAsia="Arial" w:hAnsi="Arial" w:cs="Arial"/>
          <w:color w:val="auto"/>
          <w:lang w:val="en-GB"/>
        </w:rPr>
      </w:pPr>
    </w:p>
    <w:p w14:paraId="5FE0C11E" w14:textId="77777777" w:rsidR="002F5E7D" w:rsidRPr="00C34B15" w:rsidRDefault="002F5E7D" w:rsidP="002F5E7D">
      <w:pPr>
        <w:spacing w:after="0" w:line="240" w:lineRule="auto"/>
        <w:jc w:val="both"/>
        <w:rPr>
          <w:rFonts w:ascii="Arial" w:eastAsia="Arial" w:hAnsi="Arial" w:cs="Arial"/>
          <w:sz w:val="24"/>
          <w:szCs w:val="24"/>
          <w:lang w:val="en-GB"/>
        </w:rPr>
      </w:pPr>
      <w:r w:rsidRPr="00C34B15">
        <w:rPr>
          <w:rFonts w:ascii="Arial" w:eastAsia="Arial" w:hAnsi="Arial" w:cs="Arial"/>
          <w:sz w:val="24"/>
          <w:szCs w:val="24"/>
          <w:lang w:val="en-GB"/>
        </w:rPr>
        <w:t>The qualified bidder which submits invalid additional bid guarantee will not be able to submit in the coming rounds a bid whose amount exceeds the maximum allowed bid amount, determined by the previously submitted correct bid guarantees.</w:t>
      </w:r>
    </w:p>
    <w:p w14:paraId="4C5D7DC1" w14:textId="77777777" w:rsidR="00FF4685" w:rsidRPr="007568FD" w:rsidRDefault="00FF4685" w:rsidP="00C41D96">
      <w:pPr>
        <w:pStyle w:val="Default"/>
        <w:jc w:val="both"/>
        <w:rPr>
          <w:rFonts w:ascii="Arial" w:hAnsi="Arial" w:cs="Arial"/>
          <w:color w:val="000000" w:themeColor="text1"/>
          <w:lang w:val="sr-Latn-CS"/>
        </w:rPr>
      </w:pPr>
    </w:p>
    <w:p w14:paraId="39AE377F" w14:textId="77777777" w:rsidR="00962C2A" w:rsidRPr="00CE170D" w:rsidRDefault="002A2E49" w:rsidP="00962C2A">
      <w:pPr>
        <w:pStyle w:val="Default"/>
        <w:jc w:val="both"/>
        <w:rPr>
          <w:rFonts w:ascii="Arial" w:hAnsi="Arial" w:cs="Arial"/>
          <w:b/>
          <w:color w:val="000000" w:themeColor="text1"/>
          <w:lang w:val="sr-Latn-CS"/>
        </w:rPr>
      </w:pPr>
      <w:r w:rsidRPr="00CE170D">
        <w:rPr>
          <w:rFonts w:ascii="Arial" w:hAnsi="Arial" w:cs="Arial"/>
          <w:b/>
          <w:lang w:val="sr-Latn-CS"/>
        </w:rPr>
        <w:t>4.3.</w:t>
      </w:r>
      <w:r w:rsidR="00B268B4">
        <w:rPr>
          <w:rFonts w:ascii="Arial" w:hAnsi="Arial" w:cs="Arial"/>
          <w:b/>
          <w:lang w:val="sr-Latn-CS"/>
        </w:rPr>
        <w:t>8</w:t>
      </w:r>
      <w:r w:rsidRPr="00CE170D">
        <w:rPr>
          <w:rFonts w:ascii="Arial" w:hAnsi="Arial" w:cs="Arial"/>
          <w:b/>
          <w:lang w:val="sr-Latn-CS"/>
        </w:rPr>
        <w:t xml:space="preserve">. </w:t>
      </w:r>
      <w:r w:rsidR="002F5E7D" w:rsidRPr="00C34B15">
        <w:rPr>
          <w:rFonts w:ascii="Arial" w:hAnsi="Arial" w:cs="Arial"/>
          <w:b/>
          <w:lang w:val="en-GB"/>
        </w:rPr>
        <w:t>Annulment and suspension of the public bidding procedure</w:t>
      </w:r>
    </w:p>
    <w:p w14:paraId="6B93C991" w14:textId="77777777" w:rsidR="00962C2A" w:rsidRPr="00CE170D" w:rsidRDefault="00962C2A" w:rsidP="00962C2A">
      <w:pPr>
        <w:pStyle w:val="Default"/>
        <w:jc w:val="both"/>
        <w:rPr>
          <w:rFonts w:ascii="Arial" w:hAnsi="Arial" w:cs="Arial"/>
          <w:b/>
          <w:color w:val="000000" w:themeColor="text1"/>
          <w:lang w:val="sr-Latn-CS"/>
        </w:rPr>
      </w:pPr>
    </w:p>
    <w:p w14:paraId="1FA8B5FD" w14:textId="77777777" w:rsidR="00756406" w:rsidRPr="00C34B15" w:rsidRDefault="00756406" w:rsidP="00756406">
      <w:pPr>
        <w:pStyle w:val="Default"/>
        <w:jc w:val="both"/>
        <w:rPr>
          <w:rFonts w:ascii="Arial" w:hAnsi="Arial" w:cs="Arial"/>
          <w:color w:val="000000" w:themeColor="text1"/>
          <w:lang w:val="en-GB"/>
        </w:rPr>
      </w:pPr>
      <w:r w:rsidRPr="00C34B15">
        <w:rPr>
          <w:rFonts w:ascii="Arial" w:hAnsi="Arial" w:cs="Arial"/>
          <w:color w:val="000000" w:themeColor="text1"/>
          <w:lang w:val="en-GB"/>
        </w:rPr>
        <w:t>The Agency may take a decision on the annulment of the public bidding procedure at any stage of the bidding procedure, prior to an issuance of the Decision on the selection of bidders in the public bidding procedure.</w:t>
      </w:r>
    </w:p>
    <w:p w14:paraId="265A7D8F" w14:textId="77777777" w:rsidR="00756406" w:rsidRDefault="00756406" w:rsidP="00756406">
      <w:pPr>
        <w:pStyle w:val="Default"/>
        <w:jc w:val="both"/>
        <w:rPr>
          <w:rFonts w:ascii="Arial" w:hAnsi="Arial" w:cs="Arial"/>
          <w:color w:val="000000" w:themeColor="text1"/>
          <w:lang w:val="en-GB"/>
        </w:rPr>
      </w:pPr>
    </w:p>
    <w:p w14:paraId="788F97D6" w14:textId="77777777" w:rsidR="00756406" w:rsidRPr="00C34B15" w:rsidRDefault="00756406" w:rsidP="00756406">
      <w:pPr>
        <w:pStyle w:val="Default"/>
        <w:jc w:val="both"/>
        <w:rPr>
          <w:rFonts w:ascii="Arial" w:hAnsi="Arial" w:cs="Arial"/>
          <w:color w:val="000000" w:themeColor="text1"/>
          <w:lang w:val="en-GB"/>
        </w:rPr>
      </w:pPr>
      <w:r w:rsidRPr="00C34B15">
        <w:rPr>
          <w:rFonts w:ascii="Arial" w:hAnsi="Arial" w:cs="Arial"/>
          <w:color w:val="000000" w:themeColor="text1"/>
          <w:lang w:val="en-GB"/>
        </w:rPr>
        <w:t>The Agency will take a decision on the annulment of the public bidding procedure in cases where a further extension of bidding procedure may violate the principles in the area of electronic communications determined by Article 3 of the LEC.</w:t>
      </w:r>
    </w:p>
    <w:p w14:paraId="37C0D21F" w14:textId="77777777" w:rsidR="00756406" w:rsidRDefault="00756406" w:rsidP="00962C2A">
      <w:pPr>
        <w:pStyle w:val="Default"/>
        <w:jc w:val="both"/>
        <w:rPr>
          <w:rFonts w:ascii="Arial" w:hAnsi="Arial" w:cs="Arial"/>
          <w:color w:val="000000" w:themeColor="text1"/>
          <w:lang w:val="sr-Latn-CS"/>
        </w:rPr>
      </w:pPr>
    </w:p>
    <w:p w14:paraId="7B49BFF5" w14:textId="77777777" w:rsidR="00756406" w:rsidRPr="00C34B15" w:rsidRDefault="00756406" w:rsidP="00756406">
      <w:pPr>
        <w:pStyle w:val="Default"/>
        <w:jc w:val="both"/>
        <w:rPr>
          <w:rFonts w:ascii="Arial" w:hAnsi="Arial" w:cs="Arial"/>
          <w:color w:val="000000" w:themeColor="text1"/>
          <w:lang w:val="en-GB"/>
        </w:rPr>
      </w:pPr>
      <w:r w:rsidRPr="00C34B15">
        <w:rPr>
          <w:rFonts w:ascii="Arial" w:hAnsi="Arial" w:cs="Arial"/>
          <w:color w:val="000000" w:themeColor="text1"/>
          <w:lang w:val="en-GB"/>
        </w:rPr>
        <w:t>The Agency will take a decision on the suspension of the public bidding procedure in case that no application for participation in the spectrum auction is submitted or in case that no applicant for participation in the spectrum auction gets the status of a qualified bidder in the auction.</w:t>
      </w:r>
    </w:p>
    <w:p w14:paraId="57560BE5" w14:textId="77777777" w:rsidR="00756406" w:rsidRDefault="00756406" w:rsidP="00F7516F">
      <w:pPr>
        <w:pStyle w:val="Default"/>
        <w:jc w:val="both"/>
        <w:rPr>
          <w:rFonts w:ascii="Arial" w:hAnsi="Arial" w:cs="Arial"/>
          <w:color w:val="000000" w:themeColor="text1"/>
          <w:lang w:val="sr-Latn-CS"/>
        </w:rPr>
      </w:pPr>
    </w:p>
    <w:p w14:paraId="1B132DA1" w14:textId="77777777" w:rsidR="005727E2" w:rsidRPr="00C34B15" w:rsidRDefault="005727E2" w:rsidP="005727E2">
      <w:pPr>
        <w:pStyle w:val="Default"/>
        <w:jc w:val="both"/>
        <w:rPr>
          <w:rFonts w:ascii="Arial" w:hAnsi="Arial" w:cs="Arial"/>
          <w:color w:val="000000" w:themeColor="text1"/>
          <w:lang w:val="en-GB"/>
        </w:rPr>
      </w:pPr>
      <w:r w:rsidRPr="00C34B15">
        <w:rPr>
          <w:rFonts w:ascii="Arial" w:hAnsi="Arial" w:cs="Arial"/>
          <w:color w:val="000000" w:themeColor="text1"/>
          <w:lang w:val="en-GB"/>
        </w:rPr>
        <w:t>A decision on the annulment or suspension of the public bidding procedure will be released in the same way as the Decision on the initiation of public bidding procedure.</w:t>
      </w:r>
    </w:p>
    <w:p w14:paraId="49CA405F" w14:textId="77777777" w:rsidR="005727E2" w:rsidRDefault="005727E2" w:rsidP="005727E2">
      <w:pPr>
        <w:pStyle w:val="Default"/>
        <w:jc w:val="both"/>
        <w:rPr>
          <w:rFonts w:ascii="Arial" w:hAnsi="Arial" w:cs="Arial"/>
          <w:color w:val="000000" w:themeColor="text1"/>
          <w:lang w:val="en-GB"/>
        </w:rPr>
      </w:pPr>
      <w:r w:rsidRPr="00C34B15">
        <w:rPr>
          <w:rFonts w:ascii="Arial" w:hAnsi="Arial" w:cs="Arial"/>
          <w:color w:val="000000" w:themeColor="text1"/>
          <w:lang w:val="en-GB"/>
        </w:rPr>
        <w:t xml:space="preserve">In the event of the annulment or suspension of the public bidding procedure, </w:t>
      </w:r>
      <w:r w:rsidRPr="00C34B15">
        <w:rPr>
          <w:rFonts w:ascii="Arial" w:hAnsi="Arial" w:cs="Arial"/>
          <w:lang w:val="en-GB"/>
        </w:rPr>
        <w:t>fee paid for the purchasing Public Bidding Documents and one-off free paid for the participation in the spectrum auction</w:t>
      </w:r>
      <w:r w:rsidRPr="00C34B15">
        <w:rPr>
          <w:rFonts w:ascii="Arial" w:hAnsi="Arial" w:cs="Arial"/>
          <w:color w:val="000000" w:themeColor="text1"/>
          <w:lang w:val="en-GB"/>
        </w:rPr>
        <w:t xml:space="preserve"> will not be reimbursed.</w:t>
      </w:r>
    </w:p>
    <w:p w14:paraId="7D1C595C" w14:textId="77777777" w:rsidR="001D1543" w:rsidRDefault="001D1543" w:rsidP="005727E2">
      <w:pPr>
        <w:pStyle w:val="Default"/>
        <w:jc w:val="both"/>
        <w:rPr>
          <w:rFonts w:ascii="Arial" w:hAnsi="Arial" w:cs="Arial"/>
          <w:color w:val="000000" w:themeColor="text1"/>
          <w:lang w:val="en-GB"/>
        </w:rPr>
      </w:pPr>
    </w:p>
    <w:p w14:paraId="439D0A05" w14:textId="77777777" w:rsidR="001D1543" w:rsidRPr="00C34B15" w:rsidRDefault="001D1543" w:rsidP="005727E2">
      <w:pPr>
        <w:pStyle w:val="Default"/>
        <w:jc w:val="both"/>
        <w:rPr>
          <w:rFonts w:ascii="Arial" w:hAnsi="Arial" w:cs="Arial"/>
          <w:color w:val="000000" w:themeColor="text1"/>
          <w:lang w:val="en-GB"/>
        </w:rPr>
      </w:pPr>
    </w:p>
    <w:p w14:paraId="794A577C" w14:textId="77777777" w:rsidR="00962C2A" w:rsidRPr="00CE170D" w:rsidRDefault="002A2E49" w:rsidP="00962C2A">
      <w:pPr>
        <w:pStyle w:val="Default"/>
        <w:jc w:val="both"/>
        <w:rPr>
          <w:rFonts w:ascii="Arial" w:hAnsi="Arial" w:cs="Arial"/>
          <w:b/>
          <w:lang w:val="sr-Latn-CS"/>
        </w:rPr>
      </w:pPr>
      <w:r w:rsidRPr="00CE170D">
        <w:rPr>
          <w:rFonts w:ascii="Arial" w:hAnsi="Arial" w:cs="Arial"/>
          <w:b/>
          <w:lang w:val="sr-Latn-CS"/>
        </w:rPr>
        <w:lastRenderedPageBreak/>
        <w:t>4.3.</w:t>
      </w:r>
      <w:r w:rsidR="00B268B4">
        <w:rPr>
          <w:rFonts w:ascii="Arial" w:hAnsi="Arial" w:cs="Arial"/>
          <w:b/>
          <w:lang w:val="sr-Latn-CS"/>
        </w:rPr>
        <w:t>9</w:t>
      </w:r>
      <w:r w:rsidR="00C73F5C">
        <w:rPr>
          <w:rFonts w:ascii="Arial" w:hAnsi="Arial" w:cs="Arial"/>
          <w:b/>
          <w:lang w:val="sr-Latn-CS"/>
        </w:rPr>
        <w:t xml:space="preserve">. </w:t>
      </w:r>
      <w:r w:rsidR="005727E2" w:rsidRPr="00C34B15">
        <w:rPr>
          <w:rFonts w:ascii="Arial" w:hAnsi="Arial" w:cs="Arial"/>
          <w:b/>
          <w:lang w:val="en-GB"/>
        </w:rPr>
        <w:t>Non-participation in the spectrum auction</w:t>
      </w:r>
    </w:p>
    <w:p w14:paraId="340B38F1" w14:textId="77777777" w:rsidR="00962C2A" w:rsidRPr="00CE170D" w:rsidRDefault="00962C2A" w:rsidP="00962C2A">
      <w:pPr>
        <w:pStyle w:val="Default"/>
        <w:jc w:val="both"/>
        <w:rPr>
          <w:rFonts w:ascii="Arial" w:hAnsi="Arial" w:cs="Arial"/>
          <w:b/>
          <w:lang w:val="sr-Latn-CS"/>
        </w:rPr>
      </w:pPr>
    </w:p>
    <w:p w14:paraId="2D9449FF" w14:textId="77777777" w:rsidR="005727E2" w:rsidRPr="00C34B15" w:rsidRDefault="005727E2" w:rsidP="005727E2">
      <w:pPr>
        <w:pStyle w:val="Default"/>
        <w:jc w:val="both"/>
        <w:rPr>
          <w:rFonts w:ascii="Arial" w:hAnsi="Arial" w:cs="Arial"/>
          <w:lang w:val="en-GB"/>
        </w:rPr>
      </w:pPr>
      <w:r w:rsidRPr="00C34B15">
        <w:rPr>
          <w:rFonts w:ascii="Arial" w:hAnsi="Arial" w:cs="Arial"/>
          <w:lang w:val="en-GB"/>
        </w:rPr>
        <w:t>A qualified bidder who before start of the spectrum auction retreats from participation in the spectrum auction or for any reason does not participate in the spectrum auction will not be entitled to reimbursement of the fee paid for the purchasing Public Bidding Documents and one-off free paid for the participation in the spectrum auction.</w:t>
      </w:r>
    </w:p>
    <w:p w14:paraId="2CE78A50" w14:textId="77777777" w:rsidR="00962C2A" w:rsidRDefault="00962C2A" w:rsidP="00962C2A">
      <w:pPr>
        <w:pStyle w:val="Default"/>
        <w:jc w:val="both"/>
        <w:rPr>
          <w:rFonts w:ascii="Arial" w:hAnsi="Arial" w:cs="Arial"/>
          <w:lang w:val="sr-Latn-CS"/>
        </w:rPr>
      </w:pPr>
    </w:p>
    <w:p w14:paraId="49B1EE43" w14:textId="77777777" w:rsidR="00962C2A" w:rsidRPr="00CE170D" w:rsidRDefault="00962C2A" w:rsidP="00962C2A">
      <w:pPr>
        <w:pStyle w:val="Default"/>
        <w:jc w:val="both"/>
        <w:rPr>
          <w:rFonts w:ascii="Arial" w:hAnsi="Arial" w:cs="Arial"/>
          <w:b/>
          <w:lang w:val="sr-Latn-CS"/>
        </w:rPr>
      </w:pPr>
      <w:r w:rsidRPr="00CE170D">
        <w:rPr>
          <w:rFonts w:ascii="Arial" w:hAnsi="Arial" w:cs="Arial"/>
          <w:b/>
          <w:lang w:val="sr-Latn-CS"/>
        </w:rPr>
        <w:t>4.3.</w:t>
      </w:r>
      <w:r w:rsidR="00B268B4">
        <w:rPr>
          <w:rFonts w:ascii="Arial" w:hAnsi="Arial" w:cs="Arial"/>
          <w:b/>
          <w:lang w:val="sr-Latn-CS"/>
        </w:rPr>
        <w:t>10</w:t>
      </w:r>
      <w:r w:rsidRPr="00CE170D">
        <w:rPr>
          <w:rFonts w:ascii="Arial" w:hAnsi="Arial" w:cs="Arial"/>
          <w:b/>
          <w:lang w:val="sr-Latn-CS"/>
        </w:rPr>
        <w:t xml:space="preserve">. </w:t>
      </w:r>
      <w:r w:rsidR="005727E2" w:rsidRPr="00C34B15">
        <w:rPr>
          <w:rFonts w:ascii="Arial" w:hAnsi="Arial" w:cs="Arial"/>
          <w:b/>
          <w:lang w:val="en-GB"/>
        </w:rPr>
        <w:t>Legal remedy</w:t>
      </w:r>
    </w:p>
    <w:p w14:paraId="4A0E59F4" w14:textId="77777777" w:rsidR="00962C2A" w:rsidRPr="00CE170D" w:rsidRDefault="00962C2A" w:rsidP="00962C2A">
      <w:pPr>
        <w:pStyle w:val="Default"/>
        <w:jc w:val="both"/>
        <w:rPr>
          <w:rFonts w:ascii="Arial" w:hAnsi="Arial" w:cs="Arial"/>
          <w:b/>
          <w:lang w:val="sr-Latn-CS"/>
        </w:rPr>
      </w:pPr>
    </w:p>
    <w:p w14:paraId="239DC8C6" w14:textId="77777777" w:rsidR="005727E2" w:rsidRPr="00C34B15" w:rsidRDefault="005727E2" w:rsidP="005727E2">
      <w:pPr>
        <w:pStyle w:val="Default"/>
        <w:jc w:val="both"/>
        <w:rPr>
          <w:rFonts w:ascii="Arial" w:hAnsi="Arial" w:cs="Arial"/>
          <w:lang w:val="en-GB"/>
        </w:rPr>
      </w:pPr>
      <w:r w:rsidRPr="00C34B15">
        <w:rPr>
          <w:rFonts w:ascii="Arial" w:hAnsi="Arial" w:cs="Arial"/>
          <w:lang w:val="en-GB"/>
        </w:rPr>
        <w:t>Pursuant to Article 32, Paragraph 5 of the LEC, decisions of the Agency are final acts. A complaint may be filed/administrative dispute initiated against all decisions issued by the Agency during the public bidding procedure before the Administrative Court of Montenegro, within 30 days of their adoption.</w:t>
      </w:r>
    </w:p>
    <w:p w14:paraId="772C1351" w14:textId="77777777" w:rsidR="00962C2A" w:rsidRDefault="00962C2A" w:rsidP="00962C2A">
      <w:pPr>
        <w:pStyle w:val="Default"/>
        <w:jc w:val="both"/>
        <w:rPr>
          <w:rFonts w:ascii="Arial" w:hAnsi="Arial" w:cs="Arial"/>
          <w:lang w:val="sr-Latn-CS"/>
        </w:rPr>
      </w:pPr>
    </w:p>
    <w:p w14:paraId="0A2D3B71" w14:textId="77777777" w:rsidR="00636D00" w:rsidRDefault="00636D00" w:rsidP="00962C2A">
      <w:pPr>
        <w:pStyle w:val="Default"/>
        <w:jc w:val="both"/>
        <w:rPr>
          <w:rFonts w:ascii="Arial" w:hAnsi="Arial" w:cs="Arial"/>
          <w:lang w:val="sr-Latn-CS"/>
        </w:rPr>
      </w:pPr>
    </w:p>
    <w:p w14:paraId="70EDFDE3" w14:textId="77777777" w:rsidR="00962C2A" w:rsidRPr="00CE170D" w:rsidRDefault="00926F5C" w:rsidP="00EC4244">
      <w:pPr>
        <w:pStyle w:val="Default"/>
        <w:tabs>
          <w:tab w:val="left" w:pos="567"/>
        </w:tabs>
        <w:jc w:val="both"/>
        <w:rPr>
          <w:rFonts w:ascii="Arial" w:hAnsi="Arial" w:cs="Arial"/>
          <w:b/>
          <w:lang w:val="sr-Latn-CS"/>
        </w:rPr>
      </w:pPr>
      <w:r w:rsidRPr="00CE170D">
        <w:rPr>
          <w:rFonts w:ascii="Arial" w:hAnsi="Arial" w:cs="Arial"/>
          <w:b/>
          <w:lang w:val="sr-Latn-CS"/>
        </w:rPr>
        <w:t xml:space="preserve">4.4. </w:t>
      </w:r>
      <w:r w:rsidR="00EC4244" w:rsidRPr="00CE170D">
        <w:rPr>
          <w:rFonts w:ascii="Arial" w:hAnsi="Arial" w:cs="Arial"/>
          <w:b/>
          <w:lang w:val="sr-Latn-CS"/>
        </w:rPr>
        <w:tab/>
      </w:r>
      <w:r w:rsidR="005727E2" w:rsidRPr="00C34B15">
        <w:rPr>
          <w:rFonts w:ascii="Arial" w:hAnsi="Arial" w:cs="Arial"/>
          <w:b/>
          <w:lang w:val="en-GB"/>
        </w:rPr>
        <w:t>Eligibility of applicants to participate in the public bidding procedure</w:t>
      </w:r>
    </w:p>
    <w:p w14:paraId="7531EA38" w14:textId="77777777" w:rsidR="00962C2A" w:rsidRPr="00CE170D" w:rsidRDefault="00962C2A" w:rsidP="00962C2A">
      <w:pPr>
        <w:pStyle w:val="Default"/>
        <w:jc w:val="both"/>
        <w:rPr>
          <w:rFonts w:ascii="Arial" w:hAnsi="Arial" w:cs="Arial"/>
          <w:b/>
          <w:lang w:val="sr-Latn-CS"/>
        </w:rPr>
      </w:pPr>
    </w:p>
    <w:p w14:paraId="16F350D2" w14:textId="77777777" w:rsidR="005727E2" w:rsidRPr="00C34B15" w:rsidRDefault="005727E2" w:rsidP="005727E2">
      <w:pPr>
        <w:pStyle w:val="Default"/>
        <w:spacing w:after="200"/>
        <w:jc w:val="both"/>
        <w:rPr>
          <w:rFonts w:ascii="Arial" w:eastAsia="Calibri" w:hAnsi="Arial" w:cs="Arial"/>
          <w:lang w:val="en-GB"/>
        </w:rPr>
      </w:pPr>
      <w:r w:rsidRPr="00C34B15">
        <w:rPr>
          <w:rFonts w:ascii="Arial" w:eastAsia="Calibri" w:hAnsi="Arial" w:cs="Arial"/>
          <w:lang w:val="en-GB"/>
        </w:rPr>
        <w:t>Any interested legal entity who purchases the Public Bidding Documents, with at least five years of experience in the implementation of the public mobile electronic communications networks and the provision of the public mobile electronic communications services (qualification requirement) is entitled for participation in the public bidding procedure.</w:t>
      </w:r>
    </w:p>
    <w:p w14:paraId="0F70401D" w14:textId="77777777" w:rsidR="005727E2" w:rsidRPr="00C34B15" w:rsidRDefault="005727E2" w:rsidP="005727E2">
      <w:pPr>
        <w:pStyle w:val="Default"/>
        <w:spacing w:after="200"/>
        <w:jc w:val="both"/>
        <w:rPr>
          <w:rFonts w:ascii="Arial" w:eastAsia="Calibri" w:hAnsi="Arial" w:cs="Arial"/>
          <w:lang w:val="en-GB"/>
        </w:rPr>
      </w:pPr>
      <w:r w:rsidRPr="00C34B15">
        <w:rPr>
          <w:rFonts w:ascii="Arial" w:eastAsia="Calibri" w:hAnsi="Arial" w:cs="Arial"/>
          <w:lang w:val="en-GB"/>
        </w:rPr>
        <w:t>A group of bidders (consortium) is entitled for participation in the public bidding procedure. Any legal entity, either before or after the purchase of the Public Bidding Documents, may form a consortium with another legal entity and such consortium may apply for participation in the spectrum auction.</w:t>
      </w:r>
    </w:p>
    <w:p w14:paraId="6058585F" w14:textId="77777777" w:rsidR="005727E2" w:rsidRPr="00C34B15" w:rsidRDefault="005727E2" w:rsidP="005727E2">
      <w:pPr>
        <w:pStyle w:val="Default"/>
        <w:jc w:val="both"/>
        <w:rPr>
          <w:rFonts w:ascii="Arial" w:hAnsi="Arial" w:cs="Arial"/>
          <w:lang w:val="en-GB"/>
        </w:rPr>
      </w:pPr>
      <w:r w:rsidRPr="00C34B15">
        <w:rPr>
          <w:rFonts w:ascii="Arial" w:hAnsi="Arial" w:cs="Arial"/>
          <w:lang w:val="en-GB"/>
        </w:rPr>
        <w:t>The consortium will be considered to meet the qualification requirement if at least one of its members, which has undertaken the obligation to implement the public mobile electronic communications network and provision of public mobile electronic communications services, has at least five years of experience in these matters.</w:t>
      </w:r>
    </w:p>
    <w:p w14:paraId="38432B6C" w14:textId="77777777" w:rsidR="005727E2" w:rsidRDefault="005727E2" w:rsidP="005727E2">
      <w:pPr>
        <w:pStyle w:val="Default"/>
        <w:jc w:val="both"/>
        <w:rPr>
          <w:rFonts w:ascii="Arial" w:hAnsi="Arial" w:cs="Arial"/>
          <w:lang w:val="en-GB"/>
        </w:rPr>
      </w:pPr>
    </w:p>
    <w:p w14:paraId="03E5B231" w14:textId="77777777" w:rsidR="005727E2" w:rsidRPr="00C34B15" w:rsidRDefault="005727E2" w:rsidP="005727E2">
      <w:pPr>
        <w:pStyle w:val="Default"/>
        <w:jc w:val="both"/>
        <w:rPr>
          <w:rFonts w:ascii="Arial" w:hAnsi="Arial" w:cs="Arial"/>
          <w:lang w:val="en-GB"/>
        </w:rPr>
      </w:pPr>
      <w:r w:rsidRPr="00C34B15">
        <w:rPr>
          <w:rFonts w:ascii="Arial" w:hAnsi="Arial" w:cs="Arial"/>
          <w:lang w:val="en-GB"/>
        </w:rPr>
        <w:t xml:space="preserve">An applicant for participation in the spectrum auction, whether it acts independently, or as a member of the consortium, who on day of the issuance of the Decision on the initiation of public bidding procedure is not the holder of the approval for the use of radio-frequencies </w:t>
      </w:r>
      <w:r w:rsidRPr="00C34B15">
        <w:rPr>
          <w:rFonts w:ascii="Arial" w:hAnsi="Arial" w:cs="Arial"/>
          <w:color w:val="000000" w:themeColor="text1"/>
          <w:lang w:val="en-GB"/>
        </w:rPr>
        <w:t xml:space="preserve">in the </w:t>
      </w:r>
      <w:r>
        <w:rPr>
          <w:rFonts w:ascii="Arial" w:hAnsi="Arial" w:cs="Arial"/>
          <w:color w:val="000000" w:themeColor="text1"/>
          <w:lang w:val="en-GB"/>
        </w:rPr>
        <w:t xml:space="preserve">800 MHz, </w:t>
      </w:r>
      <w:r w:rsidRPr="00C34B15">
        <w:rPr>
          <w:rFonts w:ascii="Arial" w:hAnsi="Arial" w:cs="Arial"/>
          <w:color w:val="000000" w:themeColor="text1"/>
          <w:lang w:val="en-GB"/>
        </w:rPr>
        <w:t>900 MHz, 1800 MHz and 2 GHz bands (a new entrant in the market), must not be status or</w:t>
      </w:r>
      <w:r w:rsidRPr="00C34B15">
        <w:rPr>
          <w:rFonts w:ascii="Arial" w:hAnsi="Arial" w:cs="Arial"/>
          <w:lang w:val="en-GB"/>
        </w:rPr>
        <w:t xml:space="preserve"> proprietary related to the incumbent mobile operators</w:t>
      </w:r>
      <w:r>
        <w:rPr>
          <w:rFonts w:ascii="Arial" w:hAnsi="Arial" w:cs="Arial"/>
          <w:lang w:val="en-GB"/>
        </w:rPr>
        <w:t xml:space="preserve"> in Montenegro</w:t>
      </w:r>
      <w:r w:rsidRPr="00C34B15">
        <w:rPr>
          <w:rFonts w:ascii="Arial" w:hAnsi="Arial" w:cs="Arial"/>
          <w:lang w:val="en-GB"/>
        </w:rPr>
        <w:t xml:space="preserve"> </w:t>
      </w:r>
      <w:r>
        <w:rPr>
          <w:rFonts w:ascii="Arial" w:hAnsi="Arial" w:cs="Arial"/>
          <w:lang w:val="en-GB"/>
        </w:rPr>
        <w:t>(</w:t>
      </w:r>
      <w:r w:rsidRPr="00C34B15">
        <w:rPr>
          <w:rFonts w:ascii="Arial" w:hAnsi="Arial" w:cs="Arial"/>
          <w:lang w:val="en-GB"/>
        </w:rPr>
        <w:t>"Telenor" d.o.o. Podgorica, "Crnogorski Telekom" a.d. Podgorica and "MTEL" d.o.o. Podgorica).</w:t>
      </w:r>
    </w:p>
    <w:p w14:paraId="1DF1C11E" w14:textId="77777777" w:rsidR="00462C40" w:rsidRDefault="00462C40" w:rsidP="00962C2A">
      <w:pPr>
        <w:pStyle w:val="Default"/>
        <w:jc w:val="both"/>
        <w:rPr>
          <w:rFonts w:ascii="Arial" w:hAnsi="Arial" w:cs="Arial"/>
          <w:color w:val="FF0000"/>
          <w:lang w:val="sr-Latn-CS"/>
        </w:rPr>
      </w:pPr>
    </w:p>
    <w:p w14:paraId="044E0445" w14:textId="77777777" w:rsidR="00636D00" w:rsidRDefault="00636D00" w:rsidP="00962C2A">
      <w:pPr>
        <w:pStyle w:val="Default"/>
        <w:jc w:val="both"/>
        <w:rPr>
          <w:rFonts w:ascii="Arial" w:hAnsi="Arial" w:cs="Arial"/>
          <w:color w:val="FF0000"/>
          <w:lang w:val="sr-Latn-CS"/>
        </w:rPr>
      </w:pPr>
    </w:p>
    <w:p w14:paraId="5E8A6208" w14:textId="77777777" w:rsidR="009F4F83" w:rsidRPr="00D9016C" w:rsidRDefault="009F4F83" w:rsidP="009F4F83">
      <w:pPr>
        <w:pStyle w:val="Default"/>
        <w:tabs>
          <w:tab w:val="left" w:pos="567"/>
        </w:tabs>
        <w:jc w:val="both"/>
        <w:rPr>
          <w:rFonts w:ascii="Arial" w:hAnsi="Arial" w:cs="Arial"/>
          <w:b/>
          <w:color w:val="auto"/>
          <w:lang w:val="sr-Latn-CS"/>
        </w:rPr>
      </w:pPr>
      <w:r w:rsidRPr="00D9016C">
        <w:rPr>
          <w:rFonts w:ascii="Arial" w:hAnsi="Arial" w:cs="Arial"/>
          <w:b/>
          <w:color w:val="auto"/>
          <w:lang w:val="sr-Latn-CS"/>
        </w:rPr>
        <w:t xml:space="preserve">4.5. </w:t>
      </w:r>
      <w:r w:rsidRPr="00D9016C">
        <w:rPr>
          <w:rFonts w:ascii="Arial" w:hAnsi="Arial" w:cs="Arial"/>
          <w:b/>
          <w:color w:val="auto"/>
          <w:lang w:val="sr-Latn-CS"/>
        </w:rPr>
        <w:tab/>
      </w:r>
      <w:r w:rsidR="00DD1CF8" w:rsidRPr="00C34B15">
        <w:rPr>
          <w:rFonts w:ascii="Arial" w:hAnsi="Arial" w:cs="Arial"/>
          <w:b/>
          <w:lang w:val="en-GB"/>
        </w:rPr>
        <w:t>The reserve price</w:t>
      </w:r>
    </w:p>
    <w:p w14:paraId="7DDFA757" w14:textId="77777777" w:rsidR="009F4F83" w:rsidRPr="00D9016C" w:rsidRDefault="009F4F83" w:rsidP="009F4F83">
      <w:pPr>
        <w:pStyle w:val="Default"/>
        <w:jc w:val="both"/>
        <w:rPr>
          <w:rFonts w:ascii="Arial" w:hAnsi="Arial" w:cs="Arial"/>
          <w:color w:val="auto"/>
          <w:lang w:val="sr-Latn-CS"/>
        </w:rPr>
      </w:pPr>
    </w:p>
    <w:p w14:paraId="0823BE07" w14:textId="3244BF00" w:rsidR="00DD1CF8" w:rsidRPr="00C34B15" w:rsidRDefault="00DD1CF8" w:rsidP="00DD1CF8">
      <w:pPr>
        <w:spacing w:after="0" w:line="240" w:lineRule="auto"/>
        <w:jc w:val="both"/>
        <w:rPr>
          <w:rFonts w:ascii="Arial" w:hAnsi="Arial" w:cs="Arial"/>
          <w:color w:val="000000" w:themeColor="text1"/>
          <w:sz w:val="24"/>
          <w:szCs w:val="24"/>
          <w:lang w:val="en-GB"/>
        </w:rPr>
      </w:pPr>
      <w:r w:rsidRPr="00C34B15">
        <w:rPr>
          <w:rFonts w:ascii="Arial" w:hAnsi="Arial" w:cs="Arial"/>
          <w:color w:val="000000" w:themeColor="text1"/>
          <w:sz w:val="24"/>
          <w:szCs w:val="24"/>
          <w:lang w:val="en-GB"/>
        </w:rPr>
        <w:t>The minimum amount of the one-off fee for the awarding of approvals for the use of radio-frequencies (reserve price) is the price offered for a f</w:t>
      </w:r>
      <w:r w:rsidR="00636D00">
        <w:rPr>
          <w:rFonts w:ascii="Arial" w:hAnsi="Arial" w:cs="Arial"/>
          <w:color w:val="000000" w:themeColor="text1"/>
          <w:sz w:val="24"/>
          <w:szCs w:val="24"/>
          <w:lang w:val="en-GB"/>
        </w:rPr>
        <w:t xml:space="preserve">requency block in categories </w:t>
      </w:r>
      <w:r w:rsidRPr="00C34B15">
        <w:rPr>
          <w:rFonts w:ascii="Arial" w:hAnsi="Arial" w:cs="Arial"/>
          <w:color w:val="000000" w:themeColor="text1"/>
          <w:sz w:val="24"/>
          <w:szCs w:val="24"/>
          <w:lang w:val="en-GB"/>
        </w:rPr>
        <w:t xml:space="preserve">PA1 </w:t>
      </w:r>
      <w:r w:rsidR="00636D00">
        <w:rPr>
          <w:rFonts w:ascii="Arial" w:hAnsi="Arial" w:cs="Arial"/>
          <w:color w:val="000000" w:themeColor="text1"/>
          <w:sz w:val="24"/>
          <w:szCs w:val="24"/>
          <w:lang w:val="en-GB"/>
        </w:rPr>
        <w:t xml:space="preserve">to </w:t>
      </w:r>
      <w:r>
        <w:rPr>
          <w:rFonts w:ascii="Arial" w:hAnsi="Arial" w:cs="Arial"/>
          <w:color w:val="000000" w:themeColor="text1"/>
          <w:sz w:val="24"/>
          <w:szCs w:val="24"/>
          <w:lang w:val="en-GB"/>
        </w:rPr>
        <w:t>PA3</w:t>
      </w:r>
      <w:r w:rsidRPr="00C34B15">
        <w:rPr>
          <w:rFonts w:ascii="Arial" w:hAnsi="Arial" w:cs="Arial"/>
          <w:color w:val="000000" w:themeColor="text1"/>
          <w:sz w:val="24"/>
          <w:szCs w:val="24"/>
          <w:lang w:val="en-GB"/>
        </w:rPr>
        <w:t xml:space="preserve"> in the </w:t>
      </w:r>
      <w:r w:rsidR="00636D00">
        <w:rPr>
          <w:rFonts w:ascii="Arial" w:hAnsi="Arial" w:cs="Arial"/>
          <w:color w:val="000000" w:themeColor="text1"/>
          <w:sz w:val="24"/>
          <w:szCs w:val="24"/>
          <w:lang w:val="en-GB"/>
        </w:rPr>
        <w:t xml:space="preserve">Zero </w:t>
      </w:r>
      <w:r w:rsidR="00005C9E">
        <w:rPr>
          <w:rFonts w:ascii="Arial" w:hAnsi="Arial" w:cs="Arial"/>
          <w:color w:val="000000" w:themeColor="text1"/>
          <w:sz w:val="24"/>
          <w:szCs w:val="24"/>
          <w:lang w:val="en-GB"/>
        </w:rPr>
        <w:t>P</w:t>
      </w:r>
      <w:r w:rsidR="00636D00">
        <w:rPr>
          <w:rFonts w:ascii="Arial" w:hAnsi="Arial" w:cs="Arial"/>
          <w:color w:val="000000" w:themeColor="text1"/>
          <w:sz w:val="24"/>
          <w:szCs w:val="24"/>
          <w:lang w:val="en-GB"/>
        </w:rPr>
        <w:t xml:space="preserve">rimary </w:t>
      </w:r>
      <w:r w:rsidR="00005C9E">
        <w:rPr>
          <w:rFonts w:ascii="Arial" w:hAnsi="Arial" w:cs="Arial"/>
          <w:color w:val="000000" w:themeColor="text1"/>
          <w:sz w:val="24"/>
          <w:szCs w:val="24"/>
          <w:lang w:val="en-GB"/>
        </w:rPr>
        <w:t>R</w:t>
      </w:r>
      <w:r w:rsidRPr="00C34B15">
        <w:rPr>
          <w:rFonts w:ascii="Arial" w:hAnsi="Arial" w:cs="Arial"/>
          <w:color w:val="000000" w:themeColor="text1"/>
          <w:sz w:val="24"/>
          <w:szCs w:val="24"/>
          <w:lang w:val="en-GB"/>
        </w:rPr>
        <w:t xml:space="preserve">ound of the pre-auction, or for a frequency block in categories </w:t>
      </w:r>
      <w:r w:rsidR="00636D00">
        <w:rPr>
          <w:rFonts w:ascii="Arial" w:hAnsi="Arial" w:cs="Arial"/>
          <w:color w:val="000000" w:themeColor="text1"/>
          <w:sz w:val="24"/>
          <w:szCs w:val="24"/>
          <w:lang w:val="en-GB"/>
        </w:rPr>
        <w:t>GA1 to G</w:t>
      </w:r>
      <w:r>
        <w:rPr>
          <w:rFonts w:ascii="Arial" w:hAnsi="Arial" w:cs="Arial"/>
          <w:color w:val="000000" w:themeColor="text1"/>
          <w:sz w:val="24"/>
          <w:szCs w:val="24"/>
          <w:lang w:val="en-GB"/>
        </w:rPr>
        <w:t>A6</w:t>
      </w:r>
      <w:r w:rsidR="00636D00">
        <w:rPr>
          <w:rFonts w:ascii="Arial" w:hAnsi="Arial" w:cs="Arial"/>
          <w:color w:val="000000" w:themeColor="text1"/>
          <w:sz w:val="24"/>
          <w:szCs w:val="24"/>
          <w:lang w:val="en-GB"/>
        </w:rPr>
        <w:t xml:space="preserve"> in the F</w:t>
      </w:r>
      <w:r w:rsidRPr="00C34B15">
        <w:rPr>
          <w:rFonts w:ascii="Arial" w:hAnsi="Arial" w:cs="Arial"/>
          <w:color w:val="000000" w:themeColor="text1"/>
          <w:sz w:val="24"/>
          <w:szCs w:val="24"/>
          <w:lang w:val="en-GB"/>
        </w:rPr>
        <w:t xml:space="preserve">irst </w:t>
      </w:r>
      <w:r w:rsidR="00005C9E">
        <w:rPr>
          <w:rFonts w:ascii="Arial" w:hAnsi="Arial" w:cs="Arial"/>
          <w:color w:val="000000" w:themeColor="text1"/>
          <w:sz w:val="24"/>
          <w:szCs w:val="24"/>
          <w:lang w:val="en-GB"/>
        </w:rPr>
        <w:t>P</w:t>
      </w:r>
      <w:r w:rsidR="00636D00">
        <w:rPr>
          <w:rFonts w:ascii="Arial" w:hAnsi="Arial" w:cs="Arial"/>
          <w:color w:val="000000" w:themeColor="text1"/>
          <w:sz w:val="24"/>
          <w:szCs w:val="24"/>
          <w:lang w:val="en-GB"/>
        </w:rPr>
        <w:t xml:space="preserve">rimary </w:t>
      </w:r>
      <w:r w:rsidR="00005C9E">
        <w:rPr>
          <w:rFonts w:ascii="Arial" w:hAnsi="Arial" w:cs="Arial"/>
          <w:color w:val="000000" w:themeColor="text1"/>
          <w:sz w:val="24"/>
          <w:szCs w:val="24"/>
          <w:lang w:val="en-GB"/>
        </w:rPr>
        <w:t>R</w:t>
      </w:r>
      <w:r w:rsidRPr="00C34B15">
        <w:rPr>
          <w:rFonts w:ascii="Arial" w:hAnsi="Arial" w:cs="Arial"/>
          <w:color w:val="000000" w:themeColor="text1"/>
          <w:sz w:val="24"/>
          <w:szCs w:val="24"/>
          <w:lang w:val="en-GB"/>
        </w:rPr>
        <w:t>ound of the main auction. The price reached in the spectrum auction for frequency blocks of any category may not be lower than the reserve price.</w:t>
      </w:r>
    </w:p>
    <w:p w14:paraId="5E3DCB1D" w14:textId="77777777" w:rsidR="009F4F83" w:rsidRPr="00D9016C" w:rsidRDefault="009F4F83" w:rsidP="009F4F83">
      <w:pPr>
        <w:pStyle w:val="Default"/>
        <w:jc w:val="both"/>
        <w:rPr>
          <w:rFonts w:ascii="Arial" w:hAnsi="Arial" w:cs="Arial"/>
          <w:color w:val="auto"/>
          <w:lang w:val="sr-Latn-CS"/>
        </w:rPr>
      </w:pPr>
    </w:p>
    <w:p w14:paraId="03A5F6B3" w14:textId="77777777" w:rsidR="00DD1CF8" w:rsidRPr="00DD1CF8" w:rsidRDefault="00DD1CF8" w:rsidP="00DD1CF8">
      <w:pPr>
        <w:spacing w:after="0" w:line="240" w:lineRule="auto"/>
        <w:jc w:val="both"/>
        <w:rPr>
          <w:rFonts w:ascii="Arial" w:hAnsi="Arial" w:cs="Arial"/>
          <w:color w:val="000000" w:themeColor="text1"/>
          <w:sz w:val="24"/>
          <w:szCs w:val="24"/>
          <w:lang w:val="en-GB"/>
        </w:rPr>
      </w:pPr>
      <w:r w:rsidRPr="00DD1CF8">
        <w:rPr>
          <w:rFonts w:ascii="Arial" w:hAnsi="Arial" w:cs="Arial"/>
          <w:color w:val="000000" w:themeColor="text1"/>
          <w:sz w:val="24"/>
          <w:szCs w:val="24"/>
          <w:lang w:val="en-GB"/>
        </w:rPr>
        <w:t>The minimum amount of the one-off fee for the awarding of approvals for the use of radio-frequencies (reserve price) in each category of frequency blocks subject to the principal stage of the auction is given in Table 4.2.</w:t>
      </w:r>
    </w:p>
    <w:p w14:paraId="10F5D85E" w14:textId="77777777" w:rsidR="0041561C" w:rsidRPr="00CE170D" w:rsidRDefault="0041561C" w:rsidP="0041561C">
      <w:pPr>
        <w:pStyle w:val="Default"/>
        <w:jc w:val="both"/>
        <w:rPr>
          <w:rFonts w:ascii="Arial" w:hAnsi="Arial" w:cs="Arial"/>
          <w:color w:val="auto"/>
          <w:lang w:val="sr-Latn-CS"/>
        </w:rPr>
        <w:sectPr w:rsidR="0041561C" w:rsidRPr="00CE170D" w:rsidSect="00320B8F">
          <w:pgSz w:w="11909" w:h="16834" w:code="9"/>
          <w:pgMar w:top="1134" w:right="1134" w:bottom="1134" w:left="1134" w:header="720" w:footer="284" w:gutter="0"/>
          <w:cols w:space="720"/>
          <w:docGrid w:linePitch="360"/>
        </w:sectPr>
      </w:pPr>
    </w:p>
    <w:p w14:paraId="427A4F7C" w14:textId="77777777" w:rsidR="009F4F83" w:rsidRPr="00DD1CF8" w:rsidRDefault="00DD1CF8" w:rsidP="009F4F83">
      <w:pPr>
        <w:spacing w:after="120" w:line="240" w:lineRule="auto"/>
        <w:rPr>
          <w:rFonts w:ascii="Arial" w:hAnsi="Arial" w:cs="Arial"/>
          <w:i/>
          <w:color w:val="000000" w:themeColor="text1"/>
          <w:lang w:val="sr-Latn-CS"/>
        </w:rPr>
      </w:pPr>
      <w:r>
        <w:rPr>
          <w:rFonts w:ascii="Arial" w:hAnsi="Arial" w:cs="Arial"/>
          <w:color w:val="000000" w:themeColor="text1"/>
          <w:lang w:val="sr-Latn-CS"/>
        </w:rPr>
        <w:lastRenderedPageBreak/>
        <w:t>Table</w:t>
      </w:r>
      <w:r w:rsidR="002971EA" w:rsidRPr="00CE170D">
        <w:rPr>
          <w:rFonts w:ascii="Arial" w:hAnsi="Arial" w:cs="Arial"/>
          <w:color w:val="000000" w:themeColor="text1"/>
          <w:lang w:val="sr-Latn-CS"/>
        </w:rPr>
        <w:t xml:space="preserve"> 4.2</w:t>
      </w:r>
      <w:r w:rsidR="009F4F83" w:rsidRPr="00CE170D">
        <w:rPr>
          <w:rFonts w:ascii="Arial" w:hAnsi="Arial" w:cs="Arial"/>
          <w:color w:val="000000" w:themeColor="text1"/>
          <w:lang w:val="sr-Latn-CS"/>
        </w:rPr>
        <w:t xml:space="preserve"> </w:t>
      </w:r>
      <w:r w:rsidRPr="00DD1CF8">
        <w:rPr>
          <w:rFonts w:ascii="Arial" w:hAnsi="Arial" w:cs="Arial"/>
          <w:i/>
          <w:color w:val="000000" w:themeColor="text1"/>
          <w:lang w:val="en-GB"/>
        </w:rPr>
        <w:t>The reserve prices for individual categories of frequency blocks</w:t>
      </w:r>
    </w:p>
    <w:tbl>
      <w:tblPr>
        <w:tblStyle w:val="TableGrid"/>
        <w:tblW w:w="14459" w:type="dxa"/>
        <w:tblInd w:w="108" w:type="dxa"/>
        <w:tblLayout w:type="fixed"/>
        <w:tblLook w:val="04A0" w:firstRow="1" w:lastRow="0" w:firstColumn="1" w:lastColumn="0" w:noHBand="0" w:noVBand="1"/>
      </w:tblPr>
      <w:tblGrid>
        <w:gridCol w:w="993"/>
        <w:gridCol w:w="1134"/>
        <w:gridCol w:w="850"/>
        <w:gridCol w:w="3006"/>
        <w:gridCol w:w="2268"/>
        <w:gridCol w:w="4365"/>
        <w:gridCol w:w="1843"/>
      </w:tblGrid>
      <w:tr w:rsidR="005F24DD" w:rsidRPr="00FA3F89" w14:paraId="21DB0294" w14:textId="77777777" w:rsidTr="00FA3F89">
        <w:tc>
          <w:tcPr>
            <w:tcW w:w="993" w:type="dxa"/>
            <w:shd w:val="clear" w:color="auto" w:fill="BFBFBF" w:themeFill="background1" w:themeFillShade="BF"/>
            <w:vAlign w:val="center"/>
          </w:tcPr>
          <w:p w14:paraId="694830DF" w14:textId="77777777" w:rsidR="005F24DD" w:rsidRPr="00FA3F89" w:rsidRDefault="00DD1CF8" w:rsidP="009F4F83">
            <w:pPr>
              <w:jc w:val="center"/>
              <w:rPr>
                <w:rFonts w:ascii="Arial" w:hAnsi="Arial" w:cs="Arial"/>
                <w:b/>
                <w:color w:val="000000" w:themeColor="text1"/>
                <w:lang w:val="sr-Latn-CS"/>
              </w:rPr>
            </w:pPr>
            <w:r w:rsidRPr="00C34B15">
              <w:rPr>
                <w:rFonts w:ascii="Arial" w:hAnsi="Arial" w:cs="Arial"/>
                <w:b/>
                <w:lang w:val="en-GB"/>
              </w:rPr>
              <w:t>Band</w:t>
            </w:r>
          </w:p>
        </w:tc>
        <w:tc>
          <w:tcPr>
            <w:tcW w:w="1134" w:type="dxa"/>
            <w:shd w:val="clear" w:color="auto" w:fill="BFBFBF" w:themeFill="background1" w:themeFillShade="BF"/>
            <w:vAlign w:val="center"/>
          </w:tcPr>
          <w:p w14:paraId="1187B946" w14:textId="77777777" w:rsidR="00DD1CF8" w:rsidRPr="00DD1CF8" w:rsidRDefault="00DD1CF8" w:rsidP="00DD1CF8">
            <w:pPr>
              <w:jc w:val="center"/>
              <w:rPr>
                <w:rFonts w:ascii="Arial" w:hAnsi="Arial" w:cs="Arial"/>
                <w:b/>
                <w:lang w:val="en-GB"/>
              </w:rPr>
            </w:pPr>
            <w:r w:rsidRPr="00DD1CF8">
              <w:rPr>
                <w:rFonts w:ascii="Arial" w:hAnsi="Arial" w:cs="Arial"/>
                <w:b/>
                <w:lang w:val="en-GB"/>
              </w:rPr>
              <w:t>Cate-</w:t>
            </w:r>
          </w:p>
          <w:p w14:paraId="1EDB793D" w14:textId="77777777" w:rsidR="005F24DD" w:rsidRPr="00FA3F89" w:rsidRDefault="00DD1CF8" w:rsidP="00DD1CF8">
            <w:pPr>
              <w:jc w:val="center"/>
              <w:rPr>
                <w:rFonts w:ascii="Arial" w:hAnsi="Arial" w:cs="Arial"/>
                <w:b/>
                <w:lang w:val="sr-Latn-CS"/>
              </w:rPr>
            </w:pPr>
            <w:r w:rsidRPr="00DD1CF8">
              <w:rPr>
                <w:rFonts w:ascii="Arial" w:hAnsi="Arial" w:cs="Arial"/>
                <w:b/>
                <w:lang w:val="en-GB"/>
              </w:rPr>
              <w:t>gory</w:t>
            </w:r>
          </w:p>
        </w:tc>
        <w:tc>
          <w:tcPr>
            <w:tcW w:w="850" w:type="dxa"/>
            <w:shd w:val="clear" w:color="auto" w:fill="BFBFBF" w:themeFill="background1" w:themeFillShade="BF"/>
            <w:vAlign w:val="center"/>
          </w:tcPr>
          <w:p w14:paraId="64C6E596" w14:textId="77777777" w:rsidR="00DD1CF8" w:rsidRPr="00DD1CF8" w:rsidRDefault="00DD1CF8" w:rsidP="00DD1CF8">
            <w:pPr>
              <w:jc w:val="center"/>
              <w:rPr>
                <w:rFonts w:ascii="Arial" w:hAnsi="Arial" w:cs="Arial"/>
                <w:b/>
                <w:lang w:val="en-GB"/>
              </w:rPr>
            </w:pPr>
            <w:r w:rsidRPr="00DD1CF8">
              <w:rPr>
                <w:rFonts w:ascii="Arial" w:hAnsi="Arial" w:cs="Arial"/>
                <w:b/>
                <w:lang w:val="en-GB"/>
              </w:rPr>
              <w:t xml:space="preserve">Block </w:t>
            </w:r>
          </w:p>
          <w:p w14:paraId="3D628FD2" w14:textId="77777777" w:rsidR="005F24DD" w:rsidRPr="00FA3F89" w:rsidRDefault="00DD1CF8" w:rsidP="00DD1CF8">
            <w:pPr>
              <w:jc w:val="center"/>
              <w:rPr>
                <w:rFonts w:ascii="Arial" w:hAnsi="Arial" w:cs="Arial"/>
                <w:b/>
                <w:lang w:val="sr-Latn-CS"/>
              </w:rPr>
            </w:pPr>
            <w:r w:rsidRPr="00DD1CF8">
              <w:rPr>
                <w:rFonts w:ascii="Arial" w:hAnsi="Arial" w:cs="Arial"/>
                <w:b/>
                <w:lang w:val="en-GB"/>
              </w:rPr>
              <w:t>width</w:t>
            </w:r>
          </w:p>
        </w:tc>
        <w:tc>
          <w:tcPr>
            <w:tcW w:w="3006" w:type="dxa"/>
            <w:shd w:val="clear" w:color="auto" w:fill="BFBFBF" w:themeFill="background1" w:themeFillShade="BF"/>
            <w:vAlign w:val="center"/>
          </w:tcPr>
          <w:p w14:paraId="09344D73" w14:textId="77777777" w:rsidR="00DD1CF8" w:rsidRPr="00DD1CF8" w:rsidRDefault="00DD1CF8" w:rsidP="00F633F6">
            <w:pPr>
              <w:rPr>
                <w:rFonts w:ascii="Arial" w:hAnsi="Arial" w:cs="Arial"/>
                <w:b/>
                <w:lang w:val="en-GB"/>
              </w:rPr>
            </w:pPr>
            <w:r w:rsidRPr="00DD1CF8">
              <w:rPr>
                <w:rFonts w:ascii="Arial" w:hAnsi="Arial" w:cs="Arial"/>
                <w:b/>
                <w:lang w:val="en-GB"/>
              </w:rPr>
              <w:t xml:space="preserve">Number of </w:t>
            </w:r>
          </w:p>
          <w:p w14:paraId="368BE64E" w14:textId="77777777" w:rsidR="005F24DD" w:rsidRPr="00FA3F89" w:rsidRDefault="00DD1CF8" w:rsidP="00F633F6">
            <w:pPr>
              <w:rPr>
                <w:rFonts w:ascii="Arial" w:hAnsi="Arial" w:cs="Arial"/>
                <w:b/>
                <w:lang w:val="sr-Latn-CS"/>
              </w:rPr>
            </w:pPr>
            <w:r w:rsidRPr="00DD1CF8">
              <w:rPr>
                <w:rFonts w:ascii="Arial" w:hAnsi="Arial" w:cs="Arial"/>
                <w:b/>
                <w:lang w:val="en-GB"/>
              </w:rPr>
              <w:t>blocks for award</w:t>
            </w:r>
          </w:p>
        </w:tc>
        <w:tc>
          <w:tcPr>
            <w:tcW w:w="2268" w:type="dxa"/>
            <w:shd w:val="clear" w:color="auto" w:fill="BFBFBF" w:themeFill="background1" w:themeFillShade="BF"/>
            <w:vAlign w:val="center"/>
          </w:tcPr>
          <w:p w14:paraId="300F1AA6" w14:textId="77777777" w:rsidR="00DD1CF8" w:rsidRPr="00DD1CF8" w:rsidRDefault="00DD1CF8" w:rsidP="00DD1CF8">
            <w:pPr>
              <w:rPr>
                <w:rFonts w:ascii="Arial" w:hAnsi="Arial" w:cs="Arial"/>
                <w:b/>
                <w:lang w:val="en-GB"/>
              </w:rPr>
            </w:pPr>
            <w:r w:rsidRPr="00DD1CF8">
              <w:rPr>
                <w:rFonts w:ascii="Arial" w:hAnsi="Arial" w:cs="Arial"/>
                <w:b/>
                <w:lang w:val="en-GB"/>
              </w:rPr>
              <w:t xml:space="preserve">Period of </w:t>
            </w:r>
          </w:p>
          <w:p w14:paraId="4E7E23C0" w14:textId="77777777" w:rsidR="005F24DD" w:rsidRPr="00FA3F89" w:rsidRDefault="00DD1CF8" w:rsidP="00DD1CF8">
            <w:pPr>
              <w:rPr>
                <w:rFonts w:ascii="Arial" w:hAnsi="Arial" w:cs="Arial"/>
                <w:b/>
                <w:lang w:val="sr-Latn-CS"/>
              </w:rPr>
            </w:pPr>
            <w:r w:rsidRPr="00DD1CF8">
              <w:rPr>
                <w:rFonts w:ascii="Arial" w:hAnsi="Arial" w:cs="Arial"/>
                <w:b/>
                <w:lang w:val="en-GB"/>
              </w:rPr>
              <w:t>approval validity</w:t>
            </w:r>
          </w:p>
        </w:tc>
        <w:tc>
          <w:tcPr>
            <w:tcW w:w="4365" w:type="dxa"/>
            <w:shd w:val="clear" w:color="auto" w:fill="BFBFBF" w:themeFill="background1" w:themeFillShade="BF"/>
            <w:vAlign w:val="center"/>
          </w:tcPr>
          <w:p w14:paraId="582E6799" w14:textId="77777777" w:rsidR="005F24DD" w:rsidRPr="00FA3F89" w:rsidRDefault="00DD1CF8" w:rsidP="00F37640">
            <w:pPr>
              <w:rPr>
                <w:rFonts w:ascii="Arial" w:hAnsi="Arial" w:cs="Arial"/>
                <w:b/>
                <w:color w:val="000000" w:themeColor="text1"/>
                <w:lang w:val="sr-Latn-CS"/>
              </w:rPr>
            </w:pPr>
            <w:r w:rsidRPr="00C34B15">
              <w:rPr>
                <w:rFonts w:ascii="Arial" w:hAnsi="Arial" w:cs="Arial"/>
                <w:b/>
                <w:color w:val="000000" w:themeColor="text1"/>
                <w:lang w:val="en-GB"/>
              </w:rPr>
              <w:t>Description</w:t>
            </w:r>
          </w:p>
        </w:tc>
        <w:tc>
          <w:tcPr>
            <w:tcW w:w="1843" w:type="dxa"/>
            <w:shd w:val="clear" w:color="auto" w:fill="BFBFBF" w:themeFill="background1" w:themeFillShade="BF"/>
            <w:vAlign w:val="center"/>
          </w:tcPr>
          <w:p w14:paraId="0749332D" w14:textId="77777777" w:rsidR="00DD1CF8" w:rsidRPr="00DD1CF8" w:rsidRDefault="00DD1CF8" w:rsidP="00DD1CF8">
            <w:pPr>
              <w:jc w:val="center"/>
              <w:rPr>
                <w:rFonts w:ascii="Arial" w:hAnsi="Arial" w:cs="Arial"/>
                <w:b/>
                <w:color w:val="000000" w:themeColor="text1"/>
                <w:lang w:val="en-GB"/>
              </w:rPr>
            </w:pPr>
            <w:r w:rsidRPr="00DD1CF8">
              <w:rPr>
                <w:rFonts w:ascii="Arial" w:hAnsi="Arial" w:cs="Arial"/>
                <w:b/>
                <w:color w:val="000000" w:themeColor="text1"/>
                <w:lang w:val="en-GB"/>
              </w:rPr>
              <w:t>Reserve price per block</w:t>
            </w:r>
          </w:p>
          <w:p w14:paraId="1E3CE99E" w14:textId="77777777" w:rsidR="005F24DD" w:rsidRPr="00FA3F89" w:rsidRDefault="00DD1CF8" w:rsidP="00DD1CF8">
            <w:pPr>
              <w:jc w:val="center"/>
              <w:rPr>
                <w:rFonts w:ascii="Arial" w:hAnsi="Arial" w:cs="Arial"/>
                <w:b/>
                <w:color w:val="000000" w:themeColor="text1"/>
                <w:lang w:val="sr-Latn-CS"/>
              </w:rPr>
            </w:pPr>
            <w:r w:rsidRPr="00DD1CF8">
              <w:rPr>
                <w:rFonts w:ascii="Arial" w:hAnsi="Arial" w:cs="Arial"/>
                <w:b/>
                <w:color w:val="000000" w:themeColor="text1"/>
                <w:lang w:val="en-GB"/>
              </w:rPr>
              <w:t>[EUR]</w:t>
            </w:r>
          </w:p>
        </w:tc>
      </w:tr>
      <w:tr w:rsidR="00DD1CF8" w:rsidRPr="00FA3F89" w14:paraId="5D36AAD8" w14:textId="77777777" w:rsidTr="00DD1CF8">
        <w:trPr>
          <w:trHeight w:val="402"/>
        </w:trPr>
        <w:tc>
          <w:tcPr>
            <w:tcW w:w="993" w:type="dxa"/>
            <w:vMerge w:val="restart"/>
            <w:vAlign w:val="center"/>
          </w:tcPr>
          <w:p w14:paraId="69FEB9BC" w14:textId="77777777" w:rsidR="00DD1CF8" w:rsidRPr="00FA3F89" w:rsidRDefault="00DD1CF8" w:rsidP="00DD1CF8">
            <w:pPr>
              <w:rPr>
                <w:rFonts w:ascii="Arial" w:hAnsi="Arial" w:cs="Arial"/>
                <w:color w:val="000000" w:themeColor="text1"/>
                <w:lang w:val="sr-Latn-CS"/>
              </w:rPr>
            </w:pPr>
            <w:r w:rsidRPr="00FA3F89">
              <w:rPr>
                <w:rFonts w:ascii="Arial" w:hAnsi="Arial" w:cs="Arial"/>
                <w:color w:val="000000" w:themeColor="text1"/>
                <w:lang w:val="sr-Latn-CS"/>
              </w:rPr>
              <w:t>900 MHz</w:t>
            </w:r>
          </w:p>
        </w:tc>
        <w:tc>
          <w:tcPr>
            <w:tcW w:w="1134" w:type="dxa"/>
            <w:vAlign w:val="center"/>
          </w:tcPr>
          <w:p w14:paraId="6C28568F" w14:textId="57F2FD1F" w:rsidR="00DD1CF8" w:rsidRPr="00FA3F89" w:rsidRDefault="00DD1CF8" w:rsidP="00033E1F">
            <w:pPr>
              <w:jc w:val="center"/>
              <w:rPr>
                <w:rFonts w:ascii="Arial" w:hAnsi="Arial" w:cs="Arial"/>
                <w:lang w:val="sr-Latn-CS"/>
              </w:rPr>
            </w:pPr>
            <w:r w:rsidRPr="00FA3F89">
              <w:rPr>
                <w:rFonts w:ascii="Arial" w:hAnsi="Arial" w:cs="Arial"/>
                <w:lang w:val="sr-Latn-CS"/>
              </w:rPr>
              <w:t>PA1</w:t>
            </w:r>
          </w:p>
        </w:tc>
        <w:tc>
          <w:tcPr>
            <w:tcW w:w="850" w:type="dxa"/>
            <w:vAlign w:val="center"/>
          </w:tcPr>
          <w:p w14:paraId="628D900D" w14:textId="77777777" w:rsidR="00DD1CF8" w:rsidRPr="00FA3F89" w:rsidRDefault="00DD1CF8" w:rsidP="00DD1CF8">
            <w:pPr>
              <w:jc w:val="center"/>
              <w:rPr>
                <w:rFonts w:ascii="Arial" w:hAnsi="Arial" w:cs="Arial"/>
                <w:lang w:val="sr-Latn-CS"/>
              </w:rPr>
            </w:pPr>
            <w:r w:rsidRPr="00FA3F89">
              <w:rPr>
                <w:rFonts w:ascii="Arial" w:hAnsi="Arial" w:cs="Arial"/>
                <w:lang w:val="sr-Latn-CS"/>
              </w:rPr>
              <w:t>2x5 MHz</w:t>
            </w:r>
          </w:p>
        </w:tc>
        <w:tc>
          <w:tcPr>
            <w:tcW w:w="3006" w:type="dxa"/>
            <w:vAlign w:val="center"/>
          </w:tcPr>
          <w:p w14:paraId="6BDC3656" w14:textId="77777777" w:rsidR="00DD1CF8" w:rsidRPr="00FA3F89" w:rsidRDefault="00DD1CF8" w:rsidP="00DD1CF8">
            <w:pPr>
              <w:rPr>
                <w:rFonts w:ascii="Arial" w:hAnsi="Arial" w:cs="Arial"/>
                <w:lang w:val="sr-Latn-CS"/>
              </w:rPr>
            </w:pPr>
            <w:r w:rsidRPr="00FA3F89">
              <w:rPr>
                <w:rFonts w:ascii="Arial" w:hAnsi="Arial" w:cs="Arial"/>
                <w:lang w:val="sr-Latn-CS"/>
              </w:rPr>
              <w:t>2</w:t>
            </w:r>
          </w:p>
        </w:tc>
        <w:tc>
          <w:tcPr>
            <w:tcW w:w="2268" w:type="dxa"/>
            <w:vAlign w:val="center"/>
          </w:tcPr>
          <w:p w14:paraId="7A1D657E" w14:textId="77777777" w:rsidR="00DD1CF8" w:rsidRPr="00DD1CF8" w:rsidRDefault="00DD1CF8" w:rsidP="00DD1CF8">
            <w:pPr>
              <w:rPr>
                <w:rFonts w:ascii="Arial" w:hAnsi="Arial" w:cs="Arial"/>
                <w:lang w:val="en-GB"/>
              </w:rPr>
            </w:pPr>
            <w:r w:rsidRPr="00DD1CF8">
              <w:rPr>
                <w:rFonts w:ascii="Arial" w:hAnsi="Arial" w:cs="Arial"/>
                <w:lang w:val="en-GB"/>
              </w:rPr>
              <w:t>from 21 April 2022 to 1 September 2031</w:t>
            </w:r>
          </w:p>
        </w:tc>
        <w:tc>
          <w:tcPr>
            <w:tcW w:w="4365" w:type="dxa"/>
            <w:vAlign w:val="center"/>
          </w:tcPr>
          <w:p w14:paraId="54CB9479" w14:textId="77777777" w:rsidR="00DD1CF8" w:rsidRPr="00DD1CF8" w:rsidRDefault="00DD1CF8" w:rsidP="00DD1CF8">
            <w:pPr>
              <w:rPr>
                <w:rFonts w:ascii="Arial" w:hAnsi="Arial" w:cs="Arial"/>
                <w:lang w:val="en-GB"/>
              </w:rPr>
            </w:pPr>
            <w:r w:rsidRPr="00DD1CF8">
              <w:rPr>
                <w:rFonts w:ascii="Arial" w:hAnsi="Arial" w:cs="Arial"/>
                <w:lang w:val="en-GB"/>
              </w:rPr>
              <w:t>Blocks B1 and B2 (reserved spectrum for incumbent mobile operators, subject to the award in the pre-auction phase)</w:t>
            </w:r>
          </w:p>
        </w:tc>
        <w:tc>
          <w:tcPr>
            <w:tcW w:w="1843" w:type="dxa"/>
            <w:shd w:val="clear" w:color="auto" w:fill="auto"/>
            <w:vAlign w:val="center"/>
          </w:tcPr>
          <w:p w14:paraId="210BCFFC" w14:textId="77777777" w:rsidR="00DD1CF8" w:rsidRPr="00DD1CF8" w:rsidRDefault="00DD1CF8" w:rsidP="00DD1CF8">
            <w:pPr>
              <w:jc w:val="right"/>
              <w:rPr>
                <w:rFonts w:ascii="Arial" w:hAnsi="Arial" w:cs="Arial"/>
                <w:lang w:val="sr-Latn-CS"/>
              </w:rPr>
            </w:pPr>
            <w:r w:rsidRPr="00DD1CF8">
              <w:rPr>
                <w:rFonts w:ascii="Arial" w:hAnsi="Arial" w:cs="Arial"/>
                <w:lang w:val="sr-Latn-CS"/>
              </w:rPr>
              <w:t>946</w:t>
            </w:r>
            <w:r w:rsidR="00662330">
              <w:rPr>
                <w:rFonts w:ascii="Arial" w:hAnsi="Arial" w:cs="Arial"/>
                <w:lang w:val="sr-Latn-CS"/>
              </w:rPr>
              <w:t>,000.</w:t>
            </w:r>
            <w:r w:rsidRPr="00DD1CF8">
              <w:rPr>
                <w:rFonts w:ascii="Arial" w:hAnsi="Arial" w:cs="Arial"/>
                <w:lang w:val="sr-Latn-CS"/>
              </w:rPr>
              <w:t>00</w:t>
            </w:r>
          </w:p>
        </w:tc>
      </w:tr>
      <w:tr w:rsidR="00DD1CF8" w:rsidRPr="00FA3F89" w14:paraId="158D50C0" w14:textId="77777777" w:rsidTr="00DD1CF8">
        <w:trPr>
          <w:trHeight w:val="767"/>
        </w:trPr>
        <w:tc>
          <w:tcPr>
            <w:tcW w:w="993" w:type="dxa"/>
            <w:vMerge/>
            <w:vAlign w:val="center"/>
          </w:tcPr>
          <w:p w14:paraId="1545186F" w14:textId="77777777" w:rsidR="00DD1CF8" w:rsidRPr="00FA3F89" w:rsidRDefault="00DD1CF8" w:rsidP="00DD1CF8">
            <w:pPr>
              <w:rPr>
                <w:rFonts w:ascii="Arial" w:hAnsi="Arial" w:cs="Arial"/>
                <w:color w:val="000000" w:themeColor="text1"/>
                <w:lang w:val="sr-Latn-CS"/>
              </w:rPr>
            </w:pPr>
          </w:p>
        </w:tc>
        <w:tc>
          <w:tcPr>
            <w:tcW w:w="1134" w:type="dxa"/>
            <w:vAlign w:val="center"/>
          </w:tcPr>
          <w:p w14:paraId="16C70663" w14:textId="65A60359" w:rsidR="00DD1CF8" w:rsidRPr="00FA3F89" w:rsidRDefault="00327083" w:rsidP="00033E1F">
            <w:pPr>
              <w:jc w:val="center"/>
              <w:rPr>
                <w:rFonts w:ascii="Arial" w:hAnsi="Arial" w:cs="Arial"/>
                <w:lang w:val="sr-Latn-CS"/>
              </w:rPr>
            </w:pPr>
            <w:r>
              <w:rPr>
                <w:rFonts w:ascii="Arial" w:hAnsi="Arial" w:cs="Arial"/>
                <w:lang w:val="sr-Latn-CS"/>
              </w:rPr>
              <w:t>G</w:t>
            </w:r>
            <w:r w:rsidR="00DD1CF8" w:rsidRPr="00FA3F89">
              <w:rPr>
                <w:rFonts w:ascii="Arial" w:hAnsi="Arial" w:cs="Arial"/>
                <w:lang w:val="sr-Latn-CS"/>
              </w:rPr>
              <w:t>A1</w:t>
            </w:r>
          </w:p>
        </w:tc>
        <w:tc>
          <w:tcPr>
            <w:tcW w:w="850" w:type="dxa"/>
            <w:vAlign w:val="center"/>
          </w:tcPr>
          <w:p w14:paraId="6C4CAFF2" w14:textId="77777777" w:rsidR="00DD1CF8" w:rsidRPr="00FA3F89" w:rsidRDefault="00DD1CF8" w:rsidP="00DD1CF8">
            <w:pPr>
              <w:jc w:val="center"/>
              <w:rPr>
                <w:rFonts w:ascii="Arial" w:hAnsi="Arial" w:cs="Arial"/>
                <w:lang w:val="sr-Latn-CS"/>
              </w:rPr>
            </w:pPr>
            <w:r w:rsidRPr="00FA3F89">
              <w:rPr>
                <w:rFonts w:ascii="Arial" w:hAnsi="Arial" w:cs="Arial"/>
                <w:lang w:val="sr-Latn-CS"/>
              </w:rPr>
              <w:t>2x5 MHz</w:t>
            </w:r>
          </w:p>
        </w:tc>
        <w:tc>
          <w:tcPr>
            <w:tcW w:w="3006" w:type="dxa"/>
            <w:vAlign w:val="center"/>
          </w:tcPr>
          <w:p w14:paraId="5506C8A7" w14:textId="5CE1E242" w:rsidR="00DD1CF8" w:rsidRPr="00FA3F89" w:rsidRDefault="00DD1CF8" w:rsidP="00F633F6">
            <w:pPr>
              <w:rPr>
                <w:rFonts w:ascii="Arial" w:hAnsi="Arial" w:cs="Arial"/>
                <w:lang w:val="sr-Latn-CS"/>
              </w:rPr>
            </w:pPr>
            <w:r>
              <w:rPr>
                <w:rFonts w:ascii="Arial" w:hAnsi="Arial" w:cs="Arial"/>
                <w:lang w:val="sr-Latn-CS"/>
              </w:rPr>
              <w:t>0 (1 or</w:t>
            </w:r>
            <w:r w:rsidRPr="00FA3F89">
              <w:rPr>
                <w:rFonts w:ascii="Arial" w:hAnsi="Arial" w:cs="Arial"/>
                <w:lang w:val="sr-Latn-CS"/>
              </w:rPr>
              <w:t xml:space="preserve"> 2 </w:t>
            </w:r>
            <w:r w:rsidRPr="00C34B15">
              <w:rPr>
                <w:rFonts w:ascii="Arial" w:hAnsi="Arial" w:cs="Arial"/>
                <w:lang w:val="en-GB"/>
              </w:rPr>
              <w:t xml:space="preserve">if one or </w:t>
            </w:r>
            <w:r w:rsidR="00F633F6">
              <w:rPr>
                <w:rFonts w:ascii="Arial" w:hAnsi="Arial" w:cs="Arial"/>
                <w:lang w:val="en-GB"/>
              </w:rPr>
              <w:t xml:space="preserve">both of </w:t>
            </w:r>
            <w:r w:rsidR="00C778B7">
              <w:rPr>
                <w:rFonts w:ascii="Arial" w:hAnsi="Arial" w:cs="Arial"/>
                <w:lang w:val="en-GB"/>
              </w:rPr>
              <w:t xml:space="preserve">blocks in category </w:t>
            </w:r>
            <w:r w:rsidRPr="00C34B15">
              <w:rPr>
                <w:rFonts w:ascii="Arial" w:hAnsi="Arial" w:cs="Arial"/>
                <w:lang w:val="en-GB"/>
              </w:rPr>
              <w:t>PA1  are not awarded in the pre-auction phase</w:t>
            </w:r>
            <w:r w:rsidRPr="00FA3F89">
              <w:rPr>
                <w:rFonts w:ascii="Arial" w:hAnsi="Arial" w:cs="Arial"/>
                <w:lang w:val="sr-Latn-CS"/>
              </w:rPr>
              <w:t>)</w:t>
            </w:r>
          </w:p>
        </w:tc>
        <w:tc>
          <w:tcPr>
            <w:tcW w:w="2268" w:type="dxa"/>
            <w:vAlign w:val="center"/>
          </w:tcPr>
          <w:p w14:paraId="004CA4AF" w14:textId="77777777" w:rsidR="00DD1CF8" w:rsidRPr="00DD1CF8" w:rsidRDefault="00DD1CF8" w:rsidP="00DD1CF8">
            <w:pPr>
              <w:rPr>
                <w:rFonts w:ascii="Arial" w:hAnsi="Arial" w:cs="Arial"/>
                <w:lang w:val="en-GB"/>
              </w:rPr>
            </w:pPr>
            <w:r w:rsidRPr="00DD1CF8">
              <w:rPr>
                <w:rFonts w:ascii="Arial" w:hAnsi="Arial" w:cs="Arial"/>
                <w:lang w:val="en-GB"/>
              </w:rPr>
              <w:t>from 21 April 2022 to 1 September 2031</w:t>
            </w:r>
          </w:p>
        </w:tc>
        <w:tc>
          <w:tcPr>
            <w:tcW w:w="4365" w:type="dxa"/>
            <w:vAlign w:val="center"/>
          </w:tcPr>
          <w:p w14:paraId="17568446" w14:textId="77777777" w:rsidR="00DD1CF8" w:rsidRPr="00DD1CF8" w:rsidRDefault="00DD1CF8" w:rsidP="00DD1CF8">
            <w:pPr>
              <w:rPr>
                <w:rFonts w:ascii="Arial" w:hAnsi="Arial" w:cs="Arial"/>
                <w:lang w:val="en-GB"/>
              </w:rPr>
            </w:pPr>
            <w:r w:rsidRPr="00DD1CF8">
              <w:rPr>
                <w:rFonts w:ascii="Arial" w:hAnsi="Arial" w:cs="Arial"/>
                <w:lang w:val="en-GB"/>
              </w:rPr>
              <w:t>Frequency generic blocks from the range B1 to B2 (subject to the award in the pre-auction phase)</w:t>
            </w:r>
          </w:p>
        </w:tc>
        <w:tc>
          <w:tcPr>
            <w:tcW w:w="1843" w:type="dxa"/>
            <w:shd w:val="clear" w:color="auto" w:fill="auto"/>
            <w:vAlign w:val="center"/>
          </w:tcPr>
          <w:p w14:paraId="6D1D3BD5" w14:textId="77777777" w:rsidR="00DD1CF8" w:rsidRPr="00DD1CF8" w:rsidRDefault="00DD1CF8" w:rsidP="00DD1CF8">
            <w:pPr>
              <w:jc w:val="right"/>
              <w:rPr>
                <w:rFonts w:ascii="Arial" w:hAnsi="Arial" w:cs="Arial"/>
                <w:lang w:val="sr-Latn-CS"/>
              </w:rPr>
            </w:pPr>
            <w:r w:rsidRPr="00DD1CF8">
              <w:rPr>
                <w:rFonts w:ascii="Arial" w:hAnsi="Arial" w:cs="Arial"/>
                <w:lang w:val="sr-Latn-CS"/>
              </w:rPr>
              <w:t>946</w:t>
            </w:r>
            <w:r w:rsidR="00662330">
              <w:rPr>
                <w:rFonts w:ascii="Arial" w:hAnsi="Arial" w:cs="Arial"/>
                <w:lang w:val="sr-Latn-CS"/>
              </w:rPr>
              <w:t>,000.</w:t>
            </w:r>
            <w:r w:rsidRPr="00DD1CF8">
              <w:rPr>
                <w:rFonts w:ascii="Arial" w:hAnsi="Arial" w:cs="Arial"/>
                <w:lang w:val="sr-Latn-CS"/>
              </w:rPr>
              <w:t>00</w:t>
            </w:r>
          </w:p>
        </w:tc>
      </w:tr>
      <w:tr w:rsidR="00DD1CF8" w:rsidRPr="00FA3F89" w14:paraId="495E3B65" w14:textId="77777777" w:rsidTr="00DD1CF8">
        <w:tc>
          <w:tcPr>
            <w:tcW w:w="993" w:type="dxa"/>
            <w:vMerge w:val="restart"/>
            <w:vAlign w:val="center"/>
          </w:tcPr>
          <w:p w14:paraId="695F90DE" w14:textId="77777777" w:rsidR="00DD1CF8" w:rsidRPr="00FA3F89" w:rsidRDefault="00DD1CF8" w:rsidP="00DD1CF8">
            <w:pPr>
              <w:rPr>
                <w:rFonts w:ascii="Arial" w:hAnsi="Arial" w:cs="Arial"/>
                <w:color w:val="000000" w:themeColor="text1"/>
                <w:lang w:val="sr-Latn-CS"/>
              </w:rPr>
            </w:pPr>
            <w:r w:rsidRPr="00FA3F89">
              <w:rPr>
                <w:rFonts w:ascii="Arial" w:hAnsi="Arial" w:cs="Arial"/>
                <w:color w:val="000000" w:themeColor="text1"/>
                <w:lang w:val="sr-Latn-CS"/>
              </w:rPr>
              <w:t>1800 MHz</w:t>
            </w:r>
          </w:p>
        </w:tc>
        <w:tc>
          <w:tcPr>
            <w:tcW w:w="1134" w:type="dxa"/>
            <w:vAlign w:val="center"/>
          </w:tcPr>
          <w:p w14:paraId="12457A8E" w14:textId="2CDB4A78" w:rsidR="00DD1CF8" w:rsidRPr="00FA3F89" w:rsidRDefault="00DD1CF8" w:rsidP="00033E1F">
            <w:pPr>
              <w:jc w:val="center"/>
              <w:rPr>
                <w:rFonts w:ascii="Arial" w:hAnsi="Arial" w:cs="Arial"/>
                <w:lang w:val="sr-Latn-CS"/>
              </w:rPr>
            </w:pPr>
            <w:r w:rsidRPr="00FA3F89">
              <w:rPr>
                <w:rFonts w:ascii="Arial" w:hAnsi="Arial" w:cs="Arial"/>
                <w:lang w:val="sr-Latn-CS"/>
              </w:rPr>
              <w:t>PA2</w:t>
            </w:r>
          </w:p>
        </w:tc>
        <w:tc>
          <w:tcPr>
            <w:tcW w:w="850" w:type="dxa"/>
            <w:vAlign w:val="center"/>
          </w:tcPr>
          <w:p w14:paraId="0E7B4E44" w14:textId="77777777" w:rsidR="00DD1CF8" w:rsidRPr="00FA3F89" w:rsidRDefault="00DD1CF8" w:rsidP="00DD1CF8">
            <w:pPr>
              <w:jc w:val="center"/>
              <w:rPr>
                <w:rFonts w:ascii="Arial" w:hAnsi="Arial" w:cs="Arial"/>
                <w:lang w:val="sr-Latn-CS"/>
              </w:rPr>
            </w:pPr>
            <w:r w:rsidRPr="00FA3F89">
              <w:rPr>
                <w:rFonts w:ascii="Arial" w:hAnsi="Arial" w:cs="Arial"/>
                <w:lang w:val="sr-Latn-CS"/>
              </w:rPr>
              <w:t>2x5 MHz</w:t>
            </w:r>
          </w:p>
        </w:tc>
        <w:tc>
          <w:tcPr>
            <w:tcW w:w="3006" w:type="dxa"/>
            <w:vAlign w:val="center"/>
          </w:tcPr>
          <w:p w14:paraId="2B762E6B" w14:textId="77777777" w:rsidR="00DD1CF8" w:rsidRPr="00FA3F89" w:rsidRDefault="00DD1CF8" w:rsidP="00DD1CF8">
            <w:pPr>
              <w:rPr>
                <w:rFonts w:ascii="Arial" w:hAnsi="Arial" w:cs="Arial"/>
                <w:lang w:val="sr-Latn-CS"/>
              </w:rPr>
            </w:pPr>
            <w:r w:rsidRPr="00FA3F89">
              <w:rPr>
                <w:rFonts w:ascii="Arial" w:hAnsi="Arial" w:cs="Arial"/>
                <w:lang w:val="sr-Latn-CS"/>
              </w:rPr>
              <w:t>4</w:t>
            </w:r>
          </w:p>
        </w:tc>
        <w:tc>
          <w:tcPr>
            <w:tcW w:w="2268" w:type="dxa"/>
            <w:vAlign w:val="center"/>
          </w:tcPr>
          <w:p w14:paraId="6FDF7CAF" w14:textId="77777777" w:rsidR="00DD1CF8" w:rsidRPr="00DD1CF8" w:rsidRDefault="00DD1CF8" w:rsidP="00DD1CF8">
            <w:pPr>
              <w:rPr>
                <w:rFonts w:ascii="Arial" w:hAnsi="Arial" w:cs="Arial"/>
                <w:lang w:val="en-GB"/>
              </w:rPr>
            </w:pPr>
            <w:r w:rsidRPr="00DD1CF8">
              <w:rPr>
                <w:rFonts w:ascii="Arial" w:hAnsi="Arial" w:cs="Arial"/>
                <w:lang w:val="en-GB"/>
              </w:rPr>
              <w:t>from 21 April 2022 to 1 September 2031</w:t>
            </w:r>
          </w:p>
        </w:tc>
        <w:tc>
          <w:tcPr>
            <w:tcW w:w="4365" w:type="dxa"/>
            <w:vAlign w:val="center"/>
          </w:tcPr>
          <w:p w14:paraId="6BBF4028" w14:textId="77777777" w:rsidR="00DD1CF8" w:rsidRPr="00DD1CF8" w:rsidRDefault="00DD1CF8" w:rsidP="00DD1CF8">
            <w:pPr>
              <w:rPr>
                <w:rFonts w:ascii="Arial" w:hAnsi="Arial" w:cs="Arial"/>
                <w:lang w:val="en-GB"/>
              </w:rPr>
            </w:pPr>
            <w:r w:rsidRPr="00DD1CF8">
              <w:rPr>
                <w:rFonts w:ascii="Arial" w:hAnsi="Arial" w:cs="Arial"/>
                <w:lang w:val="en-GB"/>
              </w:rPr>
              <w:t>Frequency generic blocks from the range C12 to C15 (reserved spectrum for incumbent mobile operators, subject to the award in the pre-auction phase)</w:t>
            </w:r>
          </w:p>
        </w:tc>
        <w:tc>
          <w:tcPr>
            <w:tcW w:w="1843" w:type="dxa"/>
            <w:shd w:val="clear" w:color="auto" w:fill="auto"/>
            <w:vAlign w:val="center"/>
          </w:tcPr>
          <w:p w14:paraId="230D1EAB" w14:textId="77777777" w:rsidR="00DD1CF8" w:rsidRPr="00DD1CF8" w:rsidRDefault="00662330" w:rsidP="00DD1CF8">
            <w:pPr>
              <w:jc w:val="right"/>
              <w:rPr>
                <w:rFonts w:ascii="Arial" w:hAnsi="Arial" w:cs="Arial"/>
                <w:color w:val="000000" w:themeColor="text1"/>
                <w:lang w:val="sr-Latn-CS"/>
              </w:rPr>
            </w:pPr>
            <w:r>
              <w:rPr>
                <w:rFonts w:ascii="Arial" w:hAnsi="Arial" w:cs="Arial"/>
                <w:color w:val="000000" w:themeColor="text1"/>
                <w:lang w:val="sr-Latn-CS"/>
              </w:rPr>
              <w:t>440,000.</w:t>
            </w:r>
            <w:r w:rsidR="00DD1CF8" w:rsidRPr="00DD1CF8">
              <w:rPr>
                <w:rFonts w:ascii="Arial" w:hAnsi="Arial" w:cs="Arial"/>
                <w:color w:val="000000" w:themeColor="text1"/>
                <w:lang w:val="sr-Latn-CS"/>
              </w:rPr>
              <w:t>00</w:t>
            </w:r>
          </w:p>
        </w:tc>
      </w:tr>
      <w:tr w:rsidR="00DD1CF8" w:rsidRPr="00FA3F89" w14:paraId="68CCA0CB" w14:textId="77777777" w:rsidTr="00DD1CF8">
        <w:tc>
          <w:tcPr>
            <w:tcW w:w="993" w:type="dxa"/>
            <w:vMerge/>
            <w:vAlign w:val="center"/>
          </w:tcPr>
          <w:p w14:paraId="3F197127" w14:textId="77777777" w:rsidR="00DD1CF8" w:rsidRPr="00FA3F89" w:rsidRDefault="00DD1CF8" w:rsidP="00DD1CF8">
            <w:pPr>
              <w:rPr>
                <w:rFonts w:ascii="Arial" w:hAnsi="Arial" w:cs="Arial"/>
                <w:color w:val="000000" w:themeColor="text1"/>
                <w:lang w:val="sr-Latn-CS"/>
              </w:rPr>
            </w:pPr>
          </w:p>
        </w:tc>
        <w:tc>
          <w:tcPr>
            <w:tcW w:w="1134" w:type="dxa"/>
            <w:vAlign w:val="center"/>
          </w:tcPr>
          <w:p w14:paraId="4E16A861" w14:textId="5B791D9C" w:rsidR="00DD1CF8" w:rsidRPr="00FA3F89" w:rsidRDefault="00327083" w:rsidP="00033E1F">
            <w:pPr>
              <w:jc w:val="center"/>
              <w:rPr>
                <w:rFonts w:ascii="Arial" w:hAnsi="Arial" w:cs="Arial"/>
                <w:lang w:val="sr-Latn-CS"/>
              </w:rPr>
            </w:pPr>
            <w:r>
              <w:rPr>
                <w:rFonts w:ascii="Arial" w:hAnsi="Arial" w:cs="Arial"/>
                <w:lang w:val="sr-Latn-CS"/>
              </w:rPr>
              <w:t>G</w:t>
            </w:r>
            <w:r w:rsidR="00DD1CF8" w:rsidRPr="00FA3F89">
              <w:rPr>
                <w:rFonts w:ascii="Arial" w:hAnsi="Arial" w:cs="Arial"/>
                <w:lang w:val="sr-Latn-CS"/>
              </w:rPr>
              <w:t>A2</w:t>
            </w:r>
          </w:p>
        </w:tc>
        <w:tc>
          <w:tcPr>
            <w:tcW w:w="850" w:type="dxa"/>
            <w:vAlign w:val="center"/>
          </w:tcPr>
          <w:p w14:paraId="56466874" w14:textId="77777777" w:rsidR="00DD1CF8" w:rsidRPr="00FA3F89" w:rsidRDefault="00DD1CF8" w:rsidP="00DD1CF8">
            <w:pPr>
              <w:jc w:val="center"/>
              <w:rPr>
                <w:rFonts w:ascii="Arial" w:hAnsi="Arial" w:cs="Arial"/>
                <w:lang w:val="sr-Latn-CS"/>
              </w:rPr>
            </w:pPr>
            <w:r w:rsidRPr="00FA3F89">
              <w:rPr>
                <w:rFonts w:ascii="Arial" w:hAnsi="Arial" w:cs="Arial"/>
                <w:lang w:val="sr-Latn-CS"/>
              </w:rPr>
              <w:t>2x5 MHz</w:t>
            </w:r>
          </w:p>
        </w:tc>
        <w:tc>
          <w:tcPr>
            <w:tcW w:w="3006" w:type="dxa"/>
            <w:vAlign w:val="center"/>
          </w:tcPr>
          <w:p w14:paraId="66221476" w14:textId="6672838F" w:rsidR="00DD1CF8" w:rsidRPr="00FA3F89" w:rsidRDefault="00DD1CF8" w:rsidP="00DD1CF8">
            <w:pPr>
              <w:rPr>
                <w:rFonts w:ascii="Arial" w:hAnsi="Arial" w:cs="Arial"/>
                <w:lang w:val="sr-Latn-CS"/>
              </w:rPr>
            </w:pPr>
            <w:r>
              <w:rPr>
                <w:rFonts w:ascii="Arial" w:hAnsi="Arial" w:cs="Arial"/>
                <w:lang w:val="sr-Latn-CS"/>
              </w:rPr>
              <w:t>0 (1 t</w:t>
            </w:r>
            <w:r w:rsidRPr="00FA3F89">
              <w:rPr>
                <w:rFonts w:ascii="Arial" w:hAnsi="Arial" w:cs="Arial"/>
                <w:lang w:val="sr-Latn-CS"/>
              </w:rPr>
              <w:t xml:space="preserve">o 4 </w:t>
            </w:r>
            <w:r w:rsidRPr="00C34B15">
              <w:rPr>
                <w:rFonts w:ascii="Arial" w:hAnsi="Arial" w:cs="Arial"/>
                <w:lang w:val="en-GB"/>
              </w:rPr>
              <w:t xml:space="preserve">if one or </w:t>
            </w:r>
            <w:r>
              <w:rPr>
                <w:rFonts w:ascii="Arial" w:hAnsi="Arial" w:cs="Arial"/>
                <w:lang w:val="en-GB"/>
              </w:rPr>
              <w:t>more</w:t>
            </w:r>
            <w:r w:rsidRPr="00C34B15">
              <w:rPr>
                <w:rFonts w:ascii="Arial" w:hAnsi="Arial" w:cs="Arial"/>
                <w:lang w:val="en-GB"/>
              </w:rPr>
              <w:t xml:space="preserve"> blocks in c</w:t>
            </w:r>
            <w:r w:rsidR="00C778B7">
              <w:rPr>
                <w:rFonts w:ascii="Arial" w:hAnsi="Arial" w:cs="Arial"/>
                <w:lang w:val="en-GB"/>
              </w:rPr>
              <w:t xml:space="preserve">ategory </w:t>
            </w:r>
            <w:r>
              <w:rPr>
                <w:rFonts w:ascii="Arial" w:hAnsi="Arial" w:cs="Arial"/>
                <w:lang w:val="en-GB"/>
              </w:rPr>
              <w:t>PA2</w:t>
            </w:r>
            <w:r w:rsidRPr="00C34B15">
              <w:rPr>
                <w:rFonts w:ascii="Arial" w:hAnsi="Arial" w:cs="Arial"/>
                <w:lang w:val="en-GB"/>
              </w:rPr>
              <w:t xml:space="preserve">  are not awarded in the pre-auction phase</w:t>
            </w:r>
            <w:r w:rsidRPr="00FA3F89">
              <w:rPr>
                <w:rFonts w:ascii="Arial" w:hAnsi="Arial" w:cs="Arial"/>
                <w:lang w:val="sr-Latn-CS"/>
              </w:rPr>
              <w:t>)</w:t>
            </w:r>
          </w:p>
        </w:tc>
        <w:tc>
          <w:tcPr>
            <w:tcW w:w="2268" w:type="dxa"/>
            <w:vAlign w:val="center"/>
          </w:tcPr>
          <w:p w14:paraId="4477E967" w14:textId="77777777" w:rsidR="00DD1CF8" w:rsidRPr="00DD1CF8" w:rsidRDefault="00DD1CF8" w:rsidP="00DD1CF8">
            <w:pPr>
              <w:rPr>
                <w:rFonts w:ascii="Arial" w:hAnsi="Arial" w:cs="Arial"/>
                <w:lang w:val="en-GB"/>
              </w:rPr>
            </w:pPr>
            <w:r w:rsidRPr="00DD1CF8">
              <w:rPr>
                <w:rFonts w:ascii="Arial" w:hAnsi="Arial" w:cs="Arial"/>
                <w:lang w:val="en-GB"/>
              </w:rPr>
              <w:t>from 21 April 2022 to 1 September 2031</w:t>
            </w:r>
          </w:p>
        </w:tc>
        <w:tc>
          <w:tcPr>
            <w:tcW w:w="4365" w:type="dxa"/>
            <w:vAlign w:val="center"/>
          </w:tcPr>
          <w:p w14:paraId="4741FBE5" w14:textId="77777777" w:rsidR="00DD1CF8" w:rsidRPr="00DD1CF8" w:rsidRDefault="00DD1CF8" w:rsidP="00DD1CF8">
            <w:pPr>
              <w:rPr>
                <w:rFonts w:ascii="Arial" w:hAnsi="Arial" w:cs="Arial"/>
                <w:lang w:val="en-GB"/>
              </w:rPr>
            </w:pPr>
            <w:r w:rsidRPr="00DD1CF8">
              <w:rPr>
                <w:rFonts w:ascii="Arial" w:hAnsi="Arial" w:cs="Arial"/>
                <w:lang w:val="en-GB"/>
              </w:rPr>
              <w:t>Frequency generic blocks from the range C12 to C15 (subject to the award in the pre-auction phase)</w:t>
            </w:r>
          </w:p>
        </w:tc>
        <w:tc>
          <w:tcPr>
            <w:tcW w:w="1843" w:type="dxa"/>
            <w:shd w:val="clear" w:color="auto" w:fill="auto"/>
            <w:vAlign w:val="center"/>
          </w:tcPr>
          <w:p w14:paraId="4969541C" w14:textId="77777777" w:rsidR="00DD1CF8" w:rsidRPr="00DD1CF8" w:rsidRDefault="00662330" w:rsidP="00DD1CF8">
            <w:pPr>
              <w:jc w:val="right"/>
              <w:rPr>
                <w:rFonts w:ascii="Arial" w:hAnsi="Arial" w:cs="Arial"/>
                <w:color w:val="000000" w:themeColor="text1"/>
                <w:lang w:val="sr-Latn-CS"/>
              </w:rPr>
            </w:pPr>
            <w:r>
              <w:rPr>
                <w:rFonts w:ascii="Arial" w:hAnsi="Arial" w:cs="Arial"/>
                <w:color w:val="000000" w:themeColor="text1"/>
                <w:lang w:val="sr-Latn-CS"/>
              </w:rPr>
              <w:t>440,000.</w:t>
            </w:r>
            <w:r w:rsidR="00DD1CF8" w:rsidRPr="00DD1CF8">
              <w:rPr>
                <w:rFonts w:ascii="Arial" w:hAnsi="Arial" w:cs="Arial"/>
                <w:color w:val="000000" w:themeColor="text1"/>
                <w:lang w:val="sr-Latn-CS"/>
              </w:rPr>
              <w:t>00</w:t>
            </w:r>
          </w:p>
        </w:tc>
      </w:tr>
      <w:tr w:rsidR="00DD1CF8" w:rsidRPr="00FA3F89" w14:paraId="32D4413B" w14:textId="77777777" w:rsidTr="00DD1CF8">
        <w:trPr>
          <w:trHeight w:val="691"/>
        </w:trPr>
        <w:tc>
          <w:tcPr>
            <w:tcW w:w="993" w:type="dxa"/>
            <w:vMerge w:val="restart"/>
            <w:vAlign w:val="center"/>
          </w:tcPr>
          <w:p w14:paraId="0D4177CC" w14:textId="77777777" w:rsidR="00DD1CF8" w:rsidRPr="00FA3F89" w:rsidRDefault="00DD1CF8" w:rsidP="00DD1CF8">
            <w:pPr>
              <w:rPr>
                <w:rFonts w:ascii="Arial" w:hAnsi="Arial" w:cs="Arial"/>
                <w:color w:val="000000" w:themeColor="text1"/>
                <w:lang w:val="sr-Latn-CS"/>
              </w:rPr>
            </w:pPr>
            <w:r w:rsidRPr="00FA3F89">
              <w:rPr>
                <w:rFonts w:ascii="Arial" w:hAnsi="Arial" w:cs="Arial"/>
                <w:color w:val="000000" w:themeColor="text1"/>
                <w:lang w:val="sr-Latn-CS"/>
              </w:rPr>
              <w:t>2 GHz</w:t>
            </w:r>
          </w:p>
        </w:tc>
        <w:tc>
          <w:tcPr>
            <w:tcW w:w="1134" w:type="dxa"/>
            <w:vAlign w:val="center"/>
          </w:tcPr>
          <w:p w14:paraId="239D7DBD" w14:textId="5071C875" w:rsidR="00DD1CF8" w:rsidRPr="00FA3F89" w:rsidRDefault="00DD1CF8" w:rsidP="00033E1F">
            <w:pPr>
              <w:jc w:val="center"/>
              <w:rPr>
                <w:rFonts w:ascii="Arial" w:hAnsi="Arial" w:cs="Arial"/>
                <w:lang w:val="sr-Latn-CS"/>
              </w:rPr>
            </w:pPr>
            <w:r w:rsidRPr="00FA3F89">
              <w:rPr>
                <w:rFonts w:ascii="Arial" w:hAnsi="Arial" w:cs="Arial"/>
                <w:lang w:val="sr-Latn-CS"/>
              </w:rPr>
              <w:t>PA3</w:t>
            </w:r>
          </w:p>
        </w:tc>
        <w:tc>
          <w:tcPr>
            <w:tcW w:w="850" w:type="dxa"/>
            <w:vAlign w:val="center"/>
          </w:tcPr>
          <w:p w14:paraId="6BED9113" w14:textId="77777777" w:rsidR="00DD1CF8" w:rsidRPr="00FA3F89" w:rsidRDefault="00DD1CF8" w:rsidP="00DD1CF8">
            <w:pPr>
              <w:jc w:val="center"/>
              <w:rPr>
                <w:rFonts w:ascii="Arial" w:hAnsi="Arial" w:cs="Arial"/>
                <w:lang w:val="sr-Latn-CS"/>
              </w:rPr>
            </w:pPr>
            <w:r w:rsidRPr="00FA3F89">
              <w:rPr>
                <w:rFonts w:ascii="Arial" w:hAnsi="Arial" w:cs="Arial"/>
                <w:lang w:val="sr-Latn-CS"/>
              </w:rPr>
              <w:t>2x5 MHz</w:t>
            </w:r>
          </w:p>
        </w:tc>
        <w:tc>
          <w:tcPr>
            <w:tcW w:w="3006" w:type="dxa"/>
            <w:vAlign w:val="center"/>
          </w:tcPr>
          <w:p w14:paraId="13E388CE" w14:textId="77777777" w:rsidR="00DD1CF8" w:rsidRPr="00FA3F89" w:rsidRDefault="00DD1CF8" w:rsidP="00DD1CF8">
            <w:pPr>
              <w:rPr>
                <w:rFonts w:ascii="Arial" w:hAnsi="Arial" w:cs="Arial"/>
                <w:lang w:val="sr-Latn-CS"/>
              </w:rPr>
            </w:pPr>
            <w:r w:rsidRPr="00FA3F89">
              <w:rPr>
                <w:rFonts w:ascii="Arial" w:hAnsi="Arial" w:cs="Arial"/>
                <w:lang w:val="sr-Latn-CS"/>
              </w:rPr>
              <w:t>3</w:t>
            </w:r>
          </w:p>
        </w:tc>
        <w:tc>
          <w:tcPr>
            <w:tcW w:w="2268" w:type="dxa"/>
            <w:vAlign w:val="center"/>
          </w:tcPr>
          <w:p w14:paraId="1B0406E7" w14:textId="77777777" w:rsidR="00DD1CF8" w:rsidRPr="00DD1CF8" w:rsidRDefault="00DD1CF8" w:rsidP="00DD1CF8">
            <w:pPr>
              <w:rPr>
                <w:rFonts w:ascii="Arial" w:hAnsi="Arial" w:cs="Arial"/>
                <w:lang w:val="en-GB"/>
              </w:rPr>
            </w:pPr>
            <w:r w:rsidRPr="00DD1CF8">
              <w:rPr>
                <w:rFonts w:ascii="Arial" w:hAnsi="Arial" w:cs="Arial"/>
                <w:lang w:val="en-GB"/>
              </w:rPr>
              <w:t>from 21 April 2022 to 1 September 2031</w:t>
            </w:r>
          </w:p>
        </w:tc>
        <w:tc>
          <w:tcPr>
            <w:tcW w:w="4365" w:type="dxa"/>
            <w:vAlign w:val="center"/>
          </w:tcPr>
          <w:p w14:paraId="04898B03" w14:textId="77777777" w:rsidR="00DD1CF8" w:rsidRPr="00DD1CF8" w:rsidRDefault="00DD1CF8" w:rsidP="00DD1CF8">
            <w:pPr>
              <w:rPr>
                <w:rFonts w:ascii="Arial" w:hAnsi="Arial" w:cs="Arial"/>
                <w:lang w:val="en-GB"/>
              </w:rPr>
            </w:pPr>
            <w:r w:rsidRPr="00DD1CF8">
              <w:rPr>
                <w:rFonts w:ascii="Arial" w:hAnsi="Arial" w:cs="Arial"/>
                <w:lang w:val="en-GB"/>
              </w:rPr>
              <w:t>Frequency generic blocks from the range D2 to D4 (reserved spectrum for incumbent mobile operators, subject to the award in the pre-auction phase)</w:t>
            </w:r>
          </w:p>
        </w:tc>
        <w:tc>
          <w:tcPr>
            <w:tcW w:w="1843" w:type="dxa"/>
            <w:shd w:val="clear" w:color="auto" w:fill="auto"/>
            <w:vAlign w:val="center"/>
          </w:tcPr>
          <w:p w14:paraId="2BA6A352" w14:textId="77777777" w:rsidR="00DD1CF8" w:rsidRPr="00DD1CF8" w:rsidRDefault="00662330" w:rsidP="00DD1CF8">
            <w:pPr>
              <w:jc w:val="right"/>
              <w:rPr>
                <w:rFonts w:ascii="Arial" w:hAnsi="Arial" w:cs="Arial"/>
                <w:color w:val="000000" w:themeColor="text1"/>
                <w:lang w:val="sr-Latn-CS"/>
              </w:rPr>
            </w:pPr>
            <w:r>
              <w:rPr>
                <w:rFonts w:ascii="Arial" w:hAnsi="Arial" w:cs="Arial"/>
                <w:color w:val="000000" w:themeColor="text1"/>
                <w:lang w:val="sr-Latn-CS"/>
              </w:rPr>
              <w:t>406,000.</w:t>
            </w:r>
            <w:r w:rsidR="00DD1CF8" w:rsidRPr="00DD1CF8">
              <w:rPr>
                <w:rFonts w:ascii="Arial" w:hAnsi="Arial" w:cs="Arial"/>
                <w:color w:val="000000" w:themeColor="text1"/>
                <w:lang w:val="sr-Latn-CS"/>
              </w:rPr>
              <w:t>00</w:t>
            </w:r>
          </w:p>
        </w:tc>
      </w:tr>
      <w:tr w:rsidR="00DD1CF8" w:rsidRPr="00FA3F89" w14:paraId="500A0DF4" w14:textId="77777777" w:rsidTr="00DD1CF8">
        <w:trPr>
          <w:trHeight w:val="499"/>
        </w:trPr>
        <w:tc>
          <w:tcPr>
            <w:tcW w:w="993" w:type="dxa"/>
            <w:vMerge/>
            <w:vAlign w:val="center"/>
          </w:tcPr>
          <w:p w14:paraId="13D73001" w14:textId="77777777" w:rsidR="00DD1CF8" w:rsidRPr="00FA3F89" w:rsidRDefault="00DD1CF8" w:rsidP="00DD1CF8">
            <w:pPr>
              <w:rPr>
                <w:rFonts w:ascii="Arial" w:hAnsi="Arial" w:cs="Arial"/>
                <w:color w:val="000000" w:themeColor="text1"/>
                <w:lang w:val="sr-Latn-CS"/>
              </w:rPr>
            </w:pPr>
          </w:p>
        </w:tc>
        <w:tc>
          <w:tcPr>
            <w:tcW w:w="1134" w:type="dxa"/>
            <w:vAlign w:val="center"/>
          </w:tcPr>
          <w:p w14:paraId="41595959" w14:textId="58631283" w:rsidR="00DD1CF8" w:rsidRPr="00FA3F89" w:rsidRDefault="00327083" w:rsidP="00033E1F">
            <w:pPr>
              <w:jc w:val="center"/>
              <w:rPr>
                <w:rFonts w:ascii="Arial" w:hAnsi="Arial" w:cs="Arial"/>
                <w:lang w:val="sr-Latn-CS"/>
              </w:rPr>
            </w:pPr>
            <w:r>
              <w:rPr>
                <w:rFonts w:ascii="Arial" w:hAnsi="Arial" w:cs="Arial"/>
                <w:lang w:val="sr-Latn-CS"/>
              </w:rPr>
              <w:t>G</w:t>
            </w:r>
            <w:r w:rsidR="00DD1CF8" w:rsidRPr="00FA3F89">
              <w:rPr>
                <w:rFonts w:ascii="Arial" w:hAnsi="Arial" w:cs="Arial"/>
                <w:lang w:val="sr-Latn-CS"/>
              </w:rPr>
              <w:t>A3</w:t>
            </w:r>
          </w:p>
        </w:tc>
        <w:tc>
          <w:tcPr>
            <w:tcW w:w="850" w:type="dxa"/>
            <w:vAlign w:val="center"/>
          </w:tcPr>
          <w:p w14:paraId="1BC59402" w14:textId="77777777" w:rsidR="00DD1CF8" w:rsidRPr="00FA3F89" w:rsidRDefault="00DD1CF8" w:rsidP="00DD1CF8">
            <w:pPr>
              <w:jc w:val="center"/>
              <w:rPr>
                <w:rFonts w:ascii="Arial" w:hAnsi="Arial" w:cs="Arial"/>
                <w:lang w:val="sr-Latn-CS"/>
              </w:rPr>
            </w:pPr>
            <w:r w:rsidRPr="00FA3F89">
              <w:rPr>
                <w:rFonts w:ascii="Arial" w:hAnsi="Arial" w:cs="Arial"/>
                <w:lang w:val="sr-Latn-CS"/>
              </w:rPr>
              <w:t>2x5 MHz</w:t>
            </w:r>
          </w:p>
        </w:tc>
        <w:tc>
          <w:tcPr>
            <w:tcW w:w="3006" w:type="dxa"/>
            <w:vAlign w:val="center"/>
          </w:tcPr>
          <w:p w14:paraId="05CBE10E" w14:textId="459A939D" w:rsidR="00DD1CF8" w:rsidRPr="00FA3F89" w:rsidRDefault="00DD1CF8" w:rsidP="00DD1CF8">
            <w:pPr>
              <w:rPr>
                <w:rFonts w:ascii="Arial" w:hAnsi="Arial" w:cs="Arial"/>
                <w:lang w:val="sr-Latn-CS"/>
              </w:rPr>
            </w:pPr>
            <w:r>
              <w:rPr>
                <w:rFonts w:ascii="Arial" w:hAnsi="Arial" w:cs="Arial"/>
                <w:lang w:val="sr-Latn-CS"/>
              </w:rPr>
              <w:t>0 (1 t</w:t>
            </w:r>
            <w:r w:rsidRPr="00FA3F89">
              <w:rPr>
                <w:rFonts w:ascii="Arial" w:hAnsi="Arial" w:cs="Arial"/>
                <w:lang w:val="sr-Latn-CS"/>
              </w:rPr>
              <w:t xml:space="preserve">o 3 4 </w:t>
            </w:r>
            <w:r w:rsidRPr="00C34B15">
              <w:rPr>
                <w:rFonts w:ascii="Arial" w:hAnsi="Arial" w:cs="Arial"/>
                <w:lang w:val="en-GB"/>
              </w:rPr>
              <w:t xml:space="preserve">if one or </w:t>
            </w:r>
            <w:r>
              <w:rPr>
                <w:rFonts w:ascii="Arial" w:hAnsi="Arial" w:cs="Arial"/>
                <w:lang w:val="en-GB"/>
              </w:rPr>
              <w:t>more</w:t>
            </w:r>
            <w:r w:rsidRPr="00C34B15">
              <w:rPr>
                <w:rFonts w:ascii="Arial" w:hAnsi="Arial" w:cs="Arial"/>
                <w:lang w:val="en-GB"/>
              </w:rPr>
              <w:t xml:space="preserve"> blocks in c</w:t>
            </w:r>
            <w:r w:rsidR="00C778B7">
              <w:rPr>
                <w:rFonts w:ascii="Arial" w:hAnsi="Arial" w:cs="Arial"/>
                <w:lang w:val="en-GB"/>
              </w:rPr>
              <w:t xml:space="preserve">ategory </w:t>
            </w:r>
            <w:r>
              <w:rPr>
                <w:rFonts w:ascii="Arial" w:hAnsi="Arial" w:cs="Arial"/>
                <w:lang w:val="en-GB"/>
              </w:rPr>
              <w:t>PA3</w:t>
            </w:r>
            <w:r w:rsidRPr="00C34B15">
              <w:rPr>
                <w:rFonts w:ascii="Arial" w:hAnsi="Arial" w:cs="Arial"/>
                <w:lang w:val="en-GB"/>
              </w:rPr>
              <w:t xml:space="preserve">  are not awarded in the pre-auction phase</w:t>
            </w:r>
            <w:r w:rsidRPr="00FA3F89">
              <w:rPr>
                <w:rFonts w:ascii="Arial" w:hAnsi="Arial" w:cs="Arial"/>
                <w:lang w:val="sr-Latn-CS"/>
              </w:rPr>
              <w:t>)</w:t>
            </w:r>
          </w:p>
        </w:tc>
        <w:tc>
          <w:tcPr>
            <w:tcW w:w="2268" w:type="dxa"/>
            <w:vAlign w:val="center"/>
          </w:tcPr>
          <w:p w14:paraId="79857EC5" w14:textId="77777777" w:rsidR="00DD1CF8" w:rsidRPr="00DD1CF8" w:rsidRDefault="00DD1CF8" w:rsidP="00DD1CF8">
            <w:pPr>
              <w:rPr>
                <w:rFonts w:ascii="Arial" w:hAnsi="Arial" w:cs="Arial"/>
                <w:lang w:val="en-GB"/>
              </w:rPr>
            </w:pPr>
            <w:r w:rsidRPr="00DD1CF8">
              <w:rPr>
                <w:rFonts w:ascii="Arial" w:hAnsi="Arial" w:cs="Arial"/>
                <w:lang w:val="en-GB"/>
              </w:rPr>
              <w:t>from 21 April 2022 to 1 September 2031</w:t>
            </w:r>
          </w:p>
        </w:tc>
        <w:tc>
          <w:tcPr>
            <w:tcW w:w="4365" w:type="dxa"/>
            <w:vAlign w:val="center"/>
          </w:tcPr>
          <w:p w14:paraId="115D3D9C" w14:textId="77777777" w:rsidR="00DD1CF8" w:rsidRPr="00DD1CF8" w:rsidRDefault="00DD1CF8" w:rsidP="00DD1CF8">
            <w:pPr>
              <w:rPr>
                <w:rFonts w:ascii="Arial" w:hAnsi="Arial" w:cs="Arial"/>
                <w:lang w:val="en-GB"/>
              </w:rPr>
            </w:pPr>
            <w:r w:rsidRPr="00DD1CF8">
              <w:rPr>
                <w:rFonts w:ascii="Arial" w:hAnsi="Arial" w:cs="Arial"/>
                <w:lang w:val="en-GB"/>
              </w:rPr>
              <w:t>Frequency generic blocks from the range D2 to D4 (subject to the award in the main auction phase)</w:t>
            </w:r>
          </w:p>
        </w:tc>
        <w:tc>
          <w:tcPr>
            <w:tcW w:w="1843" w:type="dxa"/>
            <w:shd w:val="clear" w:color="auto" w:fill="auto"/>
            <w:vAlign w:val="center"/>
          </w:tcPr>
          <w:p w14:paraId="41114ED5" w14:textId="77777777" w:rsidR="00DD1CF8" w:rsidRPr="00DD1CF8" w:rsidRDefault="00662330" w:rsidP="00DD1CF8">
            <w:pPr>
              <w:jc w:val="right"/>
              <w:rPr>
                <w:rFonts w:ascii="Arial" w:hAnsi="Arial" w:cs="Arial"/>
              </w:rPr>
            </w:pPr>
            <w:r>
              <w:rPr>
                <w:rFonts w:ascii="Arial" w:hAnsi="Arial" w:cs="Arial"/>
                <w:color w:val="000000" w:themeColor="text1"/>
                <w:lang w:val="sr-Latn-CS"/>
              </w:rPr>
              <w:t>406,000.</w:t>
            </w:r>
            <w:r w:rsidR="00DD1CF8" w:rsidRPr="00DD1CF8">
              <w:rPr>
                <w:rFonts w:ascii="Arial" w:hAnsi="Arial" w:cs="Arial"/>
                <w:color w:val="000000" w:themeColor="text1"/>
                <w:lang w:val="sr-Latn-CS"/>
              </w:rPr>
              <w:t>00</w:t>
            </w:r>
          </w:p>
        </w:tc>
      </w:tr>
      <w:tr w:rsidR="00DD1CF8" w:rsidRPr="00FA3F89" w14:paraId="319A406E" w14:textId="77777777" w:rsidTr="00DD1CF8">
        <w:trPr>
          <w:trHeight w:val="58"/>
        </w:trPr>
        <w:tc>
          <w:tcPr>
            <w:tcW w:w="993" w:type="dxa"/>
            <w:vMerge/>
            <w:vAlign w:val="center"/>
          </w:tcPr>
          <w:p w14:paraId="2CC63BE8" w14:textId="77777777" w:rsidR="00DD1CF8" w:rsidRPr="00FA3F89" w:rsidRDefault="00DD1CF8" w:rsidP="00DD1CF8">
            <w:pPr>
              <w:rPr>
                <w:rFonts w:ascii="Arial" w:hAnsi="Arial" w:cs="Arial"/>
                <w:color w:val="000000" w:themeColor="text1"/>
                <w:lang w:val="sr-Latn-CS"/>
              </w:rPr>
            </w:pPr>
          </w:p>
        </w:tc>
        <w:tc>
          <w:tcPr>
            <w:tcW w:w="1134" w:type="dxa"/>
            <w:vAlign w:val="center"/>
          </w:tcPr>
          <w:p w14:paraId="4BF50D32" w14:textId="42362800" w:rsidR="00DD1CF8" w:rsidRPr="00FA3F89" w:rsidRDefault="00327083" w:rsidP="00033E1F">
            <w:pPr>
              <w:jc w:val="center"/>
              <w:rPr>
                <w:rFonts w:ascii="Arial" w:hAnsi="Arial" w:cs="Arial"/>
                <w:lang w:val="sr-Latn-CS"/>
              </w:rPr>
            </w:pPr>
            <w:r>
              <w:rPr>
                <w:rFonts w:ascii="Arial" w:hAnsi="Arial" w:cs="Arial"/>
                <w:lang w:val="sr-Latn-CS"/>
              </w:rPr>
              <w:t>G</w:t>
            </w:r>
            <w:r w:rsidR="00DD1CF8" w:rsidRPr="00FA3F89">
              <w:rPr>
                <w:rFonts w:ascii="Arial" w:hAnsi="Arial" w:cs="Arial"/>
                <w:lang w:val="sr-Latn-CS"/>
              </w:rPr>
              <w:t>A4</w:t>
            </w:r>
          </w:p>
        </w:tc>
        <w:tc>
          <w:tcPr>
            <w:tcW w:w="850" w:type="dxa"/>
            <w:vAlign w:val="center"/>
          </w:tcPr>
          <w:p w14:paraId="13080FCF" w14:textId="77777777" w:rsidR="00DD1CF8" w:rsidRPr="00FA3F89" w:rsidRDefault="00DD1CF8" w:rsidP="00DD1CF8">
            <w:pPr>
              <w:jc w:val="center"/>
              <w:rPr>
                <w:rFonts w:ascii="Arial" w:hAnsi="Arial" w:cs="Arial"/>
                <w:lang w:val="sr-Latn-CS"/>
              </w:rPr>
            </w:pPr>
            <w:r w:rsidRPr="00FA3F89">
              <w:rPr>
                <w:rFonts w:ascii="Arial" w:hAnsi="Arial" w:cs="Arial"/>
                <w:lang w:val="sr-Latn-CS"/>
              </w:rPr>
              <w:t>2x5 MHz</w:t>
            </w:r>
          </w:p>
        </w:tc>
        <w:tc>
          <w:tcPr>
            <w:tcW w:w="3006" w:type="dxa"/>
            <w:vAlign w:val="center"/>
          </w:tcPr>
          <w:p w14:paraId="3753271B" w14:textId="77777777" w:rsidR="00DD1CF8" w:rsidRPr="00FA3F89" w:rsidRDefault="00DD1CF8" w:rsidP="00DD1CF8">
            <w:pPr>
              <w:rPr>
                <w:rFonts w:ascii="Arial" w:hAnsi="Arial" w:cs="Arial"/>
                <w:lang w:val="sr-Latn-CS"/>
              </w:rPr>
            </w:pPr>
            <w:r w:rsidRPr="00FA3F89">
              <w:rPr>
                <w:rFonts w:ascii="Arial" w:hAnsi="Arial" w:cs="Arial"/>
                <w:lang w:val="sr-Latn-CS"/>
              </w:rPr>
              <w:t>1</w:t>
            </w:r>
          </w:p>
        </w:tc>
        <w:tc>
          <w:tcPr>
            <w:tcW w:w="2268" w:type="dxa"/>
            <w:vAlign w:val="center"/>
          </w:tcPr>
          <w:p w14:paraId="0C100569" w14:textId="77777777" w:rsidR="00DD1CF8" w:rsidRPr="00DD1CF8" w:rsidRDefault="00DD1CF8" w:rsidP="00DD1CF8">
            <w:pPr>
              <w:rPr>
                <w:rFonts w:ascii="Arial" w:hAnsi="Arial" w:cs="Arial"/>
                <w:lang w:val="en-GB"/>
              </w:rPr>
            </w:pPr>
            <w:r w:rsidRPr="00DD1CF8">
              <w:rPr>
                <w:rFonts w:ascii="Arial" w:hAnsi="Arial" w:cs="Arial"/>
                <w:lang w:val="en-GB"/>
              </w:rPr>
              <w:t>from date of approval issuance to 1 September 2031</w:t>
            </w:r>
          </w:p>
        </w:tc>
        <w:tc>
          <w:tcPr>
            <w:tcW w:w="4365" w:type="dxa"/>
            <w:vAlign w:val="center"/>
          </w:tcPr>
          <w:p w14:paraId="5DAC5560" w14:textId="77777777" w:rsidR="00DD1CF8" w:rsidRPr="00DD1CF8" w:rsidRDefault="00DD1CF8" w:rsidP="00DD1CF8">
            <w:pPr>
              <w:rPr>
                <w:rFonts w:ascii="Arial" w:hAnsi="Arial" w:cs="Arial"/>
                <w:lang w:val="en-GB"/>
              </w:rPr>
            </w:pPr>
            <w:r w:rsidRPr="00DD1CF8">
              <w:rPr>
                <w:rFonts w:ascii="Arial" w:hAnsi="Arial" w:cs="Arial"/>
                <w:lang w:val="en-GB"/>
              </w:rPr>
              <w:t>Block D1 (subject to the award in the main auction phase)</w:t>
            </w:r>
          </w:p>
        </w:tc>
        <w:tc>
          <w:tcPr>
            <w:tcW w:w="1843" w:type="dxa"/>
            <w:shd w:val="clear" w:color="auto" w:fill="auto"/>
            <w:vAlign w:val="center"/>
          </w:tcPr>
          <w:p w14:paraId="3754219C" w14:textId="77777777" w:rsidR="00DD1CF8" w:rsidRPr="00DD1CF8" w:rsidRDefault="00662330" w:rsidP="00DD1CF8">
            <w:pPr>
              <w:jc w:val="right"/>
              <w:rPr>
                <w:rFonts w:ascii="Arial" w:hAnsi="Arial" w:cs="Arial"/>
              </w:rPr>
            </w:pPr>
            <w:r>
              <w:rPr>
                <w:rFonts w:ascii="Arial" w:hAnsi="Arial" w:cs="Arial"/>
                <w:color w:val="000000" w:themeColor="text1"/>
                <w:lang w:val="sr-Latn-CS"/>
              </w:rPr>
              <w:t>406,000.</w:t>
            </w:r>
            <w:r w:rsidR="00DD1CF8" w:rsidRPr="00DD1CF8">
              <w:rPr>
                <w:rFonts w:ascii="Arial" w:hAnsi="Arial" w:cs="Arial"/>
                <w:color w:val="000000" w:themeColor="text1"/>
                <w:lang w:val="sr-Latn-CS"/>
              </w:rPr>
              <w:t>00</w:t>
            </w:r>
          </w:p>
        </w:tc>
      </w:tr>
      <w:tr w:rsidR="00DD1CF8" w:rsidRPr="00FA3F89" w14:paraId="3B9807C1" w14:textId="77777777" w:rsidTr="00DD1CF8">
        <w:tc>
          <w:tcPr>
            <w:tcW w:w="993" w:type="dxa"/>
            <w:vMerge w:val="restart"/>
            <w:vAlign w:val="center"/>
          </w:tcPr>
          <w:p w14:paraId="05A67EE0" w14:textId="3D44C35E" w:rsidR="00DD1CF8" w:rsidRPr="00FA3F89" w:rsidRDefault="007F0F42" w:rsidP="00DD1CF8">
            <w:pPr>
              <w:rPr>
                <w:rFonts w:ascii="Arial" w:hAnsi="Arial" w:cs="Arial"/>
                <w:color w:val="000000" w:themeColor="text1"/>
                <w:lang w:val="sr-Latn-CS"/>
              </w:rPr>
            </w:pPr>
            <w:r>
              <w:rPr>
                <w:rFonts w:ascii="Arial" w:hAnsi="Arial" w:cs="Arial"/>
                <w:color w:val="000000" w:themeColor="text1"/>
                <w:lang w:val="sr-Latn-CS"/>
              </w:rPr>
              <w:t>2.</w:t>
            </w:r>
            <w:r w:rsidR="00DD1CF8" w:rsidRPr="00FA3F89">
              <w:rPr>
                <w:rFonts w:ascii="Arial" w:hAnsi="Arial" w:cs="Arial"/>
                <w:color w:val="000000" w:themeColor="text1"/>
                <w:lang w:val="sr-Latn-CS"/>
              </w:rPr>
              <w:t>6 GHz</w:t>
            </w:r>
          </w:p>
        </w:tc>
        <w:tc>
          <w:tcPr>
            <w:tcW w:w="1134" w:type="dxa"/>
            <w:vAlign w:val="center"/>
          </w:tcPr>
          <w:p w14:paraId="5F5E12B7" w14:textId="2834FA1B" w:rsidR="00DD1CF8" w:rsidRPr="00FA3F89" w:rsidRDefault="00327083" w:rsidP="00033E1F">
            <w:pPr>
              <w:jc w:val="center"/>
              <w:rPr>
                <w:rFonts w:ascii="Arial" w:hAnsi="Arial" w:cs="Arial"/>
                <w:lang w:val="sr-Latn-CS"/>
              </w:rPr>
            </w:pPr>
            <w:r>
              <w:rPr>
                <w:rFonts w:ascii="Arial" w:hAnsi="Arial" w:cs="Arial"/>
                <w:lang w:val="sr-Latn-CS"/>
              </w:rPr>
              <w:t>G</w:t>
            </w:r>
            <w:r w:rsidR="00DD1CF8" w:rsidRPr="00FA3F89">
              <w:rPr>
                <w:rFonts w:ascii="Arial" w:hAnsi="Arial" w:cs="Arial"/>
                <w:lang w:val="sr-Latn-CS"/>
              </w:rPr>
              <w:t>A5</w:t>
            </w:r>
          </w:p>
        </w:tc>
        <w:tc>
          <w:tcPr>
            <w:tcW w:w="850" w:type="dxa"/>
            <w:vAlign w:val="center"/>
          </w:tcPr>
          <w:p w14:paraId="3700F14A" w14:textId="77777777" w:rsidR="00DD1CF8" w:rsidRPr="00FA3F89" w:rsidRDefault="00DD1CF8" w:rsidP="00DD1CF8">
            <w:pPr>
              <w:jc w:val="center"/>
              <w:rPr>
                <w:rFonts w:ascii="Arial" w:hAnsi="Arial" w:cs="Arial"/>
                <w:lang w:val="sr-Latn-CS"/>
              </w:rPr>
            </w:pPr>
            <w:r w:rsidRPr="00FA3F89">
              <w:rPr>
                <w:rFonts w:ascii="Arial" w:hAnsi="Arial" w:cs="Arial"/>
                <w:lang w:val="sr-Latn-CS"/>
              </w:rPr>
              <w:t>2x5 MHz</w:t>
            </w:r>
          </w:p>
        </w:tc>
        <w:tc>
          <w:tcPr>
            <w:tcW w:w="3006" w:type="dxa"/>
            <w:vAlign w:val="center"/>
          </w:tcPr>
          <w:p w14:paraId="3A35728F" w14:textId="77777777" w:rsidR="00DD1CF8" w:rsidRPr="00FA3F89" w:rsidRDefault="00DD1CF8" w:rsidP="00DD1CF8">
            <w:pPr>
              <w:rPr>
                <w:rFonts w:ascii="Arial" w:hAnsi="Arial" w:cs="Arial"/>
                <w:lang w:val="sr-Latn-CS"/>
              </w:rPr>
            </w:pPr>
            <w:r w:rsidRPr="00FA3F89">
              <w:rPr>
                <w:rFonts w:ascii="Arial" w:hAnsi="Arial" w:cs="Arial"/>
                <w:lang w:val="sr-Latn-CS"/>
              </w:rPr>
              <w:t>8</w:t>
            </w:r>
          </w:p>
        </w:tc>
        <w:tc>
          <w:tcPr>
            <w:tcW w:w="2268" w:type="dxa"/>
            <w:vAlign w:val="center"/>
          </w:tcPr>
          <w:p w14:paraId="2F78A726" w14:textId="77777777" w:rsidR="00DD1CF8" w:rsidRPr="00DD1CF8" w:rsidRDefault="00DD1CF8" w:rsidP="00DD1CF8">
            <w:pPr>
              <w:rPr>
                <w:rFonts w:ascii="Arial" w:hAnsi="Arial" w:cs="Arial"/>
                <w:lang w:val="en-GB"/>
              </w:rPr>
            </w:pPr>
            <w:r w:rsidRPr="00DD1CF8">
              <w:rPr>
                <w:rFonts w:ascii="Arial" w:hAnsi="Arial" w:cs="Arial"/>
                <w:lang w:val="en-GB"/>
              </w:rPr>
              <w:t>from date of approval issuance to 1 September 2031</w:t>
            </w:r>
          </w:p>
        </w:tc>
        <w:tc>
          <w:tcPr>
            <w:tcW w:w="4365" w:type="dxa"/>
            <w:vAlign w:val="center"/>
          </w:tcPr>
          <w:p w14:paraId="42B1366B" w14:textId="77777777" w:rsidR="00DD1CF8" w:rsidRPr="00DD1CF8" w:rsidRDefault="00DD1CF8" w:rsidP="00DD1CF8">
            <w:pPr>
              <w:rPr>
                <w:rFonts w:ascii="Arial" w:hAnsi="Arial" w:cs="Arial"/>
                <w:lang w:val="en-GB"/>
              </w:rPr>
            </w:pPr>
            <w:r w:rsidRPr="00DD1CF8">
              <w:rPr>
                <w:rFonts w:ascii="Arial" w:hAnsi="Arial" w:cs="Arial"/>
                <w:lang w:val="en-GB"/>
              </w:rPr>
              <w:t>Frequency generic paired blocks from the range F7 do F14 (subject to the award in the main auction phase)</w:t>
            </w:r>
          </w:p>
        </w:tc>
        <w:tc>
          <w:tcPr>
            <w:tcW w:w="1843" w:type="dxa"/>
            <w:shd w:val="clear" w:color="auto" w:fill="auto"/>
            <w:vAlign w:val="center"/>
          </w:tcPr>
          <w:p w14:paraId="23818A01" w14:textId="77777777" w:rsidR="00DD1CF8" w:rsidRPr="00DD1CF8" w:rsidRDefault="00662330" w:rsidP="00DD1CF8">
            <w:pPr>
              <w:jc w:val="right"/>
              <w:rPr>
                <w:rFonts w:ascii="Arial" w:hAnsi="Arial" w:cs="Arial"/>
                <w:color w:val="000000" w:themeColor="text1"/>
                <w:lang w:val="sr-Latn-CS"/>
              </w:rPr>
            </w:pPr>
            <w:r>
              <w:rPr>
                <w:rFonts w:ascii="Arial" w:hAnsi="Arial" w:cs="Arial"/>
                <w:color w:val="000000" w:themeColor="text1"/>
                <w:lang w:val="sr-Latn-CS"/>
              </w:rPr>
              <w:t>200,000.</w:t>
            </w:r>
            <w:r w:rsidR="00DD1CF8" w:rsidRPr="00DD1CF8">
              <w:rPr>
                <w:rFonts w:ascii="Arial" w:hAnsi="Arial" w:cs="Arial"/>
                <w:color w:val="000000" w:themeColor="text1"/>
                <w:lang w:val="sr-Latn-CS"/>
              </w:rPr>
              <w:t>00</w:t>
            </w:r>
          </w:p>
        </w:tc>
      </w:tr>
      <w:tr w:rsidR="00DD1CF8" w:rsidRPr="00FA3F89" w14:paraId="677C7010" w14:textId="77777777" w:rsidTr="00DD1CF8">
        <w:tc>
          <w:tcPr>
            <w:tcW w:w="993" w:type="dxa"/>
            <w:vMerge/>
            <w:vAlign w:val="center"/>
          </w:tcPr>
          <w:p w14:paraId="526E4437" w14:textId="77777777" w:rsidR="00DD1CF8" w:rsidRPr="00FA3F89" w:rsidRDefault="00DD1CF8" w:rsidP="00DD1CF8">
            <w:pPr>
              <w:rPr>
                <w:rFonts w:ascii="Arial" w:hAnsi="Arial" w:cs="Arial"/>
                <w:color w:val="000000" w:themeColor="text1"/>
                <w:lang w:val="sr-Latn-CS"/>
              </w:rPr>
            </w:pPr>
          </w:p>
        </w:tc>
        <w:tc>
          <w:tcPr>
            <w:tcW w:w="1134" w:type="dxa"/>
            <w:vAlign w:val="center"/>
          </w:tcPr>
          <w:p w14:paraId="6B3BC84C" w14:textId="2357D0AC" w:rsidR="00DD1CF8" w:rsidRPr="00FA3F89" w:rsidRDefault="00327083" w:rsidP="00033E1F">
            <w:pPr>
              <w:jc w:val="center"/>
              <w:rPr>
                <w:rFonts w:ascii="Arial" w:hAnsi="Arial" w:cs="Arial"/>
                <w:lang w:val="sr-Latn-CS"/>
              </w:rPr>
            </w:pPr>
            <w:r>
              <w:rPr>
                <w:rFonts w:ascii="Arial" w:hAnsi="Arial" w:cs="Arial"/>
                <w:lang w:val="sr-Latn-CS"/>
              </w:rPr>
              <w:t>G</w:t>
            </w:r>
            <w:r w:rsidR="00DD1CF8" w:rsidRPr="00FA3F89">
              <w:rPr>
                <w:rFonts w:ascii="Arial" w:hAnsi="Arial" w:cs="Arial"/>
                <w:lang w:val="sr-Latn-CS"/>
              </w:rPr>
              <w:t>6</w:t>
            </w:r>
          </w:p>
        </w:tc>
        <w:tc>
          <w:tcPr>
            <w:tcW w:w="850" w:type="dxa"/>
            <w:vAlign w:val="center"/>
          </w:tcPr>
          <w:p w14:paraId="6F7FEF09" w14:textId="77777777" w:rsidR="00DD1CF8" w:rsidRPr="00FA3F89" w:rsidRDefault="00DD1CF8" w:rsidP="00DD1CF8">
            <w:pPr>
              <w:jc w:val="center"/>
              <w:rPr>
                <w:rFonts w:ascii="Arial" w:hAnsi="Arial" w:cs="Arial"/>
                <w:lang w:val="sr-Latn-CS"/>
              </w:rPr>
            </w:pPr>
            <w:r w:rsidRPr="00FA3F89">
              <w:rPr>
                <w:rFonts w:ascii="Arial" w:hAnsi="Arial" w:cs="Arial"/>
                <w:lang w:val="sr-Latn-CS"/>
              </w:rPr>
              <w:t>5 MHz</w:t>
            </w:r>
          </w:p>
        </w:tc>
        <w:tc>
          <w:tcPr>
            <w:tcW w:w="3006" w:type="dxa"/>
            <w:vAlign w:val="center"/>
          </w:tcPr>
          <w:p w14:paraId="1A022DF9" w14:textId="77777777" w:rsidR="00DD1CF8" w:rsidRPr="00FA3F89" w:rsidRDefault="00DD1CF8" w:rsidP="00DD1CF8">
            <w:pPr>
              <w:rPr>
                <w:rFonts w:ascii="Arial" w:hAnsi="Arial" w:cs="Arial"/>
                <w:lang w:val="sr-Latn-CS"/>
              </w:rPr>
            </w:pPr>
            <w:r w:rsidRPr="00FA3F89">
              <w:rPr>
                <w:rFonts w:ascii="Arial" w:hAnsi="Arial" w:cs="Arial"/>
                <w:lang w:val="sr-Latn-CS"/>
              </w:rPr>
              <w:t>8</w:t>
            </w:r>
          </w:p>
        </w:tc>
        <w:tc>
          <w:tcPr>
            <w:tcW w:w="2268" w:type="dxa"/>
            <w:vAlign w:val="center"/>
          </w:tcPr>
          <w:p w14:paraId="60AA6D1E" w14:textId="77777777" w:rsidR="00DD1CF8" w:rsidRPr="00DD1CF8" w:rsidRDefault="00DD1CF8" w:rsidP="00DD1CF8">
            <w:pPr>
              <w:rPr>
                <w:rFonts w:ascii="Arial" w:hAnsi="Arial" w:cs="Arial"/>
                <w:lang w:val="en-GB"/>
              </w:rPr>
            </w:pPr>
            <w:r w:rsidRPr="00DD1CF8">
              <w:rPr>
                <w:rFonts w:ascii="Arial" w:hAnsi="Arial" w:cs="Arial"/>
                <w:lang w:val="en-GB"/>
              </w:rPr>
              <w:t>from date of approval issuance to 1 September 2031</w:t>
            </w:r>
          </w:p>
        </w:tc>
        <w:tc>
          <w:tcPr>
            <w:tcW w:w="4365" w:type="dxa"/>
            <w:vAlign w:val="center"/>
          </w:tcPr>
          <w:p w14:paraId="0528F291" w14:textId="77777777" w:rsidR="00DD1CF8" w:rsidRPr="00DD1CF8" w:rsidRDefault="00DD1CF8" w:rsidP="00DD1CF8">
            <w:pPr>
              <w:rPr>
                <w:rFonts w:ascii="Arial" w:hAnsi="Arial" w:cs="Arial"/>
                <w:lang w:val="en-GB"/>
              </w:rPr>
            </w:pPr>
            <w:r w:rsidRPr="00DD1CF8">
              <w:rPr>
                <w:rFonts w:ascii="Arial" w:hAnsi="Arial" w:cs="Arial"/>
                <w:lang w:val="en-GB"/>
              </w:rPr>
              <w:t>Frequency generic unpaired blocks from the range G1 to G8 (subject to the award in the main auction phase)</w:t>
            </w:r>
          </w:p>
        </w:tc>
        <w:tc>
          <w:tcPr>
            <w:tcW w:w="1843" w:type="dxa"/>
            <w:shd w:val="clear" w:color="auto" w:fill="auto"/>
            <w:vAlign w:val="center"/>
          </w:tcPr>
          <w:p w14:paraId="0EEE4FEA" w14:textId="77777777" w:rsidR="00DD1CF8" w:rsidRPr="00DD1CF8" w:rsidRDefault="00662330" w:rsidP="00DD1CF8">
            <w:pPr>
              <w:jc w:val="right"/>
              <w:rPr>
                <w:rFonts w:ascii="Arial" w:hAnsi="Arial" w:cs="Arial"/>
                <w:color w:val="000000" w:themeColor="text1"/>
                <w:lang w:val="sr-Latn-CS"/>
              </w:rPr>
            </w:pPr>
            <w:r>
              <w:rPr>
                <w:rFonts w:ascii="Arial" w:hAnsi="Arial" w:cs="Arial"/>
                <w:color w:val="000000" w:themeColor="text1"/>
                <w:lang w:val="sr-Latn-CS"/>
              </w:rPr>
              <w:t>55,000.</w:t>
            </w:r>
            <w:r w:rsidR="00DD1CF8" w:rsidRPr="00DD1CF8">
              <w:rPr>
                <w:rFonts w:ascii="Arial" w:hAnsi="Arial" w:cs="Arial"/>
                <w:color w:val="000000" w:themeColor="text1"/>
                <w:lang w:val="sr-Latn-CS"/>
              </w:rPr>
              <w:t>00</w:t>
            </w:r>
          </w:p>
        </w:tc>
      </w:tr>
    </w:tbl>
    <w:p w14:paraId="2BE40E86" w14:textId="77777777" w:rsidR="00B46099" w:rsidRPr="00CE170D" w:rsidRDefault="00B46099" w:rsidP="000F3BC5">
      <w:pPr>
        <w:spacing w:after="0" w:line="240" w:lineRule="auto"/>
        <w:rPr>
          <w:rFonts w:ascii="Arial" w:hAnsi="Arial" w:cs="Arial"/>
          <w:sz w:val="24"/>
          <w:szCs w:val="24"/>
          <w:lang w:val="sr-Latn-CS"/>
        </w:rPr>
      </w:pPr>
    </w:p>
    <w:p w14:paraId="670DF60E" w14:textId="77777777" w:rsidR="00244523" w:rsidRPr="00CE170D" w:rsidRDefault="00244523" w:rsidP="000F3BC5">
      <w:pPr>
        <w:spacing w:after="0" w:line="240" w:lineRule="auto"/>
        <w:rPr>
          <w:rFonts w:ascii="Arial" w:hAnsi="Arial" w:cs="Arial"/>
          <w:sz w:val="24"/>
          <w:szCs w:val="24"/>
          <w:lang w:val="sr-Latn-CS"/>
        </w:rPr>
        <w:sectPr w:rsidR="00244523" w:rsidRPr="00CE170D" w:rsidSect="00F02931">
          <w:pgSz w:w="16834" w:h="11909" w:orient="landscape" w:code="9"/>
          <w:pgMar w:top="1134" w:right="1134" w:bottom="1134" w:left="1134" w:header="720" w:footer="284" w:gutter="0"/>
          <w:cols w:space="720"/>
          <w:titlePg/>
          <w:docGrid w:linePitch="360"/>
        </w:sectPr>
      </w:pPr>
    </w:p>
    <w:p w14:paraId="1DA56CF3" w14:textId="77777777" w:rsidR="00244523" w:rsidRPr="00A0157B" w:rsidRDefault="0070306B" w:rsidP="00244523">
      <w:pPr>
        <w:tabs>
          <w:tab w:val="left" w:pos="567"/>
        </w:tabs>
        <w:spacing w:after="0" w:line="240" w:lineRule="auto"/>
        <w:rPr>
          <w:rFonts w:ascii="Arial" w:hAnsi="Arial" w:cs="Arial"/>
          <w:b/>
          <w:color w:val="000000" w:themeColor="text1"/>
          <w:sz w:val="24"/>
          <w:szCs w:val="24"/>
          <w:lang w:val="sr-Latn-CS"/>
        </w:rPr>
      </w:pPr>
      <w:r>
        <w:rPr>
          <w:rFonts w:ascii="Arial" w:hAnsi="Arial" w:cs="Arial"/>
          <w:b/>
          <w:color w:val="000000" w:themeColor="text1"/>
          <w:sz w:val="24"/>
          <w:szCs w:val="24"/>
          <w:lang w:val="sr-Latn-CS"/>
        </w:rPr>
        <w:lastRenderedPageBreak/>
        <w:t xml:space="preserve">4.6. </w:t>
      </w:r>
      <w:r>
        <w:rPr>
          <w:rFonts w:ascii="Arial" w:hAnsi="Arial" w:cs="Arial"/>
          <w:b/>
          <w:color w:val="000000" w:themeColor="text1"/>
          <w:sz w:val="24"/>
          <w:szCs w:val="24"/>
          <w:lang w:val="sr-Latn-CS"/>
        </w:rPr>
        <w:tab/>
      </w:r>
      <w:r w:rsidRPr="00C34B15">
        <w:rPr>
          <w:rFonts w:ascii="Arial" w:hAnsi="Arial" w:cs="Arial"/>
          <w:b/>
          <w:color w:val="000000" w:themeColor="text1"/>
          <w:sz w:val="24"/>
          <w:szCs w:val="24"/>
          <w:lang w:val="en-GB"/>
        </w:rPr>
        <w:t>Format of the spectrum auction</w:t>
      </w:r>
    </w:p>
    <w:p w14:paraId="6E517566" w14:textId="77777777" w:rsidR="00244523" w:rsidRPr="00D9016C" w:rsidRDefault="00244523" w:rsidP="00244523">
      <w:pPr>
        <w:pStyle w:val="Default"/>
        <w:jc w:val="both"/>
        <w:rPr>
          <w:rFonts w:ascii="Arial" w:hAnsi="Arial" w:cs="Arial"/>
          <w:color w:val="auto"/>
          <w:lang w:val="sr-Latn-CS"/>
        </w:rPr>
      </w:pPr>
    </w:p>
    <w:p w14:paraId="52F83F0F" w14:textId="548BC26A" w:rsidR="0070306B" w:rsidRDefault="0070306B" w:rsidP="00244523">
      <w:pPr>
        <w:pStyle w:val="Default"/>
        <w:jc w:val="both"/>
        <w:rPr>
          <w:rFonts w:ascii="Arial" w:hAnsi="Arial" w:cs="Arial"/>
          <w:color w:val="000000" w:themeColor="text1"/>
          <w:lang w:val="sr-Latn-CS"/>
        </w:rPr>
      </w:pPr>
      <w:r w:rsidRPr="00C34B15">
        <w:rPr>
          <w:rFonts w:ascii="Arial" w:hAnsi="Arial" w:cs="Arial"/>
          <w:lang w:val="en-GB"/>
        </w:rPr>
        <w:t xml:space="preserve">The public bidding procedure of awarding the approvals for the use of radio-frequencies in the 900 MHz, 1800 MHz, 2 GHz and 2.6 GHz bands for the implementation of public mobile electronic communications networks will be conducted by means of the spectrum auction in the </w:t>
      </w:r>
      <w:r w:rsidRPr="00494BDA">
        <w:rPr>
          <w:rFonts w:ascii="Arial" w:hAnsi="Arial" w:cs="Arial"/>
          <w:color w:val="000000" w:themeColor="text1"/>
          <w:lang w:val="sr-Latn-CS"/>
        </w:rPr>
        <w:t xml:space="preserve">combined format of </w:t>
      </w:r>
      <w:r w:rsidR="007F0F42">
        <w:rPr>
          <w:rFonts w:ascii="Arial" w:hAnsi="Arial" w:cs="Arial"/>
          <w:color w:val="000000" w:themeColor="text1"/>
          <w:lang w:val="sr-Latn-CS"/>
        </w:rPr>
        <w:t>adjusted</w:t>
      </w:r>
      <w:r w:rsidRPr="00494BDA">
        <w:rPr>
          <w:rFonts w:ascii="Arial" w:hAnsi="Arial" w:cs="Arial"/>
          <w:color w:val="000000" w:themeColor="text1"/>
          <w:lang w:val="sr-Latn-CS"/>
        </w:rPr>
        <w:t xml:space="preserve"> multi-round sequential bidding (clock auction) and </w:t>
      </w:r>
      <w:r w:rsidR="007F0F42">
        <w:rPr>
          <w:rFonts w:ascii="Arial" w:hAnsi="Arial" w:cs="Arial"/>
          <w:color w:val="000000" w:themeColor="text1"/>
          <w:lang w:val="sr-Latn-CS"/>
        </w:rPr>
        <w:t xml:space="preserve">adjusted </w:t>
      </w:r>
      <w:r w:rsidRPr="00494BDA">
        <w:rPr>
          <w:rFonts w:ascii="Arial" w:hAnsi="Arial" w:cs="Arial"/>
          <w:color w:val="000000" w:themeColor="text1"/>
          <w:lang w:val="sr-Latn-CS"/>
        </w:rPr>
        <w:t>single-round bidding through sealed bids (sealed-bid auction)</w:t>
      </w:r>
      <w:r w:rsidRPr="008F104B">
        <w:rPr>
          <w:rFonts w:ascii="Arial" w:hAnsi="Arial" w:cs="Arial"/>
          <w:color w:val="000000" w:themeColor="text1"/>
          <w:lang w:val="sr-Latn-CS"/>
        </w:rPr>
        <w:t xml:space="preserve">. </w:t>
      </w:r>
      <w:r w:rsidRPr="00C34B15">
        <w:rPr>
          <w:rFonts w:ascii="Arial" w:hAnsi="Arial" w:cs="Arial"/>
          <w:lang w:val="en-GB"/>
        </w:rPr>
        <w:t>A diagram of the spectrum auction procedure is shown in Figure 4.1.</w:t>
      </w:r>
    </w:p>
    <w:p w14:paraId="18981551" w14:textId="77777777" w:rsidR="0070306B" w:rsidRDefault="0070306B" w:rsidP="00244523">
      <w:pPr>
        <w:pStyle w:val="Default"/>
        <w:jc w:val="both"/>
        <w:rPr>
          <w:rFonts w:ascii="Arial" w:hAnsi="Arial" w:cs="Arial"/>
          <w:color w:val="000000" w:themeColor="text1"/>
          <w:lang w:val="sr-Latn-CS"/>
        </w:rPr>
      </w:pPr>
    </w:p>
    <w:p w14:paraId="1D76895D" w14:textId="77777777" w:rsidR="0070306B" w:rsidRDefault="0070306B" w:rsidP="00244523">
      <w:pPr>
        <w:pStyle w:val="Default"/>
        <w:jc w:val="both"/>
        <w:rPr>
          <w:rFonts w:ascii="Arial" w:hAnsi="Arial" w:cs="Arial"/>
          <w:lang w:val="en-GB"/>
        </w:rPr>
      </w:pPr>
      <w:r w:rsidRPr="00C34B15">
        <w:rPr>
          <w:rFonts w:ascii="Arial" w:hAnsi="Arial" w:cs="Arial"/>
          <w:lang w:val="en-GB"/>
        </w:rPr>
        <w:t xml:space="preserve">The spectrum auction </w:t>
      </w:r>
      <w:r>
        <w:rPr>
          <w:rFonts w:ascii="Arial" w:hAnsi="Arial" w:cs="Arial"/>
          <w:lang w:val="en-GB"/>
        </w:rPr>
        <w:t xml:space="preserve">is conducted in </w:t>
      </w:r>
      <w:r w:rsidRPr="00C34B15">
        <w:rPr>
          <w:rFonts w:ascii="Arial" w:hAnsi="Arial" w:cs="Arial"/>
          <w:lang w:val="en-GB"/>
        </w:rPr>
        <w:t xml:space="preserve">two </w:t>
      </w:r>
      <w:r>
        <w:rPr>
          <w:rFonts w:ascii="Arial" w:hAnsi="Arial" w:cs="Arial"/>
          <w:lang w:val="en-GB"/>
        </w:rPr>
        <w:t>phases</w:t>
      </w:r>
      <w:r w:rsidRPr="008F104B">
        <w:rPr>
          <w:rFonts w:ascii="Arial" w:hAnsi="Arial" w:cs="Arial"/>
          <w:color w:val="000000" w:themeColor="text1"/>
          <w:lang w:val="sr-Latn-CS"/>
        </w:rPr>
        <w:t>:</w:t>
      </w:r>
      <w:r w:rsidRPr="001B13E5">
        <w:rPr>
          <w:rFonts w:ascii="Arial" w:hAnsi="Arial" w:cs="Arial"/>
          <w:lang w:val="en-GB"/>
        </w:rPr>
        <w:t xml:space="preserve"> </w:t>
      </w:r>
    </w:p>
    <w:p w14:paraId="67806C74" w14:textId="46662700" w:rsidR="0070306B" w:rsidRPr="00C34B15" w:rsidRDefault="00882914" w:rsidP="00ED60CF">
      <w:pPr>
        <w:pStyle w:val="Default"/>
        <w:numPr>
          <w:ilvl w:val="0"/>
          <w:numId w:val="19"/>
        </w:numPr>
        <w:tabs>
          <w:tab w:val="left" w:pos="851"/>
        </w:tabs>
        <w:ind w:left="851" w:hanging="425"/>
        <w:jc w:val="both"/>
        <w:rPr>
          <w:rFonts w:ascii="Arial" w:hAnsi="Arial" w:cs="Arial"/>
          <w:lang w:val="en-GB"/>
        </w:rPr>
      </w:pPr>
      <w:r w:rsidRPr="00882914">
        <w:rPr>
          <w:rFonts w:ascii="Arial" w:hAnsi="Arial" w:cs="Arial"/>
          <w:b/>
          <w:lang w:val="en-GB"/>
        </w:rPr>
        <w:t>t</w:t>
      </w:r>
      <w:r w:rsidR="0070306B" w:rsidRPr="00882914">
        <w:rPr>
          <w:rFonts w:ascii="Arial" w:hAnsi="Arial" w:cs="Arial"/>
          <w:b/>
          <w:lang w:val="en-GB"/>
        </w:rPr>
        <w:t xml:space="preserve">he pre-auction </w:t>
      </w:r>
      <w:r w:rsidR="0070306B" w:rsidRPr="0070306B">
        <w:rPr>
          <w:rFonts w:ascii="Arial" w:hAnsi="Arial" w:cs="Arial"/>
          <w:lang w:val="en-GB"/>
        </w:rPr>
        <w:t xml:space="preserve">(bidding for the reserved spectrum), </w:t>
      </w:r>
      <w:r w:rsidR="005A5469" w:rsidRPr="00FD0EA8">
        <w:rPr>
          <w:rFonts w:ascii="Arial" w:hAnsi="Arial" w:cs="Arial"/>
          <w:lang w:val="sr-Latn-ME"/>
        </w:rPr>
        <w:t>in which the fr</w:t>
      </w:r>
      <w:r w:rsidR="00327083">
        <w:rPr>
          <w:rFonts w:ascii="Arial" w:hAnsi="Arial" w:cs="Arial"/>
          <w:lang w:val="sr-Latn-ME"/>
        </w:rPr>
        <w:t xml:space="preserve">equency blocks in categories PA1 to </w:t>
      </w:r>
      <w:r w:rsidR="005A5469" w:rsidRPr="00FD0EA8">
        <w:rPr>
          <w:rFonts w:ascii="Arial" w:hAnsi="Arial" w:cs="Arial"/>
          <w:lang w:val="sr-Latn-ME"/>
        </w:rPr>
        <w:t>PA3 (reserved spec</w:t>
      </w:r>
      <w:r w:rsidR="00287CFB">
        <w:rPr>
          <w:rFonts w:ascii="Arial" w:hAnsi="Arial" w:cs="Arial"/>
          <w:lang w:val="sr-Latn-ME"/>
        </w:rPr>
        <w:t>trum for incumbent operators) are</w:t>
      </w:r>
      <w:r w:rsidR="005A5469" w:rsidRPr="00FD0EA8">
        <w:rPr>
          <w:rFonts w:ascii="Arial" w:hAnsi="Arial" w:cs="Arial"/>
          <w:lang w:val="sr-Latn-ME"/>
        </w:rPr>
        <w:t xml:space="preserve"> subject to the award, for which the bids may be submitted only by qualified bidders who on day of the issuance of the Decision on the initiation of public bidding procedure were the holders of the approvals for the use of radio-frequencies in the 800 MHz, 9</w:t>
      </w:r>
      <w:r w:rsidR="005A5469">
        <w:rPr>
          <w:rFonts w:ascii="Arial" w:hAnsi="Arial" w:cs="Arial"/>
          <w:lang w:val="sr-Latn-ME"/>
        </w:rPr>
        <w:t>00 MHz, 1800 MHz and 2 GHz band</w:t>
      </w:r>
      <w:r w:rsidRPr="00C34B15">
        <w:rPr>
          <w:rFonts w:ascii="Arial" w:hAnsi="Arial" w:cs="Arial"/>
          <w:color w:val="000000" w:themeColor="text1"/>
          <w:lang w:val="en-GB"/>
        </w:rPr>
        <w:t>s</w:t>
      </w:r>
      <w:r w:rsidR="005A5469">
        <w:rPr>
          <w:rFonts w:ascii="Arial" w:hAnsi="Arial" w:cs="Arial"/>
          <w:lang w:val="en-GB"/>
        </w:rPr>
        <w:t>;</w:t>
      </w:r>
    </w:p>
    <w:p w14:paraId="44CD9CC5" w14:textId="7494C3EB" w:rsidR="00882914" w:rsidRPr="00C34B15" w:rsidRDefault="00882914" w:rsidP="00ED60CF">
      <w:pPr>
        <w:pStyle w:val="Default"/>
        <w:numPr>
          <w:ilvl w:val="0"/>
          <w:numId w:val="19"/>
        </w:numPr>
        <w:tabs>
          <w:tab w:val="left" w:pos="851"/>
        </w:tabs>
        <w:ind w:left="851" w:hanging="425"/>
        <w:jc w:val="both"/>
        <w:rPr>
          <w:rFonts w:ascii="Arial" w:hAnsi="Arial" w:cs="Arial"/>
          <w:lang w:val="en-GB"/>
        </w:rPr>
      </w:pPr>
      <w:r w:rsidRPr="00882914">
        <w:rPr>
          <w:rFonts w:ascii="Arial" w:hAnsi="Arial" w:cs="Arial"/>
          <w:b/>
          <w:lang w:val="en-GB"/>
        </w:rPr>
        <w:t xml:space="preserve">the main auction </w:t>
      </w:r>
      <w:r w:rsidRPr="00C34B15">
        <w:rPr>
          <w:rFonts w:ascii="Arial" w:hAnsi="Arial" w:cs="Arial"/>
          <w:lang w:val="en-GB"/>
        </w:rPr>
        <w:t xml:space="preserve">(bidding for </w:t>
      </w:r>
      <w:r w:rsidR="00CE3C0D">
        <w:rPr>
          <w:rFonts w:ascii="Arial" w:hAnsi="Arial" w:cs="Arial"/>
          <w:lang w:val="en-GB"/>
        </w:rPr>
        <w:t xml:space="preserve">the </w:t>
      </w:r>
      <w:r w:rsidRPr="00C34B15">
        <w:rPr>
          <w:rFonts w:ascii="Arial" w:hAnsi="Arial" w:cs="Arial"/>
          <w:lang w:val="en-GB"/>
        </w:rPr>
        <w:t xml:space="preserve">unreserved spectrum), in which the frequency blocks in categories </w:t>
      </w:r>
      <w:r w:rsidR="00327083">
        <w:rPr>
          <w:rFonts w:ascii="Arial" w:hAnsi="Arial" w:cs="Arial"/>
          <w:color w:val="000000" w:themeColor="text1"/>
        </w:rPr>
        <w:t>GA1 to G</w:t>
      </w:r>
      <w:r w:rsidR="00327083" w:rsidRPr="001C7892">
        <w:rPr>
          <w:rFonts w:ascii="Arial" w:hAnsi="Arial" w:cs="Arial"/>
          <w:color w:val="000000" w:themeColor="text1"/>
        </w:rPr>
        <w:t>A6</w:t>
      </w:r>
      <w:r w:rsidR="00327083">
        <w:rPr>
          <w:rFonts w:ascii="Arial" w:hAnsi="Arial" w:cs="Arial"/>
          <w:color w:val="000000" w:themeColor="text1"/>
        </w:rPr>
        <w:t xml:space="preserve"> </w:t>
      </w:r>
      <w:r w:rsidRPr="00C34B15">
        <w:rPr>
          <w:rFonts w:ascii="Arial" w:hAnsi="Arial" w:cs="Arial"/>
          <w:lang w:val="en-GB"/>
        </w:rPr>
        <w:t>are subject to the award, for which all qualified bidders may equally compete.</w:t>
      </w:r>
    </w:p>
    <w:p w14:paraId="1F040A5C" w14:textId="77777777" w:rsidR="00882914" w:rsidRDefault="00882914" w:rsidP="00244523">
      <w:pPr>
        <w:pStyle w:val="Default"/>
        <w:jc w:val="both"/>
        <w:rPr>
          <w:rFonts w:ascii="Arial" w:hAnsi="Arial" w:cs="Arial"/>
          <w:color w:val="000000" w:themeColor="text1"/>
          <w:lang w:val="sr-Latn-CS"/>
        </w:rPr>
      </w:pPr>
    </w:p>
    <w:p w14:paraId="790E2843" w14:textId="4AAF2D74" w:rsidR="000725CF" w:rsidRPr="001F7958" w:rsidRDefault="00327083" w:rsidP="00244523">
      <w:pPr>
        <w:pStyle w:val="Default"/>
        <w:jc w:val="both"/>
        <w:rPr>
          <w:rFonts w:ascii="Arial" w:hAnsi="Arial" w:cs="Arial"/>
          <w:color w:val="000000" w:themeColor="text1"/>
          <w:lang w:val="sr-Latn-CS"/>
        </w:rPr>
      </w:pPr>
      <w:r w:rsidRPr="00327083">
        <w:rPr>
          <w:rFonts w:ascii="Arial" w:hAnsi="Arial" w:cs="Arial"/>
          <w:color w:val="000000" w:themeColor="text1"/>
          <w:lang w:val="sr-Latn-CS"/>
        </w:rPr>
        <w:t>The pre-auction phase is conducted in the form of a single-round bidding consisting of o</w:t>
      </w:r>
      <w:r w:rsidR="00005C9E">
        <w:rPr>
          <w:rFonts w:ascii="Arial" w:hAnsi="Arial" w:cs="Arial"/>
          <w:color w:val="000000" w:themeColor="text1"/>
          <w:lang w:val="sr-Latn-CS"/>
        </w:rPr>
        <w:t>ne primary bidding round (Zero Primary R</w:t>
      </w:r>
      <w:r w:rsidRPr="00327083">
        <w:rPr>
          <w:rFonts w:ascii="Arial" w:hAnsi="Arial" w:cs="Arial"/>
          <w:color w:val="000000" w:themeColor="text1"/>
          <w:lang w:val="sr-Latn-CS"/>
        </w:rPr>
        <w:t xml:space="preserve">ound) in </w:t>
      </w:r>
      <w:r w:rsidR="003741AC">
        <w:rPr>
          <w:rFonts w:ascii="Arial" w:hAnsi="Arial" w:cs="Arial"/>
          <w:color w:val="000000" w:themeColor="text1"/>
          <w:lang w:val="sr-Latn-CS"/>
        </w:rPr>
        <w:t>which eligible bidders (i</w:t>
      </w:r>
      <w:r>
        <w:rPr>
          <w:rFonts w:ascii="Arial" w:hAnsi="Arial" w:cs="Arial"/>
          <w:color w:val="000000" w:themeColor="text1"/>
          <w:lang w:val="sr-Latn-CS"/>
        </w:rPr>
        <w:t>ncumbent</w:t>
      </w:r>
      <w:r w:rsidRPr="00327083">
        <w:rPr>
          <w:rFonts w:ascii="Arial" w:hAnsi="Arial" w:cs="Arial"/>
          <w:color w:val="000000" w:themeColor="text1"/>
          <w:lang w:val="sr-Latn-CS"/>
        </w:rPr>
        <w:t xml:space="preserve"> mobile operators) submit initial bids (requests) for frequency blocks of categ</w:t>
      </w:r>
      <w:r>
        <w:rPr>
          <w:rFonts w:ascii="Arial" w:hAnsi="Arial" w:cs="Arial"/>
          <w:color w:val="000000" w:themeColor="text1"/>
          <w:lang w:val="sr-Latn-CS"/>
        </w:rPr>
        <w:t>ories PA1 to PA3 at the reserve</w:t>
      </w:r>
      <w:r w:rsidRPr="00327083">
        <w:rPr>
          <w:rFonts w:ascii="Arial" w:hAnsi="Arial" w:cs="Arial"/>
          <w:color w:val="000000" w:themeColor="text1"/>
          <w:lang w:val="sr-Latn-CS"/>
        </w:rPr>
        <w:t xml:space="preserve"> price.</w:t>
      </w:r>
      <w:r>
        <w:rPr>
          <w:rFonts w:ascii="Arial" w:hAnsi="Arial" w:cs="Arial"/>
          <w:color w:val="000000" w:themeColor="text1"/>
          <w:lang w:val="sr-Latn-CS"/>
        </w:rPr>
        <w:t xml:space="preserve"> </w:t>
      </w:r>
      <w:r w:rsidR="00882914" w:rsidRPr="001F7958">
        <w:rPr>
          <w:rFonts w:ascii="Arial" w:hAnsi="Arial" w:cs="Arial"/>
          <w:color w:val="000000" w:themeColor="text1"/>
          <w:lang w:val="sr-Latn-CS"/>
        </w:rPr>
        <w:t>Given the rules regard</w:t>
      </w:r>
      <w:r w:rsidR="00033E1F">
        <w:rPr>
          <w:rFonts w:ascii="Arial" w:hAnsi="Arial" w:cs="Arial"/>
          <w:color w:val="000000" w:themeColor="text1"/>
          <w:lang w:val="sr-Latn-CS"/>
        </w:rPr>
        <w:t xml:space="preserve">ing spectrum caps, in the Zero </w:t>
      </w:r>
      <w:r w:rsidR="008A680A">
        <w:rPr>
          <w:rFonts w:ascii="Arial" w:hAnsi="Arial" w:cs="Arial"/>
          <w:color w:val="000000" w:themeColor="text1"/>
          <w:lang w:val="sr-Latn-CS"/>
        </w:rPr>
        <w:t>Primary R</w:t>
      </w:r>
      <w:r w:rsidR="00882914" w:rsidRPr="001F7958">
        <w:rPr>
          <w:rFonts w:ascii="Arial" w:hAnsi="Arial" w:cs="Arial"/>
          <w:color w:val="000000" w:themeColor="text1"/>
          <w:lang w:val="sr-Latn-CS"/>
        </w:rPr>
        <w:t>ound of bidding it is not possible for excess demand to occur in any category of blocks (situation that the total number of blocks required is greater than the total number of blocks subject to award). The winners of the pre-auction phase are the bidders who have submitt</w:t>
      </w:r>
      <w:r w:rsidR="00033E1F">
        <w:rPr>
          <w:rFonts w:ascii="Arial" w:hAnsi="Arial" w:cs="Arial"/>
          <w:color w:val="000000" w:themeColor="text1"/>
          <w:lang w:val="sr-Latn-CS"/>
        </w:rPr>
        <w:t>ed th</w:t>
      </w:r>
      <w:r w:rsidR="00005C9E">
        <w:rPr>
          <w:rFonts w:ascii="Arial" w:hAnsi="Arial" w:cs="Arial"/>
          <w:color w:val="000000" w:themeColor="text1"/>
          <w:lang w:val="sr-Latn-CS"/>
        </w:rPr>
        <w:t>e correct bid in the Zero Primary R</w:t>
      </w:r>
      <w:r w:rsidR="00882914" w:rsidRPr="001F7958">
        <w:rPr>
          <w:rFonts w:ascii="Arial" w:hAnsi="Arial" w:cs="Arial"/>
          <w:color w:val="000000" w:themeColor="text1"/>
          <w:lang w:val="sr-Latn-CS"/>
        </w:rPr>
        <w:t>ound (winning bid in the pre-auction phase)</w:t>
      </w:r>
      <w:r w:rsidR="006E4B0C">
        <w:rPr>
          <w:rFonts w:ascii="Arial" w:hAnsi="Arial" w:cs="Arial"/>
          <w:color w:val="000000" w:themeColor="text1"/>
          <w:lang w:val="sr-Latn-CS"/>
        </w:rPr>
        <w:t>.</w:t>
      </w:r>
      <w:r w:rsidR="00882914" w:rsidRPr="001F7958">
        <w:rPr>
          <w:rFonts w:ascii="Arial" w:hAnsi="Arial" w:cs="Arial"/>
          <w:color w:val="000000" w:themeColor="text1"/>
          <w:lang w:val="sr-Latn-CS"/>
        </w:rPr>
        <w:t xml:space="preserve"> </w:t>
      </w:r>
      <w:r w:rsidR="00E34B0A" w:rsidRPr="00E34B0A">
        <w:rPr>
          <w:rFonts w:ascii="Arial" w:hAnsi="Arial" w:cs="Arial"/>
          <w:color w:val="000000" w:themeColor="text1"/>
          <w:lang w:val="sr-Latn-CS"/>
        </w:rPr>
        <w:t>Each winner of the pre-auction phase is awarded the number of blocks of each category as specified in his winning bid in the pre-auction phas</w:t>
      </w:r>
      <w:r w:rsidR="001C0CB4">
        <w:rPr>
          <w:rFonts w:ascii="Arial" w:hAnsi="Arial" w:cs="Arial"/>
          <w:color w:val="000000" w:themeColor="text1"/>
          <w:lang w:val="sr-Latn-CS"/>
        </w:rPr>
        <w:t>e for the amount of fee</w:t>
      </w:r>
      <w:r w:rsidR="00E34B0A" w:rsidRPr="00E34B0A">
        <w:rPr>
          <w:rFonts w:ascii="Arial" w:hAnsi="Arial" w:cs="Arial"/>
          <w:color w:val="000000" w:themeColor="text1"/>
          <w:lang w:val="sr-Latn-CS"/>
        </w:rPr>
        <w:t xml:space="preserve"> corresponding to the total amount of the bid.</w:t>
      </w:r>
    </w:p>
    <w:p w14:paraId="4C743903" w14:textId="77777777" w:rsidR="00327083" w:rsidRDefault="00327083" w:rsidP="00244523">
      <w:pPr>
        <w:pStyle w:val="Default"/>
        <w:jc w:val="both"/>
        <w:rPr>
          <w:rFonts w:ascii="Arial" w:hAnsi="Arial" w:cs="Arial"/>
          <w:color w:val="000000" w:themeColor="text1"/>
          <w:lang w:val="sr-Latn-CS"/>
        </w:rPr>
      </w:pPr>
    </w:p>
    <w:p w14:paraId="32B651DE" w14:textId="6950F013" w:rsidR="006D15BD" w:rsidRPr="006D15BD" w:rsidRDefault="001F7958" w:rsidP="00244523">
      <w:pPr>
        <w:pStyle w:val="Default"/>
        <w:jc w:val="both"/>
        <w:rPr>
          <w:rFonts w:ascii="Arial" w:hAnsi="Arial" w:cs="Arial"/>
          <w:color w:val="000000" w:themeColor="text1"/>
          <w:lang w:val="sr-Latn-CS"/>
        </w:rPr>
      </w:pPr>
      <w:r w:rsidRPr="001F7958">
        <w:rPr>
          <w:rFonts w:ascii="Arial" w:hAnsi="Arial" w:cs="Arial"/>
          <w:color w:val="000000" w:themeColor="text1"/>
          <w:lang w:val="sr-Latn-CS"/>
        </w:rPr>
        <w:t xml:space="preserve">Based on the outcome of the pre-auction phase, the number of blocks of categories </w:t>
      </w:r>
      <w:r w:rsidR="00327083">
        <w:rPr>
          <w:rFonts w:ascii="Arial" w:hAnsi="Arial" w:cs="Arial"/>
          <w:color w:val="000000" w:themeColor="text1"/>
        </w:rPr>
        <w:t>GA1 to G</w:t>
      </w:r>
      <w:r w:rsidR="00327083" w:rsidRPr="001C7892">
        <w:rPr>
          <w:rFonts w:ascii="Arial" w:hAnsi="Arial" w:cs="Arial"/>
          <w:color w:val="000000" w:themeColor="text1"/>
        </w:rPr>
        <w:t>A6</w:t>
      </w:r>
      <w:r w:rsidRPr="001F7958">
        <w:rPr>
          <w:rFonts w:ascii="Arial" w:hAnsi="Arial" w:cs="Arial"/>
          <w:color w:val="000000" w:themeColor="text1"/>
          <w:lang w:val="sr-Latn-CS"/>
        </w:rPr>
        <w:t>, which are the subject of bidding in the main auction phase, is determined.</w:t>
      </w:r>
    </w:p>
    <w:p w14:paraId="176F8F50" w14:textId="77777777" w:rsidR="006D15BD" w:rsidRDefault="006D15BD" w:rsidP="00244523">
      <w:pPr>
        <w:pStyle w:val="Default"/>
        <w:jc w:val="both"/>
        <w:rPr>
          <w:rFonts w:ascii="Arial" w:hAnsi="Arial" w:cs="Arial"/>
          <w:color w:val="FF0000"/>
          <w:lang w:val="sr-Latn-CS"/>
        </w:rPr>
      </w:pPr>
    </w:p>
    <w:p w14:paraId="2DD9A57D" w14:textId="77777777" w:rsidR="001F7958" w:rsidRDefault="001F7958" w:rsidP="00244523">
      <w:pPr>
        <w:pStyle w:val="Default"/>
        <w:jc w:val="both"/>
        <w:rPr>
          <w:rFonts w:ascii="Arial" w:hAnsi="Arial" w:cs="Arial"/>
          <w:lang w:val="en-GB"/>
        </w:rPr>
      </w:pPr>
      <w:r w:rsidRPr="00C34B15">
        <w:rPr>
          <w:rFonts w:ascii="Arial" w:hAnsi="Arial" w:cs="Arial"/>
          <w:lang w:val="en-GB"/>
        </w:rPr>
        <w:t xml:space="preserve">The main auction </w:t>
      </w:r>
      <w:r>
        <w:rPr>
          <w:rFonts w:ascii="Arial" w:hAnsi="Arial" w:cs="Arial"/>
          <w:lang w:val="en-GB"/>
        </w:rPr>
        <w:t xml:space="preserve">is </w:t>
      </w:r>
      <w:r w:rsidRPr="00C34B15">
        <w:rPr>
          <w:rFonts w:ascii="Arial" w:hAnsi="Arial" w:cs="Arial"/>
          <w:lang w:val="en-GB"/>
        </w:rPr>
        <w:t xml:space="preserve">conducted in the form of multiple round bidding which </w:t>
      </w:r>
      <w:r>
        <w:rPr>
          <w:rFonts w:ascii="Arial" w:hAnsi="Arial" w:cs="Arial"/>
          <w:lang w:val="en-GB"/>
        </w:rPr>
        <w:t>consists</w:t>
      </w:r>
      <w:r w:rsidRPr="00C34B15">
        <w:rPr>
          <w:rFonts w:ascii="Arial" w:hAnsi="Arial" w:cs="Arial"/>
          <w:lang w:val="en-GB"/>
        </w:rPr>
        <w:t xml:space="preserve"> of </w:t>
      </w:r>
      <w:r>
        <w:rPr>
          <w:rFonts w:ascii="Arial" w:hAnsi="Arial" w:cs="Arial"/>
          <w:lang w:val="en-GB"/>
        </w:rPr>
        <w:t xml:space="preserve">one or </w:t>
      </w:r>
      <w:r w:rsidRPr="001F7958">
        <w:rPr>
          <w:rFonts w:ascii="Arial" w:hAnsi="Arial" w:cs="Arial"/>
          <w:lang w:val="en-GB"/>
        </w:rPr>
        <w:t>more primary rounds</w:t>
      </w:r>
      <w:r w:rsidRPr="00C34B15">
        <w:rPr>
          <w:rFonts w:ascii="Arial" w:hAnsi="Arial" w:cs="Arial"/>
          <w:lang w:val="en-GB"/>
        </w:rPr>
        <w:t xml:space="preserve">, and </w:t>
      </w:r>
      <w:r w:rsidRPr="001F7958">
        <w:rPr>
          <w:rFonts w:ascii="Arial" w:hAnsi="Arial" w:cs="Arial"/>
          <w:lang w:val="en-GB"/>
        </w:rPr>
        <w:t xml:space="preserve">possibly one </w:t>
      </w:r>
      <w:r w:rsidRPr="00C34B15">
        <w:rPr>
          <w:rFonts w:ascii="Arial" w:hAnsi="Arial" w:cs="Arial"/>
          <w:lang w:val="en-GB"/>
        </w:rPr>
        <w:t>supplementary</w:t>
      </w:r>
      <w:r w:rsidRPr="001F7958">
        <w:rPr>
          <w:rFonts w:ascii="Arial" w:hAnsi="Arial" w:cs="Arial"/>
          <w:lang w:val="en-GB"/>
        </w:rPr>
        <w:t xml:space="preserve"> round</w:t>
      </w:r>
      <w:r>
        <w:rPr>
          <w:rFonts w:ascii="Arial" w:hAnsi="Arial" w:cs="Arial"/>
          <w:lang w:val="en-GB"/>
        </w:rPr>
        <w:t>.</w:t>
      </w:r>
    </w:p>
    <w:p w14:paraId="11AE7372" w14:textId="77777777" w:rsidR="001F7958" w:rsidRDefault="001F7958" w:rsidP="00244523">
      <w:pPr>
        <w:pStyle w:val="Default"/>
        <w:jc w:val="both"/>
        <w:rPr>
          <w:rFonts w:ascii="Arial" w:hAnsi="Arial" w:cs="Arial"/>
          <w:lang w:val="en-GB"/>
        </w:rPr>
      </w:pPr>
    </w:p>
    <w:p w14:paraId="6C8F9761" w14:textId="60FEEB0B" w:rsidR="00E34B0A" w:rsidRPr="00F47173" w:rsidRDefault="001F7958" w:rsidP="00E34B0A">
      <w:pPr>
        <w:pStyle w:val="Default"/>
        <w:jc w:val="both"/>
        <w:rPr>
          <w:rFonts w:ascii="Arial" w:hAnsi="Arial" w:cs="Arial"/>
          <w:lang w:val="en-GB"/>
        </w:rPr>
      </w:pPr>
      <w:r w:rsidRPr="00C34B15">
        <w:rPr>
          <w:rFonts w:ascii="Arial" w:hAnsi="Arial" w:cs="Arial"/>
          <w:lang w:val="en-GB"/>
        </w:rPr>
        <w:t>The primary bids rounds f</w:t>
      </w:r>
      <w:r w:rsidR="00E34B0A">
        <w:rPr>
          <w:rFonts w:ascii="Arial" w:hAnsi="Arial" w:cs="Arial"/>
          <w:lang w:val="en-GB"/>
        </w:rPr>
        <w:t xml:space="preserve">ollow the clock bidding format. </w:t>
      </w:r>
      <w:r w:rsidR="00005C9E">
        <w:rPr>
          <w:rFonts w:ascii="Arial" w:hAnsi="Arial" w:cs="Arial"/>
          <w:color w:val="000000" w:themeColor="text1"/>
          <w:lang w:val="sr-Latn-ME"/>
        </w:rPr>
        <w:t>In the First Primary R</w:t>
      </w:r>
      <w:r w:rsidR="00E34B0A" w:rsidRPr="00E34B0A">
        <w:rPr>
          <w:rFonts w:ascii="Arial" w:hAnsi="Arial" w:cs="Arial"/>
          <w:color w:val="000000" w:themeColor="text1"/>
          <w:lang w:val="sr-Latn-ME"/>
        </w:rPr>
        <w:t xml:space="preserve">ound, the qualified bidders submit initial bids (requests) for the frequency blocks of categories </w:t>
      </w:r>
      <w:r w:rsidR="00152DAC">
        <w:rPr>
          <w:rFonts w:ascii="Arial" w:hAnsi="Arial" w:cs="Arial"/>
          <w:color w:val="000000" w:themeColor="text1"/>
          <w:lang w:val="sr-Latn-ME"/>
        </w:rPr>
        <w:t>GA1 to G</w:t>
      </w:r>
      <w:r w:rsidR="00377647">
        <w:rPr>
          <w:rFonts w:ascii="Arial" w:hAnsi="Arial" w:cs="Arial"/>
          <w:color w:val="000000" w:themeColor="text1"/>
          <w:lang w:val="sr-Latn-ME"/>
        </w:rPr>
        <w:t>A6 at the reserve</w:t>
      </w:r>
      <w:r w:rsidR="00E34B0A" w:rsidRPr="00E34B0A">
        <w:rPr>
          <w:rFonts w:ascii="Arial" w:hAnsi="Arial" w:cs="Arial"/>
          <w:color w:val="000000" w:themeColor="text1"/>
          <w:lang w:val="sr-Latn-ME"/>
        </w:rPr>
        <w:t xml:space="preserve"> price. In </w:t>
      </w:r>
      <w:r w:rsidR="00637A2D">
        <w:rPr>
          <w:rFonts w:ascii="Arial" w:hAnsi="Arial" w:cs="Arial"/>
          <w:color w:val="000000" w:themeColor="text1"/>
          <w:lang w:val="sr-Latn-ME"/>
        </w:rPr>
        <w:t>the event</w:t>
      </w:r>
      <w:r w:rsidR="00E34B0A" w:rsidRPr="00E34B0A">
        <w:rPr>
          <w:rFonts w:ascii="Arial" w:hAnsi="Arial" w:cs="Arial"/>
          <w:color w:val="000000" w:themeColor="text1"/>
          <w:lang w:val="sr-Latn-ME"/>
        </w:rPr>
        <w:t xml:space="preserve"> </w:t>
      </w:r>
      <w:r w:rsidR="00637A2D">
        <w:rPr>
          <w:rFonts w:ascii="Arial" w:hAnsi="Arial" w:cs="Arial"/>
          <w:color w:val="000000" w:themeColor="text1"/>
          <w:lang w:val="sr-Latn-ME"/>
        </w:rPr>
        <w:t>of</w:t>
      </w:r>
      <w:r w:rsidR="00E34B0A" w:rsidRPr="00E34B0A">
        <w:rPr>
          <w:rFonts w:ascii="Arial" w:hAnsi="Arial" w:cs="Arial"/>
          <w:color w:val="000000" w:themeColor="text1"/>
          <w:lang w:val="sr-Latn-ME"/>
        </w:rPr>
        <w:t xml:space="preserve"> no excess demand in any category of blocks in the First Primary </w:t>
      </w:r>
      <w:r w:rsidR="00637A2D">
        <w:rPr>
          <w:rFonts w:ascii="Arial" w:hAnsi="Arial" w:cs="Arial"/>
          <w:color w:val="000000" w:themeColor="text1"/>
          <w:lang w:val="sr-Latn-ME"/>
        </w:rPr>
        <w:t>Round, the auction ends. In event of</w:t>
      </w:r>
      <w:r w:rsidR="00E34B0A" w:rsidRPr="00E34B0A">
        <w:rPr>
          <w:rFonts w:ascii="Arial" w:hAnsi="Arial" w:cs="Arial"/>
          <w:color w:val="000000" w:themeColor="text1"/>
          <w:lang w:val="sr-Latn-ME"/>
        </w:rPr>
        <w:t xml:space="preserve"> excess</w:t>
      </w:r>
      <w:r w:rsidR="00637A2D">
        <w:rPr>
          <w:rFonts w:ascii="Arial" w:hAnsi="Arial" w:cs="Arial"/>
          <w:color w:val="000000" w:themeColor="text1"/>
          <w:lang w:val="sr-Latn-ME"/>
        </w:rPr>
        <w:t xml:space="preserve"> </w:t>
      </w:r>
      <w:r w:rsidR="00E34B0A" w:rsidRPr="00E34B0A">
        <w:rPr>
          <w:rFonts w:ascii="Arial" w:hAnsi="Arial" w:cs="Arial"/>
          <w:color w:val="000000" w:themeColor="text1"/>
          <w:lang w:val="sr-Latn-ME"/>
        </w:rPr>
        <w:t>demand in any category of blocks, the bid</w:t>
      </w:r>
      <w:r w:rsidR="0036394B">
        <w:rPr>
          <w:rFonts w:ascii="Arial" w:hAnsi="Arial" w:cs="Arial"/>
          <w:color w:val="000000" w:themeColor="text1"/>
          <w:lang w:val="sr-Latn-ME"/>
        </w:rPr>
        <w:t>ding continues with the Second Primary R</w:t>
      </w:r>
      <w:r w:rsidR="00E34B0A" w:rsidRPr="00E34B0A">
        <w:rPr>
          <w:rFonts w:ascii="Arial" w:hAnsi="Arial" w:cs="Arial"/>
          <w:color w:val="000000" w:themeColor="text1"/>
          <w:lang w:val="sr-Latn-ME"/>
        </w:rPr>
        <w:t xml:space="preserve">ound in which bidders submit bids (requests) for blocks at an increased (clock) price in the categories in which excess demand is recorded. In the event that in the Second Primary Round there is no excess demand in any category of blocks and that all blocks in each category are </w:t>
      </w:r>
      <w:r w:rsidR="00E34B0A">
        <w:rPr>
          <w:rFonts w:ascii="Arial" w:hAnsi="Arial" w:cs="Arial"/>
          <w:color w:val="000000" w:themeColor="text1"/>
          <w:lang w:val="sr-Latn-ME"/>
        </w:rPr>
        <w:t>awarded</w:t>
      </w:r>
      <w:r w:rsidR="00E34B0A" w:rsidRPr="00E34B0A">
        <w:rPr>
          <w:rFonts w:ascii="Arial" w:hAnsi="Arial" w:cs="Arial"/>
          <w:color w:val="000000" w:themeColor="text1"/>
          <w:lang w:val="sr-Latn-ME"/>
        </w:rPr>
        <w:t xml:space="preserve"> (that the number of required blocks in each category is equal to the number of blocks subject to </w:t>
      </w:r>
      <w:r w:rsidR="00E34B0A">
        <w:rPr>
          <w:rFonts w:ascii="Arial" w:hAnsi="Arial" w:cs="Arial"/>
          <w:color w:val="000000" w:themeColor="text1"/>
          <w:lang w:val="sr-Latn-ME"/>
        </w:rPr>
        <w:t>the award</w:t>
      </w:r>
      <w:r w:rsidR="00E34B0A" w:rsidRPr="00E34B0A">
        <w:rPr>
          <w:rFonts w:ascii="Arial" w:hAnsi="Arial" w:cs="Arial"/>
          <w:color w:val="000000" w:themeColor="text1"/>
          <w:lang w:val="sr-Latn-ME"/>
        </w:rPr>
        <w:t>), the auction ends. In the event that there is no excess demand in any category of blocks in the Second Primary Ro</w:t>
      </w:r>
      <w:r w:rsidR="00E34B0A">
        <w:rPr>
          <w:rFonts w:ascii="Arial" w:hAnsi="Arial" w:cs="Arial"/>
          <w:color w:val="000000" w:themeColor="text1"/>
          <w:lang w:val="sr-Latn-ME"/>
        </w:rPr>
        <w:t>und and if there are unawarded</w:t>
      </w:r>
      <w:r w:rsidR="00E34B0A" w:rsidRPr="00E34B0A">
        <w:rPr>
          <w:rFonts w:ascii="Arial" w:hAnsi="Arial" w:cs="Arial"/>
          <w:color w:val="000000" w:themeColor="text1"/>
          <w:lang w:val="sr-Latn-ME"/>
        </w:rPr>
        <w:t xml:space="preserve"> blocks, the bidding continues with the </w:t>
      </w:r>
      <w:r w:rsidR="00F47173">
        <w:rPr>
          <w:rFonts w:ascii="Arial" w:hAnsi="Arial" w:cs="Arial"/>
          <w:lang w:val="en-GB"/>
        </w:rPr>
        <w:t>S</w:t>
      </w:r>
      <w:r w:rsidR="00F47173" w:rsidRPr="00C34B15">
        <w:rPr>
          <w:rFonts w:ascii="Arial" w:hAnsi="Arial" w:cs="Arial"/>
          <w:lang w:val="en-GB"/>
        </w:rPr>
        <w:t>upplementary</w:t>
      </w:r>
      <w:r w:rsidR="00E34B0A" w:rsidRPr="00E34B0A">
        <w:rPr>
          <w:rFonts w:ascii="Arial" w:hAnsi="Arial" w:cs="Arial"/>
          <w:color w:val="000000" w:themeColor="text1"/>
          <w:lang w:val="sr-Latn-ME"/>
        </w:rPr>
        <w:t xml:space="preserve"> Round. In the event that there is </w:t>
      </w:r>
      <w:r w:rsidR="00F97E6D">
        <w:rPr>
          <w:rFonts w:ascii="Arial" w:hAnsi="Arial" w:cs="Arial"/>
          <w:color w:val="000000" w:themeColor="text1"/>
          <w:lang w:val="sr-Latn-ME"/>
        </w:rPr>
        <w:t xml:space="preserve">an </w:t>
      </w:r>
      <w:r w:rsidR="00E34B0A" w:rsidRPr="00E34B0A">
        <w:rPr>
          <w:rFonts w:ascii="Arial" w:hAnsi="Arial" w:cs="Arial"/>
          <w:color w:val="000000" w:themeColor="text1"/>
          <w:lang w:val="sr-Latn-ME"/>
        </w:rPr>
        <w:t>excess demand in any category of blocks in the Second Primary Round, the</w:t>
      </w:r>
      <w:r w:rsidR="007414AA">
        <w:rPr>
          <w:rFonts w:ascii="Arial" w:hAnsi="Arial" w:cs="Arial"/>
          <w:color w:val="000000" w:themeColor="text1"/>
          <w:lang w:val="sr-Latn-ME"/>
        </w:rPr>
        <w:t xml:space="preserve"> bidding continues with the subsequent</w:t>
      </w:r>
      <w:r w:rsidR="00E34B0A" w:rsidRPr="00E34B0A">
        <w:rPr>
          <w:rFonts w:ascii="Arial" w:hAnsi="Arial" w:cs="Arial"/>
          <w:color w:val="000000" w:themeColor="text1"/>
          <w:lang w:val="sr-Latn-ME"/>
        </w:rPr>
        <w:t xml:space="preserve"> primary round and so on.</w:t>
      </w:r>
    </w:p>
    <w:p w14:paraId="5BAF6291" w14:textId="77777777" w:rsidR="00E34B0A" w:rsidRDefault="00E34B0A" w:rsidP="00E34B0A">
      <w:pPr>
        <w:pStyle w:val="Default"/>
        <w:jc w:val="both"/>
        <w:rPr>
          <w:rFonts w:ascii="Arial" w:hAnsi="Arial" w:cs="Arial"/>
          <w:lang w:val="en-GB"/>
        </w:rPr>
      </w:pPr>
    </w:p>
    <w:p w14:paraId="7265381A" w14:textId="4A2644F4" w:rsidR="00E34B0A" w:rsidRPr="00152DAC" w:rsidRDefault="00E34B0A" w:rsidP="00E34B0A">
      <w:pPr>
        <w:pStyle w:val="Default"/>
        <w:jc w:val="both"/>
        <w:rPr>
          <w:rFonts w:ascii="Arial" w:hAnsi="Arial" w:cs="Arial"/>
          <w:color w:val="000000" w:themeColor="text1"/>
          <w:lang w:val="sr-Latn-ME"/>
        </w:rPr>
      </w:pPr>
      <w:r>
        <w:rPr>
          <w:rFonts w:ascii="Arial" w:hAnsi="Arial" w:cs="Arial"/>
          <w:lang w:val="en-GB"/>
        </w:rPr>
        <w:t>T</w:t>
      </w:r>
      <w:r w:rsidR="00F47173">
        <w:rPr>
          <w:rFonts w:ascii="Arial" w:hAnsi="Arial" w:cs="Arial"/>
          <w:lang w:val="en-GB"/>
        </w:rPr>
        <w:t>he S</w:t>
      </w:r>
      <w:r w:rsidR="0036394B">
        <w:rPr>
          <w:rFonts w:ascii="Arial" w:hAnsi="Arial" w:cs="Arial"/>
          <w:lang w:val="en-GB"/>
        </w:rPr>
        <w:t>upplementary R</w:t>
      </w:r>
      <w:r w:rsidRPr="00C34B15">
        <w:rPr>
          <w:rFonts w:ascii="Arial" w:hAnsi="Arial" w:cs="Arial"/>
          <w:lang w:val="en-GB"/>
        </w:rPr>
        <w:t xml:space="preserve">ound follows the sealed-bid auction format. </w:t>
      </w:r>
      <w:r w:rsidR="00F47173" w:rsidRPr="00F47173">
        <w:rPr>
          <w:rFonts w:ascii="Arial" w:hAnsi="Arial" w:cs="Arial"/>
          <w:lang w:val="en-GB"/>
        </w:rPr>
        <w:t xml:space="preserve">In the </w:t>
      </w:r>
      <w:r w:rsidR="00F47173">
        <w:rPr>
          <w:rFonts w:ascii="Arial" w:hAnsi="Arial" w:cs="Arial"/>
          <w:lang w:val="en-GB"/>
        </w:rPr>
        <w:t>S</w:t>
      </w:r>
      <w:r w:rsidR="00F47173" w:rsidRPr="00C34B15">
        <w:rPr>
          <w:rFonts w:ascii="Arial" w:hAnsi="Arial" w:cs="Arial"/>
          <w:lang w:val="en-GB"/>
        </w:rPr>
        <w:t>upplementary</w:t>
      </w:r>
      <w:r w:rsidR="00F47173" w:rsidRPr="00F47173">
        <w:rPr>
          <w:rFonts w:ascii="Arial" w:hAnsi="Arial" w:cs="Arial"/>
          <w:lang w:val="en-GB"/>
        </w:rPr>
        <w:t xml:space="preserve"> Round, bidders </w:t>
      </w:r>
      <w:r w:rsidR="00F47173" w:rsidRPr="00F97E6D">
        <w:rPr>
          <w:rFonts w:ascii="Arial" w:hAnsi="Arial" w:cs="Arial"/>
          <w:lang w:val="en-GB"/>
        </w:rPr>
        <w:t xml:space="preserve">submit one or more </w:t>
      </w:r>
      <w:r w:rsidR="008A1056" w:rsidRPr="00F97E6D">
        <w:rPr>
          <w:rFonts w:ascii="Arial" w:hAnsi="Arial" w:cs="Arial"/>
          <w:lang w:val="en-GB"/>
        </w:rPr>
        <w:t>supplementary</w:t>
      </w:r>
      <w:r w:rsidR="00F47173" w:rsidRPr="00F97E6D">
        <w:rPr>
          <w:rFonts w:ascii="Arial" w:hAnsi="Arial" w:cs="Arial"/>
          <w:lang w:val="en-GB"/>
        </w:rPr>
        <w:t xml:space="preserve"> bids (</w:t>
      </w:r>
      <w:r w:rsidR="00F97E6D" w:rsidRPr="00F97E6D">
        <w:rPr>
          <w:rFonts w:ascii="Arial" w:hAnsi="Arial" w:cs="Arial"/>
          <w:lang w:val="en-GB"/>
        </w:rPr>
        <w:t xml:space="preserve">the </w:t>
      </w:r>
      <w:r w:rsidR="00F47173" w:rsidRPr="00F97E6D">
        <w:rPr>
          <w:rFonts w:ascii="Arial" w:hAnsi="Arial" w:cs="Arial"/>
          <w:lang w:val="en-GB"/>
        </w:rPr>
        <w:t xml:space="preserve">number of blocks and </w:t>
      </w:r>
      <w:r w:rsidR="00F97E6D" w:rsidRPr="00F97E6D">
        <w:rPr>
          <w:rFonts w:ascii="Arial" w:hAnsi="Arial" w:cs="Arial"/>
          <w:lang w:val="en-GB"/>
        </w:rPr>
        <w:t xml:space="preserve">the </w:t>
      </w:r>
      <w:r w:rsidR="00F47173" w:rsidRPr="00F97E6D">
        <w:rPr>
          <w:rFonts w:ascii="Arial" w:hAnsi="Arial" w:cs="Arial"/>
          <w:lang w:val="en-GB"/>
        </w:rPr>
        <w:t xml:space="preserve">total bid amount) for sets of blocks of different categories that remained unawarded in the last primary round of the main auction phase, where the total bid amount cannot be lower than the sum of </w:t>
      </w:r>
      <w:r w:rsidR="00152DAC" w:rsidRPr="00F97E6D">
        <w:rPr>
          <w:rFonts w:ascii="Arial" w:hAnsi="Arial" w:cs="Arial"/>
          <w:color w:val="000000" w:themeColor="text1"/>
          <w:lang w:val="sr-Latn-ME"/>
        </w:rPr>
        <w:t xml:space="preserve">fees per block for </w:t>
      </w:r>
      <w:r w:rsidR="00F97E6D" w:rsidRPr="00F97E6D">
        <w:rPr>
          <w:rFonts w:ascii="Arial" w:hAnsi="Arial" w:cs="Arial"/>
          <w:color w:val="000000" w:themeColor="text1"/>
          <w:lang w:val="sr-Latn-ME"/>
        </w:rPr>
        <w:t>the categories of blocks included</w:t>
      </w:r>
      <w:r w:rsidR="00152DAC" w:rsidRPr="00F97E6D">
        <w:rPr>
          <w:rFonts w:ascii="Arial" w:hAnsi="Arial" w:cs="Arial"/>
          <w:color w:val="000000" w:themeColor="text1"/>
          <w:lang w:val="sr-Latn-ME"/>
        </w:rPr>
        <w:t xml:space="preserve"> in the last primary round </w:t>
      </w:r>
      <w:r w:rsidR="00F47173" w:rsidRPr="00F97E6D">
        <w:rPr>
          <w:rFonts w:ascii="Arial" w:hAnsi="Arial" w:cs="Arial"/>
          <w:lang w:val="en-GB"/>
        </w:rPr>
        <w:t>in which there was a</w:t>
      </w:r>
      <w:r w:rsidR="0036394B" w:rsidRPr="00F97E6D">
        <w:rPr>
          <w:rFonts w:ascii="Arial" w:hAnsi="Arial" w:cs="Arial"/>
          <w:lang w:val="en-GB"/>
        </w:rPr>
        <w:t>n</w:t>
      </w:r>
      <w:r w:rsidR="00F47173" w:rsidRPr="00F97E6D">
        <w:rPr>
          <w:rFonts w:ascii="Arial" w:hAnsi="Arial" w:cs="Arial"/>
          <w:lang w:val="en-GB"/>
        </w:rPr>
        <w:t xml:space="preserve"> </w:t>
      </w:r>
      <w:r w:rsidR="0036394B" w:rsidRPr="00F97E6D">
        <w:rPr>
          <w:rFonts w:ascii="Arial" w:hAnsi="Arial" w:cs="Arial"/>
          <w:lang w:val="en-GB"/>
        </w:rPr>
        <w:t>excess</w:t>
      </w:r>
      <w:r w:rsidR="00F47173" w:rsidRPr="00F97E6D">
        <w:rPr>
          <w:rFonts w:ascii="Arial" w:hAnsi="Arial" w:cs="Arial"/>
          <w:lang w:val="en-GB"/>
        </w:rPr>
        <w:t xml:space="preserve"> demand </w:t>
      </w:r>
      <w:r w:rsidR="00152DAC" w:rsidRPr="00F97E6D">
        <w:rPr>
          <w:rFonts w:ascii="Arial" w:hAnsi="Arial" w:cs="Arial"/>
          <w:color w:val="000000" w:themeColor="text1"/>
          <w:lang w:val="sr-Latn-ME"/>
        </w:rPr>
        <w:t xml:space="preserve">nor higher than the sum of fees per block </w:t>
      </w:r>
      <w:r w:rsidR="00F97E6D" w:rsidRPr="00F97E6D">
        <w:rPr>
          <w:rFonts w:ascii="Arial" w:hAnsi="Arial" w:cs="Arial"/>
          <w:color w:val="000000" w:themeColor="text1"/>
          <w:lang w:val="sr-Latn-ME"/>
        </w:rPr>
        <w:t>for categories of blocks included</w:t>
      </w:r>
      <w:r w:rsidR="00152DAC" w:rsidRPr="00F97E6D">
        <w:rPr>
          <w:rFonts w:ascii="Arial" w:hAnsi="Arial" w:cs="Arial"/>
          <w:color w:val="000000" w:themeColor="text1"/>
          <w:lang w:val="sr-Latn-ME"/>
        </w:rPr>
        <w:t xml:space="preserve"> in the last primary round</w:t>
      </w:r>
      <w:r w:rsidR="00F47173" w:rsidRPr="00F97E6D">
        <w:rPr>
          <w:rFonts w:ascii="Arial" w:hAnsi="Arial" w:cs="Arial"/>
          <w:lang w:val="en-GB"/>
        </w:rPr>
        <w:t>. The auction ends with the Supplementary</w:t>
      </w:r>
      <w:r w:rsidR="0036394B" w:rsidRPr="00F97E6D">
        <w:rPr>
          <w:rFonts w:ascii="Arial" w:hAnsi="Arial" w:cs="Arial"/>
          <w:lang w:val="en-GB"/>
        </w:rPr>
        <w:t xml:space="preserve"> R</w:t>
      </w:r>
      <w:r w:rsidR="00F47173" w:rsidRPr="00F97E6D">
        <w:rPr>
          <w:rFonts w:ascii="Arial" w:hAnsi="Arial" w:cs="Arial"/>
          <w:lang w:val="en-GB"/>
        </w:rPr>
        <w:t>ound.</w:t>
      </w:r>
    </w:p>
    <w:p w14:paraId="7DA6CA12" w14:textId="77777777" w:rsidR="00152DAC" w:rsidRDefault="00152DAC" w:rsidP="00E34B0A">
      <w:pPr>
        <w:pStyle w:val="Default"/>
        <w:jc w:val="both"/>
        <w:rPr>
          <w:rFonts w:ascii="Arial" w:hAnsi="Arial" w:cs="Arial"/>
          <w:color w:val="000000" w:themeColor="text1"/>
          <w:lang w:val="sr-Latn-ME"/>
        </w:rPr>
      </w:pPr>
    </w:p>
    <w:p w14:paraId="464E78AB" w14:textId="2C85F6CD" w:rsidR="00E34B0A" w:rsidRPr="001C7892" w:rsidRDefault="00F47173" w:rsidP="00E34B0A">
      <w:pPr>
        <w:pStyle w:val="Default"/>
        <w:jc w:val="both"/>
        <w:rPr>
          <w:rFonts w:ascii="Arial" w:hAnsi="Arial" w:cs="Arial"/>
          <w:color w:val="FF0000"/>
          <w:lang w:val="sr-Latn-ME"/>
        </w:rPr>
      </w:pPr>
      <w:r w:rsidRPr="0014485E">
        <w:rPr>
          <w:rFonts w:ascii="Arial" w:hAnsi="Arial" w:cs="Arial"/>
          <w:color w:val="auto"/>
          <w:lang w:val="sr-Latn-ME"/>
        </w:rPr>
        <w:t xml:space="preserve">The winners of the main auction phase are the bidders who submitted the correct bid in the last primary round (winning bid in the last primary round of the main auction phase) and, if the </w:t>
      </w:r>
      <w:r w:rsidRPr="0014485E">
        <w:rPr>
          <w:rFonts w:ascii="Arial" w:hAnsi="Arial" w:cs="Arial"/>
          <w:color w:val="auto"/>
          <w:lang w:val="en-GB"/>
        </w:rPr>
        <w:t>Supplementary</w:t>
      </w:r>
      <w:r w:rsidRPr="0014485E">
        <w:rPr>
          <w:rFonts w:ascii="Arial" w:hAnsi="Arial" w:cs="Arial"/>
          <w:color w:val="auto"/>
          <w:lang w:val="sr-Latn-ME"/>
        </w:rPr>
        <w:t xml:space="preserve"> Round of bidding is conducted, the bidders whose bids in the </w:t>
      </w:r>
      <w:r w:rsidRPr="0014485E">
        <w:rPr>
          <w:rFonts w:ascii="Arial" w:hAnsi="Arial" w:cs="Arial"/>
          <w:color w:val="auto"/>
          <w:lang w:val="en-GB"/>
        </w:rPr>
        <w:t>Supplementary</w:t>
      </w:r>
      <w:r w:rsidR="0036394B">
        <w:rPr>
          <w:rFonts w:ascii="Arial" w:hAnsi="Arial" w:cs="Arial"/>
          <w:color w:val="auto"/>
          <w:lang w:val="sr-Latn-ME"/>
        </w:rPr>
        <w:t xml:space="preserve"> R</w:t>
      </w:r>
      <w:r w:rsidRPr="0014485E">
        <w:rPr>
          <w:rFonts w:ascii="Arial" w:hAnsi="Arial" w:cs="Arial"/>
          <w:color w:val="auto"/>
          <w:lang w:val="sr-Latn-ME"/>
        </w:rPr>
        <w:t xml:space="preserve">ound are part of the bid combination with the </w:t>
      </w:r>
      <w:r w:rsidR="0014485E" w:rsidRPr="0014485E">
        <w:rPr>
          <w:rFonts w:ascii="Arial" w:hAnsi="Arial" w:cs="Arial"/>
          <w:color w:val="auto"/>
          <w:lang w:val="sr-Latn-ME"/>
        </w:rPr>
        <w:t>the highest sum of the offered total bid amounts</w:t>
      </w:r>
      <w:r w:rsidRPr="0014485E">
        <w:rPr>
          <w:rFonts w:ascii="Arial" w:hAnsi="Arial" w:cs="Arial"/>
          <w:color w:val="auto"/>
          <w:lang w:val="sr-Latn-ME"/>
        </w:rPr>
        <w:t xml:space="preserve"> (winning bid in the </w:t>
      </w:r>
      <w:r w:rsidR="0014485E" w:rsidRPr="0014485E">
        <w:rPr>
          <w:rFonts w:ascii="Arial" w:hAnsi="Arial" w:cs="Arial"/>
          <w:color w:val="auto"/>
          <w:lang w:val="en-GB"/>
        </w:rPr>
        <w:t>Supplementary</w:t>
      </w:r>
      <w:r w:rsidRPr="0014485E">
        <w:rPr>
          <w:rFonts w:ascii="Arial" w:hAnsi="Arial" w:cs="Arial"/>
          <w:color w:val="auto"/>
          <w:lang w:val="sr-Latn-ME"/>
        </w:rPr>
        <w:t xml:space="preserve"> Round of </w:t>
      </w:r>
      <w:r w:rsidR="0014485E" w:rsidRPr="0014485E">
        <w:rPr>
          <w:rFonts w:ascii="Arial" w:hAnsi="Arial" w:cs="Arial"/>
          <w:color w:val="auto"/>
          <w:lang w:val="sr-Latn-ME"/>
        </w:rPr>
        <w:t>the main auction p</w:t>
      </w:r>
      <w:r w:rsidR="00BF7313">
        <w:rPr>
          <w:rFonts w:ascii="Arial" w:hAnsi="Arial" w:cs="Arial"/>
          <w:color w:val="auto"/>
          <w:lang w:val="sr-Latn-ME"/>
        </w:rPr>
        <w:t>hase). The same bidder may</w:t>
      </w:r>
      <w:r w:rsidRPr="0014485E">
        <w:rPr>
          <w:rFonts w:ascii="Arial" w:hAnsi="Arial" w:cs="Arial"/>
          <w:color w:val="auto"/>
          <w:lang w:val="sr-Latn-ME"/>
        </w:rPr>
        <w:t xml:space="preserve"> be the winner in both the last primary round and the </w:t>
      </w:r>
      <w:r w:rsidR="0014485E" w:rsidRPr="0014485E">
        <w:rPr>
          <w:rFonts w:ascii="Arial" w:hAnsi="Arial" w:cs="Arial"/>
          <w:color w:val="auto"/>
          <w:lang w:val="en-GB"/>
        </w:rPr>
        <w:t>Supplementary</w:t>
      </w:r>
      <w:r w:rsidR="0014485E" w:rsidRPr="0014485E">
        <w:rPr>
          <w:rFonts w:ascii="Arial" w:hAnsi="Arial" w:cs="Arial"/>
          <w:color w:val="auto"/>
          <w:lang w:val="sr-Latn-ME"/>
        </w:rPr>
        <w:t xml:space="preserve"> </w:t>
      </w:r>
      <w:r w:rsidR="0036394B">
        <w:rPr>
          <w:rFonts w:ascii="Arial" w:hAnsi="Arial" w:cs="Arial"/>
          <w:color w:val="auto"/>
          <w:lang w:val="sr-Latn-ME"/>
        </w:rPr>
        <w:t>R</w:t>
      </w:r>
      <w:r w:rsidRPr="0014485E">
        <w:rPr>
          <w:rFonts w:ascii="Arial" w:hAnsi="Arial" w:cs="Arial"/>
          <w:color w:val="auto"/>
          <w:lang w:val="sr-Latn-ME"/>
        </w:rPr>
        <w:t xml:space="preserve">ound of the main auction phase. Each winner of the main auction phase is awarded the number of blocks of each category as stated in its winning bid in the last primary round and the </w:t>
      </w:r>
      <w:r w:rsidR="0014485E" w:rsidRPr="0014485E">
        <w:rPr>
          <w:rFonts w:ascii="Arial" w:hAnsi="Arial" w:cs="Arial"/>
          <w:color w:val="auto"/>
          <w:lang w:val="en-GB"/>
        </w:rPr>
        <w:t>Supplementary</w:t>
      </w:r>
      <w:r w:rsidR="0036394B">
        <w:rPr>
          <w:rFonts w:ascii="Arial" w:hAnsi="Arial" w:cs="Arial"/>
          <w:color w:val="auto"/>
          <w:lang w:val="sr-Latn-ME"/>
        </w:rPr>
        <w:t xml:space="preserve"> R</w:t>
      </w:r>
      <w:r w:rsidRPr="0014485E">
        <w:rPr>
          <w:rFonts w:ascii="Arial" w:hAnsi="Arial" w:cs="Arial"/>
          <w:color w:val="auto"/>
          <w:lang w:val="sr-Latn-ME"/>
        </w:rPr>
        <w:t>ound of the main auction phase</w:t>
      </w:r>
      <w:r w:rsidR="001C0CB4">
        <w:rPr>
          <w:rFonts w:ascii="Arial" w:hAnsi="Arial" w:cs="Arial"/>
          <w:color w:val="auto"/>
          <w:lang w:val="sr-Latn-ME"/>
        </w:rPr>
        <w:t>, for the amount of fee</w:t>
      </w:r>
      <w:r w:rsidRPr="0014485E">
        <w:rPr>
          <w:rFonts w:ascii="Arial" w:hAnsi="Arial" w:cs="Arial"/>
          <w:color w:val="auto"/>
          <w:lang w:val="sr-Latn-ME"/>
        </w:rPr>
        <w:t xml:space="preserve"> corresponding to the sum of the total amounts of these bids.</w:t>
      </w:r>
    </w:p>
    <w:p w14:paraId="4B781DE0" w14:textId="77777777" w:rsidR="0014485E" w:rsidRDefault="0014485E" w:rsidP="00E34B0A">
      <w:pPr>
        <w:pStyle w:val="Default"/>
        <w:jc w:val="both"/>
        <w:rPr>
          <w:rFonts w:ascii="Arial" w:hAnsi="Arial" w:cs="Arial"/>
          <w:color w:val="000000" w:themeColor="text1"/>
          <w:lang w:val="sr-Latn-ME"/>
        </w:rPr>
      </w:pPr>
    </w:p>
    <w:p w14:paraId="5A1EE77A" w14:textId="438AC5AE" w:rsidR="00E34B0A" w:rsidRPr="001C7892" w:rsidRDefault="0014485E" w:rsidP="00E34B0A">
      <w:pPr>
        <w:pStyle w:val="Default"/>
        <w:jc w:val="both"/>
        <w:rPr>
          <w:rFonts w:ascii="Arial" w:hAnsi="Arial" w:cs="Arial"/>
          <w:color w:val="000000" w:themeColor="text1"/>
          <w:lang w:val="sr-Latn-ME"/>
        </w:rPr>
      </w:pPr>
      <w:r w:rsidRPr="0014485E">
        <w:rPr>
          <w:rFonts w:ascii="Arial" w:hAnsi="Arial" w:cs="Arial"/>
          <w:color w:val="000000" w:themeColor="text1"/>
          <w:lang w:val="sr-Latn-ME"/>
        </w:rPr>
        <w:t xml:space="preserve">Upon completion of the spectrum auction, the Agency shall determine the physical boundaries of the </w:t>
      </w:r>
      <w:r>
        <w:rPr>
          <w:rFonts w:ascii="Arial" w:hAnsi="Arial" w:cs="Arial"/>
          <w:color w:val="000000" w:themeColor="text1"/>
          <w:lang w:val="sr-Latn-ME"/>
        </w:rPr>
        <w:t>frequency blocks to be awarded</w:t>
      </w:r>
      <w:r w:rsidRPr="0014485E">
        <w:rPr>
          <w:rFonts w:ascii="Arial" w:hAnsi="Arial" w:cs="Arial"/>
          <w:color w:val="000000" w:themeColor="text1"/>
          <w:lang w:val="sr-Latn-ME"/>
        </w:rPr>
        <w:t xml:space="preserve"> to each auction winner in each band, in accordance with </w:t>
      </w:r>
      <w:r w:rsidR="00152DAC">
        <w:rPr>
          <w:rFonts w:ascii="Arial" w:hAnsi="Arial" w:cs="Arial"/>
          <w:color w:val="000000" w:themeColor="text1"/>
          <w:lang w:val="sr-Latn-ME"/>
        </w:rPr>
        <w:t>current</w:t>
      </w:r>
      <w:r w:rsidRPr="0014485E">
        <w:rPr>
          <w:rFonts w:ascii="Arial" w:hAnsi="Arial" w:cs="Arial"/>
          <w:color w:val="000000" w:themeColor="text1"/>
          <w:lang w:val="sr-Latn-ME"/>
        </w:rPr>
        <w:t xml:space="preserve"> </w:t>
      </w:r>
      <w:r>
        <w:rPr>
          <w:rFonts w:ascii="Arial" w:hAnsi="Arial" w:cs="Arial"/>
          <w:color w:val="000000" w:themeColor="text1"/>
          <w:lang w:val="sr-Latn-ME"/>
        </w:rPr>
        <w:t>awards</w:t>
      </w:r>
      <w:r w:rsidRPr="0014485E">
        <w:rPr>
          <w:rFonts w:ascii="Arial" w:hAnsi="Arial" w:cs="Arial"/>
          <w:color w:val="000000" w:themeColor="text1"/>
          <w:lang w:val="sr-Latn-ME"/>
        </w:rPr>
        <w:t xml:space="preserve"> and the outcome of the auction, according to the criteria given in Section 4.8.</w:t>
      </w:r>
    </w:p>
    <w:p w14:paraId="6EA309A3" w14:textId="77777777" w:rsidR="00E34B0A" w:rsidRPr="001C7892" w:rsidRDefault="00E34B0A" w:rsidP="00E34B0A">
      <w:pPr>
        <w:pStyle w:val="Default"/>
        <w:jc w:val="both"/>
        <w:rPr>
          <w:rFonts w:ascii="Arial" w:hAnsi="Arial" w:cs="Arial"/>
          <w:color w:val="000000" w:themeColor="text1"/>
          <w:lang w:val="sr-Latn-ME"/>
        </w:rPr>
      </w:pPr>
    </w:p>
    <w:p w14:paraId="7FB595A4" w14:textId="0241C569" w:rsidR="008E7028" w:rsidRDefault="00575A13" w:rsidP="00316CDC">
      <w:pPr>
        <w:pStyle w:val="Default"/>
        <w:jc w:val="center"/>
        <w:rPr>
          <w:rFonts w:ascii="Arial" w:hAnsi="Arial" w:cs="Arial"/>
          <w:color w:val="000000" w:themeColor="text1"/>
          <w:lang w:val="sr-Latn-CS"/>
        </w:rPr>
      </w:pPr>
      <w:r>
        <w:rPr>
          <w:noProof/>
          <w:lang w:val="en-GB" w:eastAsia="en-GB"/>
        </w:rPr>
        <w:lastRenderedPageBreak/>
        <w:drawing>
          <wp:inline distT="0" distB="0" distL="0" distR="0" wp14:anchorId="303F09D6" wp14:editId="4E31EB17">
            <wp:extent cx="4472940" cy="9010009"/>
            <wp:effectExtent l="0" t="0" r="3810"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480269" cy="9024772"/>
                    </a:xfrm>
                    <a:prstGeom prst="rect">
                      <a:avLst/>
                    </a:prstGeom>
                  </pic:spPr>
                </pic:pic>
              </a:graphicData>
            </a:graphic>
          </wp:inline>
        </w:drawing>
      </w:r>
    </w:p>
    <w:p w14:paraId="561F4BAA" w14:textId="77777777" w:rsidR="0014485E" w:rsidRDefault="0014485E" w:rsidP="0014485E">
      <w:pPr>
        <w:spacing w:before="120" w:after="0" w:line="240" w:lineRule="auto"/>
        <w:jc w:val="center"/>
        <w:rPr>
          <w:rFonts w:ascii="Arial" w:hAnsi="Arial" w:cs="Arial"/>
          <w:i/>
          <w:lang w:val="en-GB"/>
        </w:rPr>
      </w:pPr>
      <w:r w:rsidRPr="00C34B15">
        <w:rPr>
          <w:rFonts w:ascii="Arial" w:hAnsi="Arial" w:cs="Arial"/>
          <w:color w:val="000000" w:themeColor="text1"/>
          <w:lang w:val="en-GB"/>
        </w:rPr>
        <w:t xml:space="preserve">Figure 4.1 </w:t>
      </w:r>
      <w:r w:rsidRPr="00C34B15">
        <w:rPr>
          <w:rFonts w:ascii="Arial" w:hAnsi="Arial" w:cs="Arial"/>
          <w:i/>
          <w:lang w:val="en-GB"/>
        </w:rPr>
        <w:t>Diagram of the spectrum auction procedure</w:t>
      </w:r>
    </w:p>
    <w:p w14:paraId="6C14B2B9" w14:textId="77777777" w:rsidR="00575A13" w:rsidRPr="00575A13" w:rsidRDefault="00575A13" w:rsidP="0014485E">
      <w:pPr>
        <w:spacing w:before="120" w:after="0" w:line="240" w:lineRule="auto"/>
        <w:jc w:val="center"/>
        <w:rPr>
          <w:rFonts w:ascii="Arial" w:hAnsi="Arial" w:cs="Arial"/>
          <w:lang w:val="en-GB"/>
        </w:rPr>
      </w:pPr>
    </w:p>
    <w:p w14:paraId="09A69154" w14:textId="6D2F4CB6" w:rsidR="008E7028" w:rsidRPr="00302096" w:rsidRDefault="008E7028" w:rsidP="008E7028">
      <w:pPr>
        <w:tabs>
          <w:tab w:val="left" w:pos="567"/>
        </w:tabs>
        <w:spacing w:after="0" w:line="240" w:lineRule="auto"/>
        <w:rPr>
          <w:rFonts w:ascii="Arial" w:hAnsi="Arial" w:cs="Arial"/>
          <w:b/>
          <w:color w:val="000000" w:themeColor="text1"/>
          <w:sz w:val="24"/>
          <w:szCs w:val="24"/>
          <w:lang w:val="sr-Latn-CS"/>
        </w:rPr>
      </w:pPr>
      <w:r w:rsidRPr="00302096">
        <w:rPr>
          <w:rFonts w:ascii="Arial" w:hAnsi="Arial" w:cs="Arial"/>
          <w:b/>
          <w:color w:val="000000" w:themeColor="text1"/>
          <w:sz w:val="24"/>
          <w:szCs w:val="24"/>
          <w:lang w:val="sr-Latn-CS"/>
        </w:rPr>
        <w:t xml:space="preserve">4.7. </w:t>
      </w:r>
      <w:r w:rsidRPr="00302096">
        <w:rPr>
          <w:rFonts w:ascii="Arial" w:hAnsi="Arial" w:cs="Arial"/>
          <w:b/>
          <w:color w:val="000000" w:themeColor="text1"/>
          <w:sz w:val="24"/>
          <w:szCs w:val="24"/>
          <w:lang w:val="sr-Latn-CS"/>
        </w:rPr>
        <w:tab/>
      </w:r>
      <w:r w:rsidR="00B76398" w:rsidRPr="00B76398">
        <w:rPr>
          <w:rFonts w:ascii="Arial" w:hAnsi="Arial" w:cs="Arial"/>
          <w:b/>
          <w:color w:val="000000" w:themeColor="text1"/>
          <w:sz w:val="24"/>
          <w:szCs w:val="24"/>
          <w:lang w:val="en-GB"/>
        </w:rPr>
        <w:t xml:space="preserve">One-off fee for </w:t>
      </w:r>
      <w:r w:rsidR="001131C9">
        <w:rPr>
          <w:rFonts w:ascii="Arial" w:hAnsi="Arial" w:cs="Arial"/>
          <w:b/>
          <w:color w:val="000000" w:themeColor="text1"/>
          <w:sz w:val="24"/>
          <w:szCs w:val="24"/>
          <w:lang w:val="en-GB"/>
        </w:rPr>
        <w:t xml:space="preserve">awarding the </w:t>
      </w:r>
      <w:r w:rsidR="00B76398" w:rsidRPr="00B76398">
        <w:rPr>
          <w:rFonts w:ascii="Arial" w:hAnsi="Arial" w:cs="Arial"/>
          <w:b/>
          <w:color w:val="000000" w:themeColor="text1"/>
          <w:sz w:val="24"/>
          <w:szCs w:val="24"/>
          <w:lang w:val="en-GB"/>
        </w:rPr>
        <w:t>approvals for the use of radio-frequencies</w:t>
      </w:r>
    </w:p>
    <w:p w14:paraId="5621EB74" w14:textId="77777777" w:rsidR="008E7028" w:rsidRPr="00302096" w:rsidRDefault="008E7028" w:rsidP="008E7028">
      <w:pPr>
        <w:pStyle w:val="Default"/>
        <w:jc w:val="both"/>
        <w:rPr>
          <w:rFonts w:ascii="Arial" w:hAnsi="Arial" w:cs="Arial"/>
          <w:color w:val="000000" w:themeColor="text1"/>
          <w:lang w:val="sr-Latn-CS"/>
        </w:rPr>
      </w:pPr>
    </w:p>
    <w:p w14:paraId="6E5293DC" w14:textId="0CB2871B" w:rsidR="00852848" w:rsidRPr="00C34B15" w:rsidRDefault="00852848" w:rsidP="00852848">
      <w:pPr>
        <w:pStyle w:val="Default"/>
        <w:jc w:val="both"/>
        <w:rPr>
          <w:rFonts w:ascii="Arial" w:hAnsi="Arial" w:cs="Arial"/>
          <w:lang w:val="en-GB"/>
        </w:rPr>
      </w:pPr>
      <w:r w:rsidRPr="00C34B15">
        <w:rPr>
          <w:rFonts w:ascii="Arial" w:hAnsi="Arial" w:cs="Arial"/>
          <w:lang w:val="en-GB"/>
        </w:rPr>
        <w:t xml:space="preserve">The total amount of </w:t>
      </w:r>
      <w:r w:rsidRPr="00C34B15">
        <w:rPr>
          <w:rFonts w:ascii="Arial" w:hAnsi="Arial" w:cs="Arial"/>
          <w:color w:val="000000" w:themeColor="text1"/>
          <w:lang w:val="en-GB"/>
        </w:rPr>
        <w:t>o</w:t>
      </w:r>
      <w:r w:rsidR="001131C9">
        <w:rPr>
          <w:rFonts w:ascii="Arial" w:hAnsi="Arial" w:cs="Arial"/>
          <w:color w:val="000000" w:themeColor="text1"/>
          <w:lang w:val="en-GB"/>
        </w:rPr>
        <w:t xml:space="preserve">ne-off fee for awarding the </w:t>
      </w:r>
      <w:r w:rsidRPr="00C34B15">
        <w:rPr>
          <w:rFonts w:ascii="Arial" w:hAnsi="Arial" w:cs="Arial"/>
          <w:color w:val="000000" w:themeColor="text1"/>
          <w:lang w:val="en-GB"/>
        </w:rPr>
        <w:t xml:space="preserve">approvals for the use of radio-frequencies </w:t>
      </w:r>
      <w:r w:rsidRPr="00C34B15">
        <w:rPr>
          <w:rFonts w:ascii="Arial" w:hAnsi="Arial" w:cs="Arial"/>
          <w:lang w:val="en-GB"/>
        </w:rPr>
        <w:t xml:space="preserve">in the public bidding procedure (the total one-off fee), that </w:t>
      </w:r>
      <w:r>
        <w:rPr>
          <w:rFonts w:ascii="Arial" w:hAnsi="Arial" w:cs="Arial"/>
          <w:color w:val="000000" w:themeColor="text1"/>
          <w:lang w:val="sr-Latn-ME"/>
        </w:rPr>
        <w:t>u</w:t>
      </w:r>
      <w:r w:rsidRPr="0014485E">
        <w:rPr>
          <w:rFonts w:ascii="Arial" w:hAnsi="Arial" w:cs="Arial"/>
          <w:color w:val="000000" w:themeColor="text1"/>
          <w:lang w:val="sr-Latn-ME"/>
        </w:rPr>
        <w:t>pon completion of the spectrum auction</w:t>
      </w:r>
      <w:r>
        <w:rPr>
          <w:rFonts w:ascii="Arial" w:hAnsi="Arial" w:cs="Arial"/>
          <w:color w:val="000000" w:themeColor="text1"/>
          <w:lang w:val="sr-Latn-ME"/>
        </w:rPr>
        <w:t xml:space="preserve"> each </w:t>
      </w:r>
      <w:r w:rsidRPr="00C34B15">
        <w:rPr>
          <w:rFonts w:ascii="Arial" w:hAnsi="Arial" w:cs="Arial"/>
          <w:lang w:val="en-GB"/>
        </w:rPr>
        <w:t>winner needs to pay, is the sum of the following:</w:t>
      </w:r>
    </w:p>
    <w:p w14:paraId="70FF4D24" w14:textId="77777777" w:rsidR="00852848" w:rsidRPr="00852848" w:rsidRDefault="00852848" w:rsidP="005F5EAA">
      <w:pPr>
        <w:pStyle w:val="Default"/>
        <w:numPr>
          <w:ilvl w:val="0"/>
          <w:numId w:val="2"/>
        </w:numPr>
        <w:jc w:val="both"/>
        <w:rPr>
          <w:rFonts w:ascii="Arial" w:hAnsi="Arial" w:cs="Arial"/>
          <w:color w:val="000000" w:themeColor="text1"/>
          <w:lang w:val="sr-Latn-CS"/>
        </w:rPr>
      </w:pPr>
      <w:r w:rsidRPr="00852848">
        <w:rPr>
          <w:rFonts w:ascii="Arial" w:hAnsi="Arial" w:cs="Arial"/>
          <w:color w:val="000000" w:themeColor="text1"/>
          <w:lang w:val="sr-Latn-CS"/>
        </w:rPr>
        <w:t>the amount of its winning bid in the pre-auction phase;</w:t>
      </w:r>
    </w:p>
    <w:p w14:paraId="0D3F3F6A" w14:textId="77777777" w:rsidR="00852848" w:rsidRPr="00852848" w:rsidRDefault="00852848" w:rsidP="005F5EAA">
      <w:pPr>
        <w:pStyle w:val="Default"/>
        <w:numPr>
          <w:ilvl w:val="0"/>
          <w:numId w:val="2"/>
        </w:numPr>
        <w:jc w:val="both"/>
        <w:rPr>
          <w:rFonts w:ascii="Arial" w:hAnsi="Arial" w:cs="Arial"/>
          <w:color w:val="000000" w:themeColor="text1"/>
          <w:lang w:val="sr-Latn-CS"/>
        </w:rPr>
      </w:pPr>
      <w:r w:rsidRPr="00852848">
        <w:rPr>
          <w:rFonts w:ascii="Arial" w:hAnsi="Arial" w:cs="Arial"/>
          <w:color w:val="000000" w:themeColor="text1"/>
          <w:lang w:val="sr-Latn-CS"/>
        </w:rPr>
        <w:t>the amount of its winning bid in the last primary round of the main auction phase;</w:t>
      </w:r>
    </w:p>
    <w:p w14:paraId="4E70772F" w14:textId="6C94A957" w:rsidR="008E7028" w:rsidRPr="00852848" w:rsidRDefault="00852848" w:rsidP="005F5EAA">
      <w:pPr>
        <w:pStyle w:val="Default"/>
        <w:numPr>
          <w:ilvl w:val="0"/>
          <w:numId w:val="2"/>
        </w:numPr>
        <w:jc w:val="both"/>
        <w:rPr>
          <w:rFonts w:ascii="Arial" w:hAnsi="Arial" w:cs="Arial"/>
          <w:color w:val="000000" w:themeColor="text1"/>
          <w:lang w:val="sr-Latn-CS"/>
        </w:rPr>
      </w:pPr>
      <w:r w:rsidRPr="00852848">
        <w:rPr>
          <w:rFonts w:ascii="Arial" w:hAnsi="Arial" w:cs="Arial"/>
          <w:color w:val="000000" w:themeColor="text1"/>
          <w:lang w:val="sr-Latn-CS"/>
        </w:rPr>
        <w:t>the am</w:t>
      </w:r>
      <w:r w:rsidR="001131C9">
        <w:rPr>
          <w:rFonts w:ascii="Arial" w:hAnsi="Arial" w:cs="Arial"/>
          <w:color w:val="000000" w:themeColor="text1"/>
          <w:lang w:val="sr-Latn-CS"/>
        </w:rPr>
        <w:t>ount of its winning bid in the Supplementary R</w:t>
      </w:r>
      <w:r w:rsidRPr="00852848">
        <w:rPr>
          <w:rFonts w:ascii="Arial" w:hAnsi="Arial" w:cs="Arial"/>
          <w:color w:val="000000" w:themeColor="text1"/>
          <w:lang w:val="sr-Latn-CS"/>
        </w:rPr>
        <w:t>ound of the main auction phase.</w:t>
      </w:r>
    </w:p>
    <w:p w14:paraId="4B993052" w14:textId="77777777" w:rsidR="00852848" w:rsidRDefault="00852848" w:rsidP="008E7028">
      <w:pPr>
        <w:pStyle w:val="Default"/>
        <w:jc w:val="both"/>
        <w:rPr>
          <w:rFonts w:ascii="Arial" w:hAnsi="Arial" w:cs="Arial"/>
          <w:lang w:val="sr-Latn-CS"/>
        </w:rPr>
      </w:pPr>
    </w:p>
    <w:p w14:paraId="4EDFA95B" w14:textId="77777777" w:rsidR="00852848" w:rsidRPr="00D16795" w:rsidRDefault="00852848" w:rsidP="00852848">
      <w:pPr>
        <w:pStyle w:val="Default"/>
        <w:jc w:val="both"/>
        <w:rPr>
          <w:rFonts w:ascii="Arial" w:hAnsi="Arial" w:cs="Arial"/>
          <w:highlight w:val="yellow"/>
          <w:lang w:val="en-GB"/>
        </w:rPr>
      </w:pPr>
      <w:r w:rsidRPr="00D16795">
        <w:rPr>
          <w:rFonts w:ascii="Arial" w:hAnsi="Arial" w:cs="Arial"/>
          <w:lang w:val="en-GB"/>
        </w:rPr>
        <w:t xml:space="preserve">The amount of the one-off fee generated in the public bidding procedure will be paid to the budget of Montenegro within 15 days from the date of the issuance of the Decision on the selection of bidders </w:t>
      </w:r>
      <w:r>
        <w:rPr>
          <w:rFonts w:ascii="Arial" w:hAnsi="Arial" w:cs="Arial"/>
          <w:lang w:val="en-GB"/>
        </w:rPr>
        <w:t>in the public bidding procedure</w:t>
      </w:r>
      <w:r w:rsidRPr="00D16795">
        <w:rPr>
          <w:rFonts w:ascii="Arial" w:hAnsi="Arial" w:cs="Arial"/>
          <w:lang w:val="en-GB"/>
        </w:rPr>
        <w:t>.</w:t>
      </w:r>
      <w:r w:rsidRPr="00D16795">
        <w:rPr>
          <w:rFonts w:ascii="Arial" w:hAnsi="Arial" w:cs="Arial"/>
          <w:highlight w:val="yellow"/>
          <w:lang w:val="en-GB"/>
        </w:rPr>
        <w:t xml:space="preserve">  </w:t>
      </w:r>
    </w:p>
    <w:p w14:paraId="7570F3A7" w14:textId="77777777" w:rsidR="008E7028" w:rsidRDefault="008E7028" w:rsidP="008E7028">
      <w:pPr>
        <w:pStyle w:val="Default"/>
        <w:jc w:val="both"/>
        <w:rPr>
          <w:rFonts w:ascii="Arial" w:hAnsi="Arial" w:cs="Arial"/>
          <w:lang w:val="sr-Latn-CS"/>
        </w:rPr>
      </w:pPr>
    </w:p>
    <w:p w14:paraId="09404794" w14:textId="77777777" w:rsidR="008E7028" w:rsidRDefault="008E7028" w:rsidP="008E7028">
      <w:pPr>
        <w:pStyle w:val="Default"/>
        <w:jc w:val="both"/>
        <w:rPr>
          <w:rFonts w:ascii="Arial" w:hAnsi="Arial" w:cs="Arial"/>
          <w:lang w:val="sr-Latn-CS"/>
        </w:rPr>
      </w:pPr>
    </w:p>
    <w:p w14:paraId="0206C0A0" w14:textId="77777777" w:rsidR="008E7028" w:rsidRPr="006051CA" w:rsidRDefault="008E7028" w:rsidP="008E7028">
      <w:pPr>
        <w:tabs>
          <w:tab w:val="left" w:pos="567"/>
        </w:tabs>
        <w:spacing w:after="0" w:line="240" w:lineRule="auto"/>
        <w:jc w:val="both"/>
        <w:rPr>
          <w:rFonts w:ascii="Arial" w:hAnsi="Arial" w:cs="Arial"/>
          <w:b/>
          <w:color w:val="000000" w:themeColor="text1"/>
          <w:sz w:val="24"/>
          <w:szCs w:val="24"/>
          <w:lang w:val="sr-Latn-CS"/>
        </w:rPr>
      </w:pPr>
      <w:r>
        <w:rPr>
          <w:rFonts w:ascii="Arial" w:hAnsi="Arial" w:cs="Arial"/>
          <w:b/>
          <w:color w:val="000000" w:themeColor="text1"/>
          <w:sz w:val="24"/>
          <w:szCs w:val="24"/>
          <w:lang w:val="sr-Latn-CS"/>
        </w:rPr>
        <w:t>4</w:t>
      </w:r>
      <w:r w:rsidRPr="006051CA">
        <w:rPr>
          <w:rFonts w:ascii="Arial" w:hAnsi="Arial" w:cs="Arial"/>
          <w:b/>
          <w:color w:val="000000" w:themeColor="text1"/>
          <w:sz w:val="24"/>
          <w:szCs w:val="24"/>
          <w:lang w:val="sr-Latn-CS"/>
        </w:rPr>
        <w:t>.</w:t>
      </w:r>
      <w:r>
        <w:rPr>
          <w:rFonts w:ascii="Arial" w:hAnsi="Arial" w:cs="Arial"/>
          <w:b/>
          <w:color w:val="000000" w:themeColor="text1"/>
          <w:sz w:val="24"/>
          <w:szCs w:val="24"/>
          <w:lang w:val="sr-Latn-CS"/>
        </w:rPr>
        <w:t>8</w:t>
      </w:r>
      <w:r w:rsidRPr="006051CA">
        <w:rPr>
          <w:rFonts w:ascii="Arial" w:hAnsi="Arial" w:cs="Arial"/>
          <w:b/>
          <w:color w:val="000000" w:themeColor="text1"/>
          <w:sz w:val="24"/>
          <w:szCs w:val="24"/>
          <w:lang w:val="sr-Latn-CS"/>
        </w:rPr>
        <w:t xml:space="preserve">. </w:t>
      </w:r>
      <w:r w:rsidRPr="006051CA">
        <w:rPr>
          <w:rFonts w:ascii="Arial" w:hAnsi="Arial" w:cs="Arial"/>
          <w:b/>
          <w:color w:val="000000" w:themeColor="text1"/>
          <w:sz w:val="24"/>
          <w:szCs w:val="24"/>
          <w:lang w:val="sr-Latn-CS"/>
        </w:rPr>
        <w:tab/>
      </w:r>
      <w:r w:rsidR="00207F03">
        <w:rPr>
          <w:rFonts w:ascii="Arial" w:hAnsi="Arial" w:cs="Arial"/>
          <w:b/>
          <w:color w:val="000000" w:themeColor="text1"/>
          <w:sz w:val="24"/>
          <w:szCs w:val="24"/>
          <w:lang w:val="sr-Latn-CS"/>
        </w:rPr>
        <w:t>Determination of the physical boundaries</w:t>
      </w:r>
      <w:r w:rsidR="00207F03" w:rsidRPr="00207F03">
        <w:rPr>
          <w:rFonts w:ascii="Arial" w:hAnsi="Arial" w:cs="Arial"/>
          <w:b/>
          <w:color w:val="000000" w:themeColor="text1"/>
          <w:sz w:val="24"/>
          <w:szCs w:val="24"/>
          <w:lang w:val="sr-Latn-CS"/>
        </w:rPr>
        <w:t xml:space="preserve"> of </w:t>
      </w:r>
      <w:r w:rsidR="00207F03">
        <w:rPr>
          <w:rFonts w:ascii="Arial" w:hAnsi="Arial" w:cs="Arial"/>
          <w:b/>
          <w:color w:val="000000" w:themeColor="text1"/>
          <w:sz w:val="24"/>
          <w:szCs w:val="24"/>
          <w:lang w:val="sr-Latn-CS"/>
        </w:rPr>
        <w:t>awarded</w:t>
      </w:r>
      <w:r w:rsidR="00207F03" w:rsidRPr="00207F03">
        <w:rPr>
          <w:rFonts w:ascii="Arial" w:hAnsi="Arial" w:cs="Arial"/>
          <w:b/>
          <w:color w:val="000000" w:themeColor="text1"/>
          <w:sz w:val="24"/>
          <w:szCs w:val="24"/>
          <w:lang w:val="sr-Latn-CS"/>
        </w:rPr>
        <w:t xml:space="preserve"> frequency blocks </w:t>
      </w:r>
    </w:p>
    <w:p w14:paraId="58187504" w14:textId="77777777" w:rsidR="008E7028" w:rsidRPr="00302096" w:rsidRDefault="008E7028" w:rsidP="008E7028">
      <w:pPr>
        <w:spacing w:after="0" w:line="240" w:lineRule="auto"/>
        <w:jc w:val="both"/>
        <w:rPr>
          <w:rFonts w:ascii="Arial" w:hAnsi="Arial" w:cs="Arial"/>
          <w:b/>
          <w:color w:val="000000" w:themeColor="text1"/>
          <w:sz w:val="24"/>
          <w:szCs w:val="24"/>
          <w:lang w:val="sr-Latn-CS"/>
        </w:rPr>
      </w:pPr>
    </w:p>
    <w:p w14:paraId="3D4E11D1" w14:textId="77777777" w:rsidR="008E7028" w:rsidRDefault="00207F03" w:rsidP="008E7028">
      <w:pPr>
        <w:pStyle w:val="Default"/>
        <w:jc w:val="both"/>
        <w:rPr>
          <w:rFonts w:ascii="Arial" w:hAnsi="Arial" w:cs="Arial"/>
          <w:color w:val="000000" w:themeColor="text1"/>
          <w:lang w:val="sr-Latn-CS"/>
        </w:rPr>
      </w:pPr>
      <w:r w:rsidRPr="00207F03">
        <w:rPr>
          <w:rFonts w:ascii="Arial" w:hAnsi="Arial" w:cs="Arial"/>
          <w:color w:val="000000" w:themeColor="text1"/>
          <w:lang w:val="sr-Latn-CS"/>
        </w:rPr>
        <w:t xml:space="preserve">According to the </w:t>
      </w:r>
      <w:r>
        <w:rPr>
          <w:rFonts w:ascii="Arial" w:hAnsi="Arial" w:cs="Arial"/>
          <w:color w:val="000000" w:themeColor="text1"/>
          <w:lang w:val="sr-Latn-CS"/>
        </w:rPr>
        <w:t>outcome</w:t>
      </w:r>
      <w:r w:rsidRPr="00207F03">
        <w:rPr>
          <w:rFonts w:ascii="Arial" w:hAnsi="Arial" w:cs="Arial"/>
          <w:color w:val="000000" w:themeColor="text1"/>
          <w:lang w:val="sr-Latn-CS"/>
        </w:rPr>
        <w:t xml:space="preserve"> of the spectrum auction, in terms o</w:t>
      </w:r>
      <w:r>
        <w:rPr>
          <w:rFonts w:ascii="Arial" w:hAnsi="Arial" w:cs="Arial"/>
          <w:color w:val="000000" w:themeColor="text1"/>
          <w:lang w:val="sr-Latn-CS"/>
        </w:rPr>
        <w:t>f the number of blocks awarded</w:t>
      </w:r>
      <w:r w:rsidRPr="00207F03">
        <w:rPr>
          <w:rFonts w:ascii="Arial" w:hAnsi="Arial" w:cs="Arial"/>
          <w:color w:val="000000" w:themeColor="text1"/>
          <w:lang w:val="sr-Latn-CS"/>
        </w:rPr>
        <w:t xml:space="preserve"> to each winner, the Agency will determine the phys</w:t>
      </w:r>
      <w:r>
        <w:rPr>
          <w:rFonts w:ascii="Arial" w:hAnsi="Arial" w:cs="Arial"/>
          <w:color w:val="000000" w:themeColor="text1"/>
          <w:lang w:val="sr-Latn-CS"/>
        </w:rPr>
        <w:t>ical boundaries of the awarded</w:t>
      </w:r>
      <w:r w:rsidRPr="00207F03">
        <w:rPr>
          <w:rFonts w:ascii="Arial" w:hAnsi="Arial" w:cs="Arial"/>
          <w:color w:val="000000" w:themeColor="text1"/>
          <w:lang w:val="sr-Latn-CS"/>
        </w:rPr>
        <w:t xml:space="preserve"> blocks in each of the bands, taking into account </w:t>
      </w:r>
      <w:r>
        <w:rPr>
          <w:rFonts w:ascii="Arial" w:hAnsi="Arial" w:cs="Arial"/>
          <w:color w:val="000000" w:themeColor="text1"/>
          <w:lang w:val="sr-Latn-CS"/>
        </w:rPr>
        <w:t>the current awards</w:t>
      </w:r>
      <w:r w:rsidRPr="00207F03">
        <w:rPr>
          <w:rFonts w:ascii="Arial" w:hAnsi="Arial" w:cs="Arial"/>
          <w:color w:val="000000" w:themeColor="text1"/>
          <w:lang w:val="sr-Latn-CS"/>
        </w:rPr>
        <w:t xml:space="preserve"> valid after April 20, 2022, applying the following criteria:</w:t>
      </w:r>
    </w:p>
    <w:p w14:paraId="770E56F7" w14:textId="77777777" w:rsidR="00207F03" w:rsidRPr="00207F03" w:rsidRDefault="00207F03" w:rsidP="005F5EAA">
      <w:pPr>
        <w:pStyle w:val="Default"/>
        <w:numPr>
          <w:ilvl w:val="0"/>
          <w:numId w:val="2"/>
        </w:numPr>
        <w:jc w:val="both"/>
        <w:rPr>
          <w:rFonts w:ascii="Arial" w:hAnsi="Arial" w:cs="Arial"/>
          <w:color w:val="000000" w:themeColor="text1"/>
          <w:lang w:val="sr-Latn-CS"/>
        </w:rPr>
      </w:pPr>
      <w:r w:rsidRPr="00207F03">
        <w:rPr>
          <w:rFonts w:ascii="Arial" w:hAnsi="Arial" w:cs="Arial"/>
          <w:color w:val="000000" w:themeColor="text1"/>
          <w:lang w:val="sr-Latn-CS"/>
        </w:rPr>
        <w:t xml:space="preserve">all </w:t>
      </w:r>
      <w:r>
        <w:rPr>
          <w:rFonts w:ascii="Arial" w:hAnsi="Arial" w:cs="Arial"/>
          <w:color w:val="000000" w:themeColor="text1"/>
          <w:lang w:val="sr-Latn-CS"/>
        </w:rPr>
        <w:t>awards</w:t>
      </w:r>
      <w:r w:rsidRPr="00207F03">
        <w:rPr>
          <w:rFonts w:ascii="Arial" w:hAnsi="Arial" w:cs="Arial"/>
          <w:color w:val="000000" w:themeColor="text1"/>
          <w:lang w:val="sr-Latn-CS"/>
        </w:rPr>
        <w:t xml:space="preserve"> in the 900 MHz and 1800 MHz bands, part of the 2 GHz band consisting of frequency blocks D3 to D12 and in the 2.6 GHz band must be continuous, ie each holder </w:t>
      </w:r>
      <w:r>
        <w:rPr>
          <w:rFonts w:ascii="Arial" w:hAnsi="Arial" w:cs="Arial"/>
          <w:color w:val="000000" w:themeColor="text1"/>
          <w:lang w:val="sr-Latn-CS"/>
        </w:rPr>
        <w:t>of the approval</w:t>
      </w:r>
      <w:r w:rsidRPr="00207F03">
        <w:rPr>
          <w:rFonts w:ascii="Arial" w:hAnsi="Arial" w:cs="Arial"/>
          <w:color w:val="000000" w:themeColor="text1"/>
          <w:lang w:val="sr-Latn-CS"/>
        </w:rPr>
        <w:t xml:space="preserve"> may have only one frequency block, which is continuous;</w:t>
      </w:r>
    </w:p>
    <w:p w14:paraId="7C2B2BFA" w14:textId="77777777" w:rsidR="00207F03" w:rsidRPr="00207F03" w:rsidRDefault="00207F03" w:rsidP="005F5EAA">
      <w:pPr>
        <w:pStyle w:val="Default"/>
        <w:numPr>
          <w:ilvl w:val="0"/>
          <w:numId w:val="2"/>
        </w:numPr>
        <w:jc w:val="both"/>
        <w:rPr>
          <w:rFonts w:ascii="Arial" w:hAnsi="Arial" w:cs="Arial"/>
          <w:color w:val="000000" w:themeColor="text1"/>
          <w:lang w:val="sr-Latn-CS"/>
        </w:rPr>
      </w:pPr>
      <w:r w:rsidRPr="00207F03">
        <w:rPr>
          <w:rFonts w:ascii="Arial" w:hAnsi="Arial" w:cs="Arial"/>
          <w:color w:val="000000" w:themeColor="text1"/>
          <w:lang w:val="sr-Latn-CS"/>
        </w:rPr>
        <w:t xml:space="preserve">if necessary, the boundaries of the frequency blocks for which the </w:t>
      </w:r>
      <w:r>
        <w:rPr>
          <w:rFonts w:ascii="Arial" w:hAnsi="Arial" w:cs="Arial"/>
          <w:color w:val="000000" w:themeColor="text1"/>
          <w:lang w:val="sr-Latn-CS"/>
        </w:rPr>
        <w:t>current</w:t>
      </w:r>
      <w:r w:rsidRPr="00207F03">
        <w:rPr>
          <w:rFonts w:ascii="Arial" w:hAnsi="Arial" w:cs="Arial"/>
          <w:color w:val="000000" w:themeColor="text1"/>
          <w:lang w:val="sr-Latn-CS"/>
        </w:rPr>
        <w:t xml:space="preserve"> </w:t>
      </w:r>
      <w:r>
        <w:rPr>
          <w:rFonts w:ascii="Arial" w:hAnsi="Arial" w:cs="Arial"/>
          <w:color w:val="000000" w:themeColor="text1"/>
          <w:lang w:val="sr-Latn-CS"/>
        </w:rPr>
        <w:t>awards</w:t>
      </w:r>
      <w:r w:rsidRPr="00207F03">
        <w:rPr>
          <w:rFonts w:ascii="Arial" w:hAnsi="Arial" w:cs="Arial"/>
          <w:color w:val="000000" w:themeColor="text1"/>
          <w:lang w:val="sr-Latn-CS"/>
        </w:rPr>
        <w:t xml:space="preserve"> are valid after 20 April 2022, may be shifted by the minimum distance on the frequency axis that allows the continuity of the </w:t>
      </w:r>
      <w:r>
        <w:rPr>
          <w:rFonts w:ascii="Arial" w:hAnsi="Arial" w:cs="Arial"/>
          <w:color w:val="000000" w:themeColor="text1"/>
          <w:lang w:val="sr-Latn-CS"/>
        </w:rPr>
        <w:t>overall awards in the band</w:t>
      </w:r>
      <w:r w:rsidRPr="00207F03">
        <w:rPr>
          <w:rFonts w:ascii="Arial" w:hAnsi="Arial" w:cs="Arial"/>
          <w:color w:val="000000" w:themeColor="text1"/>
          <w:lang w:val="sr-Latn-CS"/>
        </w:rPr>
        <w:t>;</w:t>
      </w:r>
    </w:p>
    <w:p w14:paraId="1F43058A" w14:textId="677803E9" w:rsidR="00207F03" w:rsidRPr="00207F03" w:rsidRDefault="00207F03" w:rsidP="005F5EAA">
      <w:pPr>
        <w:pStyle w:val="Default"/>
        <w:numPr>
          <w:ilvl w:val="0"/>
          <w:numId w:val="2"/>
        </w:numPr>
        <w:jc w:val="both"/>
        <w:rPr>
          <w:rFonts w:ascii="Arial" w:hAnsi="Arial" w:cs="Arial"/>
          <w:color w:val="000000" w:themeColor="text1"/>
          <w:lang w:val="sr-Latn-CS"/>
        </w:rPr>
      </w:pPr>
      <w:r w:rsidRPr="00207F03">
        <w:rPr>
          <w:rFonts w:ascii="Arial" w:hAnsi="Arial" w:cs="Arial"/>
          <w:color w:val="000000" w:themeColor="text1"/>
          <w:lang w:val="sr-Latn-CS"/>
        </w:rPr>
        <w:t xml:space="preserve">in the event that, in order to </w:t>
      </w:r>
      <w:r>
        <w:rPr>
          <w:rFonts w:ascii="Arial" w:hAnsi="Arial" w:cs="Arial"/>
          <w:color w:val="000000" w:themeColor="text1"/>
          <w:lang w:val="sr-Latn-CS"/>
        </w:rPr>
        <w:t>ensure the continuous award</w:t>
      </w:r>
      <w:r w:rsidRPr="00207F03">
        <w:rPr>
          <w:rFonts w:ascii="Arial" w:hAnsi="Arial" w:cs="Arial"/>
          <w:color w:val="000000" w:themeColor="text1"/>
          <w:lang w:val="sr-Latn-CS"/>
        </w:rPr>
        <w:t xml:space="preserve"> of one </w:t>
      </w:r>
      <w:r w:rsidR="001131C9">
        <w:rPr>
          <w:rFonts w:ascii="Arial" w:hAnsi="Arial" w:cs="Arial"/>
          <w:color w:val="000000" w:themeColor="text1"/>
          <w:lang w:val="sr-Latn-CS"/>
        </w:rPr>
        <w:t>holder</w:t>
      </w:r>
      <w:r w:rsidR="00C10FA6">
        <w:rPr>
          <w:rFonts w:ascii="Arial" w:hAnsi="Arial" w:cs="Arial"/>
          <w:color w:val="000000" w:themeColor="text1"/>
          <w:lang w:val="sr-Latn-CS"/>
        </w:rPr>
        <w:t>, it is necessary to shift</w:t>
      </w:r>
      <w:r w:rsidRPr="00207F03">
        <w:rPr>
          <w:rFonts w:ascii="Arial" w:hAnsi="Arial" w:cs="Arial"/>
          <w:color w:val="000000" w:themeColor="text1"/>
          <w:lang w:val="sr-Latn-CS"/>
        </w:rPr>
        <w:t xml:space="preserve"> the boundaries of the frequency block for which the </w:t>
      </w:r>
      <w:r w:rsidR="00C10FA6">
        <w:rPr>
          <w:rFonts w:ascii="Arial" w:hAnsi="Arial" w:cs="Arial"/>
          <w:color w:val="000000" w:themeColor="text1"/>
          <w:lang w:val="sr-Latn-CS"/>
        </w:rPr>
        <w:t>current awards</w:t>
      </w:r>
      <w:r w:rsidRPr="00207F03">
        <w:rPr>
          <w:rFonts w:ascii="Arial" w:hAnsi="Arial" w:cs="Arial"/>
          <w:color w:val="000000" w:themeColor="text1"/>
          <w:lang w:val="sr-Latn-CS"/>
        </w:rPr>
        <w:t xml:space="preserve"> to another holder is valid after April 20, 2022, such </w:t>
      </w:r>
      <w:r w:rsidR="00C10FA6">
        <w:rPr>
          <w:rFonts w:ascii="Arial" w:hAnsi="Arial" w:cs="Arial"/>
          <w:color w:val="000000" w:themeColor="text1"/>
          <w:lang w:val="sr-Latn-CS"/>
        </w:rPr>
        <w:t>a shift</w:t>
      </w:r>
      <w:r w:rsidRPr="00207F03">
        <w:rPr>
          <w:rFonts w:ascii="Arial" w:hAnsi="Arial" w:cs="Arial"/>
          <w:color w:val="000000" w:themeColor="text1"/>
          <w:lang w:val="sr-Latn-CS"/>
        </w:rPr>
        <w:t xml:space="preserve"> may be only downwards;</w:t>
      </w:r>
    </w:p>
    <w:p w14:paraId="69385260" w14:textId="77777777" w:rsidR="00207F03" w:rsidRPr="00207F03" w:rsidRDefault="00207F03" w:rsidP="005F5EAA">
      <w:pPr>
        <w:pStyle w:val="Default"/>
        <w:numPr>
          <w:ilvl w:val="0"/>
          <w:numId w:val="2"/>
        </w:numPr>
        <w:jc w:val="both"/>
        <w:rPr>
          <w:rFonts w:ascii="Arial" w:hAnsi="Arial" w:cs="Arial"/>
          <w:color w:val="000000" w:themeColor="text1"/>
          <w:lang w:val="sr-Latn-CS"/>
        </w:rPr>
      </w:pPr>
      <w:r w:rsidRPr="00207F03">
        <w:rPr>
          <w:rFonts w:ascii="Arial" w:hAnsi="Arial" w:cs="Arial"/>
          <w:color w:val="000000" w:themeColor="text1"/>
          <w:lang w:val="sr-Latn-CS"/>
        </w:rPr>
        <w:t>frequency block D</w:t>
      </w:r>
      <w:r w:rsidR="00C10FA6">
        <w:rPr>
          <w:rFonts w:ascii="Arial" w:hAnsi="Arial" w:cs="Arial"/>
          <w:color w:val="000000" w:themeColor="text1"/>
          <w:lang w:val="sr-Latn-CS"/>
        </w:rPr>
        <w:t>1 in the band 2 GHz is awarded</w:t>
      </w:r>
      <w:r w:rsidRPr="00207F03">
        <w:rPr>
          <w:rFonts w:ascii="Arial" w:hAnsi="Arial" w:cs="Arial"/>
          <w:color w:val="000000" w:themeColor="text1"/>
          <w:lang w:val="sr-Latn-CS"/>
        </w:rPr>
        <w:t xml:space="preserve"> as specific and may be separated</w:t>
      </w:r>
      <w:r w:rsidR="00C10FA6">
        <w:rPr>
          <w:rFonts w:ascii="Arial" w:hAnsi="Arial" w:cs="Arial"/>
          <w:color w:val="000000" w:themeColor="text1"/>
          <w:lang w:val="sr-Latn-CS"/>
        </w:rPr>
        <w:t xml:space="preserve"> from the rest of the award to the same holder</w:t>
      </w:r>
      <w:r w:rsidRPr="00207F03">
        <w:rPr>
          <w:rFonts w:ascii="Arial" w:hAnsi="Arial" w:cs="Arial"/>
          <w:color w:val="000000" w:themeColor="text1"/>
          <w:lang w:val="sr-Latn-CS"/>
        </w:rPr>
        <w:t>;</w:t>
      </w:r>
    </w:p>
    <w:p w14:paraId="30BD2583" w14:textId="77777777" w:rsidR="00207F03" w:rsidRPr="00207F03" w:rsidRDefault="00207F03" w:rsidP="005F5EAA">
      <w:pPr>
        <w:pStyle w:val="Default"/>
        <w:numPr>
          <w:ilvl w:val="0"/>
          <w:numId w:val="2"/>
        </w:numPr>
        <w:jc w:val="both"/>
        <w:rPr>
          <w:rFonts w:ascii="Arial" w:hAnsi="Arial" w:cs="Arial"/>
          <w:color w:val="000000" w:themeColor="text1"/>
          <w:lang w:val="sr-Latn-CS"/>
        </w:rPr>
      </w:pPr>
      <w:r w:rsidRPr="00207F03">
        <w:rPr>
          <w:rFonts w:ascii="Arial" w:hAnsi="Arial" w:cs="Arial"/>
          <w:color w:val="000000" w:themeColor="text1"/>
          <w:lang w:val="sr-Latn-CS"/>
        </w:rPr>
        <w:t>the winner</w:t>
      </w:r>
      <w:r w:rsidR="00C10FA6">
        <w:rPr>
          <w:rFonts w:ascii="Arial" w:hAnsi="Arial" w:cs="Arial"/>
          <w:color w:val="000000" w:themeColor="text1"/>
          <w:lang w:val="sr-Latn-CS"/>
        </w:rPr>
        <w:t xml:space="preserve"> of the auction who is awarded the</w:t>
      </w:r>
      <w:r w:rsidRPr="00207F03">
        <w:rPr>
          <w:rFonts w:ascii="Arial" w:hAnsi="Arial" w:cs="Arial"/>
          <w:color w:val="000000" w:themeColor="text1"/>
          <w:lang w:val="sr-Latn-CS"/>
        </w:rPr>
        <w:t xml:space="preserve"> frequency blocks from the 2 GHz band, and who does not have </w:t>
      </w:r>
      <w:r w:rsidR="00C10FA6">
        <w:rPr>
          <w:rFonts w:ascii="Arial" w:hAnsi="Arial" w:cs="Arial"/>
          <w:color w:val="000000" w:themeColor="text1"/>
          <w:lang w:val="sr-Latn-CS"/>
        </w:rPr>
        <w:t>the current awards</w:t>
      </w:r>
      <w:r w:rsidRPr="00207F03">
        <w:rPr>
          <w:rFonts w:ascii="Arial" w:hAnsi="Arial" w:cs="Arial"/>
          <w:color w:val="000000" w:themeColor="text1"/>
          <w:lang w:val="sr-Latn-CS"/>
        </w:rPr>
        <w:t xml:space="preserve"> in that band valid after </w:t>
      </w:r>
      <w:r w:rsidR="00C10FA6">
        <w:rPr>
          <w:rFonts w:ascii="Arial" w:hAnsi="Arial" w:cs="Arial"/>
          <w:color w:val="000000" w:themeColor="text1"/>
          <w:lang w:val="sr-Latn-CS"/>
        </w:rPr>
        <w:t>April 20, 2022, will be awarded the</w:t>
      </w:r>
      <w:r w:rsidRPr="00207F03">
        <w:rPr>
          <w:rFonts w:ascii="Arial" w:hAnsi="Arial" w:cs="Arial"/>
          <w:color w:val="000000" w:themeColor="text1"/>
          <w:lang w:val="sr-Latn-CS"/>
        </w:rPr>
        <w:t xml:space="preserve"> frequency blocks D3 and D4, respectively;</w:t>
      </w:r>
    </w:p>
    <w:p w14:paraId="6354D6FF" w14:textId="77777777" w:rsidR="00C11667" w:rsidRPr="00207F03" w:rsidRDefault="00C10FA6" w:rsidP="005F5EAA">
      <w:pPr>
        <w:pStyle w:val="Default"/>
        <w:numPr>
          <w:ilvl w:val="0"/>
          <w:numId w:val="2"/>
        </w:numPr>
        <w:jc w:val="both"/>
        <w:rPr>
          <w:rFonts w:ascii="Arial" w:hAnsi="Arial" w:cs="Arial"/>
          <w:color w:val="000000" w:themeColor="text1"/>
          <w:lang w:val="sr-Latn-CS"/>
        </w:rPr>
      </w:pPr>
      <w:r>
        <w:rPr>
          <w:rFonts w:ascii="Arial" w:hAnsi="Arial" w:cs="Arial"/>
          <w:color w:val="000000" w:themeColor="text1"/>
          <w:lang w:val="sr-Latn-CS"/>
        </w:rPr>
        <w:t>in the event</w:t>
      </w:r>
      <w:r w:rsidR="00207F03" w:rsidRPr="00207F03">
        <w:rPr>
          <w:rFonts w:ascii="Arial" w:hAnsi="Arial" w:cs="Arial"/>
          <w:color w:val="000000" w:themeColor="text1"/>
          <w:lang w:val="sr-Latn-CS"/>
        </w:rPr>
        <w:t xml:space="preserve"> when the application of the previous criteria cann</w:t>
      </w:r>
      <w:r>
        <w:rPr>
          <w:rFonts w:ascii="Arial" w:hAnsi="Arial" w:cs="Arial"/>
          <w:color w:val="000000" w:themeColor="text1"/>
          <w:lang w:val="sr-Latn-CS"/>
        </w:rPr>
        <w:t>ot determine the physical boundaries of the awarded</w:t>
      </w:r>
      <w:r w:rsidR="00207F03" w:rsidRPr="00207F03">
        <w:rPr>
          <w:rFonts w:ascii="Arial" w:hAnsi="Arial" w:cs="Arial"/>
          <w:color w:val="000000" w:themeColor="text1"/>
          <w:lang w:val="sr-Latn-CS"/>
        </w:rPr>
        <w:t xml:space="preserve"> frequency blocks, the winner of t</w:t>
      </w:r>
      <w:r>
        <w:rPr>
          <w:rFonts w:ascii="Arial" w:hAnsi="Arial" w:cs="Arial"/>
          <w:color w:val="000000" w:themeColor="text1"/>
          <w:lang w:val="sr-Latn-CS"/>
        </w:rPr>
        <w:t>he auction who has won a lower</w:t>
      </w:r>
      <w:r w:rsidR="00207F03" w:rsidRPr="00207F03">
        <w:rPr>
          <w:rFonts w:ascii="Arial" w:hAnsi="Arial" w:cs="Arial"/>
          <w:color w:val="000000" w:themeColor="text1"/>
          <w:lang w:val="sr-Latn-CS"/>
        </w:rPr>
        <w:t xml:space="preserve"> num</w:t>
      </w:r>
      <w:r>
        <w:rPr>
          <w:rFonts w:ascii="Arial" w:hAnsi="Arial" w:cs="Arial"/>
          <w:color w:val="000000" w:themeColor="text1"/>
          <w:lang w:val="sr-Latn-CS"/>
        </w:rPr>
        <w:t>ber of blocks in a certain band will be awarded</w:t>
      </w:r>
      <w:r w:rsidR="00207F03" w:rsidRPr="00207F03">
        <w:rPr>
          <w:rFonts w:ascii="Arial" w:hAnsi="Arial" w:cs="Arial"/>
          <w:color w:val="000000" w:themeColor="text1"/>
          <w:lang w:val="sr-Latn-CS"/>
        </w:rPr>
        <w:t xml:space="preserve"> a lower position on the frequency axis.</w:t>
      </w:r>
    </w:p>
    <w:p w14:paraId="48C8EE9F" w14:textId="77777777" w:rsidR="00C11667" w:rsidRPr="00207F03" w:rsidRDefault="00C11667" w:rsidP="00C10FA6">
      <w:pPr>
        <w:pStyle w:val="Default"/>
        <w:ind w:left="720"/>
        <w:jc w:val="both"/>
        <w:rPr>
          <w:rFonts w:ascii="Arial" w:hAnsi="Arial" w:cs="Arial"/>
          <w:color w:val="000000" w:themeColor="text1"/>
          <w:lang w:val="sr-Latn-CS"/>
        </w:rPr>
      </w:pPr>
    </w:p>
    <w:p w14:paraId="5F771882" w14:textId="77777777" w:rsidR="00C11667" w:rsidRDefault="00C11667" w:rsidP="00C11667">
      <w:pPr>
        <w:pStyle w:val="Default"/>
        <w:jc w:val="both"/>
        <w:rPr>
          <w:rFonts w:ascii="Arial" w:hAnsi="Arial" w:cs="Arial"/>
          <w:lang w:val="sr-Latn-CS"/>
        </w:rPr>
      </w:pPr>
    </w:p>
    <w:p w14:paraId="76F42FC1" w14:textId="77777777" w:rsidR="00C11667" w:rsidRDefault="00C11667" w:rsidP="00C11667">
      <w:pPr>
        <w:pStyle w:val="Default"/>
        <w:jc w:val="both"/>
        <w:rPr>
          <w:rFonts w:ascii="Arial" w:hAnsi="Arial" w:cs="Arial"/>
          <w:lang w:val="sr-Latn-CS"/>
        </w:rPr>
      </w:pPr>
    </w:p>
    <w:p w14:paraId="10D8FAF9" w14:textId="77777777" w:rsidR="00C11667" w:rsidRDefault="00C11667" w:rsidP="00C11667">
      <w:pPr>
        <w:pStyle w:val="Default"/>
        <w:jc w:val="both"/>
        <w:rPr>
          <w:rFonts w:ascii="Arial" w:hAnsi="Arial" w:cs="Arial"/>
          <w:lang w:val="sr-Latn-CS"/>
        </w:rPr>
      </w:pPr>
    </w:p>
    <w:p w14:paraId="6F20DFAC" w14:textId="77777777" w:rsidR="00C11667" w:rsidRDefault="00C11667" w:rsidP="00C11667">
      <w:pPr>
        <w:pStyle w:val="Default"/>
        <w:jc w:val="both"/>
        <w:rPr>
          <w:rFonts w:ascii="Arial" w:hAnsi="Arial" w:cs="Arial"/>
          <w:lang w:val="sr-Latn-CS"/>
        </w:rPr>
      </w:pPr>
    </w:p>
    <w:p w14:paraId="5B31B2AF" w14:textId="77777777" w:rsidR="00C11667" w:rsidRDefault="00C11667" w:rsidP="00C11667">
      <w:pPr>
        <w:pStyle w:val="Default"/>
        <w:jc w:val="both"/>
        <w:rPr>
          <w:rFonts w:ascii="Arial" w:hAnsi="Arial" w:cs="Arial"/>
          <w:lang w:val="sr-Latn-CS"/>
        </w:rPr>
      </w:pPr>
    </w:p>
    <w:p w14:paraId="1CA0BE51" w14:textId="77777777" w:rsidR="00C10FA6" w:rsidRDefault="00C10FA6" w:rsidP="00C11667">
      <w:pPr>
        <w:pStyle w:val="Default"/>
        <w:jc w:val="both"/>
        <w:rPr>
          <w:rFonts w:ascii="Arial" w:hAnsi="Arial" w:cs="Arial"/>
          <w:lang w:val="sr-Latn-CS"/>
        </w:rPr>
      </w:pPr>
    </w:p>
    <w:p w14:paraId="5DB1DBA0" w14:textId="77777777" w:rsidR="001C3FE3" w:rsidRDefault="001C3FE3" w:rsidP="00C11667">
      <w:pPr>
        <w:pStyle w:val="Default"/>
        <w:jc w:val="both"/>
        <w:rPr>
          <w:rFonts w:ascii="Arial" w:hAnsi="Arial" w:cs="Arial"/>
          <w:lang w:val="sr-Latn-CS"/>
        </w:rPr>
      </w:pPr>
    </w:p>
    <w:p w14:paraId="023AE980" w14:textId="77777777" w:rsidR="001131C9" w:rsidRDefault="001131C9" w:rsidP="00C11667">
      <w:pPr>
        <w:pStyle w:val="Default"/>
        <w:jc w:val="both"/>
        <w:rPr>
          <w:rFonts w:ascii="Arial" w:hAnsi="Arial" w:cs="Arial"/>
          <w:lang w:val="sr-Latn-CS"/>
        </w:rPr>
      </w:pPr>
    </w:p>
    <w:p w14:paraId="291C7D89" w14:textId="77777777" w:rsidR="001131C9" w:rsidRDefault="001131C9" w:rsidP="00C11667">
      <w:pPr>
        <w:pStyle w:val="Default"/>
        <w:jc w:val="both"/>
        <w:rPr>
          <w:rFonts w:ascii="Arial" w:hAnsi="Arial" w:cs="Arial"/>
          <w:lang w:val="sr-Latn-CS"/>
        </w:rPr>
      </w:pPr>
    </w:p>
    <w:p w14:paraId="4508C6CA" w14:textId="77777777" w:rsidR="001131C9" w:rsidRDefault="001131C9" w:rsidP="00C11667">
      <w:pPr>
        <w:pStyle w:val="Default"/>
        <w:jc w:val="both"/>
        <w:rPr>
          <w:rFonts w:ascii="Arial" w:hAnsi="Arial" w:cs="Arial"/>
          <w:lang w:val="sr-Latn-CS"/>
        </w:rPr>
      </w:pPr>
    </w:p>
    <w:p w14:paraId="0B437DCB" w14:textId="77777777" w:rsidR="00C11667" w:rsidRDefault="00C11667" w:rsidP="00C11667">
      <w:pPr>
        <w:pStyle w:val="Default"/>
        <w:jc w:val="both"/>
        <w:rPr>
          <w:rFonts w:ascii="Arial" w:hAnsi="Arial" w:cs="Arial"/>
          <w:lang w:val="sr-Latn-CS"/>
        </w:rPr>
      </w:pPr>
    </w:p>
    <w:p w14:paraId="373D811B" w14:textId="77777777" w:rsidR="00C11667" w:rsidRDefault="00C11667" w:rsidP="00C11667">
      <w:pPr>
        <w:pStyle w:val="Default"/>
        <w:jc w:val="both"/>
        <w:rPr>
          <w:rFonts w:ascii="Arial" w:hAnsi="Arial" w:cs="Arial"/>
          <w:lang w:val="sr-Latn-CS"/>
        </w:rPr>
      </w:pPr>
    </w:p>
    <w:p w14:paraId="4D8EB0AA" w14:textId="77777777" w:rsidR="0010193B" w:rsidRPr="00D9016C" w:rsidRDefault="00C10FA6" w:rsidP="00ED60CF">
      <w:pPr>
        <w:pStyle w:val="Heading1"/>
        <w:numPr>
          <w:ilvl w:val="0"/>
          <w:numId w:val="4"/>
        </w:numPr>
        <w:spacing w:before="0" w:after="0"/>
        <w:ind w:left="567" w:hanging="567"/>
        <w:contextualSpacing w:val="0"/>
        <w:rPr>
          <w:rFonts w:ascii="Arial" w:eastAsiaTheme="minorHAnsi" w:hAnsi="Arial" w:cs="Arial"/>
          <w:b/>
          <w:smallCaps w:val="0"/>
          <w:color w:val="000000"/>
          <w:spacing w:val="0"/>
          <w:sz w:val="28"/>
          <w:szCs w:val="28"/>
          <w:lang w:val="sr-Latn-CS" w:bidi="ar-SA"/>
        </w:rPr>
      </w:pPr>
      <w:r w:rsidRPr="00C34B15">
        <w:rPr>
          <w:rFonts w:ascii="Arial" w:eastAsiaTheme="minorHAnsi" w:hAnsi="Arial" w:cs="Arial"/>
          <w:b/>
          <w:smallCaps w:val="0"/>
          <w:color w:val="000000" w:themeColor="text1"/>
          <w:spacing w:val="0"/>
          <w:sz w:val="28"/>
          <w:szCs w:val="28"/>
          <w:lang w:val="en-GB" w:bidi="ar-SA"/>
        </w:rPr>
        <w:lastRenderedPageBreak/>
        <w:t>SPECIAL CONDITIONS AND OBLIGATIONS</w:t>
      </w:r>
    </w:p>
    <w:p w14:paraId="761C4B03" w14:textId="77777777" w:rsidR="002652FF" w:rsidRPr="00D9016C" w:rsidRDefault="002652FF" w:rsidP="00C1218C">
      <w:pPr>
        <w:spacing w:after="0" w:line="240" w:lineRule="auto"/>
        <w:rPr>
          <w:rFonts w:ascii="Arial" w:hAnsi="Arial" w:cs="Arial"/>
          <w:b/>
          <w:color w:val="000000"/>
          <w:sz w:val="24"/>
          <w:szCs w:val="24"/>
          <w:lang w:val="sr-Latn-CS"/>
        </w:rPr>
      </w:pPr>
    </w:p>
    <w:p w14:paraId="3676A974" w14:textId="77777777" w:rsidR="00C1218C" w:rsidRPr="00D9016C" w:rsidRDefault="00C1218C" w:rsidP="00C1218C">
      <w:pPr>
        <w:spacing w:after="0" w:line="240" w:lineRule="auto"/>
        <w:rPr>
          <w:rFonts w:ascii="Arial" w:hAnsi="Arial" w:cs="Arial"/>
          <w:b/>
          <w:color w:val="000000"/>
          <w:sz w:val="24"/>
          <w:szCs w:val="24"/>
          <w:lang w:val="sr-Latn-CS"/>
        </w:rPr>
      </w:pPr>
    </w:p>
    <w:p w14:paraId="014F8842" w14:textId="77777777" w:rsidR="0010193B" w:rsidRPr="00D9016C" w:rsidRDefault="00C10FA6" w:rsidP="00ED60CF">
      <w:pPr>
        <w:pStyle w:val="Heading2"/>
        <w:numPr>
          <w:ilvl w:val="1"/>
          <w:numId w:val="4"/>
        </w:numPr>
        <w:spacing w:before="0" w:after="0"/>
        <w:ind w:left="567" w:hanging="567"/>
        <w:contextualSpacing w:val="0"/>
        <w:rPr>
          <w:rFonts w:ascii="Arial" w:eastAsiaTheme="minorHAnsi" w:hAnsi="Arial" w:cs="Arial"/>
          <w:b/>
          <w:smallCaps w:val="0"/>
          <w:color w:val="000000"/>
          <w:spacing w:val="0"/>
          <w:sz w:val="24"/>
          <w:szCs w:val="24"/>
          <w:lang w:val="sr-Latn-CS" w:bidi="ar-SA"/>
        </w:rPr>
      </w:pPr>
      <w:bookmarkStart w:id="3" w:name="_Toc432083165"/>
      <w:bookmarkStart w:id="4" w:name="_Toc432150256"/>
      <w:bookmarkStart w:id="5" w:name="_Toc442966001"/>
      <w:r w:rsidRPr="00C34B15">
        <w:rPr>
          <w:rFonts w:ascii="Arial" w:eastAsiaTheme="minorHAnsi" w:hAnsi="Arial" w:cs="Arial"/>
          <w:b/>
          <w:smallCaps w:val="0"/>
          <w:color w:val="000000"/>
          <w:spacing w:val="0"/>
          <w:sz w:val="24"/>
          <w:szCs w:val="24"/>
          <w:lang w:val="en-GB" w:bidi="ar-SA"/>
        </w:rPr>
        <w:t>Reserved radio-frequency spectrum</w:t>
      </w:r>
      <w:bookmarkEnd w:id="3"/>
      <w:bookmarkEnd w:id="4"/>
      <w:bookmarkEnd w:id="5"/>
    </w:p>
    <w:p w14:paraId="632AF988" w14:textId="77777777" w:rsidR="0010193B" w:rsidRPr="00D9016C" w:rsidRDefault="0010193B" w:rsidP="00BC3E26">
      <w:pPr>
        <w:spacing w:after="0" w:line="240" w:lineRule="auto"/>
        <w:rPr>
          <w:rFonts w:ascii="Arial" w:hAnsi="Arial" w:cs="Arial"/>
          <w:sz w:val="24"/>
          <w:szCs w:val="24"/>
          <w:lang w:val="sr-Latn-CS"/>
        </w:rPr>
      </w:pPr>
    </w:p>
    <w:p w14:paraId="02B3C109" w14:textId="77777777" w:rsidR="00C10FA6" w:rsidRPr="00C34B15" w:rsidRDefault="00C10FA6" w:rsidP="00C10FA6">
      <w:pPr>
        <w:pStyle w:val="Default"/>
        <w:jc w:val="both"/>
        <w:rPr>
          <w:rFonts w:ascii="Arial" w:hAnsi="Arial" w:cs="Arial"/>
          <w:lang w:val="en-GB"/>
        </w:rPr>
      </w:pPr>
      <w:r w:rsidRPr="00C34B15">
        <w:rPr>
          <w:rFonts w:ascii="Arial" w:hAnsi="Arial" w:cs="Arial"/>
          <w:lang w:val="en-GB"/>
        </w:rPr>
        <w:t xml:space="preserve">Reserved radio-frequency spectrum for the incumbent mobile operators consists of the following: </w:t>
      </w:r>
    </w:p>
    <w:p w14:paraId="4501210E" w14:textId="3FDCEFFB" w:rsidR="00C10FA6" w:rsidRDefault="00732CFA" w:rsidP="00C10FA6">
      <w:pPr>
        <w:pStyle w:val="Default"/>
        <w:ind w:left="851" w:hanging="425"/>
        <w:jc w:val="both"/>
        <w:rPr>
          <w:rFonts w:ascii="Arial" w:hAnsi="Arial" w:cs="Arial"/>
          <w:color w:val="000000" w:themeColor="text1"/>
          <w:lang w:val="en-GB"/>
        </w:rPr>
      </w:pPr>
      <w:r w:rsidRPr="00D9016C">
        <w:rPr>
          <w:rFonts w:ascii="Arial" w:hAnsi="Arial" w:cs="Arial"/>
          <w:color w:val="000000" w:themeColor="text1"/>
          <w:lang w:val="sr-Latn-CS"/>
        </w:rPr>
        <w:t>-</w:t>
      </w:r>
      <w:r w:rsidR="00AD4D3A" w:rsidRPr="00D9016C">
        <w:rPr>
          <w:rFonts w:ascii="Arial" w:hAnsi="Arial" w:cs="Arial"/>
          <w:color w:val="000000" w:themeColor="text1"/>
          <w:lang w:val="sr-Latn-CS"/>
        </w:rPr>
        <w:t xml:space="preserve"> </w:t>
      </w:r>
      <w:r w:rsidRPr="00D9016C">
        <w:rPr>
          <w:rFonts w:ascii="Arial" w:hAnsi="Arial" w:cs="Arial"/>
          <w:color w:val="000000" w:themeColor="text1"/>
          <w:lang w:val="sr-Latn-CS"/>
        </w:rPr>
        <w:tab/>
      </w:r>
      <w:r w:rsidR="00C10FA6" w:rsidRPr="00C34B15">
        <w:rPr>
          <w:rFonts w:ascii="Arial" w:hAnsi="Arial" w:cs="Arial"/>
          <w:color w:val="000000" w:themeColor="text1"/>
          <w:lang w:val="en-GB"/>
        </w:rPr>
        <w:t>two frequency blocks of 2x5 MHz bandwidth in c</w:t>
      </w:r>
      <w:r w:rsidR="005807AD">
        <w:rPr>
          <w:rFonts w:ascii="Arial" w:hAnsi="Arial" w:cs="Arial"/>
          <w:color w:val="000000" w:themeColor="text1"/>
          <w:lang w:val="en-GB"/>
        </w:rPr>
        <w:t xml:space="preserve">ategory </w:t>
      </w:r>
      <w:r w:rsidR="00C10FA6">
        <w:rPr>
          <w:rFonts w:ascii="Arial" w:hAnsi="Arial" w:cs="Arial"/>
          <w:color w:val="000000" w:themeColor="text1"/>
          <w:lang w:val="en-GB"/>
        </w:rPr>
        <w:t>PA1</w:t>
      </w:r>
      <w:r w:rsidR="00C10FA6" w:rsidRPr="00C34B15">
        <w:rPr>
          <w:rFonts w:ascii="Arial" w:hAnsi="Arial" w:cs="Arial"/>
          <w:color w:val="000000" w:themeColor="text1"/>
          <w:lang w:val="en-GB"/>
        </w:rPr>
        <w:t xml:space="preserve"> in the 900 MHz band;</w:t>
      </w:r>
    </w:p>
    <w:p w14:paraId="575DE510" w14:textId="0D3F4B1D" w:rsidR="00C10FA6" w:rsidRPr="00C34B15" w:rsidRDefault="00C10FA6" w:rsidP="00ED60CF">
      <w:pPr>
        <w:pStyle w:val="Default"/>
        <w:numPr>
          <w:ilvl w:val="0"/>
          <w:numId w:val="20"/>
        </w:numPr>
        <w:ind w:left="851" w:hanging="425"/>
        <w:jc w:val="both"/>
        <w:rPr>
          <w:rFonts w:ascii="Arial" w:hAnsi="Arial" w:cs="Arial"/>
          <w:lang w:val="en-GB"/>
        </w:rPr>
      </w:pPr>
      <w:r w:rsidRPr="00C34B15">
        <w:rPr>
          <w:rFonts w:ascii="Arial" w:hAnsi="Arial" w:cs="Arial"/>
          <w:color w:val="000000" w:themeColor="text1"/>
          <w:lang w:val="en-GB"/>
        </w:rPr>
        <w:t xml:space="preserve">four frequency blocks of 2x5 MHz bandwidth in category </w:t>
      </w:r>
      <w:r>
        <w:rPr>
          <w:rFonts w:ascii="Arial" w:hAnsi="Arial" w:cs="Arial"/>
          <w:color w:val="000000" w:themeColor="text1"/>
          <w:lang w:val="en-GB"/>
        </w:rPr>
        <w:t>PA2</w:t>
      </w:r>
      <w:r w:rsidRPr="00C34B15">
        <w:rPr>
          <w:rFonts w:ascii="Arial" w:hAnsi="Arial" w:cs="Arial"/>
          <w:color w:val="000000" w:themeColor="text1"/>
          <w:lang w:val="en-GB"/>
        </w:rPr>
        <w:t xml:space="preserve"> in the 1800 MHz band;</w:t>
      </w:r>
    </w:p>
    <w:p w14:paraId="48297286" w14:textId="0C9C14D6" w:rsidR="00C10FA6" w:rsidRPr="00C34B15" w:rsidRDefault="00C10FA6" w:rsidP="00ED60CF">
      <w:pPr>
        <w:pStyle w:val="Default"/>
        <w:numPr>
          <w:ilvl w:val="0"/>
          <w:numId w:val="20"/>
        </w:numPr>
        <w:ind w:left="851" w:hanging="425"/>
        <w:jc w:val="both"/>
        <w:rPr>
          <w:rFonts w:ascii="Arial" w:hAnsi="Arial" w:cs="Arial"/>
          <w:lang w:val="en-GB"/>
        </w:rPr>
      </w:pPr>
      <w:r>
        <w:rPr>
          <w:rFonts w:ascii="Arial" w:hAnsi="Arial" w:cs="Arial"/>
          <w:color w:val="000000" w:themeColor="text1"/>
          <w:lang w:val="en-GB"/>
        </w:rPr>
        <w:t>three</w:t>
      </w:r>
      <w:r w:rsidRPr="00C34B15">
        <w:rPr>
          <w:rFonts w:ascii="Arial" w:hAnsi="Arial" w:cs="Arial"/>
          <w:color w:val="000000" w:themeColor="text1"/>
          <w:lang w:val="en-GB"/>
        </w:rPr>
        <w:t xml:space="preserve"> frequency blocks of 2x5 MHz bandwidth in category </w:t>
      </w:r>
      <w:r>
        <w:rPr>
          <w:rFonts w:ascii="Arial" w:hAnsi="Arial" w:cs="Arial"/>
          <w:color w:val="000000" w:themeColor="text1"/>
          <w:lang w:val="en-GB"/>
        </w:rPr>
        <w:t>PA3</w:t>
      </w:r>
      <w:r w:rsidRPr="00C34B15">
        <w:rPr>
          <w:rFonts w:ascii="Arial" w:hAnsi="Arial" w:cs="Arial"/>
          <w:color w:val="000000" w:themeColor="text1"/>
          <w:lang w:val="en-GB"/>
        </w:rPr>
        <w:t xml:space="preserve"> in </w:t>
      </w:r>
      <w:r>
        <w:rPr>
          <w:rFonts w:ascii="Arial" w:hAnsi="Arial" w:cs="Arial"/>
          <w:color w:val="000000" w:themeColor="text1"/>
          <w:lang w:val="en-GB"/>
        </w:rPr>
        <w:t>the 2 GHz band.</w:t>
      </w:r>
    </w:p>
    <w:p w14:paraId="791B651A" w14:textId="77777777" w:rsidR="00C10FA6" w:rsidRPr="00C34B15" w:rsidRDefault="00C10FA6" w:rsidP="00C10FA6">
      <w:pPr>
        <w:pStyle w:val="Default"/>
        <w:ind w:left="851" w:hanging="425"/>
        <w:jc w:val="both"/>
        <w:rPr>
          <w:rFonts w:ascii="Arial" w:hAnsi="Arial" w:cs="Arial"/>
          <w:lang w:val="en-GB"/>
        </w:rPr>
      </w:pPr>
    </w:p>
    <w:p w14:paraId="2B02A243" w14:textId="77777777" w:rsidR="00174D53" w:rsidRPr="00C10FA6" w:rsidRDefault="00C10FA6" w:rsidP="003D7616">
      <w:pPr>
        <w:pStyle w:val="Default"/>
        <w:tabs>
          <w:tab w:val="left" w:pos="567"/>
        </w:tabs>
        <w:jc w:val="both"/>
        <w:rPr>
          <w:rFonts w:ascii="Arial" w:hAnsi="Arial" w:cs="Arial"/>
          <w:lang w:val="en-GB"/>
        </w:rPr>
      </w:pPr>
      <w:bookmarkStart w:id="6" w:name="OLE_LINK6"/>
      <w:bookmarkStart w:id="7" w:name="OLE_LINK7"/>
      <w:r w:rsidRPr="00C34B15">
        <w:rPr>
          <w:rFonts w:ascii="Arial" w:hAnsi="Arial" w:cs="Arial"/>
          <w:lang w:val="en-GB"/>
        </w:rPr>
        <w:t xml:space="preserve">Reserved spectrum will be the subject of </w:t>
      </w:r>
      <w:r>
        <w:rPr>
          <w:rFonts w:ascii="Arial" w:hAnsi="Arial" w:cs="Arial"/>
          <w:lang w:val="en-GB"/>
        </w:rPr>
        <w:t xml:space="preserve">the award in </w:t>
      </w:r>
      <w:r w:rsidRPr="00C34B15">
        <w:rPr>
          <w:rFonts w:ascii="Arial" w:hAnsi="Arial" w:cs="Arial"/>
          <w:lang w:val="en-GB"/>
        </w:rPr>
        <w:t xml:space="preserve">the </w:t>
      </w:r>
      <w:r>
        <w:rPr>
          <w:rFonts w:ascii="Arial" w:hAnsi="Arial" w:cs="Arial"/>
          <w:lang w:val="en-GB"/>
        </w:rPr>
        <w:t>pre-auction phase.</w:t>
      </w:r>
    </w:p>
    <w:p w14:paraId="1F17BC15" w14:textId="77777777" w:rsidR="00174D53" w:rsidRPr="00D9016C" w:rsidRDefault="00174D53" w:rsidP="00BC3E26">
      <w:pPr>
        <w:pStyle w:val="Default"/>
        <w:jc w:val="both"/>
        <w:rPr>
          <w:rFonts w:ascii="Arial" w:hAnsi="Arial" w:cs="Arial"/>
          <w:color w:val="000000" w:themeColor="text1"/>
          <w:lang w:val="sr-Latn-CS"/>
        </w:rPr>
      </w:pPr>
    </w:p>
    <w:bookmarkEnd w:id="6"/>
    <w:bookmarkEnd w:id="7"/>
    <w:p w14:paraId="6C974000" w14:textId="38641B22" w:rsidR="00B71EAC" w:rsidRPr="00C34B15" w:rsidRDefault="00B71EAC" w:rsidP="00B71EAC">
      <w:pPr>
        <w:pStyle w:val="Default"/>
        <w:jc w:val="both"/>
        <w:rPr>
          <w:rFonts w:ascii="Arial" w:hAnsi="Arial" w:cs="Arial"/>
          <w:color w:val="000000" w:themeColor="text1"/>
          <w:lang w:val="en-GB"/>
        </w:rPr>
      </w:pPr>
      <w:r w:rsidRPr="00C34B15">
        <w:rPr>
          <w:rFonts w:ascii="Arial" w:hAnsi="Arial" w:cs="Arial"/>
          <w:color w:val="000000" w:themeColor="text1"/>
          <w:lang w:val="en-GB"/>
        </w:rPr>
        <w:t xml:space="preserve">Only qualified bidders who </w:t>
      </w:r>
      <w:r w:rsidR="000C59FC">
        <w:rPr>
          <w:rFonts w:ascii="Arial" w:hAnsi="Arial" w:cs="Arial"/>
          <w:color w:val="000000" w:themeColor="text1"/>
          <w:lang w:val="en-GB"/>
        </w:rPr>
        <w:t>were</w:t>
      </w:r>
      <w:r w:rsidRPr="00C34B15">
        <w:rPr>
          <w:rFonts w:ascii="Arial" w:hAnsi="Arial" w:cs="Arial"/>
          <w:color w:val="000000" w:themeColor="text1"/>
          <w:lang w:val="en-GB"/>
        </w:rPr>
        <w:t xml:space="preserve"> the holders of the approvals for the use of radio-frequencies in the 900 MHz, 1800 MHz and 2 GHz bands on day of the issuance of the Decision on the initiation of public bidding procedure may apply in the pre-auction phase for the award of spectrum reserved for the incumbent mobile operators (frequency blocks in categories </w:t>
      </w:r>
      <w:r w:rsidR="005807AD">
        <w:rPr>
          <w:rFonts w:ascii="Arial" w:hAnsi="Arial" w:cs="Arial"/>
          <w:color w:val="000000" w:themeColor="text1"/>
          <w:lang w:val="en-GB"/>
        </w:rPr>
        <w:t xml:space="preserve">PA1 to </w:t>
      </w:r>
      <w:r>
        <w:rPr>
          <w:rFonts w:ascii="Arial" w:hAnsi="Arial" w:cs="Arial"/>
          <w:color w:val="000000" w:themeColor="text1"/>
          <w:lang w:val="en-GB"/>
        </w:rPr>
        <w:t>PA3</w:t>
      </w:r>
      <w:r w:rsidRPr="00C34B15">
        <w:rPr>
          <w:rFonts w:ascii="Arial" w:hAnsi="Arial" w:cs="Arial"/>
          <w:color w:val="000000" w:themeColor="text1"/>
          <w:lang w:val="en-GB"/>
        </w:rPr>
        <w:t>).</w:t>
      </w:r>
    </w:p>
    <w:p w14:paraId="017F400E" w14:textId="77777777" w:rsidR="00F240D0" w:rsidRPr="00D9016C" w:rsidRDefault="00F240D0" w:rsidP="00BC3E26">
      <w:pPr>
        <w:pStyle w:val="Default"/>
        <w:jc w:val="both"/>
        <w:rPr>
          <w:rFonts w:ascii="Arial" w:hAnsi="Arial" w:cs="Arial"/>
          <w:color w:val="000000" w:themeColor="text1"/>
          <w:lang w:val="sr-Latn-CS"/>
        </w:rPr>
      </w:pPr>
    </w:p>
    <w:p w14:paraId="09C91CE6" w14:textId="6A58AB1A" w:rsidR="006153DC" w:rsidRPr="00D9016C" w:rsidRDefault="00B71EAC" w:rsidP="006153DC">
      <w:pPr>
        <w:spacing w:after="0" w:line="240" w:lineRule="auto"/>
        <w:jc w:val="both"/>
        <w:rPr>
          <w:rFonts w:ascii="Arial" w:hAnsi="Arial" w:cs="Arial"/>
          <w:sz w:val="24"/>
          <w:szCs w:val="24"/>
          <w:lang w:val="sr-Latn-CS"/>
        </w:rPr>
      </w:pPr>
      <w:r w:rsidRPr="00C34B15">
        <w:rPr>
          <w:rFonts w:ascii="Arial" w:hAnsi="Arial" w:cs="Arial"/>
          <w:color w:val="000000" w:themeColor="text1"/>
          <w:sz w:val="24"/>
          <w:szCs w:val="24"/>
          <w:lang w:val="en-GB"/>
        </w:rPr>
        <w:t xml:space="preserve">If one or few blocks in categories </w:t>
      </w:r>
      <w:r w:rsidR="008900F9">
        <w:rPr>
          <w:rFonts w:ascii="Arial" w:hAnsi="Arial" w:cs="Arial"/>
          <w:color w:val="000000" w:themeColor="text1"/>
          <w:sz w:val="24"/>
          <w:szCs w:val="24"/>
          <w:lang w:val="en-GB"/>
        </w:rPr>
        <w:t>PA1 to</w:t>
      </w:r>
      <w:r w:rsidRPr="00C34B15">
        <w:rPr>
          <w:rFonts w:ascii="Arial" w:hAnsi="Arial" w:cs="Arial"/>
          <w:color w:val="000000" w:themeColor="text1"/>
          <w:sz w:val="24"/>
          <w:szCs w:val="24"/>
          <w:lang w:val="en-GB"/>
        </w:rPr>
        <w:t xml:space="preserve"> </w:t>
      </w:r>
      <w:r w:rsidR="008900F9">
        <w:rPr>
          <w:rFonts w:ascii="Arial" w:hAnsi="Arial" w:cs="Arial"/>
          <w:color w:val="000000" w:themeColor="text1"/>
          <w:sz w:val="24"/>
          <w:szCs w:val="24"/>
          <w:lang w:val="en-GB"/>
        </w:rPr>
        <w:t>PA3</w:t>
      </w:r>
      <w:r w:rsidRPr="00C34B15">
        <w:rPr>
          <w:rFonts w:ascii="Arial" w:hAnsi="Arial" w:cs="Arial"/>
          <w:color w:val="000000" w:themeColor="text1"/>
          <w:sz w:val="24"/>
          <w:szCs w:val="24"/>
          <w:lang w:val="en-GB"/>
        </w:rPr>
        <w:t xml:space="preserve"> are not awarded in the pre-auction phase for any reason, a number of blocks in categories </w:t>
      </w:r>
      <w:r w:rsidR="005807AD">
        <w:rPr>
          <w:rFonts w:ascii="Arial" w:hAnsi="Arial" w:cs="Arial"/>
          <w:color w:val="000000" w:themeColor="text1"/>
          <w:sz w:val="24"/>
          <w:szCs w:val="24"/>
          <w:lang w:val="en-GB"/>
        </w:rPr>
        <w:t>GA1 to G</w:t>
      </w:r>
      <w:r w:rsidR="008900F9">
        <w:rPr>
          <w:rFonts w:ascii="Arial" w:hAnsi="Arial" w:cs="Arial"/>
          <w:color w:val="000000" w:themeColor="text1"/>
          <w:sz w:val="24"/>
          <w:szCs w:val="24"/>
          <w:lang w:val="en-GB"/>
        </w:rPr>
        <w:t>A3</w:t>
      </w:r>
      <w:r w:rsidRPr="00C34B15">
        <w:rPr>
          <w:rFonts w:ascii="Arial" w:hAnsi="Arial" w:cs="Arial"/>
          <w:color w:val="000000" w:themeColor="text1"/>
          <w:sz w:val="24"/>
          <w:szCs w:val="24"/>
          <w:lang w:val="en-GB"/>
        </w:rPr>
        <w:t xml:space="preserve"> in the main auction phase will increase respectively.</w:t>
      </w:r>
    </w:p>
    <w:p w14:paraId="036665CC" w14:textId="77777777" w:rsidR="008904CA" w:rsidRPr="00D9016C" w:rsidRDefault="008904CA" w:rsidP="004910C6">
      <w:pPr>
        <w:spacing w:after="0" w:line="240" w:lineRule="auto"/>
        <w:jc w:val="both"/>
        <w:rPr>
          <w:rFonts w:ascii="Arial" w:hAnsi="Arial" w:cs="Arial"/>
          <w:color w:val="000000" w:themeColor="text1"/>
          <w:sz w:val="24"/>
          <w:szCs w:val="24"/>
          <w:lang w:val="sr-Latn-CS"/>
        </w:rPr>
      </w:pPr>
    </w:p>
    <w:p w14:paraId="0A5BF19B" w14:textId="626A69D4" w:rsidR="008900F9" w:rsidRPr="00C34B15" w:rsidRDefault="008900F9" w:rsidP="008900F9">
      <w:pPr>
        <w:pStyle w:val="Default"/>
        <w:jc w:val="both"/>
        <w:rPr>
          <w:rFonts w:ascii="Arial" w:hAnsi="Arial" w:cs="Arial"/>
          <w:color w:val="000000" w:themeColor="text1"/>
          <w:lang w:val="en-GB"/>
        </w:rPr>
      </w:pPr>
      <w:r w:rsidRPr="00C34B15">
        <w:rPr>
          <w:rFonts w:ascii="Arial" w:hAnsi="Arial" w:cs="Arial"/>
          <w:color w:val="000000" w:themeColor="text1"/>
          <w:lang w:val="en-GB"/>
        </w:rPr>
        <w:t xml:space="preserve">For the award of any frequency block in categories </w:t>
      </w:r>
      <w:r w:rsidR="005807AD">
        <w:rPr>
          <w:rFonts w:ascii="Arial" w:hAnsi="Arial" w:cs="Arial"/>
          <w:color w:val="000000" w:themeColor="text1"/>
          <w:lang w:val="en-GB"/>
        </w:rPr>
        <w:t>GA1 to G</w:t>
      </w:r>
      <w:r>
        <w:rPr>
          <w:rFonts w:ascii="Arial" w:hAnsi="Arial" w:cs="Arial"/>
          <w:color w:val="000000" w:themeColor="text1"/>
          <w:lang w:val="en-GB"/>
        </w:rPr>
        <w:t>A6</w:t>
      </w:r>
      <w:r w:rsidRPr="00C34B15">
        <w:rPr>
          <w:rFonts w:ascii="Arial" w:hAnsi="Arial" w:cs="Arial"/>
          <w:color w:val="000000" w:themeColor="text1"/>
          <w:lang w:val="en-GB"/>
        </w:rPr>
        <w:t xml:space="preserve"> all qualified bidders may equally bid in the main auction phase.</w:t>
      </w:r>
    </w:p>
    <w:p w14:paraId="045082C5" w14:textId="77777777" w:rsidR="00B272B1" w:rsidRPr="00D9016C" w:rsidRDefault="00B272B1" w:rsidP="002630EA">
      <w:pPr>
        <w:spacing w:after="0" w:line="240" w:lineRule="auto"/>
        <w:jc w:val="both"/>
        <w:rPr>
          <w:rFonts w:ascii="Arial" w:hAnsi="Arial" w:cs="Arial"/>
          <w:color w:val="000000" w:themeColor="text1"/>
          <w:sz w:val="24"/>
          <w:szCs w:val="24"/>
          <w:lang w:val="sr-Latn-CS"/>
        </w:rPr>
      </w:pPr>
    </w:p>
    <w:p w14:paraId="1FB564EC" w14:textId="77777777" w:rsidR="0010193B" w:rsidRPr="000C59FC" w:rsidRDefault="000C59FC" w:rsidP="00ED60CF">
      <w:pPr>
        <w:pStyle w:val="Heading2"/>
        <w:numPr>
          <w:ilvl w:val="1"/>
          <w:numId w:val="4"/>
        </w:numPr>
        <w:spacing w:before="0" w:after="0"/>
        <w:ind w:left="567" w:hanging="567"/>
        <w:contextualSpacing w:val="0"/>
        <w:rPr>
          <w:rFonts w:ascii="Arial" w:eastAsiaTheme="minorHAnsi" w:hAnsi="Arial" w:cs="Arial"/>
          <w:b/>
          <w:smallCaps w:val="0"/>
          <w:color w:val="000000"/>
          <w:spacing w:val="0"/>
          <w:sz w:val="24"/>
          <w:szCs w:val="24"/>
          <w:lang w:val="en-GB" w:bidi="ar-SA"/>
        </w:rPr>
      </w:pPr>
      <w:bookmarkStart w:id="8" w:name="_Toc432083166"/>
      <w:bookmarkStart w:id="9" w:name="_Toc432150257"/>
      <w:bookmarkStart w:id="10" w:name="_Toc442966002"/>
      <w:r w:rsidRPr="00C34B15">
        <w:rPr>
          <w:rFonts w:ascii="Arial" w:eastAsiaTheme="minorHAnsi" w:hAnsi="Arial" w:cs="Arial"/>
          <w:b/>
          <w:smallCaps w:val="0"/>
          <w:color w:val="000000"/>
          <w:spacing w:val="0"/>
          <w:sz w:val="24"/>
          <w:szCs w:val="24"/>
          <w:lang w:val="en-GB" w:bidi="ar-SA"/>
        </w:rPr>
        <w:t>Spectrum caps</w:t>
      </w:r>
      <w:bookmarkEnd w:id="8"/>
      <w:bookmarkEnd w:id="9"/>
      <w:r w:rsidRPr="00C34B15">
        <w:rPr>
          <w:rFonts w:ascii="Arial" w:eastAsiaTheme="minorHAnsi" w:hAnsi="Arial" w:cs="Arial"/>
          <w:b/>
          <w:smallCaps w:val="0"/>
          <w:color w:val="000000"/>
          <w:spacing w:val="0"/>
          <w:sz w:val="24"/>
          <w:szCs w:val="24"/>
          <w:lang w:val="en-GB" w:bidi="ar-SA"/>
        </w:rPr>
        <w:t xml:space="preserve"> and spectrum floors</w:t>
      </w:r>
      <w:bookmarkEnd w:id="10"/>
      <w:r w:rsidRPr="00C34B15">
        <w:rPr>
          <w:rFonts w:ascii="Arial" w:eastAsiaTheme="minorHAnsi" w:hAnsi="Arial" w:cs="Arial"/>
          <w:b/>
          <w:smallCaps w:val="0"/>
          <w:color w:val="000000"/>
          <w:spacing w:val="0"/>
          <w:sz w:val="24"/>
          <w:szCs w:val="24"/>
          <w:lang w:val="en-GB" w:bidi="ar-SA"/>
        </w:rPr>
        <w:t xml:space="preserve"> </w:t>
      </w:r>
    </w:p>
    <w:p w14:paraId="0CED670D" w14:textId="77777777" w:rsidR="0010193B" w:rsidRPr="00D9016C" w:rsidRDefault="0010193B" w:rsidP="00BC3E26">
      <w:pPr>
        <w:pStyle w:val="Default"/>
        <w:rPr>
          <w:rFonts w:ascii="Arial" w:hAnsi="Arial" w:cs="Arial"/>
          <w:lang w:val="sr-Latn-CS"/>
        </w:rPr>
      </w:pPr>
    </w:p>
    <w:p w14:paraId="0A970720" w14:textId="77777777" w:rsidR="000C59FC" w:rsidRPr="00C34B15" w:rsidRDefault="000C59FC" w:rsidP="000C59FC">
      <w:pPr>
        <w:pStyle w:val="Default"/>
        <w:jc w:val="both"/>
        <w:rPr>
          <w:rFonts w:ascii="Arial" w:hAnsi="Arial" w:cs="Arial"/>
          <w:lang w:val="en-GB"/>
        </w:rPr>
      </w:pPr>
      <w:r w:rsidRPr="00C34B15">
        <w:rPr>
          <w:rFonts w:ascii="Arial" w:hAnsi="Arial" w:cs="Arial"/>
          <w:lang w:val="en-GB"/>
        </w:rPr>
        <w:t>The holder of the approval for the use of radio-frequencies in the 800 MHz, 900 MHz, 1800 MHz, 2 GHz and 2.6 GHz bands for the implementation of the public mobile electronic communications networks at any time may dispose of the following amount of spectrum (general spectrum caps) to a maximum:</w:t>
      </w:r>
    </w:p>
    <w:p w14:paraId="5EF90498" w14:textId="77777777" w:rsidR="000C59FC" w:rsidRPr="00C34B15" w:rsidRDefault="000C59FC" w:rsidP="005F5EAA">
      <w:pPr>
        <w:pStyle w:val="Default"/>
        <w:numPr>
          <w:ilvl w:val="0"/>
          <w:numId w:val="2"/>
        </w:numPr>
        <w:ind w:left="851" w:hanging="425"/>
        <w:jc w:val="both"/>
        <w:rPr>
          <w:rFonts w:ascii="Arial" w:hAnsi="Arial" w:cs="Arial"/>
          <w:lang w:val="en-GB"/>
        </w:rPr>
      </w:pPr>
      <w:r w:rsidRPr="00C34B15">
        <w:rPr>
          <w:rFonts w:ascii="Arial" w:hAnsi="Arial" w:cs="Arial"/>
          <w:lang w:val="en-GB"/>
        </w:rPr>
        <w:t xml:space="preserve">2x30 MHz in the 800 MHz and 900 MHz band together, </w:t>
      </w:r>
    </w:p>
    <w:p w14:paraId="123212A0" w14:textId="77777777" w:rsidR="000C59FC" w:rsidRPr="00C34B15" w:rsidRDefault="000C59FC" w:rsidP="005F5EAA">
      <w:pPr>
        <w:pStyle w:val="Default"/>
        <w:numPr>
          <w:ilvl w:val="0"/>
          <w:numId w:val="2"/>
        </w:numPr>
        <w:ind w:left="851" w:hanging="425"/>
        <w:jc w:val="both"/>
        <w:rPr>
          <w:rFonts w:ascii="Arial" w:hAnsi="Arial" w:cs="Arial"/>
          <w:lang w:val="en-GB"/>
        </w:rPr>
      </w:pPr>
      <w:r w:rsidRPr="00C34B15">
        <w:rPr>
          <w:rFonts w:ascii="Arial" w:hAnsi="Arial" w:cs="Arial"/>
          <w:lang w:val="en-GB"/>
        </w:rPr>
        <w:t xml:space="preserve">2x30 MHz in the 1800 MHz band, </w:t>
      </w:r>
    </w:p>
    <w:p w14:paraId="2601465D" w14:textId="77777777" w:rsidR="000C59FC" w:rsidRPr="00C34B15" w:rsidRDefault="000C59FC" w:rsidP="005F5EAA">
      <w:pPr>
        <w:pStyle w:val="Default"/>
        <w:numPr>
          <w:ilvl w:val="0"/>
          <w:numId w:val="2"/>
        </w:numPr>
        <w:ind w:left="851" w:hanging="425"/>
        <w:jc w:val="both"/>
        <w:rPr>
          <w:rFonts w:ascii="Arial" w:hAnsi="Arial" w:cs="Arial"/>
          <w:lang w:val="en-GB"/>
        </w:rPr>
      </w:pPr>
      <w:r w:rsidRPr="00C34B15">
        <w:rPr>
          <w:rFonts w:ascii="Arial" w:hAnsi="Arial" w:cs="Arial"/>
          <w:lang w:val="en-GB"/>
        </w:rPr>
        <w:t>2x40 MHz in the 2.6 GHz band (only for paired spectrum),</w:t>
      </w:r>
    </w:p>
    <w:p w14:paraId="19F52725" w14:textId="77777777" w:rsidR="000C59FC" w:rsidRPr="00C34B15" w:rsidRDefault="000C59FC" w:rsidP="005F5EAA">
      <w:pPr>
        <w:pStyle w:val="Default"/>
        <w:numPr>
          <w:ilvl w:val="0"/>
          <w:numId w:val="2"/>
        </w:numPr>
        <w:ind w:left="851" w:hanging="425"/>
        <w:jc w:val="both"/>
        <w:rPr>
          <w:rFonts w:ascii="Arial" w:hAnsi="Arial" w:cs="Arial"/>
          <w:lang w:val="en-GB"/>
        </w:rPr>
      </w:pPr>
      <w:r w:rsidRPr="00C34B15">
        <w:rPr>
          <w:rFonts w:ascii="Arial" w:hAnsi="Arial" w:cs="Arial"/>
          <w:lang w:val="en-GB"/>
        </w:rPr>
        <w:t>2x105 MHz across all five bands (only for paired spectrum).</w:t>
      </w:r>
    </w:p>
    <w:p w14:paraId="6CEB633F" w14:textId="77777777" w:rsidR="000C59FC" w:rsidRDefault="000C59FC" w:rsidP="00D30084">
      <w:pPr>
        <w:pStyle w:val="Default"/>
        <w:jc w:val="both"/>
        <w:rPr>
          <w:rFonts w:ascii="Arial" w:hAnsi="Arial" w:cs="Arial"/>
          <w:color w:val="000000" w:themeColor="text1"/>
          <w:lang w:val="sr-Latn-CS"/>
        </w:rPr>
      </w:pPr>
    </w:p>
    <w:p w14:paraId="1D4B598E" w14:textId="77777777" w:rsidR="000C59FC" w:rsidRPr="00C34B15" w:rsidRDefault="000C59FC" w:rsidP="000C59FC">
      <w:pPr>
        <w:pStyle w:val="Default"/>
        <w:jc w:val="both"/>
        <w:rPr>
          <w:rFonts w:ascii="Arial" w:hAnsi="Arial" w:cs="Arial"/>
          <w:lang w:val="en-GB"/>
        </w:rPr>
      </w:pPr>
      <w:r w:rsidRPr="00C34B15">
        <w:rPr>
          <w:rFonts w:ascii="Arial" w:hAnsi="Arial" w:cs="Arial"/>
          <w:lang w:val="en-GB"/>
        </w:rPr>
        <w:t xml:space="preserve">A qualified bidder, who was the holder of the approvals for the use of radio-frequencies in the 900 MHz, 1800 MHz and 2 GHz bands </w:t>
      </w:r>
      <w:r w:rsidRPr="00C34B15">
        <w:rPr>
          <w:rFonts w:ascii="Arial" w:hAnsi="Arial" w:cs="Arial"/>
          <w:color w:val="000000" w:themeColor="text1"/>
          <w:lang w:val="en-GB"/>
        </w:rPr>
        <w:t xml:space="preserve">on day </w:t>
      </w:r>
      <w:r w:rsidRPr="00C34B15">
        <w:rPr>
          <w:rFonts w:ascii="Arial" w:hAnsi="Arial" w:cs="Arial"/>
          <w:lang w:val="en-GB"/>
        </w:rPr>
        <w:t>of the issuance of the Decision on the initiation of the public bidding procedure (incumbent mobile operator), in the pre-auction phase may submit a bid for a maximum number of frequency blocks in a specific category in the 900 MHz, 1800 MHz and 2 GHz bands whose total bandwidth, gathered with the total bandwidth of the previously awarded frequency blocks in those bands, at any time does not exceed the following spectrum caps:</w:t>
      </w:r>
    </w:p>
    <w:p w14:paraId="6EB76530" w14:textId="77777777" w:rsidR="000C59FC" w:rsidRPr="00C34B15" w:rsidRDefault="000C59FC" w:rsidP="000C59FC">
      <w:pPr>
        <w:pStyle w:val="Default"/>
        <w:ind w:left="851" w:hanging="425"/>
        <w:jc w:val="both"/>
        <w:rPr>
          <w:rFonts w:ascii="Arial" w:hAnsi="Arial" w:cs="Arial"/>
          <w:color w:val="000000" w:themeColor="text1"/>
          <w:lang w:val="en-GB"/>
        </w:rPr>
      </w:pPr>
      <w:r w:rsidRPr="00C34B15">
        <w:rPr>
          <w:rFonts w:ascii="Arial" w:hAnsi="Arial" w:cs="Arial"/>
          <w:color w:val="000000" w:themeColor="text1"/>
          <w:lang w:val="en-GB"/>
        </w:rPr>
        <w:t>-</w:t>
      </w:r>
      <w:r w:rsidRPr="00C34B15">
        <w:rPr>
          <w:rFonts w:ascii="Arial" w:hAnsi="Arial" w:cs="Arial"/>
          <w:color w:val="000000" w:themeColor="text1"/>
          <w:lang w:val="en-GB"/>
        </w:rPr>
        <w:tab/>
        <w:t xml:space="preserve">2x10 MHz </w:t>
      </w:r>
      <w:r w:rsidRPr="00C34B15">
        <w:rPr>
          <w:rFonts w:ascii="Arial" w:hAnsi="Arial" w:cs="Arial"/>
          <w:lang w:val="en-GB"/>
        </w:rPr>
        <w:t xml:space="preserve">in the </w:t>
      </w:r>
      <w:r w:rsidRPr="00C34B15">
        <w:rPr>
          <w:rFonts w:ascii="Arial" w:hAnsi="Arial" w:cs="Arial"/>
          <w:color w:val="000000" w:themeColor="text1"/>
          <w:lang w:val="en-GB"/>
        </w:rPr>
        <w:t>900 MHz band;</w:t>
      </w:r>
    </w:p>
    <w:p w14:paraId="0CB1E305" w14:textId="77777777" w:rsidR="000C59FC" w:rsidRPr="00C34B15" w:rsidRDefault="000C59FC" w:rsidP="000C59FC">
      <w:pPr>
        <w:pStyle w:val="Default"/>
        <w:ind w:left="851" w:hanging="425"/>
        <w:jc w:val="both"/>
        <w:rPr>
          <w:rFonts w:ascii="Arial" w:hAnsi="Arial" w:cs="Arial"/>
          <w:color w:val="000000" w:themeColor="text1"/>
          <w:lang w:val="en-GB"/>
        </w:rPr>
      </w:pPr>
      <w:r w:rsidRPr="00C34B15">
        <w:rPr>
          <w:rFonts w:ascii="Arial" w:hAnsi="Arial" w:cs="Arial"/>
          <w:color w:val="000000" w:themeColor="text1"/>
          <w:lang w:val="en-GB"/>
        </w:rPr>
        <w:t>-</w:t>
      </w:r>
      <w:r w:rsidRPr="00C34B15">
        <w:rPr>
          <w:rFonts w:ascii="Arial" w:hAnsi="Arial" w:cs="Arial"/>
          <w:color w:val="000000" w:themeColor="text1"/>
          <w:lang w:val="en-GB"/>
        </w:rPr>
        <w:tab/>
        <w:t xml:space="preserve">2x20 MHz </w:t>
      </w:r>
      <w:r w:rsidRPr="00C34B15">
        <w:rPr>
          <w:rFonts w:ascii="Arial" w:hAnsi="Arial" w:cs="Arial"/>
          <w:lang w:val="en-GB"/>
        </w:rPr>
        <w:t xml:space="preserve">in the </w:t>
      </w:r>
      <w:r w:rsidRPr="00C34B15">
        <w:rPr>
          <w:rFonts w:ascii="Arial" w:hAnsi="Arial" w:cs="Arial"/>
          <w:color w:val="000000" w:themeColor="text1"/>
          <w:lang w:val="en-GB"/>
        </w:rPr>
        <w:t>1800 MHz band;</w:t>
      </w:r>
    </w:p>
    <w:p w14:paraId="1F5EDE9B" w14:textId="77777777" w:rsidR="000C59FC" w:rsidRPr="00C34B15" w:rsidRDefault="000C59FC" w:rsidP="000C59FC">
      <w:pPr>
        <w:pStyle w:val="Default"/>
        <w:ind w:left="851" w:hanging="425"/>
        <w:jc w:val="both"/>
        <w:rPr>
          <w:rFonts w:ascii="Arial" w:hAnsi="Arial" w:cs="Arial"/>
          <w:color w:val="000000" w:themeColor="text1"/>
          <w:lang w:val="en-GB"/>
        </w:rPr>
      </w:pPr>
      <w:r w:rsidRPr="00C34B15">
        <w:rPr>
          <w:rFonts w:ascii="Arial" w:hAnsi="Arial" w:cs="Arial"/>
          <w:color w:val="000000" w:themeColor="text1"/>
          <w:lang w:val="en-GB"/>
        </w:rPr>
        <w:t>-</w:t>
      </w:r>
      <w:r w:rsidRPr="00C34B15">
        <w:rPr>
          <w:rFonts w:ascii="Arial" w:hAnsi="Arial" w:cs="Arial"/>
          <w:color w:val="000000" w:themeColor="text1"/>
          <w:lang w:val="en-GB"/>
        </w:rPr>
        <w:tab/>
      </w:r>
      <w:r>
        <w:rPr>
          <w:rFonts w:ascii="Arial" w:hAnsi="Arial" w:cs="Arial"/>
          <w:color w:val="000000" w:themeColor="text1"/>
          <w:lang w:val="en-GB"/>
        </w:rPr>
        <w:t xml:space="preserve">2x15 MHz </w:t>
      </w:r>
      <w:r w:rsidRPr="00C34B15">
        <w:rPr>
          <w:rFonts w:ascii="Arial" w:hAnsi="Arial" w:cs="Arial"/>
          <w:color w:val="000000" w:themeColor="text1"/>
          <w:lang w:val="en-GB"/>
        </w:rPr>
        <w:t>in the 2 GHz band.</w:t>
      </w:r>
    </w:p>
    <w:p w14:paraId="158EA518" w14:textId="77777777" w:rsidR="000C59FC" w:rsidRDefault="000C59FC" w:rsidP="00D30084">
      <w:pPr>
        <w:pStyle w:val="Default"/>
        <w:jc w:val="both"/>
        <w:rPr>
          <w:rFonts w:ascii="Arial" w:hAnsi="Arial" w:cs="Arial"/>
          <w:color w:val="000000" w:themeColor="text1"/>
          <w:lang w:val="sr-Latn-CS"/>
        </w:rPr>
      </w:pPr>
    </w:p>
    <w:p w14:paraId="1C6059D2" w14:textId="77777777" w:rsidR="000C59FC" w:rsidRPr="00C34B15" w:rsidRDefault="000C59FC" w:rsidP="000C59FC">
      <w:pPr>
        <w:pStyle w:val="Default"/>
        <w:jc w:val="both"/>
        <w:rPr>
          <w:rFonts w:ascii="Arial" w:hAnsi="Arial" w:cs="Arial"/>
          <w:lang w:val="en-GB"/>
        </w:rPr>
      </w:pPr>
      <w:r w:rsidRPr="00C34B15">
        <w:rPr>
          <w:rFonts w:ascii="Arial" w:hAnsi="Arial" w:cs="Arial"/>
          <w:lang w:val="en-GB"/>
        </w:rPr>
        <w:t xml:space="preserve">A qualified bidder may submit a bid in the main auction phase for a maximum number of frequency blocks in each band whose total bandwidth gathered with the total bandwidth of the previously awarded frequency blocks and a total bandwidth of frequency blocks awarded </w:t>
      </w:r>
      <w:r w:rsidRPr="00C34B15">
        <w:rPr>
          <w:rFonts w:ascii="Arial" w:hAnsi="Arial" w:cs="Arial"/>
          <w:lang w:val="en-GB"/>
        </w:rPr>
        <w:lastRenderedPageBreak/>
        <w:t>in the pre-auction phase, at any time does not exceed the value of defined general spectrum caps.</w:t>
      </w:r>
    </w:p>
    <w:p w14:paraId="3762876F" w14:textId="77777777" w:rsidR="000C59FC" w:rsidRDefault="000C59FC" w:rsidP="000C59FC">
      <w:pPr>
        <w:pStyle w:val="Default"/>
        <w:jc w:val="both"/>
        <w:rPr>
          <w:rFonts w:ascii="Arial" w:hAnsi="Arial" w:cs="Arial"/>
          <w:color w:val="auto"/>
          <w:lang w:val="en-GB"/>
        </w:rPr>
      </w:pPr>
    </w:p>
    <w:p w14:paraId="59F2855D" w14:textId="77777777" w:rsidR="000C59FC" w:rsidRPr="00C34B15" w:rsidRDefault="000C59FC" w:rsidP="000C59FC">
      <w:pPr>
        <w:pStyle w:val="Default"/>
        <w:jc w:val="both"/>
        <w:rPr>
          <w:rFonts w:ascii="Arial" w:hAnsi="Arial" w:cs="Arial"/>
          <w:lang w:val="en-GB"/>
        </w:rPr>
      </w:pPr>
      <w:r w:rsidRPr="00C34B15">
        <w:rPr>
          <w:rFonts w:ascii="Arial" w:hAnsi="Arial" w:cs="Arial"/>
          <w:color w:val="auto"/>
          <w:lang w:val="en-GB"/>
        </w:rPr>
        <w:t xml:space="preserve">A qualified bidder who is interested in the award of radio-frequencies in the 2.6 GHz band, at any phase of the spectrum auction may submit a bid for the minimum of two paired frequency blocks of </w:t>
      </w:r>
      <w:r w:rsidRPr="00C34B15">
        <w:rPr>
          <w:rFonts w:ascii="Arial" w:hAnsi="Arial" w:cs="Arial"/>
          <w:lang w:val="en-GB"/>
        </w:rPr>
        <w:t>2x5 MHz bandwidth in the 2.6 GHz band (spectrum floor).</w:t>
      </w:r>
    </w:p>
    <w:p w14:paraId="47F32B09" w14:textId="77777777" w:rsidR="0010193B" w:rsidRDefault="0010193B" w:rsidP="00BC3E26">
      <w:pPr>
        <w:pStyle w:val="Default"/>
        <w:rPr>
          <w:rFonts w:ascii="Arial" w:hAnsi="Arial" w:cs="Arial"/>
          <w:color w:val="auto"/>
          <w:lang w:val="sr-Latn-CS"/>
        </w:rPr>
      </w:pPr>
    </w:p>
    <w:p w14:paraId="3FAA5D17" w14:textId="77777777" w:rsidR="009763E9" w:rsidRPr="00D9016C" w:rsidRDefault="009763E9" w:rsidP="00BC3E26">
      <w:pPr>
        <w:pStyle w:val="Default"/>
        <w:rPr>
          <w:rFonts w:ascii="Arial" w:hAnsi="Arial" w:cs="Arial"/>
          <w:color w:val="auto"/>
          <w:lang w:val="sr-Latn-CS"/>
        </w:rPr>
      </w:pPr>
    </w:p>
    <w:p w14:paraId="56C6C179" w14:textId="77777777" w:rsidR="0010193B" w:rsidRPr="00D9016C" w:rsidRDefault="000C59FC" w:rsidP="00ED60CF">
      <w:pPr>
        <w:pStyle w:val="Heading2"/>
        <w:numPr>
          <w:ilvl w:val="1"/>
          <w:numId w:val="4"/>
        </w:numPr>
        <w:spacing w:before="0" w:after="0"/>
        <w:ind w:left="567" w:hanging="567"/>
        <w:contextualSpacing w:val="0"/>
        <w:rPr>
          <w:rFonts w:ascii="Arial" w:eastAsiaTheme="minorHAnsi" w:hAnsi="Arial" w:cs="Arial"/>
          <w:b/>
          <w:smallCaps w:val="0"/>
          <w:color w:val="000000" w:themeColor="text1"/>
          <w:spacing w:val="0"/>
          <w:sz w:val="24"/>
          <w:szCs w:val="24"/>
          <w:lang w:val="sr-Latn-CS" w:bidi="ar-SA"/>
        </w:rPr>
      </w:pPr>
      <w:bookmarkStart w:id="11" w:name="_Toc432083167"/>
      <w:bookmarkStart w:id="12" w:name="_Toc432150258"/>
      <w:bookmarkStart w:id="13" w:name="_Toc442966003"/>
      <w:r w:rsidRPr="00C34B15">
        <w:rPr>
          <w:rFonts w:ascii="Arial" w:eastAsiaTheme="minorHAnsi" w:hAnsi="Arial" w:cs="Arial"/>
          <w:b/>
          <w:smallCaps w:val="0"/>
          <w:color w:val="000000"/>
          <w:spacing w:val="0"/>
          <w:sz w:val="24"/>
          <w:szCs w:val="24"/>
          <w:lang w:val="en-GB" w:bidi="ar-SA"/>
        </w:rPr>
        <w:t>Coverage obligations and network deployment (coverage requirements)</w:t>
      </w:r>
      <w:bookmarkEnd w:id="11"/>
      <w:bookmarkEnd w:id="12"/>
      <w:bookmarkEnd w:id="13"/>
      <w:r w:rsidR="0010193B" w:rsidRPr="00D9016C">
        <w:rPr>
          <w:rFonts w:ascii="Arial" w:eastAsiaTheme="minorHAnsi" w:hAnsi="Arial" w:cs="Arial"/>
          <w:b/>
          <w:smallCaps w:val="0"/>
          <w:color w:val="000000" w:themeColor="text1"/>
          <w:spacing w:val="0"/>
          <w:sz w:val="24"/>
          <w:szCs w:val="24"/>
          <w:lang w:val="sr-Latn-CS" w:bidi="ar-SA"/>
        </w:rPr>
        <w:t xml:space="preserve"> </w:t>
      </w:r>
    </w:p>
    <w:p w14:paraId="21F92A8E" w14:textId="77777777" w:rsidR="002652FF" w:rsidRDefault="002652FF" w:rsidP="00BC3E26">
      <w:pPr>
        <w:spacing w:after="0" w:line="240" w:lineRule="auto"/>
        <w:rPr>
          <w:rFonts w:ascii="Arial" w:hAnsi="Arial" w:cs="Arial"/>
          <w:color w:val="000000" w:themeColor="text1"/>
          <w:sz w:val="24"/>
          <w:szCs w:val="24"/>
          <w:lang w:val="sr-Latn-CS" w:bidi="en-US"/>
        </w:rPr>
      </w:pPr>
    </w:p>
    <w:p w14:paraId="6EE25D21" w14:textId="77777777" w:rsidR="000C59FC" w:rsidRPr="00C34B15" w:rsidRDefault="000C59FC" w:rsidP="000C59FC">
      <w:pPr>
        <w:spacing w:after="0" w:line="240" w:lineRule="auto"/>
        <w:jc w:val="both"/>
        <w:rPr>
          <w:rFonts w:ascii="Arial" w:hAnsi="Arial" w:cs="Arial"/>
          <w:color w:val="000000"/>
          <w:sz w:val="24"/>
          <w:szCs w:val="24"/>
          <w:lang w:val="en-GB" w:bidi="en-US"/>
        </w:rPr>
      </w:pPr>
      <w:r w:rsidRPr="00C34B15">
        <w:rPr>
          <w:rFonts w:ascii="Arial" w:eastAsia="Arial" w:hAnsi="Arial" w:cs="Arial"/>
          <w:color w:val="000000"/>
          <w:sz w:val="24"/>
          <w:szCs w:val="24"/>
          <w:lang w:val="en-GB"/>
        </w:rPr>
        <w:t xml:space="preserve">In order to achieve the prescribed level of coverage of the population of Montenegro by the network signal which allows the provision of services with the defined quality, any technology may be used as well as any band available to the operator in line with the corresponding radio-frequencies allotment plan. The operator which disposes of the spectrum in several bands for which different coverage requirements have been defined is obliged to fulfil a more demanding criterion, but it is not required to develop the network in each band </w:t>
      </w:r>
      <w:r w:rsidR="003851F6">
        <w:rPr>
          <w:rFonts w:ascii="Arial" w:eastAsia="Arial" w:hAnsi="Arial" w:cs="Arial"/>
          <w:color w:val="000000"/>
          <w:sz w:val="24"/>
          <w:szCs w:val="24"/>
          <w:lang w:val="en-GB"/>
        </w:rPr>
        <w:t xml:space="preserve">in </w:t>
      </w:r>
      <w:r w:rsidRPr="00C34B15">
        <w:rPr>
          <w:rFonts w:ascii="Arial" w:eastAsia="Arial" w:hAnsi="Arial" w:cs="Arial"/>
          <w:color w:val="000000"/>
          <w:sz w:val="24"/>
          <w:szCs w:val="24"/>
          <w:lang w:val="en-GB"/>
        </w:rPr>
        <w:t xml:space="preserve">parallel.   </w:t>
      </w:r>
    </w:p>
    <w:p w14:paraId="7D1BA921" w14:textId="77777777" w:rsidR="0010193B" w:rsidRPr="00136732" w:rsidRDefault="0010193B" w:rsidP="00136732">
      <w:pPr>
        <w:spacing w:after="0" w:line="240" w:lineRule="auto"/>
        <w:jc w:val="both"/>
        <w:rPr>
          <w:rFonts w:ascii="Arial" w:hAnsi="Arial" w:cs="Arial"/>
          <w:color w:val="000000" w:themeColor="text1"/>
          <w:sz w:val="24"/>
          <w:szCs w:val="24"/>
          <w:lang w:val="sr-Latn-CS" w:bidi="en-US"/>
        </w:rPr>
      </w:pPr>
    </w:p>
    <w:p w14:paraId="293457CB" w14:textId="77777777" w:rsidR="009D3056" w:rsidRPr="00496D3F" w:rsidRDefault="00496D3F" w:rsidP="00ED60CF">
      <w:pPr>
        <w:pStyle w:val="Heading3"/>
        <w:numPr>
          <w:ilvl w:val="2"/>
          <w:numId w:val="4"/>
        </w:numPr>
        <w:tabs>
          <w:tab w:val="left" w:pos="540"/>
          <w:tab w:val="left" w:pos="567"/>
          <w:tab w:val="left" w:pos="810"/>
          <w:tab w:val="left" w:pos="900"/>
        </w:tabs>
        <w:spacing w:before="0" w:after="0"/>
        <w:ind w:hanging="1080"/>
        <w:contextualSpacing w:val="0"/>
        <w:rPr>
          <w:rFonts w:ascii="Arial" w:eastAsiaTheme="minorHAnsi" w:hAnsi="Arial" w:cs="Arial"/>
          <w:b/>
          <w:smallCaps w:val="0"/>
          <w:color w:val="000000" w:themeColor="text1"/>
          <w:spacing w:val="0"/>
          <w:lang w:val="en-GB" w:bidi="ar-SA"/>
        </w:rPr>
      </w:pPr>
      <w:bookmarkStart w:id="14" w:name="_Toc432083170"/>
      <w:bookmarkStart w:id="15" w:name="_Toc432150261"/>
      <w:bookmarkStart w:id="16" w:name="_Toc442966006"/>
      <w:r w:rsidRPr="00C34B15">
        <w:rPr>
          <w:rFonts w:ascii="Arial" w:eastAsiaTheme="minorHAnsi" w:hAnsi="Arial" w:cs="Arial"/>
          <w:b/>
          <w:smallCaps w:val="0"/>
          <w:color w:val="000000" w:themeColor="text1"/>
          <w:spacing w:val="0"/>
          <w:lang w:val="en-GB" w:bidi="ar-SA"/>
        </w:rPr>
        <w:t>Coverage requirements in the 900 MHz</w:t>
      </w:r>
      <w:bookmarkEnd w:id="14"/>
      <w:bookmarkEnd w:id="15"/>
      <w:bookmarkEnd w:id="16"/>
      <w:r w:rsidRPr="00C34B15">
        <w:rPr>
          <w:rFonts w:ascii="Arial" w:eastAsiaTheme="minorHAnsi" w:hAnsi="Arial" w:cs="Arial"/>
          <w:b/>
          <w:smallCaps w:val="0"/>
          <w:color w:val="000000" w:themeColor="text1"/>
          <w:spacing w:val="0"/>
          <w:lang w:val="en-GB" w:bidi="ar-SA"/>
        </w:rPr>
        <w:t xml:space="preserve"> band </w:t>
      </w:r>
    </w:p>
    <w:p w14:paraId="5818C383" w14:textId="77777777" w:rsidR="009D3056" w:rsidRPr="00D9016C" w:rsidRDefault="009D3056" w:rsidP="00EA4FBE">
      <w:pPr>
        <w:pStyle w:val="Default"/>
        <w:rPr>
          <w:rFonts w:ascii="Arial" w:hAnsi="Arial" w:cs="Arial"/>
          <w:color w:val="auto"/>
          <w:lang w:val="sr-Latn-CS"/>
        </w:rPr>
      </w:pPr>
    </w:p>
    <w:p w14:paraId="49115E58" w14:textId="5C153DE8" w:rsidR="00496D3F" w:rsidRPr="00C34B15" w:rsidRDefault="00496D3F" w:rsidP="00496D3F">
      <w:pPr>
        <w:pStyle w:val="Default"/>
        <w:jc w:val="both"/>
        <w:rPr>
          <w:rFonts w:ascii="Arial" w:hAnsi="Arial" w:cs="Arial"/>
          <w:color w:val="auto"/>
          <w:lang w:val="en-GB"/>
        </w:rPr>
      </w:pPr>
      <w:r w:rsidRPr="00C34B15">
        <w:rPr>
          <w:rFonts w:ascii="Arial" w:hAnsi="Arial" w:cs="Arial"/>
          <w:color w:val="auto"/>
          <w:lang w:val="en-GB"/>
        </w:rPr>
        <w:t xml:space="preserve">The incumbent operator of the mobile electronic communications services in Montenegro who was assigned radio-frequencies in the 900 MHz band based on the public bidding procedure is obliged </w:t>
      </w:r>
      <w:r w:rsidR="001C28AB">
        <w:rPr>
          <w:rFonts w:ascii="Arial" w:hAnsi="Arial" w:cs="Arial"/>
          <w:color w:val="auto"/>
          <w:lang w:val="en-GB"/>
        </w:rPr>
        <w:t>by September 1, 2022</w:t>
      </w:r>
      <w:r w:rsidR="00EC6450">
        <w:rPr>
          <w:rFonts w:ascii="Arial" w:hAnsi="Arial" w:cs="Arial"/>
          <w:color w:val="auto"/>
          <w:lang w:val="en-GB"/>
        </w:rPr>
        <w:t>,</w:t>
      </w:r>
      <w:r w:rsidR="001C28AB">
        <w:rPr>
          <w:rFonts w:ascii="Arial" w:hAnsi="Arial" w:cs="Arial"/>
          <w:color w:val="auto"/>
          <w:lang w:val="en-GB"/>
        </w:rPr>
        <w:t xml:space="preserve"> </w:t>
      </w:r>
      <w:r w:rsidRPr="00C34B15">
        <w:rPr>
          <w:rFonts w:ascii="Arial" w:hAnsi="Arial" w:cs="Arial"/>
          <w:color w:val="auto"/>
          <w:lang w:val="en-GB"/>
        </w:rPr>
        <w:t>to provide coverage of 99% of the population of Montenegro, in terms of availability of voice telephony and SMS services.</w:t>
      </w:r>
    </w:p>
    <w:p w14:paraId="3A5D2312" w14:textId="77777777" w:rsidR="00D36568" w:rsidRPr="00D9016C" w:rsidRDefault="00D36568" w:rsidP="00D36568">
      <w:pPr>
        <w:pStyle w:val="Default"/>
        <w:jc w:val="both"/>
        <w:rPr>
          <w:rFonts w:ascii="Arial" w:hAnsi="Arial" w:cs="Arial"/>
          <w:color w:val="auto"/>
          <w:lang w:val="sr-Latn-CS"/>
        </w:rPr>
      </w:pPr>
    </w:p>
    <w:p w14:paraId="22173FDC" w14:textId="77777777" w:rsidR="00496D3F" w:rsidRPr="00C34B15" w:rsidRDefault="00496D3F" w:rsidP="00496D3F">
      <w:pPr>
        <w:pStyle w:val="Default"/>
        <w:jc w:val="both"/>
        <w:rPr>
          <w:rFonts w:ascii="Arial" w:hAnsi="Arial" w:cs="Arial"/>
          <w:color w:val="auto"/>
          <w:lang w:val="en-GB"/>
        </w:rPr>
      </w:pPr>
      <w:r w:rsidRPr="00C34B15">
        <w:rPr>
          <w:rFonts w:ascii="Arial" w:hAnsi="Arial" w:cs="Arial"/>
          <w:color w:val="auto"/>
          <w:lang w:val="en-GB"/>
        </w:rPr>
        <w:t>A new entrant in the market who was assigned radio-frequencies in the 900 MHz band based on the public bidding is obliged to observe the minimum of the following when it comes to the scope and dynamics of the coverage of the population of Montenegro in terms of availability of voice telephony and SMS services:</w:t>
      </w:r>
    </w:p>
    <w:p w14:paraId="70F997FC" w14:textId="77777777" w:rsidR="00496D3F" w:rsidRPr="00C34B15" w:rsidRDefault="00496D3F" w:rsidP="00ED60CF">
      <w:pPr>
        <w:pStyle w:val="Default"/>
        <w:numPr>
          <w:ilvl w:val="0"/>
          <w:numId w:val="21"/>
        </w:numPr>
        <w:ind w:left="851" w:hanging="425"/>
        <w:jc w:val="both"/>
        <w:rPr>
          <w:rFonts w:ascii="Arial" w:hAnsi="Arial" w:cs="Arial"/>
          <w:color w:val="auto"/>
          <w:lang w:val="en-GB"/>
        </w:rPr>
      </w:pPr>
      <w:r w:rsidRPr="00C34B15">
        <w:rPr>
          <w:rFonts w:ascii="Arial" w:hAnsi="Arial" w:cs="Arial"/>
          <w:color w:val="auto"/>
          <w:lang w:val="en-GB"/>
        </w:rPr>
        <w:t>25% of the population by the end of the second year of the approval validity,</w:t>
      </w:r>
    </w:p>
    <w:p w14:paraId="3248A02D" w14:textId="77777777" w:rsidR="00496D3F" w:rsidRPr="00C34B15" w:rsidRDefault="00496D3F" w:rsidP="005F5EAA">
      <w:pPr>
        <w:pStyle w:val="Default"/>
        <w:numPr>
          <w:ilvl w:val="0"/>
          <w:numId w:val="2"/>
        </w:numPr>
        <w:ind w:left="851" w:hanging="425"/>
        <w:rPr>
          <w:rFonts w:ascii="Arial" w:hAnsi="Arial" w:cs="Arial"/>
          <w:color w:val="auto"/>
          <w:lang w:val="en-GB"/>
        </w:rPr>
      </w:pPr>
      <w:r w:rsidRPr="00C34B15">
        <w:rPr>
          <w:rFonts w:ascii="Arial" w:hAnsi="Arial" w:cs="Arial"/>
          <w:color w:val="auto"/>
          <w:lang w:val="en-GB"/>
        </w:rPr>
        <w:t>50% of the population by the end of the third year of the approval validity,</w:t>
      </w:r>
    </w:p>
    <w:p w14:paraId="27359B1E" w14:textId="77777777" w:rsidR="00496D3F" w:rsidRPr="00C34B15" w:rsidRDefault="00496D3F" w:rsidP="005F5EAA">
      <w:pPr>
        <w:pStyle w:val="Default"/>
        <w:numPr>
          <w:ilvl w:val="0"/>
          <w:numId w:val="2"/>
        </w:numPr>
        <w:ind w:left="851" w:hanging="425"/>
        <w:rPr>
          <w:rFonts w:ascii="Arial" w:hAnsi="Arial" w:cs="Arial"/>
          <w:color w:val="auto"/>
          <w:lang w:val="en-GB"/>
        </w:rPr>
      </w:pPr>
      <w:r w:rsidRPr="00C34B15">
        <w:rPr>
          <w:rFonts w:ascii="Arial" w:hAnsi="Arial" w:cs="Arial"/>
          <w:color w:val="auto"/>
          <w:lang w:val="en-GB"/>
        </w:rPr>
        <w:t>75% of the population by the end of the fifth year of the approval validity.</w:t>
      </w:r>
    </w:p>
    <w:p w14:paraId="4E8C8D4A" w14:textId="77777777" w:rsidR="00D36568" w:rsidRPr="00D9016C" w:rsidRDefault="00D36568" w:rsidP="00D36568">
      <w:pPr>
        <w:pStyle w:val="Default"/>
        <w:jc w:val="both"/>
        <w:rPr>
          <w:rFonts w:ascii="Arial" w:hAnsi="Arial" w:cs="Arial"/>
          <w:color w:val="auto"/>
          <w:lang w:val="sr-Latn-CS"/>
        </w:rPr>
      </w:pPr>
    </w:p>
    <w:p w14:paraId="01151CFD" w14:textId="77777777" w:rsidR="00430B1B" w:rsidRPr="00C64199" w:rsidRDefault="00496D3F" w:rsidP="00ED60CF">
      <w:pPr>
        <w:pStyle w:val="Heading3"/>
        <w:numPr>
          <w:ilvl w:val="2"/>
          <w:numId w:val="4"/>
        </w:numPr>
        <w:spacing w:before="0" w:after="0"/>
        <w:ind w:left="567" w:hanging="567"/>
        <w:contextualSpacing w:val="0"/>
        <w:rPr>
          <w:rFonts w:ascii="Arial" w:eastAsiaTheme="minorHAnsi" w:hAnsi="Arial" w:cs="Arial"/>
          <w:b/>
          <w:smallCaps w:val="0"/>
          <w:color w:val="000000" w:themeColor="text1"/>
          <w:spacing w:val="0"/>
          <w:lang w:val="en-GB" w:bidi="ar-SA"/>
        </w:rPr>
      </w:pPr>
      <w:bookmarkStart w:id="17" w:name="_Toc432083171"/>
      <w:bookmarkStart w:id="18" w:name="_Toc432150262"/>
      <w:bookmarkStart w:id="19" w:name="_Toc442966007"/>
      <w:r w:rsidRPr="00C64199">
        <w:rPr>
          <w:rFonts w:ascii="Arial" w:eastAsiaTheme="minorHAnsi" w:hAnsi="Arial" w:cs="Arial"/>
          <w:b/>
          <w:smallCaps w:val="0"/>
          <w:color w:val="000000" w:themeColor="text1"/>
          <w:spacing w:val="0"/>
          <w:lang w:val="en-GB" w:bidi="ar-SA"/>
        </w:rPr>
        <w:t>Coverage requirements in the bands above 1 GHz</w:t>
      </w:r>
      <w:bookmarkEnd w:id="17"/>
      <w:bookmarkEnd w:id="18"/>
      <w:bookmarkEnd w:id="19"/>
      <w:r w:rsidRPr="00C64199">
        <w:rPr>
          <w:rFonts w:ascii="Arial" w:eastAsiaTheme="minorHAnsi" w:hAnsi="Arial" w:cs="Arial"/>
          <w:b/>
          <w:smallCaps w:val="0"/>
          <w:color w:val="000000" w:themeColor="text1"/>
          <w:spacing w:val="0"/>
          <w:lang w:val="en-GB" w:bidi="ar-SA"/>
        </w:rPr>
        <w:t xml:space="preserve"> </w:t>
      </w:r>
    </w:p>
    <w:p w14:paraId="2205C5DE" w14:textId="77777777" w:rsidR="00D36568" w:rsidRPr="00D9016C" w:rsidRDefault="00D36568" w:rsidP="00EA4FBE">
      <w:pPr>
        <w:pStyle w:val="Default"/>
        <w:rPr>
          <w:rFonts w:ascii="Arial" w:hAnsi="Arial" w:cs="Arial"/>
          <w:color w:val="auto"/>
          <w:lang w:val="sr-Latn-CS"/>
        </w:rPr>
      </w:pPr>
    </w:p>
    <w:p w14:paraId="528492B7" w14:textId="274A42E3" w:rsidR="00496D3F" w:rsidRDefault="00496D3F" w:rsidP="00496D3F">
      <w:pPr>
        <w:pStyle w:val="Default"/>
        <w:jc w:val="both"/>
        <w:rPr>
          <w:rFonts w:ascii="Arial" w:hAnsi="Arial" w:cs="Arial"/>
          <w:color w:val="auto"/>
          <w:lang w:val="en-GB"/>
        </w:rPr>
      </w:pPr>
      <w:r w:rsidRPr="00C34B15">
        <w:rPr>
          <w:rFonts w:ascii="Arial" w:hAnsi="Arial" w:cs="Arial"/>
          <w:color w:val="auto"/>
          <w:lang w:val="en-GB"/>
        </w:rPr>
        <w:t xml:space="preserve">The incumbent </w:t>
      </w:r>
      <w:r w:rsidR="003B6D14">
        <w:rPr>
          <w:rFonts w:ascii="Arial" w:hAnsi="Arial" w:cs="Arial"/>
          <w:color w:val="auto"/>
          <w:lang w:val="en-GB"/>
        </w:rPr>
        <w:t xml:space="preserve">mobile </w:t>
      </w:r>
      <w:r w:rsidRPr="00C34B15">
        <w:rPr>
          <w:rFonts w:ascii="Arial" w:hAnsi="Arial" w:cs="Arial"/>
          <w:color w:val="auto"/>
          <w:lang w:val="en-GB"/>
        </w:rPr>
        <w:t>operator in Montenegro who was awarded radio-frequencies in the 1800</w:t>
      </w:r>
      <w:r w:rsidR="003B6D14">
        <w:rPr>
          <w:rFonts w:ascii="Arial" w:hAnsi="Arial" w:cs="Arial"/>
          <w:color w:val="auto"/>
          <w:lang w:val="en-GB"/>
        </w:rPr>
        <w:t xml:space="preserve"> </w:t>
      </w:r>
      <w:r w:rsidRPr="00C34B15">
        <w:rPr>
          <w:rFonts w:ascii="Arial" w:hAnsi="Arial" w:cs="Arial"/>
          <w:color w:val="auto"/>
          <w:lang w:val="en-GB"/>
        </w:rPr>
        <w:t xml:space="preserve">MHz and/or 2.6 GHz band based on the public bidding procedure is obliged </w:t>
      </w:r>
      <w:r w:rsidR="00EC6450">
        <w:rPr>
          <w:rFonts w:ascii="Arial" w:hAnsi="Arial" w:cs="Arial"/>
          <w:color w:val="auto"/>
          <w:lang w:val="en-GB"/>
        </w:rPr>
        <w:t xml:space="preserve">by September 1, 2022, </w:t>
      </w:r>
      <w:r w:rsidRPr="00C34B15">
        <w:rPr>
          <w:rFonts w:ascii="Arial" w:hAnsi="Arial" w:cs="Arial"/>
          <w:color w:val="auto"/>
          <w:lang w:val="en-GB"/>
        </w:rPr>
        <w:t xml:space="preserve">to </w:t>
      </w:r>
      <w:r w:rsidRPr="00496D3F">
        <w:rPr>
          <w:rFonts w:ascii="Arial" w:hAnsi="Arial" w:cs="Arial"/>
          <w:color w:val="auto"/>
          <w:lang w:val="en-GB"/>
        </w:rPr>
        <w:t>provide coverage of 75% of the population of Montenegro with the network signal, in terms of availability of data transmission service with the required quality.</w:t>
      </w:r>
    </w:p>
    <w:p w14:paraId="42FD5D3F" w14:textId="77777777" w:rsidR="00496D3F" w:rsidRDefault="00496D3F" w:rsidP="00496D3F">
      <w:pPr>
        <w:pStyle w:val="Default"/>
        <w:jc w:val="both"/>
        <w:rPr>
          <w:rFonts w:ascii="Arial" w:hAnsi="Arial" w:cs="Arial"/>
          <w:color w:val="auto"/>
          <w:lang w:val="en-GB"/>
        </w:rPr>
      </w:pPr>
    </w:p>
    <w:p w14:paraId="0CEF051E" w14:textId="77777777" w:rsidR="00496D3F" w:rsidRPr="00C34B15" w:rsidRDefault="00496D3F" w:rsidP="00496D3F">
      <w:pPr>
        <w:pStyle w:val="Default"/>
        <w:jc w:val="both"/>
        <w:rPr>
          <w:rFonts w:ascii="Arial" w:hAnsi="Arial" w:cs="Arial"/>
          <w:color w:val="auto"/>
          <w:lang w:val="en-GB"/>
        </w:rPr>
      </w:pPr>
      <w:r w:rsidRPr="00C34B15">
        <w:rPr>
          <w:rFonts w:ascii="Arial" w:hAnsi="Arial" w:cs="Arial"/>
          <w:color w:val="auto"/>
          <w:lang w:val="en-GB"/>
        </w:rPr>
        <w:t>A new entrant in the market who was awarded radio-frequencies in the 1800MHz and/or 2.6 GHz band based on the public bidding procedure</w:t>
      </w:r>
      <w:r w:rsidR="005209BC">
        <w:rPr>
          <w:rFonts w:ascii="Arial" w:hAnsi="Arial" w:cs="Arial"/>
          <w:color w:val="auto"/>
          <w:lang w:val="en-GB"/>
        </w:rPr>
        <w:t>,</w:t>
      </w:r>
      <w:r w:rsidRPr="00C34B15">
        <w:rPr>
          <w:rFonts w:ascii="Arial" w:hAnsi="Arial" w:cs="Arial"/>
          <w:color w:val="auto"/>
          <w:lang w:val="en-GB"/>
        </w:rPr>
        <w:t xml:space="preserve"> </w:t>
      </w:r>
      <w:r w:rsidRPr="00496D3F">
        <w:rPr>
          <w:rFonts w:ascii="Arial" w:hAnsi="Arial" w:cs="Arial"/>
          <w:color w:val="auto"/>
          <w:lang w:val="en-GB"/>
        </w:rPr>
        <w:t>in terms of availability of data transmission service with the required quality</w:t>
      </w:r>
      <w:r w:rsidR="005209BC">
        <w:rPr>
          <w:rFonts w:ascii="Arial" w:hAnsi="Arial" w:cs="Arial"/>
          <w:color w:val="auto"/>
          <w:lang w:val="en-GB"/>
        </w:rPr>
        <w:t>,</w:t>
      </w:r>
      <w:r w:rsidRPr="00C34B15">
        <w:rPr>
          <w:rFonts w:ascii="Arial" w:hAnsi="Arial" w:cs="Arial"/>
          <w:color w:val="auto"/>
          <w:lang w:val="en-GB"/>
        </w:rPr>
        <w:t xml:space="preserve"> is obliged to observe the minimum of the following: </w:t>
      </w:r>
    </w:p>
    <w:p w14:paraId="48A41176" w14:textId="77777777" w:rsidR="00496D3F" w:rsidRPr="00C34B15" w:rsidRDefault="00496D3F" w:rsidP="005F5EAA">
      <w:pPr>
        <w:pStyle w:val="Default"/>
        <w:numPr>
          <w:ilvl w:val="0"/>
          <w:numId w:val="2"/>
        </w:numPr>
        <w:ind w:left="851" w:hanging="425"/>
        <w:rPr>
          <w:rFonts w:ascii="Arial" w:hAnsi="Arial" w:cs="Arial"/>
          <w:color w:val="auto"/>
          <w:lang w:val="en-GB"/>
        </w:rPr>
      </w:pPr>
      <w:r w:rsidRPr="00C34B15">
        <w:rPr>
          <w:rFonts w:ascii="Arial" w:hAnsi="Arial" w:cs="Arial"/>
          <w:color w:val="auto"/>
          <w:lang w:val="en-GB"/>
        </w:rPr>
        <w:t>15% of the population by the end of the second year of the approval validity,</w:t>
      </w:r>
    </w:p>
    <w:p w14:paraId="593EB33B" w14:textId="77777777" w:rsidR="00496D3F" w:rsidRPr="00C34B15" w:rsidRDefault="00496D3F" w:rsidP="005F5EAA">
      <w:pPr>
        <w:pStyle w:val="Default"/>
        <w:numPr>
          <w:ilvl w:val="0"/>
          <w:numId w:val="2"/>
        </w:numPr>
        <w:ind w:left="851" w:hanging="425"/>
        <w:rPr>
          <w:rFonts w:ascii="Arial" w:hAnsi="Arial" w:cs="Arial"/>
          <w:color w:val="auto"/>
          <w:lang w:val="en-GB"/>
        </w:rPr>
      </w:pPr>
      <w:r w:rsidRPr="00C34B15">
        <w:rPr>
          <w:rFonts w:ascii="Arial" w:hAnsi="Arial" w:cs="Arial"/>
          <w:color w:val="auto"/>
          <w:lang w:val="en-GB"/>
        </w:rPr>
        <w:t>30% of the population by the end of the third year of the approval validity,</w:t>
      </w:r>
    </w:p>
    <w:p w14:paraId="556ED6B1" w14:textId="77777777" w:rsidR="00496D3F" w:rsidRPr="00C34B15" w:rsidRDefault="00496D3F" w:rsidP="005F5EAA">
      <w:pPr>
        <w:pStyle w:val="Default"/>
        <w:numPr>
          <w:ilvl w:val="0"/>
          <w:numId w:val="2"/>
        </w:numPr>
        <w:ind w:left="851" w:hanging="425"/>
        <w:rPr>
          <w:rFonts w:ascii="Arial" w:hAnsi="Arial" w:cs="Arial"/>
          <w:color w:val="auto"/>
          <w:lang w:val="en-GB"/>
        </w:rPr>
      </w:pPr>
      <w:r w:rsidRPr="00C34B15">
        <w:rPr>
          <w:rFonts w:ascii="Arial" w:hAnsi="Arial" w:cs="Arial"/>
          <w:color w:val="auto"/>
          <w:lang w:val="en-GB"/>
        </w:rPr>
        <w:t>50% of the population by the end of the fifth year of the approval validity.</w:t>
      </w:r>
    </w:p>
    <w:p w14:paraId="182F3299" w14:textId="77777777" w:rsidR="00660EB7" w:rsidRPr="0044664B" w:rsidRDefault="00660EB7" w:rsidP="004B593F">
      <w:pPr>
        <w:pStyle w:val="Default"/>
        <w:jc w:val="both"/>
        <w:rPr>
          <w:rFonts w:ascii="Arial" w:hAnsi="Arial" w:cs="Arial"/>
          <w:color w:val="000000" w:themeColor="text1"/>
          <w:lang w:val="sr-Latn-CS"/>
        </w:rPr>
      </w:pPr>
    </w:p>
    <w:p w14:paraId="65B4D971" w14:textId="77777777" w:rsidR="00496D3F" w:rsidRPr="00C34B15" w:rsidRDefault="00496D3F" w:rsidP="00496D3F">
      <w:pPr>
        <w:pStyle w:val="Default"/>
        <w:jc w:val="both"/>
        <w:rPr>
          <w:rFonts w:ascii="Arial" w:hAnsi="Arial" w:cs="Arial"/>
          <w:color w:val="000000" w:themeColor="text1"/>
          <w:lang w:val="en-GB"/>
        </w:rPr>
      </w:pPr>
      <w:r w:rsidRPr="00C34B15">
        <w:rPr>
          <w:rFonts w:ascii="Arial" w:hAnsi="Arial" w:cs="Arial"/>
          <w:color w:val="000000" w:themeColor="text1"/>
          <w:lang w:val="en-GB"/>
        </w:rPr>
        <w:t>A network coverage</w:t>
      </w:r>
      <w:r w:rsidR="005209BC">
        <w:rPr>
          <w:rFonts w:ascii="Arial" w:hAnsi="Arial" w:cs="Arial"/>
          <w:color w:val="000000" w:themeColor="text1"/>
          <w:lang w:val="en-GB"/>
        </w:rPr>
        <w:t>,</w:t>
      </w:r>
      <w:r w:rsidRPr="00C34B15">
        <w:rPr>
          <w:rFonts w:ascii="Arial" w:hAnsi="Arial" w:cs="Arial"/>
          <w:color w:val="000000" w:themeColor="text1"/>
          <w:lang w:val="en-GB"/>
        </w:rPr>
        <w:t xml:space="preserve"> </w:t>
      </w:r>
      <w:r w:rsidR="005209BC" w:rsidRPr="00496D3F">
        <w:rPr>
          <w:rFonts w:ascii="Arial" w:hAnsi="Arial" w:cs="Arial"/>
          <w:color w:val="auto"/>
          <w:lang w:val="en-GB"/>
        </w:rPr>
        <w:t>in terms of availability of data transmission service with the required quality</w:t>
      </w:r>
      <w:r w:rsidR="005209BC">
        <w:rPr>
          <w:rFonts w:ascii="Arial" w:hAnsi="Arial" w:cs="Arial"/>
          <w:color w:val="auto"/>
          <w:lang w:val="en-GB"/>
        </w:rPr>
        <w:t>,</w:t>
      </w:r>
      <w:r w:rsidR="005209BC" w:rsidRPr="00C34B15">
        <w:rPr>
          <w:rFonts w:ascii="Arial" w:hAnsi="Arial" w:cs="Arial"/>
          <w:color w:val="auto"/>
          <w:lang w:val="en-GB"/>
        </w:rPr>
        <w:t xml:space="preserve"> </w:t>
      </w:r>
      <w:r w:rsidRPr="00C34B15">
        <w:rPr>
          <w:rFonts w:ascii="Arial" w:hAnsi="Arial" w:cs="Arial"/>
          <w:color w:val="000000" w:themeColor="text1"/>
          <w:lang w:val="en-GB"/>
        </w:rPr>
        <w:t>means the ability to provide data services with minimum bitrate towards the user (downlink) of 10 Mb/s based on user experience, and a guaranteed bitrate towards the user (downlink) of 2 Mb/s and guaranteed bitrate from the user (uplink) of 1 Mb/s, in case of outdoor mobile reception.</w:t>
      </w:r>
    </w:p>
    <w:p w14:paraId="6606B74A" w14:textId="77777777" w:rsidR="004B593F" w:rsidRPr="0044664B" w:rsidRDefault="004B593F" w:rsidP="004B593F">
      <w:pPr>
        <w:pStyle w:val="Default"/>
        <w:rPr>
          <w:rFonts w:ascii="Arial" w:hAnsi="Arial" w:cs="Arial"/>
          <w:color w:val="000000" w:themeColor="text1"/>
          <w:lang w:val="sr-Latn-CS"/>
        </w:rPr>
      </w:pPr>
    </w:p>
    <w:p w14:paraId="2AB279A9" w14:textId="77777777" w:rsidR="00C64199" w:rsidRPr="00C34B15" w:rsidRDefault="00C64199" w:rsidP="00C64199">
      <w:pPr>
        <w:pStyle w:val="Default"/>
        <w:jc w:val="both"/>
        <w:rPr>
          <w:rFonts w:ascii="Arial" w:hAnsi="Arial" w:cs="Arial"/>
          <w:color w:val="000000" w:themeColor="text1"/>
          <w:lang w:val="en-GB"/>
        </w:rPr>
      </w:pPr>
      <w:r w:rsidRPr="00C34B15">
        <w:rPr>
          <w:rFonts w:ascii="Arial" w:hAnsi="Arial" w:cs="Arial"/>
          <w:color w:val="000000" w:themeColor="text1"/>
          <w:lang w:val="en-GB"/>
        </w:rPr>
        <w:lastRenderedPageBreak/>
        <w:t>The request for the minimum bitrate towards the user (downlink) of 10 Mb/s based on user experience will be considered fulfilled if in at least 90% of measurements conducted during one day (00-24h) the measured data transfer rate towards the user is 10 Mb/s or more, with level of successfully initiated and finished measurement sessions of 95%, excluding the measurements made during a pick 2 hours of the maximum network load. The request is not relevant for measurements made during 45 days of summer tourist season.</w:t>
      </w:r>
    </w:p>
    <w:p w14:paraId="1BF211D4" w14:textId="77777777" w:rsidR="00C64199" w:rsidRDefault="00C64199" w:rsidP="004B593F">
      <w:pPr>
        <w:pStyle w:val="Default"/>
        <w:jc w:val="both"/>
        <w:rPr>
          <w:rFonts w:ascii="Arial" w:hAnsi="Arial" w:cs="Arial"/>
          <w:color w:val="000000" w:themeColor="text1"/>
          <w:lang w:val="en-GB"/>
        </w:rPr>
      </w:pPr>
    </w:p>
    <w:p w14:paraId="30A2A5CB" w14:textId="77777777" w:rsidR="00C64199" w:rsidRDefault="00C64199" w:rsidP="004B593F">
      <w:pPr>
        <w:pStyle w:val="Default"/>
        <w:jc w:val="both"/>
        <w:rPr>
          <w:rFonts w:ascii="Arial" w:hAnsi="Arial" w:cs="Arial"/>
          <w:color w:val="000000" w:themeColor="text1"/>
          <w:lang w:val="sr-Latn-CS"/>
        </w:rPr>
      </w:pPr>
      <w:r w:rsidRPr="00C34B15">
        <w:rPr>
          <w:rFonts w:ascii="Arial" w:hAnsi="Arial" w:cs="Arial"/>
          <w:color w:val="000000" w:themeColor="text1"/>
          <w:lang w:val="en-GB"/>
        </w:rPr>
        <w:t>The request for a guaranteed bitrate towards the user (downlink) of 2 Mb/s will be considered fulfilled if in at least 95% of measurements conducted during any time interval of 120 minutes duration the measured data transfer rate towards the user is 2 Mb/s or more, with level of successfully initiated and finished measurement sessions of 95%.</w:t>
      </w:r>
    </w:p>
    <w:p w14:paraId="6ABF23ED" w14:textId="77777777" w:rsidR="00C64199" w:rsidRDefault="00C64199" w:rsidP="004B593F">
      <w:pPr>
        <w:pStyle w:val="Default"/>
        <w:jc w:val="both"/>
        <w:rPr>
          <w:rFonts w:ascii="Arial" w:hAnsi="Arial" w:cs="Arial"/>
          <w:color w:val="000000" w:themeColor="text1"/>
          <w:lang w:val="sr-Latn-CS"/>
        </w:rPr>
      </w:pPr>
    </w:p>
    <w:p w14:paraId="41D22A5E" w14:textId="77777777" w:rsidR="00C64199" w:rsidRDefault="00C64199" w:rsidP="00C64199">
      <w:pPr>
        <w:pStyle w:val="Default"/>
        <w:jc w:val="both"/>
        <w:rPr>
          <w:rFonts w:ascii="Arial" w:hAnsi="Arial" w:cs="Arial"/>
          <w:color w:val="000000" w:themeColor="text1"/>
          <w:lang w:val="en-GB"/>
        </w:rPr>
      </w:pPr>
      <w:r w:rsidRPr="00C34B15">
        <w:rPr>
          <w:rFonts w:ascii="Arial" w:hAnsi="Arial" w:cs="Arial"/>
          <w:color w:val="000000" w:themeColor="text1"/>
          <w:lang w:val="en-GB"/>
        </w:rPr>
        <w:t>The request for a guaranteed bitrate from the user (uplink) of 1 Mb/s will be considered fulfilled if in at least 95% of measurements conducted during any time interval of 120 minutes duration the measured data transfer rate towards the user is 1 Mb/s or more, with level of successfully initiated and finished measurement sessions of 95%.</w:t>
      </w:r>
    </w:p>
    <w:p w14:paraId="36B027DF" w14:textId="77777777" w:rsidR="00C64199" w:rsidRDefault="00C64199" w:rsidP="00C64199">
      <w:pPr>
        <w:pStyle w:val="Default"/>
        <w:jc w:val="both"/>
        <w:rPr>
          <w:rFonts w:ascii="Arial" w:hAnsi="Arial" w:cs="Arial"/>
          <w:color w:val="000000" w:themeColor="text1"/>
          <w:lang w:val="en-GB"/>
        </w:rPr>
      </w:pPr>
    </w:p>
    <w:p w14:paraId="1EF67A0B" w14:textId="77777777" w:rsidR="00C64199" w:rsidRPr="00C64199" w:rsidRDefault="00C64199" w:rsidP="00C64199">
      <w:pPr>
        <w:pStyle w:val="Default"/>
        <w:jc w:val="both"/>
        <w:rPr>
          <w:rFonts w:ascii="Arial" w:hAnsi="Arial" w:cs="Arial"/>
          <w:b/>
          <w:color w:val="000000" w:themeColor="text1"/>
          <w:lang w:val="en-GB"/>
        </w:rPr>
      </w:pPr>
      <w:r w:rsidRPr="00C64199">
        <w:rPr>
          <w:rFonts w:ascii="Arial" w:hAnsi="Arial" w:cs="Arial"/>
          <w:b/>
          <w:color w:val="000000" w:themeColor="text1"/>
          <w:lang w:val="en-GB"/>
        </w:rPr>
        <w:t>5.3.3.</w:t>
      </w:r>
      <w:r w:rsidRPr="00C64199">
        <w:rPr>
          <w:rFonts w:ascii="Arial" w:hAnsi="Arial" w:cs="Arial"/>
          <w:b/>
          <w:color w:val="000000" w:themeColor="text1"/>
          <w:lang w:val="en-GB"/>
        </w:rPr>
        <w:tab/>
      </w:r>
      <w:r w:rsidR="001C28AB" w:rsidRPr="001C28AB">
        <w:rPr>
          <w:rFonts w:ascii="Arial" w:hAnsi="Arial" w:cs="Arial"/>
          <w:b/>
          <w:color w:val="000000" w:themeColor="text1"/>
          <w:lang w:val="en-GB"/>
        </w:rPr>
        <w:t>Methods for the assessment of compliance with coverage requirements</w:t>
      </w:r>
    </w:p>
    <w:p w14:paraId="70B4BE47" w14:textId="77777777" w:rsidR="00C64199" w:rsidRDefault="00C64199" w:rsidP="004B593F">
      <w:pPr>
        <w:pStyle w:val="Default"/>
        <w:jc w:val="both"/>
        <w:rPr>
          <w:rFonts w:ascii="Arial" w:hAnsi="Arial" w:cs="Arial"/>
          <w:color w:val="000000" w:themeColor="text1"/>
          <w:lang w:val="sr-Latn-CS"/>
        </w:rPr>
      </w:pPr>
    </w:p>
    <w:p w14:paraId="60F4922B" w14:textId="77777777" w:rsidR="001C28AB" w:rsidRPr="001C28AB" w:rsidRDefault="001C28AB" w:rsidP="001C28AB">
      <w:pPr>
        <w:autoSpaceDE w:val="0"/>
        <w:autoSpaceDN w:val="0"/>
        <w:adjustRightInd w:val="0"/>
        <w:spacing w:after="0" w:line="240" w:lineRule="auto"/>
        <w:jc w:val="both"/>
        <w:rPr>
          <w:rFonts w:ascii="Arial" w:hAnsi="Arial" w:cs="Arial"/>
          <w:color w:val="000000"/>
          <w:sz w:val="24"/>
          <w:szCs w:val="24"/>
          <w:lang w:val="en-GB"/>
        </w:rPr>
      </w:pPr>
      <w:r w:rsidRPr="001C28AB">
        <w:rPr>
          <w:rFonts w:ascii="Arial" w:hAnsi="Arial" w:cs="Arial"/>
          <w:color w:val="000000"/>
          <w:sz w:val="24"/>
          <w:szCs w:val="24"/>
          <w:lang w:val="en-GB"/>
        </w:rPr>
        <w:t>The fulfilment of requirements with regard to the scope and dynamics of the network signal coverage (coverage requirements), including requirements with regard to the service quality will be assessed by:</w:t>
      </w:r>
    </w:p>
    <w:p w14:paraId="21985683" w14:textId="77777777" w:rsidR="001C28AB" w:rsidRPr="001C28AB" w:rsidRDefault="001C28AB" w:rsidP="005F5EAA">
      <w:pPr>
        <w:numPr>
          <w:ilvl w:val="0"/>
          <w:numId w:val="2"/>
        </w:numPr>
        <w:autoSpaceDE w:val="0"/>
        <w:autoSpaceDN w:val="0"/>
        <w:adjustRightInd w:val="0"/>
        <w:spacing w:after="0" w:line="240" w:lineRule="auto"/>
        <w:ind w:left="851" w:hanging="425"/>
        <w:jc w:val="both"/>
        <w:rPr>
          <w:rFonts w:ascii="Arial" w:hAnsi="Arial" w:cs="Arial"/>
          <w:color w:val="000000"/>
          <w:sz w:val="24"/>
          <w:szCs w:val="24"/>
          <w:lang w:val="en-GB"/>
        </w:rPr>
      </w:pPr>
      <w:r w:rsidRPr="001C28AB">
        <w:rPr>
          <w:rFonts w:ascii="Arial" w:hAnsi="Arial" w:cs="Arial"/>
          <w:color w:val="000000"/>
          <w:sz w:val="24"/>
          <w:szCs w:val="24"/>
          <w:lang w:val="en-GB"/>
        </w:rPr>
        <w:t>the calculation based on the prediction of the network signal coverage according to Recommendation ITU-R P.1812 using DTM model of Montenegro in 50x50m resolution with appropriate population clutter;</w:t>
      </w:r>
    </w:p>
    <w:p w14:paraId="6C3B9FBA" w14:textId="77777777" w:rsidR="001C28AB" w:rsidRPr="001C28AB" w:rsidRDefault="001C28AB" w:rsidP="005F5EAA">
      <w:pPr>
        <w:numPr>
          <w:ilvl w:val="0"/>
          <w:numId w:val="2"/>
        </w:numPr>
        <w:autoSpaceDE w:val="0"/>
        <w:autoSpaceDN w:val="0"/>
        <w:adjustRightInd w:val="0"/>
        <w:spacing w:after="0" w:line="240" w:lineRule="auto"/>
        <w:ind w:left="851" w:hanging="425"/>
        <w:jc w:val="both"/>
        <w:rPr>
          <w:rFonts w:ascii="Arial" w:hAnsi="Arial" w:cs="Arial"/>
          <w:color w:val="000000"/>
          <w:sz w:val="24"/>
          <w:szCs w:val="24"/>
          <w:lang w:val="en-GB"/>
        </w:rPr>
      </w:pPr>
      <w:r w:rsidRPr="001C28AB">
        <w:rPr>
          <w:rFonts w:ascii="Arial" w:hAnsi="Arial" w:cs="Arial"/>
          <w:color w:val="000000"/>
          <w:sz w:val="24"/>
          <w:szCs w:val="24"/>
          <w:lang w:val="en-GB"/>
        </w:rPr>
        <w:t>measurements of availability and quality of service using specialized measuring equipment, including measurements in move;</w:t>
      </w:r>
    </w:p>
    <w:p w14:paraId="466B8EFE" w14:textId="77777777" w:rsidR="001C28AB" w:rsidRPr="001C28AB" w:rsidRDefault="001C28AB" w:rsidP="005F5EAA">
      <w:pPr>
        <w:numPr>
          <w:ilvl w:val="0"/>
          <w:numId w:val="2"/>
        </w:numPr>
        <w:autoSpaceDE w:val="0"/>
        <w:autoSpaceDN w:val="0"/>
        <w:adjustRightInd w:val="0"/>
        <w:spacing w:after="0" w:line="240" w:lineRule="auto"/>
        <w:ind w:left="851" w:hanging="425"/>
        <w:jc w:val="both"/>
        <w:rPr>
          <w:rFonts w:ascii="Arial" w:hAnsi="Arial" w:cs="Arial"/>
          <w:color w:val="000000"/>
          <w:sz w:val="24"/>
          <w:szCs w:val="24"/>
          <w:lang w:val="en-GB"/>
        </w:rPr>
      </w:pPr>
      <w:r w:rsidRPr="001C28AB">
        <w:rPr>
          <w:rFonts w:ascii="Arial" w:hAnsi="Arial" w:cs="Arial"/>
          <w:color w:val="000000"/>
          <w:sz w:val="24"/>
          <w:szCs w:val="24"/>
          <w:lang w:val="en-GB"/>
        </w:rPr>
        <w:t>measurements of quality of service at the location of end user using specialized equipment and/or authorized software application.</w:t>
      </w:r>
    </w:p>
    <w:p w14:paraId="275979D2" w14:textId="77777777" w:rsidR="00C1217C" w:rsidRDefault="00C1217C" w:rsidP="00A46B2C">
      <w:pPr>
        <w:pStyle w:val="Default"/>
        <w:ind w:left="851" w:hanging="425"/>
        <w:jc w:val="both"/>
        <w:rPr>
          <w:rFonts w:ascii="Arial" w:hAnsi="Arial" w:cs="Arial"/>
          <w:lang w:val="sr-Latn-CS"/>
        </w:rPr>
      </w:pPr>
    </w:p>
    <w:p w14:paraId="2EA33512" w14:textId="77777777" w:rsidR="001C28AB" w:rsidRPr="001C28AB" w:rsidRDefault="001C28AB" w:rsidP="001C28AB">
      <w:pPr>
        <w:spacing w:after="0" w:line="240" w:lineRule="auto"/>
        <w:jc w:val="both"/>
        <w:rPr>
          <w:rFonts w:ascii="Arial" w:eastAsia="Arial" w:hAnsi="Arial" w:cs="Arial"/>
          <w:sz w:val="24"/>
          <w:szCs w:val="24"/>
          <w:lang w:val="en-GB"/>
        </w:rPr>
      </w:pPr>
      <w:r w:rsidRPr="001C28AB">
        <w:rPr>
          <w:rFonts w:ascii="Arial" w:eastAsia="Arial" w:hAnsi="Arial" w:cs="Arial"/>
          <w:sz w:val="24"/>
          <w:szCs w:val="24"/>
          <w:lang w:val="en-GB"/>
        </w:rPr>
        <w:t>In order to verify the fulfilment of the coverage requirements, including the requirements related to service quality, the methodology based on relevant international instruments (ITU-R, CEPT, ETSI and others) and best comparative practice will be used. The operators will be acquainted with the methodology of verification of the fulfilment of the coverage requirements at least three months before the expiration of the deadline for meeting a specific requirement.</w:t>
      </w:r>
    </w:p>
    <w:p w14:paraId="4637CDD4" w14:textId="77777777" w:rsidR="001C28AB" w:rsidRPr="001C28AB" w:rsidRDefault="001C28AB" w:rsidP="001C28AB">
      <w:pPr>
        <w:spacing w:after="0" w:line="240" w:lineRule="auto"/>
        <w:jc w:val="both"/>
        <w:rPr>
          <w:rFonts w:ascii="Arial" w:eastAsia="Arial" w:hAnsi="Arial" w:cs="Arial"/>
          <w:sz w:val="24"/>
          <w:szCs w:val="24"/>
          <w:lang w:val="en-GB"/>
        </w:rPr>
      </w:pPr>
    </w:p>
    <w:p w14:paraId="65E01322" w14:textId="77777777" w:rsidR="001C28AB" w:rsidRPr="001C28AB" w:rsidRDefault="001C28AB" w:rsidP="001C28AB">
      <w:pPr>
        <w:autoSpaceDE w:val="0"/>
        <w:autoSpaceDN w:val="0"/>
        <w:adjustRightInd w:val="0"/>
        <w:spacing w:after="0" w:line="240" w:lineRule="auto"/>
        <w:jc w:val="both"/>
        <w:rPr>
          <w:rFonts w:ascii="Arial" w:hAnsi="Arial" w:cs="Arial"/>
          <w:color w:val="000000"/>
          <w:sz w:val="24"/>
          <w:szCs w:val="24"/>
          <w:lang w:val="en-GB"/>
        </w:rPr>
      </w:pPr>
      <w:r w:rsidRPr="001C28AB">
        <w:rPr>
          <w:rFonts w:ascii="Arial" w:hAnsi="Arial" w:cs="Arial"/>
          <w:color w:val="000000"/>
          <w:sz w:val="24"/>
          <w:szCs w:val="24"/>
          <w:lang w:val="en-GB"/>
        </w:rPr>
        <w:t>Information on availability and quality of mobile communications services the Agency will publish periodically on its website.</w:t>
      </w:r>
    </w:p>
    <w:p w14:paraId="604AE660" w14:textId="77777777" w:rsidR="001C28AB" w:rsidRDefault="001C28AB" w:rsidP="00C1217C">
      <w:pPr>
        <w:pStyle w:val="Default"/>
        <w:jc w:val="both"/>
        <w:rPr>
          <w:rFonts w:ascii="Arial" w:eastAsia="Arial" w:hAnsi="Arial" w:cs="Arial"/>
        </w:rPr>
      </w:pPr>
    </w:p>
    <w:p w14:paraId="3474E7B6" w14:textId="77777777" w:rsidR="001C28AB" w:rsidRDefault="001C28AB" w:rsidP="00C1217C">
      <w:pPr>
        <w:pStyle w:val="Default"/>
        <w:jc w:val="both"/>
        <w:rPr>
          <w:rFonts w:ascii="Arial" w:eastAsia="Arial" w:hAnsi="Arial" w:cs="Arial"/>
        </w:rPr>
      </w:pPr>
    </w:p>
    <w:p w14:paraId="03EA0E1B" w14:textId="77777777" w:rsidR="008E7028" w:rsidRPr="00D73BE4" w:rsidRDefault="001C28AB" w:rsidP="00ED60CF">
      <w:pPr>
        <w:pStyle w:val="Heading2"/>
        <w:numPr>
          <w:ilvl w:val="1"/>
          <w:numId w:val="4"/>
        </w:numPr>
        <w:spacing w:before="0" w:after="0"/>
        <w:ind w:left="540" w:hanging="540"/>
        <w:contextualSpacing w:val="0"/>
        <w:rPr>
          <w:rFonts w:ascii="Arial" w:eastAsiaTheme="minorHAnsi" w:hAnsi="Arial" w:cs="Arial"/>
          <w:b/>
          <w:smallCaps w:val="0"/>
          <w:color w:val="000000" w:themeColor="text1"/>
          <w:spacing w:val="0"/>
          <w:sz w:val="24"/>
          <w:szCs w:val="24"/>
          <w:lang w:val="sr-Latn-CS" w:bidi="ar-SA"/>
        </w:rPr>
      </w:pPr>
      <w:r w:rsidRPr="001C28AB">
        <w:rPr>
          <w:rFonts w:ascii="Arial" w:eastAsiaTheme="minorHAnsi" w:hAnsi="Arial" w:cs="Arial"/>
          <w:b/>
          <w:smallCaps w:val="0"/>
          <w:color w:val="000000" w:themeColor="text1"/>
          <w:spacing w:val="0"/>
          <w:sz w:val="24"/>
          <w:szCs w:val="24"/>
          <w:lang w:val="sr-Latn-CS" w:bidi="ar-SA"/>
        </w:rPr>
        <w:t>Obligations regarding the</w:t>
      </w:r>
      <w:r>
        <w:rPr>
          <w:rFonts w:ascii="Arial" w:eastAsiaTheme="minorHAnsi" w:hAnsi="Arial" w:cs="Arial"/>
          <w:b/>
          <w:smallCaps w:val="0"/>
          <w:color w:val="000000" w:themeColor="text1"/>
          <w:spacing w:val="0"/>
          <w:sz w:val="24"/>
          <w:szCs w:val="24"/>
          <w:lang w:val="sr-Latn-CS" w:bidi="ar-SA"/>
        </w:rPr>
        <w:t xml:space="preserve"> start of use of approved radio-</w:t>
      </w:r>
      <w:r w:rsidRPr="001C28AB">
        <w:rPr>
          <w:rFonts w:ascii="Arial" w:eastAsiaTheme="minorHAnsi" w:hAnsi="Arial" w:cs="Arial"/>
          <w:b/>
          <w:smallCaps w:val="0"/>
          <w:color w:val="000000" w:themeColor="text1"/>
          <w:spacing w:val="0"/>
          <w:sz w:val="24"/>
          <w:szCs w:val="24"/>
          <w:lang w:val="sr-Latn-CS" w:bidi="ar-SA"/>
        </w:rPr>
        <w:t>frequencies</w:t>
      </w:r>
    </w:p>
    <w:p w14:paraId="452BE53E" w14:textId="77777777" w:rsidR="008E7028" w:rsidRPr="00B77DD5" w:rsidRDefault="008E7028" w:rsidP="008E7028">
      <w:pPr>
        <w:spacing w:after="0" w:line="240" w:lineRule="auto"/>
        <w:rPr>
          <w:rFonts w:ascii="Arial" w:hAnsi="Arial" w:cs="Arial"/>
          <w:color w:val="FF0000"/>
          <w:sz w:val="24"/>
          <w:szCs w:val="24"/>
          <w:lang w:val="sr-Latn-CS" w:bidi="en-US"/>
        </w:rPr>
      </w:pPr>
    </w:p>
    <w:p w14:paraId="400667A5" w14:textId="77777777" w:rsidR="008E7028" w:rsidRDefault="001C28AB" w:rsidP="001C28AB">
      <w:pPr>
        <w:pStyle w:val="Default"/>
        <w:jc w:val="both"/>
        <w:rPr>
          <w:rFonts w:ascii="Arial" w:hAnsi="Arial" w:cs="Arial"/>
          <w:lang w:val="sr-Latn-CS"/>
        </w:rPr>
      </w:pPr>
      <w:r w:rsidRPr="00C34B15">
        <w:rPr>
          <w:rFonts w:ascii="Arial" w:hAnsi="Arial" w:cs="Arial"/>
          <w:lang w:val="en-GB"/>
        </w:rPr>
        <w:t xml:space="preserve">The holder of the approval for the use of radio-frequencies </w:t>
      </w:r>
      <w:r>
        <w:rPr>
          <w:rFonts w:ascii="Arial" w:hAnsi="Arial" w:cs="Arial"/>
          <w:lang w:val="en-GB"/>
        </w:rPr>
        <w:t>subject to the award, who is not the incumbent mobile operator</w:t>
      </w:r>
      <w:r w:rsidR="008E7028" w:rsidRPr="00D73BE4">
        <w:rPr>
          <w:rFonts w:ascii="Arial" w:hAnsi="Arial" w:cs="Arial"/>
          <w:color w:val="000000" w:themeColor="text1"/>
          <w:lang w:val="sr-Latn-CS"/>
        </w:rPr>
        <w:t xml:space="preserve">, </w:t>
      </w:r>
      <w:r w:rsidRPr="001C28AB">
        <w:rPr>
          <w:rFonts w:ascii="Arial" w:hAnsi="Arial" w:cs="Arial"/>
          <w:color w:val="000000" w:themeColor="text1"/>
          <w:lang w:val="sr-Latn-CS"/>
        </w:rPr>
        <w:t>is obliged to</w:t>
      </w:r>
      <w:r>
        <w:rPr>
          <w:rFonts w:ascii="Arial" w:hAnsi="Arial" w:cs="Arial"/>
          <w:color w:val="000000" w:themeColor="text1"/>
          <w:lang w:val="sr-Latn-CS"/>
        </w:rPr>
        <w:t xml:space="preserve"> start using the approved radio-</w:t>
      </w:r>
      <w:r w:rsidRPr="001C28AB">
        <w:rPr>
          <w:rFonts w:ascii="Arial" w:hAnsi="Arial" w:cs="Arial"/>
          <w:color w:val="000000" w:themeColor="text1"/>
          <w:lang w:val="sr-Latn-CS"/>
        </w:rPr>
        <w:t xml:space="preserve">frequencies and providing public mobile electronic communication services to end users within one year from the date of entry into force of the </w:t>
      </w:r>
      <w:r>
        <w:rPr>
          <w:rFonts w:ascii="Arial" w:hAnsi="Arial" w:cs="Arial"/>
          <w:color w:val="000000" w:themeColor="text1"/>
          <w:lang w:val="sr-Latn-CS"/>
        </w:rPr>
        <w:t>Approval for the use of radio-</w:t>
      </w:r>
      <w:r w:rsidRPr="001C28AB">
        <w:rPr>
          <w:rFonts w:ascii="Arial" w:hAnsi="Arial" w:cs="Arial"/>
          <w:color w:val="000000" w:themeColor="text1"/>
          <w:lang w:val="sr-Latn-CS"/>
        </w:rPr>
        <w:t>frequencies.</w:t>
      </w:r>
      <w:r>
        <w:rPr>
          <w:rFonts w:ascii="Arial" w:hAnsi="Arial" w:cs="Arial"/>
          <w:lang w:val="sr-Latn-CS"/>
        </w:rPr>
        <w:t xml:space="preserve"> </w:t>
      </w:r>
    </w:p>
    <w:p w14:paraId="50C302E7" w14:textId="77777777" w:rsidR="00FF6047" w:rsidRDefault="00FF6047" w:rsidP="00BC3E26">
      <w:pPr>
        <w:pStyle w:val="Default"/>
        <w:rPr>
          <w:rFonts w:ascii="Arial" w:hAnsi="Arial" w:cs="Arial"/>
          <w:lang w:val="sr-Latn-CS"/>
        </w:rPr>
      </w:pPr>
    </w:p>
    <w:p w14:paraId="7A95964A" w14:textId="77777777" w:rsidR="00952DC9" w:rsidRDefault="00952DC9" w:rsidP="00BC3E26">
      <w:pPr>
        <w:pStyle w:val="Default"/>
        <w:rPr>
          <w:rFonts w:ascii="Arial" w:hAnsi="Arial" w:cs="Arial"/>
          <w:lang w:val="sr-Latn-CS"/>
        </w:rPr>
      </w:pPr>
    </w:p>
    <w:p w14:paraId="276ADC22" w14:textId="77777777" w:rsidR="005807AD" w:rsidRDefault="005807AD" w:rsidP="00BC3E26">
      <w:pPr>
        <w:pStyle w:val="Default"/>
        <w:rPr>
          <w:rFonts w:ascii="Arial" w:hAnsi="Arial" w:cs="Arial"/>
          <w:lang w:val="sr-Latn-CS"/>
        </w:rPr>
      </w:pPr>
    </w:p>
    <w:p w14:paraId="498BD054" w14:textId="77777777" w:rsidR="005807AD" w:rsidRDefault="005807AD" w:rsidP="00BC3E26">
      <w:pPr>
        <w:pStyle w:val="Default"/>
        <w:rPr>
          <w:rFonts w:ascii="Arial" w:hAnsi="Arial" w:cs="Arial"/>
          <w:lang w:val="sr-Latn-CS"/>
        </w:rPr>
      </w:pPr>
    </w:p>
    <w:p w14:paraId="13C40767" w14:textId="77777777" w:rsidR="005807AD" w:rsidRPr="00D9016C" w:rsidRDefault="005807AD" w:rsidP="00BC3E26">
      <w:pPr>
        <w:pStyle w:val="Default"/>
        <w:rPr>
          <w:rFonts w:ascii="Arial" w:hAnsi="Arial" w:cs="Arial"/>
          <w:lang w:val="sr-Latn-CS"/>
        </w:rPr>
      </w:pPr>
    </w:p>
    <w:p w14:paraId="64532937" w14:textId="77777777" w:rsidR="00D86034" w:rsidRPr="00D9016C" w:rsidRDefault="006175FA" w:rsidP="006175FA">
      <w:pPr>
        <w:pStyle w:val="Default"/>
        <w:tabs>
          <w:tab w:val="left" w:pos="567"/>
        </w:tabs>
        <w:jc w:val="both"/>
        <w:rPr>
          <w:rFonts w:ascii="Arial" w:hAnsi="Arial" w:cs="Arial"/>
          <w:b/>
          <w:color w:val="000000" w:themeColor="text1"/>
          <w:lang w:val="sr-Latn-CS"/>
        </w:rPr>
      </w:pPr>
      <w:r>
        <w:rPr>
          <w:rFonts w:ascii="Arial" w:hAnsi="Arial" w:cs="Arial"/>
          <w:b/>
          <w:color w:val="000000" w:themeColor="text1"/>
          <w:lang w:val="sr-Latn-CS"/>
        </w:rPr>
        <w:lastRenderedPageBreak/>
        <w:t xml:space="preserve">5.5. </w:t>
      </w:r>
      <w:r>
        <w:rPr>
          <w:rFonts w:ascii="Arial" w:hAnsi="Arial" w:cs="Arial"/>
          <w:b/>
          <w:color w:val="000000" w:themeColor="text1"/>
          <w:lang w:val="sr-Latn-CS"/>
        </w:rPr>
        <w:tab/>
      </w:r>
      <w:r w:rsidR="001C28AB" w:rsidRPr="001C28AB">
        <w:rPr>
          <w:rFonts w:ascii="Arial" w:hAnsi="Arial" w:cs="Arial"/>
          <w:b/>
          <w:color w:val="000000" w:themeColor="text1"/>
          <w:lang w:val="en-GB"/>
        </w:rPr>
        <w:t>Transfer of rights to use radio-frequencies</w:t>
      </w:r>
      <w:r w:rsidR="001C28AB" w:rsidRPr="001C28AB">
        <w:rPr>
          <w:rFonts w:ascii="Arial" w:hAnsi="Arial" w:cs="Arial"/>
          <w:b/>
          <w:color w:val="000000" w:themeColor="text1"/>
          <w:lang w:val="sr-Latn-CS"/>
        </w:rPr>
        <w:t xml:space="preserve"> </w:t>
      </w:r>
    </w:p>
    <w:p w14:paraId="6560FFE4" w14:textId="77777777" w:rsidR="00D86034" w:rsidRPr="00D9016C" w:rsidRDefault="00D86034" w:rsidP="00D86034">
      <w:pPr>
        <w:pStyle w:val="Default"/>
        <w:jc w:val="both"/>
        <w:rPr>
          <w:rFonts w:ascii="Arial" w:hAnsi="Arial" w:cs="Arial"/>
          <w:color w:val="000000" w:themeColor="text1"/>
          <w:lang w:val="sr-Latn-CS"/>
        </w:rPr>
      </w:pPr>
    </w:p>
    <w:p w14:paraId="5545B0A8" w14:textId="77777777" w:rsidR="001C28AB" w:rsidRPr="001C28AB" w:rsidRDefault="001C28AB" w:rsidP="001C28AB">
      <w:pPr>
        <w:spacing w:after="0" w:line="240" w:lineRule="auto"/>
        <w:jc w:val="both"/>
        <w:rPr>
          <w:rFonts w:ascii="Arial" w:hAnsi="Arial" w:cs="Arial"/>
          <w:color w:val="000000"/>
          <w:sz w:val="24"/>
          <w:szCs w:val="24"/>
          <w:lang w:val="en-GB"/>
        </w:rPr>
      </w:pPr>
      <w:r w:rsidRPr="001C28AB">
        <w:rPr>
          <w:rFonts w:ascii="Arial" w:hAnsi="Arial" w:cs="Arial"/>
          <w:color w:val="000000"/>
          <w:sz w:val="24"/>
          <w:szCs w:val="24"/>
          <w:lang w:val="en-GB"/>
        </w:rPr>
        <w:t>The right to use radio-frequency assigned on the basis of the public bidding procedure can be transferred or assigned to another legal entity with the approval of the Agency, under conditions prescribed by Article 118 of the LEC.</w:t>
      </w:r>
    </w:p>
    <w:p w14:paraId="6D970D45" w14:textId="77777777" w:rsidR="001C28AB" w:rsidRPr="001C28AB" w:rsidRDefault="001C28AB" w:rsidP="001C28AB">
      <w:pPr>
        <w:spacing w:after="0" w:line="240" w:lineRule="auto"/>
        <w:jc w:val="both"/>
        <w:rPr>
          <w:sz w:val="24"/>
          <w:szCs w:val="24"/>
          <w:lang w:val="en-GB"/>
        </w:rPr>
      </w:pPr>
      <w:r w:rsidRPr="001C28AB">
        <w:rPr>
          <w:sz w:val="24"/>
          <w:szCs w:val="24"/>
          <w:lang w:val="en-GB"/>
        </w:rPr>
        <w:t> </w:t>
      </w:r>
    </w:p>
    <w:p w14:paraId="56E51404" w14:textId="77777777" w:rsidR="001C28AB" w:rsidRPr="001C28AB" w:rsidRDefault="001C28AB" w:rsidP="001C28AB">
      <w:pPr>
        <w:spacing w:after="0" w:line="240" w:lineRule="auto"/>
        <w:jc w:val="both"/>
        <w:rPr>
          <w:sz w:val="24"/>
          <w:szCs w:val="24"/>
          <w:lang w:val="en-GB"/>
        </w:rPr>
      </w:pPr>
      <w:r w:rsidRPr="001C28AB">
        <w:rPr>
          <w:rFonts w:ascii="Arial" w:hAnsi="Arial" w:cs="Arial"/>
          <w:color w:val="000000"/>
          <w:sz w:val="24"/>
          <w:szCs w:val="24"/>
          <w:lang w:val="en-GB"/>
        </w:rPr>
        <w:t>The right to use radio-frequencies assigned to the new entrant in the market based on the public bidding procedure cannot be transferred to another legal entity before the expiry of the period of five years from the date of the issuance of the approval for the use of radio-frequencies.</w:t>
      </w:r>
      <w:r w:rsidRPr="001C28AB">
        <w:rPr>
          <w:sz w:val="24"/>
          <w:szCs w:val="24"/>
          <w:lang w:val="en-GB"/>
        </w:rPr>
        <w:t> </w:t>
      </w:r>
    </w:p>
    <w:p w14:paraId="2D3DB259" w14:textId="77777777" w:rsidR="00D7734D" w:rsidRPr="00D9016C" w:rsidRDefault="00D7734D" w:rsidP="002652FF">
      <w:pPr>
        <w:spacing w:after="0" w:line="240" w:lineRule="auto"/>
        <w:rPr>
          <w:rFonts w:ascii="Arial" w:hAnsi="Arial" w:cs="Arial"/>
          <w:color w:val="000000" w:themeColor="text1"/>
          <w:sz w:val="24"/>
          <w:szCs w:val="24"/>
          <w:lang w:val="sr-Latn-CS"/>
        </w:rPr>
      </w:pPr>
    </w:p>
    <w:p w14:paraId="32EFD274" w14:textId="77777777" w:rsidR="00ED6D2F" w:rsidRPr="001C28AB" w:rsidRDefault="00ED6D2F" w:rsidP="005D406F">
      <w:pPr>
        <w:tabs>
          <w:tab w:val="left" w:pos="567"/>
        </w:tabs>
        <w:spacing w:after="0" w:line="240" w:lineRule="auto"/>
        <w:rPr>
          <w:rFonts w:ascii="Arial" w:hAnsi="Arial" w:cs="Arial"/>
          <w:b/>
          <w:sz w:val="24"/>
          <w:szCs w:val="24"/>
          <w:lang w:val="sr-Latn-CS"/>
        </w:rPr>
      </w:pPr>
    </w:p>
    <w:p w14:paraId="356988FA" w14:textId="77777777" w:rsidR="00B4534E" w:rsidRPr="001C28AB" w:rsidRDefault="00DA270B" w:rsidP="005D406F">
      <w:pPr>
        <w:tabs>
          <w:tab w:val="left" w:pos="567"/>
        </w:tabs>
        <w:spacing w:after="0" w:line="240" w:lineRule="auto"/>
        <w:rPr>
          <w:rFonts w:ascii="Arial" w:hAnsi="Arial" w:cs="Arial"/>
          <w:b/>
          <w:sz w:val="24"/>
          <w:szCs w:val="24"/>
          <w:lang w:val="sr-Latn-CS"/>
        </w:rPr>
      </w:pPr>
      <w:r w:rsidRPr="001C28AB">
        <w:rPr>
          <w:rFonts w:ascii="Arial" w:hAnsi="Arial" w:cs="Arial"/>
          <w:b/>
          <w:sz w:val="24"/>
          <w:szCs w:val="24"/>
          <w:lang w:val="sr-Latn-CS"/>
        </w:rPr>
        <w:t>5.</w:t>
      </w:r>
      <w:r w:rsidR="006175FA" w:rsidRPr="001C28AB">
        <w:rPr>
          <w:rFonts w:ascii="Arial" w:hAnsi="Arial" w:cs="Arial"/>
          <w:b/>
          <w:sz w:val="24"/>
          <w:szCs w:val="24"/>
          <w:lang w:val="sr-Latn-CS"/>
        </w:rPr>
        <w:t>6</w:t>
      </w:r>
      <w:r w:rsidR="00D86034" w:rsidRPr="001C28AB">
        <w:rPr>
          <w:rFonts w:ascii="Arial" w:hAnsi="Arial" w:cs="Arial"/>
          <w:b/>
          <w:sz w:val="24"/>
          <w:szCs w:val="24"/>
          <w:lang w:val="sr-Latn-CS"/>
        </w:rPr>
        <w:t>.</w:t>
      </w:r>
      <w:r w:rsidRPr="001C28AB">
        <w:rPr>
          <w:rFonts w:ascii="Arial" w:hAnsi="Arial" w:cs="Arial"/>
          <w:b/>
          <w:sz w:val="24"/>
          <w:szCs w:val="24"/>
          <w:lang w:val="sr-Latn-CS"/>
        </w:rPr>
        <w:t xml:space="preserve"> </w:t>
      </w:r>
      <w:r w:rsidR="005D406F" w:rsidRPr="001C28AB">
        <w:rPr>
          <w:rFonts w:ascii="Arial" w:hAnsi="Arial" w:cs="Arial"/>
          <w:b/>
          <w:sz w:val="24"/>
          <w:szCs w:val="24"/>
          <w:lang w:val="sr-Latn-CS"/>
        </w:rPr>
        <w:tab/>
      </w:r>
      <w:r w:rsidR="001C28AB">
        <w:rPr>
          <w:rFonts w:ascii="Arial" w:hAnsi="Arial" w:cs="Arial"/>
          <w:b/>
          <w:sz w:val="24"/>
          <w:szCs w:val="24"/>
          <w:lang w:val="sr-Latn-CS"/>
        </w:rPr>
        <w:t>National</w:t>
      </w:r>
      <w:r w:rsidRPr="001C28AB">
        <w:rPr>
          <w:rFonts w:ascii="Arial" w:hAnsi="Arial" w:cs="Arial"/>
          <w:b/>
          <w:sz w:val="24"/>
          <w:szCs w:val="24"/>
          <w:lang w:val="sr-Latn-CS"/>
        </w:rPr>
        <w:t xml:space="preserve"> roaming</w:t>
      </w:r>
    </w:p>
    <w:p w14:paraId="2CB8BAAF" w14:textId="77777777" w:rsidR="00B4534E" w:rsidRPr="00EE5725" w:rsidRDefault="00B4534E" w:rsidP="002652FF">
      <w:pPr>
        <w:spacing w:after="0" w:line="240" w:lineRule="auto"/>
        <w:rPr>
          <w:rFonts w:ascii="Arial" w:hAnsi="Arial" w:cs="Arial"/>
          <w:color w:val="FF0000"/>
          <w:sz w:val="24"/>
          <w:szCs w:val="24"/>
          <w:highlight w:val="yellow"/>
          <w:lang w:val="sr-Latn-CS"/>
        </w:rPr>
      </w:pPr>
    </w:p>
    <w:p w14:paraId="45DE9993" w14:textId="77777777" w:rsidR="001C28AB" w:rsidRPr="001C28AB" w:rsidRDefault="001C28AB" w:rsidP="001C28AB">
      <w:pPr>
        <w:autoSpaceDE w:val="0"/>
        <w:autoSpaceDN w:val="0"/>
        <w:adjustRightInd w:val="0"/>
        <w:spacing w:after="0" w:line="240" w:lineRule="auto"/>
        <w:jc w:val="both"/>
        <w:rPr>
          <w:rFonts w:ascii="Arial" w:hAnsi="Arial" w:cs="Arial"/>
          <w:color w:val="000000"/>
          <w:sz w:val="24"/>
          <w:szCs w:val="24"/>
          <w:lang w:val="en-GB"/>
        </w:rPr>
      </w:pPr>
      <w:r w:rsidRPr="001C28AB">
        <w:rPr>
          <w:rFonts w:ascii="Arial" w:hAnsi="Arial" w:cs="Arial"/>
          <w:color w:val="000000"/>
          <w:sz w:val="24"/>
          <w:szCs w:val="24"/>
          <w:lang w:val="en-GB"/>
        </w:rPr>
        <w:t>The incumbent operator of mobile electronic communications services in Montenegro who was assigned radio-frequencies based on the public bidding procedure, is obliged to provide to the new entrant in t</w:t>
      </w:r>
      <w:r w:rsidR="009875EA">
        <w:rPr>
          <w:rFonts w:ascii="Arial" w:hAnsi="Arial" w:cs="Arial"/>
          <w:color w:val="000000"/>
          <w:sz w:val="24"/>
          <w:szCs w:val="24"/>
          <w:lang w:val="en-GB"/>
        </w:rPr>
        <w:t>he market who was awarded radio-</w:t>
      </w:r>
      <w:r w:rsidRPr="001C28AB">
        <w:rPr>
          <w:rFonts w:ascii="Arial" w:hAnsi="Arial" w:cs="Arial"/>
          <w:color w:val="000000"/>
          <w:sz w:val="24"/>
          <w:szCs w:val="24"/>
          <w:lang w:val="en-GB"/>
        </w:rPr>
        <w:t>frequencies for the implementation of the public mobile electronic communications network based on the public bidding procedure at its request the national roaming service under reasonable (fair), economically justified and non-discriminatory conditions for a period of five years from the issuance date of the approval for the use of radio-frequencies.</w:t>
      </w:r>
    </w:p>
    <w:p w14:paraId="07B6799E" w14:textId="77777777" w:rsidR="001C28AB" w:rsidRPr="001C28AB" w:rsidRDefault="001C28AB" w:rsidP="001C28AB">
      <w:pPr>
        <w:autoSpaceDE w:val="0"/>
        <w:autoSpaceDN w:val="0"/>
        <w:adjustRightInd w:val="0"/>
        <w:spacing w:after="0" w:line="240" w:lineRule="auto"/>
        <w:jc w:val="both"/>
        <w:rPr>
          <w:rFonts w:ascii="EUAlbertina" w:hAnsi="EUAlbertina" w:cs="EUAlbertina"/>
          <w:color w:val="000000"/>
          <w:sz w:val="24"/>
          <w:szCs w:val="24"/>
          <w:lang w:val="en-GB"/>
        </w:rPr>
      </w:pPr>
      <w:r w:rsidRPr="001C28AB">
        <w:rPr>
          <w:rFonts w:ascii="EUAlbertina" w:hAnsi="EUAlbertina" w:cs="EUAlbertina"/>
          <w:color w:val="000000"/>
          <w:sz w:val="24"/>
          <w:szCs w:val="24"/>
          <w:lang w:val="en-GB"/>
        </w:rPr>
        <w:t xml:space="preserve"> </w:t>
      </w:r>
    </w:p>
    <w:p w14:paraId="7E64545F" w14:textId="77777777" w:rsidR="004F3BCB" w:rsidRPr="001C28AB" w:rsidRDefault="001C28AB" w:rsidP="001C28AB">
      <w:pPr>
        <w:autoSpaceDE w:val="0"/>
        <w:autoSpaceDN w:val="0"/>
        <w:adjustRightInd w:val="0"/>
        <w:spacing w:after="0" w:line="240" w:lineRule="auto"/>
        <w:jc w:val="both"/>
        <w:rPr>
          <w:rFonts w:ascii="Arial" w:hAnsi="Arial" w:cs="Arial"/>
          <w:color w:val="000000"/>
          <w:sz w:val="24"/>
          <w:szCs w:val="24"/>
          <w:lang w:val="en-GB"/>
        </w:rPr>
      </w:pPr>
      <w:r w:rsidRPr="001C28AB">
        <w:rPr>
          <w:rFonts w:ascii="Arial" w:hAnsi="Arial" w:cs="Arial"/>
          <w:color w:val="000000"/>
          <w:sz w:val="24"/>
          <w:szCs w:val="24"/>
          <w:lang w:val="en-GB"/>
        </w:rPr>
        <w:t>The right to national roaming includes any public mobile electronic communications service which the incumbent operator provides by using any technology in any frequency band. All services must be available to users of the new entrant in the market with the same quality and level of coverage as the services provided to their own users.</w:t>
      </w:r>
    </w:p>
    <w:p w14:paraId="6A05C6A2" w14:textId="77777777" w:rsidR="00134EFE" w:rsidRPr="001C28AB" w:rsidRDefault="00134EFE" w:rsidP="001C28AB">
      <w:pPr>
        <w:autoSpaceDE w:val="0"/>
        <w:autoSpaceDN w:val="0"/>
        <w:adjustRightInd w:val="0"/>
        <w:spacing w:after="0" w:line="240" w:lineRule="auto"/>
        <w:jc w:val="both"/>
        <w:rPr>
          <w:rFonts w:ascii="Arial" w:hAnsi="Arial" w:cs="Arial"/>
          <w:color w:val="000000"/>
          <w:sz w:val="24"/>
          <w:szCs w:val="24"/>
          <w:lang w:val="en-GB"/>
        </w:rPr>
      </w:pPr>
    </w:p>
    <w:p w14:paraId="7AA21415" w14:textId="77777777" w:rsidR="003C1F03" w:rsidRDefault="003C1F03" w:rsidP="00BC3C2F">
      <w:pPr>
        <w:tabs>
          <w:tab w:val="left" w:pos="567"/>
        </w:tabs>
        <w:spacing w:after="0" w:line="240" w:lineRule="auto"/>
        <w:rPr>
          <w:rFonts w:ascii="Arial" w:hAnsi="Arial" w:cs="Arial"/>
          <w:b/>
          <w:color w:val="000000" w:themeColor="text1"/>
          <w:sz w:val="28"/>
          <w:szCs w:val="28"/>
          <w:lang w:val="sr-Latn-CS"/>
        </w:rPr>
      </w:pPr>
    </w:p>
    <w:p w14:paraId="36E964A9" w14:textId="77777777" w:rsidR="003C1F03" w:rsidRDefault="003C1F03" w:rsidP="00BC3C2F">
      <w:pPr>
        <w:tabs>
          <w:tab w:val="left" w:pos="567"/>
        </w:tabs>
        <w:spacing w:after="0" w:line="240" w:lineRule="auto"/>
        <w:rPr>
          <w:rFonts w:ascii="Arial" w:hAnsi="Arial" w:cs="Arial"/>
          <w:b/>
          <w:color w:val="000000" w:themeColor="text1"/>
          <w:sz w:val="28"/>
          <w:szCs w:val="28"/>
          <w:lang w:val="sr-Latn-CS"/>
        </w:rPr>
      </w:pPr>
    </w:p>
    <w:p w14:paraId="32C78B20" w14:textId="77777777" w:rsidR="003C1F03" w:rsidRDefault="003C1F03" w:rsidP="00BC3C2F">
      <w:pPr>
        <w:tabs>
          <w:tab w:val="left" w:pos="567"/>
        </w:tabs>
        <w:spacing w:after="0" w:line="240" w:lineRule="auto"/>
        <w:rPr>
          <w:rFonts w:ascii="Arial" w:hAnsi="Arial" w:cs="Arial"/>
          <w:b/>
          <w:color w:val="000000" w:themeColor="text1"/>
          <w:sz w:val="28"/>
          <w:szCs w:val="28"/>
          <w:lang w:val="sr-Latn-CS"/>
        </w:rPr>
      </w:pPr>
    </w:p>
    <w:p w14:paraId="2C311B66" w14:textId="77777777" w:rsidR="00B84872" w:rsidRDefault="00B84872" w:rsidP="00BC3C2F">
      <w:pPr>
        <w:tabs>
          <w:tab w:val="left" w:pos="567"/>
        </w:tabs>
        <w:spacing w:after="0" w:line="240" w:lineRule="auto"/>
        <w:rPr>
          <w:rFonts w:ascii="Arial" w:hAnsi="Arial" w:cs="Arial"/>
          <w:b/>
          <w:color w:val="000000" w:themeColor="text1"/>
          <w:sz w:val="28"/>
          <w:szCs w:val="28"/>
          <w:lang w:val="sr-Latn-CS"/>
        </w:rPr>
      </w:pPr>
    </w:p>
    <w:p w14:paraId="72F4EA8C" w14:textId="77777777" w:rsidR="00B84872" w:rsidRDefault="00B84872" w:rsidP="00BC3C2F">
      <w:pPr>
        <w:tabs>
          <w:tab w:val="left" w:pos="567"/>
        </w:tabs>
        <w:spacing w:after="0" w:line="240" w:lineRule="auto"/>
        <w:rPr>
          <w:rFonts w:ascii="Arial" w:hAnsi="Arial" w:cs="Arial"/>
          <w:b/>
          <w:color w:val="000000" w:themeColor="text1"/>
          <w:sz w:val="28"/>
          <w:szCs w:val="28"/>
          <w:lang w:val="sr-Latn-CS"/>
        </w:rPr>
      </w:pPr>
    </w:p>
    <w:p w14:paraId="38D6FC8A" w14:textId="77777777" w:rsidR="00B84872" w:rsidRDefault="00B84872" w:rsidP="00BC3C2F">
      <w:pPr>
        <w:tabs>
          <w:tab w:val="left" w:pos="567"/>
        </w:tabs>
        <w:spacing w:after="0" w:line="240" w:lineRule="auto"/>
        <w:rPr>
          <w:rFonts w:ascii="Arial" w:hAnsi="Arial" w:cs="Arial"/>
          <w:b/>
          <w:color w:val="000000" w:themeColor="text1"/>
          <w:sz w:val="28"/>
          <w:szCs w:val="28"/>
          <w:lang w:val="sr-Latn-CS"/>
        </w:rPr>
      </w:pPr>
    </w:p>
    <w:p w14:paraId="2AA30164" w14:textId="77777777" w:rsidR="008E7028" w:rsidRDefault="008E7028" w:rsidP="00BC3C2F">
      <w:pPr>
        <w:tabs>
          <w:tab w:val="left" w:pos="567"/>
        </w:tabs>
        <w:spacing w:after="0" w:line="240" w:lineRule="auto"/>
        <w:rPr>
          <w:rFonts w:ascii="Arial" w:hAnsi="Arial" w:cs="Arial"/>
          <w:b/>
          <w:color w:val="000000" w:themeColor="text1"/>
          <w:sz w:val="28"/>
          <w:szCs w:val="28"/>
          <w:lang w:val="sr-Latn-CS"/>
        </w:rPr>
      </w:pPr>
    </w:p>
    <w:p w14:paraId="4A792934" w14:textId="77777777" w:rsidR="008E7028" w:rsidRDefault="008E7028" w:rsidP="00BC3C2F">
      <w:pPr>
        <w:tabs>
          <w:tab w:val="left" w:pos="567"/>
        </w:tabs>
        <w:spacing w:after="0" w:line="240" w:lineRule="auto"/>
        <w:rPr>
          <w:rFonts w:ascii="Arial" w:hAnsi="Arial" w:cs="Arial"/>
          <w:b/>
          <w:color w:val="000000" w:themeColor="text1"/>
          <w:sz w:val="28"/>
          <w:szCs w:val="28"/>
          <w:lang w:val="sr-Latn-CS"/>
        </w:rPr>
      </w:pPr>
    </w:p>
    <w:p w14:paraId="252E7B7F" w14:textId="77777777" w:rsidR="008E7028" w:rsidRDefault="008E7028" w:rsidP="00BC3C2F">
      <w:pPr>
        <w:tabs>
          <w:tab w:val="left" w:pos="567"/>
        </w:tabs>
        <w:spacing w:after="0" w:line="240" w:lineRule="auto"/>
        <w:rPr>
          <w:rFonts w:ascii="Arial" w:hAnsi="Arial" w:cs="Arial"/>
          <w:b/>
          <w:color w:val="000000" w:themeColor="text1"/>
          <w:sz w:val="28"/>
          <w:szCs w:val="28"/>
          <w:lang w:val="sr-Latn-CS"/>
        </w:rPr>
      </w:pPr>
    </w:p>
    <w:p w14:paraId="0344752E" w14:textId="77777777" w:rsidR="008E7028" w:rsidRDefault="008E7028" w:rsidP="00BC3C2F">
      <w:pPr>
        <w:tabs>
          <w:tab w:val="left" w:pos="567"/>
        </w:tabs>
        <w:spacing w:after="0" w:line="240" w:lineRule="auto"/>
        <w:rPr>
          <w:rFonts w:ascii="Arial" w:hAnsi="Arial" w:cs="Arial"/>
          <w:b/>
          <w:color w:val="000000" w:themeColor="text1"/>
          <w:sz w:val="28"/>
          <w:szCs w:val="28"/>
          <w:lang w:val="sr-Latn-CS"/>
        </w:rPr>
      </w:pPr>
    </w:p>
    <w:p w14:paraId="74502878" w14:textId="77777777" w:rsidR="008E7028" w:rsidRDefault="008E7028" w:rsidP="00BC3C2F">
      <w:pPr>
        <w:tabs>
          <w:tab w:val="left" w:pos="567"/>
        </w:tabs>
        <w:spacing w:after="0" w:line="240" w:lineRule="auto"/>
        <w:rPr>
          <w:rFonts w:ascii="Arial" w:hAnsi="Arial" w:cs="Arial"/>
          <w:b/>
          <w:color w:val="000000" w:themeColor="text1"/>
          <w:sz w:val="28"/>
          <w:szCs w:val="28"/>
          <w:lang w:val="sr-Latn-CS"/>
        </w:rPr>
      </w:pPr>
    </w:p>
    <w:p w14:paraId="422D7DBB" w14:textId="77777777" w:rsidR="008E7028" w:rsidRDefault="008E7028" w:rsidP="00BC3C2F">
      <w:pPr>
        <w:tabs>
          <w:tab w:val="left" w:pos="567"/>
        </w:tabs>
        <w:spacing w:after="0" w:line="240" w:lineRule="auto"/>
        <w:rPr>
          <w:rFonts w:ascii="Arial" w:hAnsi="Arial" w:cs="Arial"/>
          <w:b/>
          <w:color w:val="000000" w:themeColor="text1"/>
          <w:sz w:val="28"/>
          <w:szCs w:val="28"/>
          <w:lang w:val="sr-Latn-CS"/>
        </w:rPr>
      </w:pPr>
    </w:p>
    <w:p w14:paraId="663D3C55" w14:textId="77777777" w:rsidR="008E7028" w:rsidRDefault="008E7028" w:rsidP="00BC3C2F">
      <w:pPr>
        <w:tabs>
          <w:tab w:val="left" w:pos="567"/>
        </w:tabs>
        <w:spacing w:after="0" w:line="240" w:lineRule="auto"/>
        <w:rPr>
          <w:rFonts w:ascii="Arial" w:hAnsi="Arial" w:cs="Arial"/>
          <w:b/>
          <w:color w:val="000000" w:themeColor="text1"/>
          <w:sz w:val="28"/>
          <w:szCs w:val="28"/>
          <w:lang w:val="sr-Latn-CS"/>
        </w:rPr>
      </w:pPr>
    </w:p>
    <w:p w14:paraId="56407B12" w14:textId="77777777" w:rsidR="008E7028" w:rsidRDefault="008E7028" w:rsidP="00BC3C2F">
      <w:pPr>
        <w:tabs>
          <w:tab w:val="left" w:pos="567"/>
        </w:tabs>
        <w:spacing w:after="0" w:line="240" w:lineRule="auto"/>
        <w:rPr>
          <w:rFonts w:ascii="Arial" w:hAnsi="Arial" w:cs="Arial"/>
          <w:b/>
          <w:color w:val="000000" w:themeColor="text1"/>
          <w:sz w:val="28"/>
          <w:szCs w:val="28"/>
          <w:lang w:val="sr-Latn-CS"/>
        </w:rPr>
      </w:pPr>
    </w:p>
    <w:p w14:paraId="02BE347D" w14:textId="77777777" w:rsidR="008E7028" w:rsidRDefault="008E7028" w:rsidP="00BC3C2F">
      <w:pPr>
        <w:tabs>
          <w:tab w:val="left" w:pos="567"/>
        </w:tabs>
        <w:spacing w:after="0" w:line="240" w:lineRule="auto"/>
        <w:rPr>
          <w:rFonts w:ascii="Arial" w:hAnsi="Arial" w:cs="Arial"/>
          <w:b/>
          <w:color w:val="000000" w:themeColor="text1"/>
          <w:sz w:val="28"/>
          <w:szCs w:val="28"/>
          <w:lang w:val="sr-Latn-CS"/>
        </w:rPr>
      </w:pPr>
    </w:p>
    <w:p w14:paraId="55F055CF" w14:textId="77777777" w:rsidR="008E7028" w:rsidRDefault="008E7028" w:rsidP="00BC3C2F">
      <w:pPr>
        <w:tabs>
          <w:tab w:val="left" w:pos="567"/>
        </w:tabs>
        <w:spacing w:after="0" w:line="240" w:lineRule="auto"/>
        <w:rPr>
          <w:rFonts w:ascii="Arial" w:hAnsi="Arial" w:cs="Arial"/>
          <w:b/>
          <w:color w:val="000000" w:themeColor="text1"/>
          <w:sz w:val="28"/>
          <w:szCs w:val="28"/>
          <w:lang w:val="sr-Latn-CS"/>
        </w:rPr>
      </w:pPr>
    </w:p>
    <w:p w14:paraId="0018BB19" w14:textId="77777777" w:rsidR="008E7028" w:rsidRDefault="008E7028" w:rsidP="00BC3C2F">
      <w:pPr>
        <w:tabs>
          <w:tab w:val="left" w:pos="567"/>
        </w:tabs>
        <w:spacing w:after="0" w:line="240" w:lineRule="auto"/>
        <w:rPr>
          <w:rFonts w:ascii="Arial" w:hAnsi="Arial" w:cs="Arial"/>
          <w:b/>
          <w:color w:val="000000" w:themeColor="text1"/>
          <w:sz w:val="28"/>
          <w:szCs w:val="28"/>
          <w:lang w:val="sr-Latn-CS"/>
        </w:rPr>
      </w:pPr>
    </w:p>
    <w:p w14:paraId="4FCE70D8" w14:textId="77777777" w:rsidR="008E7028" w:rsidRDefault="008E7028" w:rsidP="00BC3C2F">
      <w:pPr>
        <w:tabs>
          <w:tab w:val="left" w:pos="567"/>
        </w:tabs>
        <w:spacing w:after="0" w:line="240" w:lineRule="auto"/>
        <w:rPr>
          <w:rFonts w:ascii="Arial" w:hAnsi="Arial" w:cs="Arial"/>
          <w:b/>
          <w:color w:val="000000" w:themeColor="text1"/>
          <w:sz w:val="28"/>
          <w:szCs w:val="28"/>
          <w:lang w:val="sr-Latn-CS"/>
        </w:rPr>
      </w:pPr>
    </w:p>
    <w:p w14:paraId="3DCBE23E" w14:textId="77777777" w:rsidR="008E7028" w:rsidRDefault="008E7028" w:rsidP="00BC3C2F">
      <w:pPr>
        <w:tabs>
          <w:tab w:val="left" w:pos="567"/>
        </w:tabs>
        <w:spacing w:after="0" w:line="240" w:lineRule="auto"/>
        <w:rPr>
          <w:rFonts w:ascii="Arial" w:hAnsi="Arial" w:cs="Arial"/>
          <w:b/>
          <w:color w:val="000000" w:themeColor="text1"/>
          <w:sz w:val="28"/>
          <w:szCs w:val="28"/>
          <w:lang w:val="sr-Latn-CS"/>
        </w:rPr>
      </w:pPr>
    </w:p>
    <w:p w14:paraId="51B3287C" w14:textId="77777777" w:rsidR="00E20F2D" w:rsidRDefault="00E20F2D" w:rsidP="00BC3C2F">
      <w:pPr>
        <w:tabs>
          <w:tab w:val="left" w:pos="567"/>
        </w:tabs>
        <w:spacing w:after="0" w:line="240" w:lineRule="auto"/>
        <w:rPr>
          <w:rFonts w:ascii="Arial" w:hAnsi="Arial" w:cs="Arial"/>
          <w:b/>
          <w:color w:val="000000" w:themeColor="text1"/>
          <w:sz w:val="28"/>
          <w:szCs w:val="28"/>
          <w:lang w:val="sr-Latn-CS"/>
        </w:rPr>
      </w:pPr>
    </w:p>
    <w:p w14:paraId="6124ED38" w14:textId="77777777" w:rsidR="00E20F2D" w:rsidRDefault="00E20F2D" w:rsidP="00BC3C2F">
      <w:pPr>
        <w:tabs>
          <w:tab w:val="left" w:pos="567"/>
        </w:tabs>
        <w:spacing w:after="0" w:line="240" w:lineRule="auto"/>
        <w:rPr>
          <w:rFonts w:ascii="Arial" w:hAnsi="Arial" w:cs="Arial"/>
          <w:b/>
          <w:color w:val="000000" w:themeColor="text1"/>
          <w:sz w:val="28"/>
          <w:szCs w:val="28"/>
          <w:lang w:val="sr-Latn-CS"/>
        </w:rPr>
      </w:pPr>
    </w:p>
    <w:p w14:paraId="67A86218" w14:textId="77777777" w:rsidR="003758E8" w:rsidRPr="00EC6450" w:rsidRDefault="00880A67" w:rsidP="003758E8">
      <w:pPr>
        <w:tabs>
          <w:tab w:val="left" w:pos="567"/>
        </w:tabs>
        <w:spacing w:after="0" w:line="240" w:lineRule="auto"/>
        <w:rPr>
          <w:rFonts w:ascii="Arial" w:hAnsi="Arial" w:cs="Arial"/>
          <w:b/>
          <w:sz w:val="28"/>
          <w:szCs w:val="28"/>
          <w:lang w:val="sr-Latn-CS"/>
        </w:rPr>
      </w:pPr>
      <w:r w:rsidRPr="00EC6450">
        <w:rPr>
          <w:rFonts w:ascii="Arial" w:hAnsi="Arial" w:cs="Arial"/>
          <w:b/>
          <w:sz w:val="28"/>
          <w:szCs w:val="28"/>
          <w:lang w:val="sr-Latn-CS"/>
        </w:rPr>
        <w:lastRenderedPageBreak/>
        <w:t>6</w:t>
      </w:r>
      <w:r w:rsidR="003758E8" w:rsidRPr="00EC6450">
        <w:rPr>
          <w:rFonts w:ascii="Arial" w:hAnsi="Arial" w:cs="Arial"/>
          <w:b/>
          <w:sz w:val="28"/>
          <w:szCs w:val="28"/>
          <w:lang w:val="sr-Latn-CS"/>
        </w:rPr>
        <w:t xml:space="preserve">. </w:t>
      </w:r>
      <w:r w:rsidR="003758E8" w:rsidRPr="00B84872">
        <w:rPr>
          <w:rFonts w:ascii="Arial" w:hAnsi="Arial" w:cs="Arial"/>
          <w:b/>
          <w:color w:val="FF0000"/>
          <w:sz w:val="28"/>
          <w:szCs w:val="28"/>
          <w:lang w:val="sr-Latn-CS"/>
        </w:rPr>
        <w:tab/>
      </w:r>
      <w:r w:rsidR="00EC6450" w:rsidRPr="00EC6450">
        <w:rPr>
          <w:rFonts w:ascii="Arial" w:hAnsi="Arial" w:cs="Arial"/>
          <w:b/>
          <w:sz w:val="28"/>
          <w:szCs w:val="28"/>
          <w:lang w:val="en-GB"/>
        </w:rPr>
        <w:t xml:space="preserve">SPECTRUM AUCTION RULES  </w:t>
      </w:r>
    </w:p>
    <w:p w14:paraId="41C82A61" w14:textId="77777777" w:rsidR="003758E8" w:rsidRPr="00EC6450" w:rsidRDefault="003758E8" w:rsidP="003758E8">
      <w:pPr>
        <w:spacing w:after="0" w:line="240" w:lineRule="auto"/>
        <w:rPr>
          <w:rFonts w:ascii="Arial" w:hAnsi="Arial" w:cs="Arial"/>
          <w:sz w:val="24"/>
          <w:szCs w:val="24"/>
          <w:lang w:val="sr-Latn-CS"/>
        </w:rPr>
      </w:pPr>
    </w:p>
    <w:p w14:paraId="370EA826" w14:textId="77777777" w:rsidR="00CE170D" w:rsidRPr="00EC6450" w:rsidRDefault="00CE170D" w:rsidP="003758E8">
      <w:pPr>
        <w:spacing w:after="0" w:line="240" w:lineRule="auto"/>
        <w:rPr>
          <w:rFonts w:ascii="Arial" w:hAnsi="Arial" w:cs="Arial"/>
          <w:sz w:val="24"/>
          <w:szCs w:val="24"/>
          <w:lang w:val="sr-Latn-CS"/>
        </w:rPr>
      </w:pPr>
    </w:p>
    <w:p w14:paraId="48559CA3" w14:textId="77777777" w:rsidR="002F79A9" w:rsidRPr="00EC6450" w:rsidRDefault="002F79A9" w:rsidP="002F79A9">
      <w:pPr>
        <w:tabs>
          <w:tab w:val="left" w:pos="567"/>
        </w:tabs>
        <w:spacing w:after="0" w:line="240" w:lineRule="auto"/>
        <w:rPr>
          <w:rFonts w:ascii="Arial" w:hAnsi="Arial" w:cs="Arial"/>
          <w:b/>
          <w:sz w:val="24"/>
          <w:szCs w:val="24"/>
          <w:lang w:val="sr-Latn-CS"/>
        </w:rPr>
      </w:pPr>
      <w:r w:rsidRPr="00EC6450">
        <w:rPr>
          <w:rFonts w:ascii="Arial" w:hAnsi="Arial" w:cs="Arial"/>
          <w:b/>
          <w:sz w:val="24"/>
          <w:szCs w:val="24"/>
          <w:lang w:val="sr-Latn-CS"/>
        </w:rPr>
        <w:t>6.</w:t>
      </w:r>
      <w:r w:rsidR="00CE170D" w:rsidRPr="00EC6450">
        <w:rPr>
          <w:rFonts w:ascii="Arial" w:hAnsi="Arial" w:cs="Arial"/>
          <w:b/>
          <w:sz w:val="24"/>
          <w:szCs w:val="24"/>
          <w:lang w:val="sr-Latn-CS"/>
        </w:rPr>
        <w:t>1</w:t>
      </w:r>
      <w:r w:rsidRPr="00EC6450">
        <w:rPr>
          <w:rFonts w:ascii="Arial" w:hAnsi="Arial" w:cs="Arial"/>
          <w:b/>
          <w:sz w:val="24"/>
          <w:szCs w:val="24"/>
          <w:lang w:val="sr-Latn-CS"/>
        </w:rPr>
        <w:t xml:space="preserve">. </w:t>
      </w:r>
      <w:r w:rsidRPr="00EC6450">
        <w:rPr>
          <w:rFonts w:ascii="Arial" w:hAnsi="Arial" w:cs="Arial"/>
          <w:b/>
          <w:sz w:val="24"/>
          <w:szCs w:val="24"/>
          <w:lang w:val="sr-Latn-CS"/>
        </w:rPr>
        <w:tab/>
      </w:r>
      <w:r w:rsidR="00EC6450">
        <w:rPr>
          <w:rFonts w:ascii="Arial" w:hAnsi="Arial" w:cs="Arial"/>
          <w:b/>
          <w:sz w:val="24"/>
          <w:szCs w:val="24"/>
          <w:lang w:val="sr-Latn-CS"/>
        </w:rPr>
        <w:t>General rules</w:t>
      </w:r>
      <w:r w:rsidR="00FC069B" w:rsidRPr="00EC6450">
        <w:rPr>
          <w:rFonts w:ascii="Arial" w:hAnsi="Arial" w:cs="Arial"/>
          <w:b/>
          <w:sz w:val="24"/>
          <w:szCs w:val="24"/>
          <w:lang w:val="sr-Latn-CS"/>
        </w:rPr>
        <w:t xml:space="preserve"> </w:t>
      </w:r>
    </w:p>
    <w:p w14:paraId="1766E319" w14:textId="77777777" w:rsidR="002F79A9" w:rsidRPr="00EC6450" w:rsidRDefault="002F79A9" w:rsidP="002F79A9">
      <w:pPr>
        <w:pStyle w:val="Default"/>
        <w:rPr>
          <w:b/>
          <w:bCs/>
          <w:color w:val="auto"/>
          <w:lang w:val="sr-Latn-CS"/>
        </w:rPr>
      </w:pPr>
    </w:p>
    <w:p w14:paraId="6122ED4D" w14:textId="77777777" w:rsidR="002F79A9" w:rsidRPr="00EC6450" w:rsidRDefault="00CE170D" w:rsidP="002F79A9">
      <w:pPr>
        <w:tabs>
          <w:tab w:val="left" w:pos="567"/>
        </w:tabs>
        <w:spacing w:after="0" w:line="240" w:lineRule="auto"/>
        <w:rPr>
          <w:rFonts w:ascii="Arial" w:hAnsi="Arial" w:cs="Arial"/>
          <w:b/>
          <w:sz w:val="24"/>
          <w:szCs w:val="24"/>
          <w:lang w:val="sr-Latn-CS"/>
        </w:rPr>
      </w:pPr>
      <w:r w:rsidRPr="00EC6450">
        <w:rPr>
          <w:rFonts w:ascii="Arial" w:hAnsi="Arial" w:cs="Arial"/>
          <w:b/>
          <w:sz w:val="24"/>
          <w:szCs w:val="24"/>
          <w:lang w:val="sr-Latn-CS"/>
        </w:rPr>
        <w:t>6.1</w:t>
      </w:r>
      <w:r w:rsidR="002F79A9" w:rsidRPr="00EC6450">
        <w:rPr>
          <w:rFonts w:ascii="Arial" w:hAnsi="Arial" w:cs="Arial"/>
          <w:b/>
          <w:sz w:val="24"/>
          <w:szCs w:val="24"/>
          <w:lang w:val="sr-Latn-CS"/>
        </w:rPr>
        <w:t xml:space="preserve">.1. </w:t>
      </w:r>
      <w:r w:rsidR="00EC6450" w:rsidRPr="00C34B15">
        <w:rPr>
          <w:rFonts w:ascii="Arial" w:hAnsi="Arial" w:cs="Arial"/>
          <w:b/>
          <w:color w:val="000000" w:themeColor="text1"/>
          <w:sz w:val="24"/>
          <w:szCs w:val="24"/>
          <w:lang w:val="en-GB"/>
        </w:rPr>
        <w:t>Rules on the subject of the spectrum auction</w:t>
      </w:r>
    </w:p>
    <w:p w14:paraId="13F69E28" w14:textId="77777777" w:rsidR="002F79A9" w:rsidRPr="00B84872" w:rsidRDefault="002F79A9" w:rsidP="002F79A9">
      <w:pPr>
        <w:autoSpaceDE w:val="0"/>
        <w:autoSpaceDN w:val="0"/>
        <w:adjustRightInd w:val="0"/>
        <w:spacing w:after="0" w:line="240" w:lineRule="auto"/>
        <w:rPr>
          <w:rFonts w:ascii="Arial" w:hAnsi="Arial" w:cs="Arial"/>
          <w:bCs/>
          <w:color w:val="FF0000"/>
          <w:sz w:val="24"/>
          <w:szCs w:val="24"/>
          <w:lang w:val="sr-Latn-CS"/>
        </w:rPr>
      </w:pPr>
    </w:p>
    <w:p w14:paraId="771E2FAE" w14:textId="77777777" w:rsidR="00EC6450" w:rsidRPr="00EC6450" w:rsidRDefault="00EC6450" w:rsidP="00EC6450">
      <w:pPr>
        <w:tabs>
          <w:tab w:val="left" w:pos="851"/>
        </w:tabs>
        <w:autoSpaceDE w:val="0"/>
        <w:autoSpaceDN w:val="0"/>
        <w:adjustRightInd w:val="0"/>
        <w:spacing w:after="0" w:line="240" w:lineRule="auto"/>
        <w:jc w:val="both"/>
        <w:rPr>
          <w:rFonts w:ascii="Arial" w:hAnsi="Arial" w:cs="Arial"/>
          <w:color w:val="000000"/>
          <w:sz w:val="24"/>
          <w:szCs w:val="24"/>
          <w:lang w:val="en-GB"/>
        </w:rPr>
      </w:pPr>
      <w:r w:rsidRPr="00EC6450">
        <w:rPr>
          <w:rFonts w:ascii="Arial" w:hAnsi="Arial" w:cs="Arial"/>
          <w:b/>
          <w:color w:val="000000" w:themeColor="text1"/>
          <w:sz w:val="24"/>
          <w:szCs w:val="24"/>
          <w:highlight w:val="lightGray"/>
          <w:lang w:val="sr-Latn-ME"/>
        </w:rPr>
        <w:t>AR1.</w:t>
      </w:r>
      <w:r w:rsidRPr="00EC6450">
        <w:rPr>
          <w:rFonts w:ascii="Arial" w:hAnsi="Arial" w:cs="Arial"/>
          <w:color w:val="000000" w:themeColor="text1"/>
          <w:sz w:val="24"/>
          <w:szCs w:val="24"/>
          <w:lang w:val="sr-Latn-ME"/>
        </w:rPr>
        <w:t xml:space="preserve"> </w:t>
      </w:r>
      <w:r w:rsidRPr="00EC6450">
        <w:rPr>
          <w:rFonts w:ascii="Arial" w:hAnsi="Arial" w:cs="Arial"/>
          <w:color w:val="000000" w:themeColor="text1"/>
          <w:sz w:val="24"/>
          <w:szCs w:val="24"/>
          <w:lang w:val="sr-Latn-ME"/>
        </w:rPr>
        <w:tab/>
      </w:r>
      <w:r w:rsidR="005A3298" w:rsidRPr="005A3298">
        <w:rPr>
          <w:rFonts w:ascii="Arial" w:hAnsi="Arial" w:cs="Arial"/>
          <w:color w:val="000000" w:themeColor="text1"/>
          <w:sz w:val="24"/>
          <w:szCs w:val="24"/>
          <w:lang w:val="sr-Latn-ME"/>
        </w:rPr>
        <w:t>A t</w:t>
      </w:r>
      <w:r w:rsidR="005A3298">
        <w:rPr>
          <w:rFonts w:ascii="Arial" w:hAnsi="Arial" w:cs="Arial"/>
          <w:color w:val="000000" w:themeColor="text1"/>
          <w:sz w:val="24"/>
          <w:szCs w:val="24"/>
          <w:lang w:val="sr-Latn-ME"/>
        </w:rPr>
        <w:t>otal of 26 frequency blocks in</w:t>
      </w:r>
      <w:r w:rsidR="005A3298" w:rsidRPr="005A3298">
        <w:rPr>
          <w:rFonts w:ascii="Arial" w:hAnsi="Arial" w:cs="Arial"/>
          <w:color w:val="000000" w:themeColor="text1"/>
          <w:sz w:val="24"/>
          <w:szCs w:val="24"/>
          <w:lang w:val="sr-Latn-ME"/>
        </w:rPr>
        <w:t xml:space="preserve"> the 900 MHz, 1800 MHz, 2 GHz and 2.6 GHz bands, grouped into 9 categori</w:t>
      </w:r>
      <w:r w:rsidR="00100984">
        <w:rPr>
          <w:rFonts w:ascii="Arial" w:hAnsi="Arial" w:cs="Arial"/>
          <w:color w:val="000000" w:themeColor="text1"/>
          <w:sz w:val="24"/>
          <w:szCs w:val="24"/>
          <w:lang w:val="sr-Latn-ME"/>
        </w:rPr>
        <w:t>es, are available for award</w:t>
      </w:r>
      <w:r w:rsidR="005A3298" w:rsidRPr="005A3298">
        <w:rPr>
          <w:rFonts w:ascii="Arial" w:hAnsi="Arial" w:cs="Arial"/>
          <w:color w:val="000000" w:themeColor="text1"/>
          <w:sz w:val="24"/>
          <w:szCs w:val="24"/>
          <w:lang w:val="sr-Latn-ME"/>
        </w:rPr>
        <w:t xml:space="preserve"> in the spectrum auction process. Table 6.1 provides an overview of the blocks that are subject to auction by category with the lowest amount of one-time fee for the </w:t>
      </w:r>
      <w:r w:rsidR="001612E9">
        <w:rPr>
          <w:rFonts w:ascii="Arial" w:hAnsi="Arial" w:cs="Arial"/>
          <w:color w:val="000000" w:themeColor="text1"/>
          <w:sz w:val="24"/>
          <w:szCs w:val="24"/>
          <w:lang w:val="sr-Latn-ME"/>
        </w:rPr>
        <w:t>award</w:t>
      </w:r>
      <w:r w:rsidR="005A3298" w:rsidRPr="005A3298">
        <w:rPr>
          <w:rFonts w:ascii="Arial" w:hAnsi="Arial" w:cs="Arial"/>
          <w:color w:val="000000" w:themeColor="text1"/>
          <w:sz w:val="24"/>
          <w:szCs w:val="24"/>
          <w:lang w:val="sr-Latn-ME"/>
        </w:rPr>
        <w:t xml:space="preserve"> of approval for the use</w:t>
      </w:r>
      <w:r w:rsidR="001612E9">
        <w:rPr>
          <w:rFonts w:ascii="Arial" w:hAnsi="Arial" w:cs="Arial"/>
          <w:color w:val="000000" w:themeColor="text1"/>
          <w:sz w:val="24"/>
          <w:szCs w:val="24"/>
          <w:lang w:val="sr-Latn-ME"/>
        </w:rPr>
        <w:t xml:space="preserve"> of radio-</w:t>
      </w:r>
      <w:r w:rsidR="00377647">
        <w:rPr>
          <w:rFonts w:ascii="Arial" w:hAnsi="Arial" w:cs="Arial"/>
          <w:color w:val="000000" w:themeColor="text1"/>
          <w:sz w:val="24"/>
          <w:szCs w:val="24"/>
          <w:lang w:val="sr-Latn-ME"/>
        </w:rPr>
        <w:t>frequencies (reserve</w:t>
      </w:r>
      <w:r w:rsidR="00083F25">
        <w:rPr>
          <w:rFonts w:ascii="Arial" w:hAnsi="Arial" w:cs="Arial"/>
          <w:color w:val="000000" w:themeColor="text1"/>
          <w:sz w:val="24"/>
          <w:szCs w:val="24"/>
          <w:lang w:val="sr-Latn-ME"/>
        </w:rPr>
        <w:t xml:space="preserve"> </w:t>
      </w:r>
      <w:r w:rsidR="005A3298" w:rsidRPr="005A3298">
        <w:rPr>
          <w:rFonts w:ascii="Arial" w:hAnsi="Arial" w:cs="Arial"/>
          <w:color w:val="000000" w:themeColor="text1"/>
          <w:sz w:val="24"/>
          <w:szCs w:val="24"/>
          <w:lang w:val="sr-Latn-ME"/>
        </w:rPr>
        <w:t>price) and eligibility points for bidding.</w:t>
      </w:r>
      <w:r w:rsidR="001612E9">
        <w:rPr>
          <w:rFonts w:ascii="Arial" w:hAnsi="Arial" w:cs="Arial"/>
          <w:color w:val="000000" w:themeColor="text1"/>
          <w:sz w:val="24"/>
          <w:szCs w:val="24"/>
          <w:lang w:val="sr-Latn-ME"/>
        </w:rPr>
        <w:t xml:space="preserve"> </w:t>
      </w:r>
      <w:r w:rsidRPr="00EC6450">
        <w:rPr>
          <w:rFonts w:ascii="Arial" w:hAnsi="Arial" w:cs="Arial"/>
          <w:sz w:val="24"/>
          <w:szCs w:val="24"/>
          <w:lang w:val="en-GB"/>
        </w:rPr>
        <w:t xml:space="preserve">For more information on the subject of the public bidding and the </w:t>
      </w:r>
      <w:r>
        <w:rPr>
          <w:rFonts w:ascii="Arial" w:hAnsi="Arial" w:cs="Arial"/>
          <w:sz w:val="24"/>
          <w:szCs w:val="24"/>
          <w:lang w:val="en-GB"/>
        </w:rPr>
        <w:t>categories</w:t>
      </w:r>
      <w:r w:rsidRPr="00EC6450">
        <w:rPr>
          <w:rFonts w:ascii="Arial" w:hAnsi="Arial" w:cs="Arial"/>
          <w:sz w:val="24"/>
          <w:szCs w:val="24"/>
          <w:lang w:val="en-GB"/>
        </w:rPr>
        <w:t xml:space="preserve"> of frequency blocks </w:t>
      </w:r>
      <w:r>
        <w:rPr>
          <w:rFonts w:ascii="Arial" w:hAnsi="Arial" w:cs="Arial"/>
          <w:sz w:val="24"/>
          <w:szCs w:val="24"/>
          <w:lang w:val="en-GB"/>
        </w:rPr>
        <w:t xml:space="preserve">per bands </w:t>
      </w:r>
      <w:r w:rsidRPr="00EC6450">
        <w:rPr>
          <w:rFonts w:ascii="Arial" w:hAnsi="Arial" w:cs="Arial"/>
          <w:sz w:val="24"/>
          <w:szCs w:val="24"/>
          <w:lang w:val="en-GB"/>
        </w:rPr>
        <w:t>see Chapter 3. For more information on the</w:t>
      </w:r>
      <w:r w:rsidR="00377647">
        <w:rPr>
          <w:rFonts w:ascii="Arial" w:hAnsi="Arial" w:cs="Arial"/>
          <w:color w:val="000000"/>
          <w:sz w:val="24"/>
          <w:szCs w:val="24"/>
          <w:lang w:val="en-GB"/>
        </w:rPr>
        <w:t xml:space="preserve"> reserve</w:t>
      </w:r>
      <w:r>
        <w:rPr>
          <w:rFonts w:ascii="Arial" w:hAnsi="Arial" w:cs="Arial"/>
          <w:color w:val="000000"/>
          <w:sz w:val="24"/>
          <w:szCs w:val="24"/>
          <w:lang w:val="en-GB"/>
        </w:rPr>
        <w:t xml:space="preserve"> price </w:t>
      </w:r>
      <w:r>
        <w:rPr>
          <w:rFonts w:ascii="Arial" w:hAnsi="Arial" w:cs="Arial"/>
          <w:color w:val="000000" w:themeColor="text1"/>
          <w:sz w:val="24"/>
          <w:szCs w:val="24"/>
          <w:lang w:val="sr-Latn-ME"/>
        </w:rPr>
        <w:t xml:space="preserve">see Section </w:t>
      </w:r>
      <w:r w:rsidRPr="00EC6450">
        <w:rPr>
          <w:rFonts w:ascii="Arial" w:hAnsi="Arial" w:cs="Arial"/>
          <w:color w:val="000000" w:themeColor="text1"/>
          <w:sz w:val="24"/>
          <w:szCs w:val="24"/>
          <w:lang w:val="sr-Latn-ME"/>
        </w:rPr>
        <w:t>4.5</w:t>
      </w:r>
      <w:r>
        <w:rPr>
          <w:rFonts w:ascii="Arial" w:hAnsi="Arial" w:cs="Arial"/>
          <w:color w:val="000000" w:themeColor="text1"/>
          <w:sz w:val="24"/>
          <w:szCs w:val="24"/>
          <w:lang w:val="sr-Latn-ME"/>
        </w:rPr>
        <w:t>.</w:t>
      </w:r>
    </w:p>
    <w:p w14:paraId="5C182D88" w14:textId="77777777" w:rsidR="00EC6450" w:rsidRPr="00EC6450" w:rsidRDefault="00EC6450" w:rsidP="00EC6450">
      <w:pPr>
        <w:autoSpaceDE w:val="0"/>
        <w:autoSpaceDN w:val="0"/>
        <w:adjustRightInd w:val="0"/>
        <w:spacing w:after="0" w:line="240" w:lineRule="auto"/>
        <w:ind w:left="720"/>
        <w:rPr>
          <w:color w:val="FF0000"/>
          <w:sz w:val="24"/>
          <w:szCs w:val="24"/>
          <w:lang w:val="sr-Latn-ME"/>
        </w:rPr>
      </w:pPr>
    </w:p>
    <w:p w14:paraId="2697960C" w14:textId="77777777" w:rsidR="00EC6450" w:rsidRPr="00EC6450" w:rsidRDefault="001612E9" w:rsidP="00EC6450">
      <w:pPr>
        <w:autoSpaceDE w:val="0"/>
        <w:autoSpaceDN w:val="0"/>
        <w:adjustRightInd w:val="0"/>
        <w:spacing w:after="120" w:line="240" w:lineRule="auto"/>
        <w:rPr>
          <w:rFonts w:ascii="Arial" w:hAnsi="Arial" w:cs="Arial"/>
          <w:i/>
          <w:color w:val="000000" w:themeColor="text1"/>
          <w:lang w:val="sr-Latn-ME"/>
        </w:rPr>
      </w:pPr>
      <w:r w:rsidRPr="00C34B15">
        <w:rPr>
          <w:rFonts w:ascii="Arial" w:hAnsi="Arial" w:cs="Arial"/>
          <w:color w:val="000000" w:themeColor="text1"/>
          <w:lang w:val="en-GB"/>
        </w:rPr>
        <w:t xml:space="preserve">Table 6.1 </w:t>
      </w:r>
      <w:r w:rsidRPr="00C34B15">
        <w:rPr>
          <w:rFonts w:ascii="Arial" w:hAnsi="Arial" w:cs="Arial"/>
          <w:i/>
          <w:color w:val="000000" w:themeColor="text1"/>
          <w:lang w:val="en-GB"/>
        </w:rPr>
        <w:t>Frequency blocks subject to the spectrum auction</w:t>
      </w:r>
    </w:p>
    <w:tbl>
      <w:tblPr>
        <w:tblStyle w:val="TableGrid6"/>
        <w:tblW w:w="9639" w:type="dxa"/>
        <w:tblInd w:w="-5" w:type="dxa"/>
        <w:tblLayout w:type="fixed"/>
        <w:tblLook w:val="04A0" w:firstRow="1" w:lastRow="0" w:firstColumn="1" w:lastColumn="0" w:noHBand="0" w:noVBand="1"/>
      </w:tblPr>
      <w:tblGrid>
        <w:gridCol w:w="993"/>
        <w:gridCol w:w="1134"/>
        <w:gridCol w:w="992"/>
        <w:gridCol w:w="2977"/>
        <w:gridCol w:w="1842"/>
        <w:gridCol w:w="1701"/>
      </w:tblGrid>
      <w:tr w:rsidR="00EC6450" w:rsidRPr="00EC6450" w14:paraId="5AE4F625" w14:textId="77777777" w:rsidTr="0091101E">
        <w:tc>
          <w:tcPr>
            <w:tcW w:w="993" w:type="dxa"/>
            <w:shd w:val="clear" w:color="auto" w:fill="BFBFBF" w:themeFill="background1" w:themeFillShade="BF"/>
            <w:vAlign w:val="center"/>
          </w:tcPr>
          <w:p w14:paraId="20640375" w14:textId="77777777" w:rsidR="00EC6450" w:rsidRPr="00EC6450" w:rsidRDefault="0091101E" w:rsidP="00EC6450">
            <w:pPr>
              <w:jc w:val="center"/>
              <w:rPr>
                <w:rFonts w:ascii="Arial" w:hAnsi="Arial" w:cs="Arial"/>
                <w:b/>
                <w:color w:val="000000" w:themeColor="text1"/>
                <w:lang w:val="sr-Latn-ME"/>
              </w:rPr>
            </w:pPr>
            <w:r w:rsidRPr="00C34B15">
              <w:rPr>
                <w:rFonts w:ascii="Arial" w:hAnsi="Arial" w:cs="Arial"/>
                <w:b/>
                <w:lang w:val="en-GB"/>
              </w:rPr>
              <w:t>Band</w:t>
            </w:r>
          </w:p>
        </w:tc>
        <w:tc>
          <w:tcPr>
            <w:tcW w:w="1134" w:type="dxa"/>
            <w:shd w:val="clear" w:color="auto" w:fill="BFBFBF" w:themeFill="background1" w:themeFillShade="BF"/>
            <w:vAlign w:val="center"/>
          </w:tcPr>
          <w:p w14:paraId="37E562B7" w14:textId="77777777" w:rsidR="0091101E" w:rsidRPr="0091101E" w:rsidRDefault="0091101E" w:rsidP="0091101E">
            <w:pPr>
              <w:jc w:val="center"/>
              <w:rPr>
                <w:rFonts w:ascii="Arial" w:hAnsi="Arial" w:cs="Arial"/>
                <w:b/>
                <w:lang w:val="en-GB"/>
              </w:rPr>
            </w:pPr>
            <w:r w:rsidRPr="0091101E">
              <w:rPr>
                <w:rFonts w:ascii="Arial" w:hAnsi="Arial" w:cs="Arial"/>
                <w:b/>
                <w:lang w:val="en-GB"/>
              </w:rPr>
              <w:t>Cate-</w:t>
            </w:r>
          </w:p>
          <w:p w14:paraId="7608DDB2" w14:textId="77777777" w:rsidR="00EC6450" w:rsidRPr="00EC6450" w:rsidRDefault="0091101E" w:rsidP="0091101E">
            <w:pPr>
              <w:jc w:val="center"/>
              <w:rPr>
                <w:rFonts w:ascii="Arial" w:hAnsi="Arial" w:cs="Arial"/>
                <w:b/>
                <w:lang w:val="sr-Latn-ME"/>
              </w:rPr>
            </w:pPr>
            <w:r w:rsidRPr="0091101E">
              <w:rPr>
                <w:rFonts w:ascii="Arial" w:hAnsi="Arial" w:cs="Arial"/>
                <w:b/>
                <w:lang w:val="en-GB"/>
              </w:rPr>
              <w:t>gory</w:t>
            </w:r>
          </w:p>
        </w:tc>
        <w:tc>
          <w:tcPr>
            <w:tcW w:w="992" w:type="dxa"/>
            <w:shd w:val="clear" w:color="auto" w:fill="BFBFBF" w:themeFill="background1" w:themeFillShade="BF"/>
            <w:vAlign w:val="center"/>
          </w:tcPr>
          <w:p w14:paraId="4D2DDFFD" w14:textId="77777777" w:rsidR="0091101E" w:rsidRPr="0091101E" w:rsidRDefault="0091101E" w:rsidP="0091101E">
            <w:pPr>
              <w:jc w:val="center"/>
              <w:rPr>
                <w:rFonts w:ascii="Arial" w:hAnsi="Arial" w:cs="Arial"/>
                <w:b/>
                <w:lang w:val="en-GB"/>
              </w:rPr>
            </w:pPr>
            <w:r w:rsidRPr="0091101E">
              <w:rPr>
                <w:rFonts w:ascii="Arial" w:hAnsi="Arial" w:cs="Arial"/>
                <w:b/>
                <w:lang w:val="en-GB"/>
              </w:rPr>
              <w:t xml:space="preserve">Block </w:t>
            </w:r>
          </w:p>
          <w:p w14:paraId="73F6BD28" w14:textId="77777777" w:rsidR="00EC6450" w:rsidRPr="00EC6450" w:rsidRDefault="0091101E" w:rsidP="0091101E">
            <w:pPr>
              <w:jc w:val="center"/>
              <w:rPr>
                <w:rFonts w:ascii="Arial" w:hAnsi="Arial" w:cs="Arial"/>
                <w:b/>
                <w:lang w:val="sr-Latn-ME"/>
              </w:rPr>
            </w:pPr>
            <w:r w:rsidRPr="0091101E">
              <w:rPr>
                <w:rFonts w:ascii="Arial" w:hAnsi="Arial" w:cs="Arial"/>
                <w:b/>
                <w:lang w:val="en-GB"/>
              </w:rPr>
              <w:t>bandwidth</w:t>
            </w:r>
          </w:p>
        </w:tc>
        <w:tc>
          <w:tcPr>
            <w:tcW w:w="2977" w:type="dxa"/>
            <w:shd w:val="clear" w:color="auto" w:fill="BFBFBF" w:themeFill="background1" w:themeFillShade="BF"/>
            <w:vAlign w:val="center"/>
          </w:tcPr>
          <w:p w14:paraId="5BC395F9" w14:textId="77777777" w:rsidR="00EC6450" w:rsidRPr="00EC6450" w:rsidRDefault="0091101E" w:rsidP="00EC6450">
            <w:pPr>
              <w:jc w:val="center"/>
              <w:rPr>
                <w:rFonts w:ascii="Arial" w:hAnsi="Arial" w:cs="Arial"/>
                <w:b/>
                <w:lang w:val="sr-Latn-ME"/>
              </w:rPr>
            </w:pPr>
            <w:r w:rsidRPr="00C34B15">
              <w:rPr>
                <w:rFonts w:ascii="Arial" w:hAnsi="Arial" w:cs="Arial"/>
                <w:b/>
                <w:lang w:val="en-GB"/>
              </w:rPr>
              <w:t>Number of blocks for award</w:t>
            </w:r>
          </w:p>
        </w:tc>
        <w:tc>
          <w:tcPr>
            <w:tcW w:w="1842" w:type="dxa"/>
            <w:shd w:val="clear" w:color="auto" w:fill="BFBFBF" w:themeFill="background1" w:themeFillShade="BF"/>
            <w:vAlign w:val="center"/>
          </w:tcPr>
          <w:p w14:paraId="795D67C4" w14:textId="77777777" w:rsidR="00EC6450" w:rsidRPr="00EC6450" w:rsidRDefault="0091101E" w:rsidP="00EC6450">
            <w:pPr>
              <w:jc w:val="center"/>
              <w:rPr>
                <w:rFonts w:ascii="Arial" w:hAnsi="Arial" w:cs="Arial"/>
                <w:b/>
                <w:color w:val="000000" w:themeColor="text1"/>
                <w:lang w:val="sr-Latn-ME"/>
              </w:rPr>
            </w:pPr>
            <w:r w:rsidRPr="0091101E">
              <w:rPr>
                <w:rFonts w:ascii="Arial" w:hAnsi="Arial" w:cs="Arial"/>
                <w:b/>
                <w:color w:val="000000" w:themeColor="text1"/>
                <w:lang w:val="en-GB"/>
              </w:rPr>
              <w:t>Reserve price per block [EUR]</w:t>
            </w:r>
          </w:p>
        </w:tc>
        <w:tc>
          <w:tcPr>
            <w:tcW w:w="1701" w:type="dxa"/>
            <w:shd w:val="clear" w:color="auto" w:fill="BFBFBF" w:themeFill="background1" w:themeFillShade="BF"/>
          </w:tcPr>
          <w:p w14:paraId="0F62C324" w14:textId="77777777" w:rsidR="00EC6450" w:rsidRPr="00EC6450" w:rsidRDefault="001612E9" w:rsidP="00EC6450">
            <w:pPr>
              <w:jc w:val="center"/>
              <w:rPr>
                <w:rFonts w:ascii="Arial" w:hAnsi="Arial" w:cs="Arial"/>
                <w:b/>
                <w:lang w:val="sr-Latn-ME"/>
              </w:rPr>
            </w:pPr>
            <w:r w:rsidRPr="001612E9">
              <w:rPr>
                <w:rFonts w:ascii="Arial" w:hAnsi="Arial" w:cs="Arial"/>
                <w:b/>
                <w:color w:val="000000" w:themeColor="text1"/>
                <w:lang w:val="en-GB"/>
              </w:rPr>
              <w:t>Eligibility points per block</w:t>
            </w:r>
          </w:p>
        </w:tc>
      </w:tr>
      <w:tr w:rsidR="00EC6450" w:rsidRPr="00EC6450" w14:paraId="4708174A" w14:textId="77777777" w:rsidTr="0091101E">
        <w:trPr>
          <w:trHeight w:val="402"/>
        </w:trPr>
        <w:tc>
          <w:tcPr>
            <w:tcW w:w="993" w:type="dxa"/>
            <w:vMerge w:val="restart"/>
            <w:vAlign w:val="center"/>
          </w:tcPr>
          <w:p w14:paraId="1CC3E0E1" w14:textId="77777777" w:rsidR="00EC6450" w:rsidRPr="00EC6450" w:rsidRDefault="00EC6450" w:rsidP="00EC6450">
            <w:pPr>
              <w:rPr>
                <w:rFonts w:ascii="Arial" w:hAnsi="Arial" w:cs="Arial"/>
                <w:color w:val="000000" w:themeColor="text1"/>
                <w:lang w:val="sr-Latn-ME"/>
              </w:rPr>
            </w:pPr>
            <w:r w:rsidRPr="00EC6450">
              <w:rPr>
                <w:rFonts w:ascii="Arial" w:hAnsi="Arial" w:cs="Arial"/>
                <w:color w:val="000000" w:themeColor="text1"/>
                <w:lang w:val="sr-Latn-ME"/>
              </w:rPr>
              <w:t>900 MHz</w:t>
            </w:r>
          </w:p>
        </w:tc>
        <w:tc>
          <w:tcPr>
            <w:tcW w:w="1134" w:type="dxa"/>
            <w:vAlign w:val="center"/>
          </w:tcPr>
          <w:p w14:paraId="2196DFBF" w14:textId="16131766" w:rsidR="00EC6450" w:rsidRPr="00EC6450" w:rsidRDefault="00EC6450" w:rsidP="00EC6450">
            <w:pPr>
              <w:rPr>
                <w:rFonts w:ascii="Arial" w:hAnsi="Arial" w:cs="Arial"/>
                <w:lang w:val="sr-Latn-ME"/>
              </w:rPr>
            </w:pPr>
            <w:r w:rsidRPr="00EC6450">
              <w:rPr>
                <w:rFonts w:ascii="Arial" w:hAnsi="Arial" w:cs="Arial"/>
                <w:lang w:val="sr-Latn-ME"/>
              </w:rPr>
              <w:t>PA1</w:t>
            </w:r>
          </w:p>
        </w:tc>
        <w:tc>
          <w:tcPr>
            <w:tcW w:w="992" w:type="dxa"/>
            <w:vAlign w:val="center"/>
          </w:tcPr>
          <w:p w14:paraId="34126B38" w14:textId="77777777" w:rsidR="00EC6450" w:rsidRPr="00EC6450" w:rsidRDefault="00EC6450" w:rsidP="00EC6450">
            <w:pPr>
              <w:jc w:val="center"/>
              <w:rPr>
                <w:rFonts w:ascii="Arial" w:hAnsi="Arial" w:cs="Arial"/>
                <w:lang w:val="sr-Latn-ME"/>
              </w:rPr>
            </w:pPr>
            <w:r w:rsidRPr="00EC6450">
              <w:rPr>
                <w:rFonts w:ascii="Arial" w:hAnsi="Arial" w:cs="Arial"/>
                <w:lang w:val="sr-Latn-ME"/>
              </w:rPr>
              <w:t>2x5 MHz</w:t>
            </w:r>
          </w:p>
        </w:tc>
        <w:tc>
          <w:tcPr>
            <w:tcW w:w="2977" w:type="dxa"/>
            <w:vAlign w:val="center"/>
          </w:tcPr>
          <w:p w14:paraId="41A80C19" w14:textId="77777777" w:rsidR="00EC6450" w:rsidRPr="00EC6450" w:rsidRDefault="00EC6450" w:rsidP="00EC6450">
            <w:pPr>
              <w:rPr>
                <w:rFonts w:ascii="Arial" w:hAnsi="Arial" w:cs="Arial"/>
                <w:lang w:val="sr-Latn-ME"/>
              </w:rPr>
            </w:pPr>
            <w:r w:rsidRPr="00EC6450">
              <w:rPr>
                <w:rFonts w:ascii="Arial" w:hAnsi="Arial" w:cs="Arial"/>
                <w:lang w:val="sr-Latn-ME"/>
              </w:rPr>
              <w:t>2</w:t>
            </w:r>
          </w:p>
        </w:tc>
        <w:tc>
          <w:tcPr>
            <w:tcW w:w="1842" w:type="dxa"/>
            <w:vAlign w:val="center"/>
          </w:tcPr>
          <w:p w14:paraId="66E5033B" w14:textId="77777777" w:rsidR="00EC6450" w:rsidRPr="00EC6450" w:rsidRDefault="001612E9" w:rsidP="00EC6450">
            <w:pPr>
              <w:jc w:val="right"/>
              <w:rPr>
                <w:rFonts w:ascii="Arial" w:hAnsi="Arial" w:cs="Arial"/>
                <w:lang w:val="sr-Latn-ME"/>
              </w:rPr>
            </w:pPr>
            <w:r>
              <w:rPr>
                <w:rFonts w:ascii="Arial" w:hAnsi="Arial" w:cs="Arial"/>
                <w:lang w:val="sr-Latn-ME"/>
              </w:rPr>
              <w:t>946,000.</w:t>
            </w:r>
            <w:r w:rsidR="00EC6450" w:rsidRPr="00EC6450">
              <w:rPr>
                <w:rFonts w:ascii="Arial" w:hAnsi="Arial" w:cs="Arial"/>
                <w:lang w:val="sr-Latn-ME"/>
              </w:rPr>
              <w:t>00</w:t>
            </w:r>
          </w:p>
        </w:tc>
        <w:tc>
          <w:tcPr>
            <w:tcW w:w="1701" w:type="dxa"/>
            <w:vAlign w:val="center"/>
          </w:tcPr>
          <w:p w14:paraId="7AB9DAB4" w14:textId="77777777" w:rsidR="00EC6450" w:rsidRPr="00EC6450" w:rsidRDefault="00EC6450" w:rsidP="00EC6450">
            <w:pPr>
              <w:jc w:val="center"/>
              <w:rPr>
                <w:rFonts w:ascii="Arial" w:hAnsi="Arial" w:cs="Arial"/>
                <w:lang w:val="sr-Latn-ME"/>
              </w:rPr>
            </w:pPr>
            <w:r w:rsidRPr="00EC6450">
              <w:rPr>
                <w:rFonts w:ascii="Arial" w:hAnsi="Arial" w:cs="Arial"/>
                <w:lang w:val="sr-Latn-ME"/>
              </w:rPr>
              <w:t>/</w:t>
            </w:r>
          </w:p>
        </w:tc>
      </w:tr>
      <w:tr w:rsidR="00EC6450" w:rsidRPr="00EC6450" w14:paraId="61779AB6" w14:textId="77777777" w:rsidTr="0091101E">
        <w:trPr>
          <w:trHeight w:val="767"/>
        </w:trPr>
        <w:tc>
          <w:tcPr>
            <w:tcW w:w="993" w:type="dxa"/>
            <w:vMerge/>
            <w:vAlign w:val="center"/>
          </w:tcPr>
          <w:p w14:paraId="1C723AF1" w14:textId="77777777" w:rsidR="00EC6450" w:rsidRPr="00EC6450" w:rsidRDefault="00EC6450" w:rsidP="00EC6450">
            <w:pPr>
              <w:rPr>
                <w:rFonts w:ascii="Arial" w:hAnsi="Arial" w:cs="Arial"/>
                <w:color w:val="000000" w:themeColor="text1"/>
                <w:lang w:val="sr-Latn-ME"/>
              </w:rPr>
            </w:pPr>
          </w:p>
        </w:tc>
        <w:tc>
          <w:tcPr>
            <w:tcW w:w="1134" w:type="dxa"/>
            <w:vAlign w:val="center"/>
          </w:tcPr>
          <w:p w14:paraId="654BE6D9" w14:textId="36043C08" w:rsidR="00EC6450" w:rsidRPr="00EC6450" w:rsidRDefault="00C778B7" w:rsidP="00EC6450">
            <w:pPr>
              <w:rPr>
                <w:rFonts w:ascii="Arial" w:hAnsi="Arial" w:cs="Arial"/>
                <w:lang w:val="sr-Latn-ME"/>
              </w:rPr>
            </w:pPr>
            <w:r>
              <w:rPr>
                <w:rFonts w:ascii="Arial" w:hAnsi="Arial" w:cs="Arial"/>
                <w:lang w:val="sr-Latn-ME"/>
              </w:rPr>
              <w:t>G</w:t>
            </w:r>
            <w:r w:rsidR="00EC6450" w:rsidRPr="00EC6450">
              <w:rPr>
                <w:rFonts w:ascii="Arial" w:hAnsi="Arial" w:cs="Arial"/>
                <w:lang w:val="sr-Latn-ME"/>
              </w:rPr>
              <w:t>A1</w:t>
            </w:r>
          </w:p>
        </w:tc>
        <w:tc>
          <w:tcPr>
            <w:tcW w:w="992" w:type="dxa"/>
            <w:vAlign w:val="center"/>
          </w:tcPr>
          <w:p w14:paraId="2BE3EE9F" w14:textId="77777777" w:rsidR="00EC6450" w:rsidRPr="00EC6450" w:rsidRDefault="00EC6450" w:rsidP="00EC6450">
            <w:pPr>
              <w:jc w:val="center"/>
              <w:rPr>
                <w:rFonts w:ascii="Arial" w:hAnsi="Arial" w:cs="Arial"/>
                <w:lang w:val="sr-Latn-ME"/>
              </w:rPr>
            </w:pPr>
            <w:r w:rsidRPr="00EC6450">
              <w:rPr>
                <w:rFonts w:ascii="Arial" w:hAnsi="Arial" w:cs="Arial"/>
                <w:lang w:val="sr-Latn-ME"/>
              </w:rPr>
              <w:t>2x5 MHz</w:t>
            </w:r>
          </w:p>
        </w:tc>
        <w:tc>
          <w:tcPr>
            <w:tcW w:w="2977" w:type="dxa"/>
            <w:vAlign w:val="center"/>
          </w:tcPr>
          <w:p w14:paraId="624610CB" w14:textId="2955F65B" w:rsidR="00EC6450" w:rsidRPr="00EC6450" w:rsidRDefault="001612E9" w:rsidP="001612E9">
            <w:pPr>
              <w:rPr>
                <w:rFonts w:ascii="Arial" w:hAnsi="Arial" w:cs="Arial"/>
                <w:lang w:val="sr-Latn-ME"/>
              </w:rPr>
            </w:pPr>
            <w:r>
              <w:rPr>
                <w:rFonts w:ascii="Arial" w:hAnsi="Arial" w:cs="Arial"/>
                <w:lang w:val="sr-Latn-ME"/>
              </w:rPr>
              <w:t>0 (1 or</w:t>
            </w:r>
            <w:r w:rsidR="00EC6450" w:rsidRPr="00EC6450">
              <w:rPr>
                <w:rFonts w:ascii="Arial" w:hAnsi="Arial" w:cs="Arial"/>
                <w:lang w:val="sr-Latn-ME"/>
              </w:rPr>
              <w:t xml:space="preserve"> 2 </w:t>
            </w:r>
            <w:r w:rsidRPr="001612E9">
              <w:rPr>
                <w:rFonts w:ascii="Arial" w:hAnsi="Arial" w:cs="Arial"/>
                <w:lang w:val="sr-Latn-CS"/>
              </w:rPr>
              <w:t>if on</w:t>
            </w:r>
            <w:r w:rsidR="00BB262C">
              <w:rPr>
                <w:rFonts w:ascii="Arial" w:hAnsi="Arial" w:cs="Arial"/>
                <w:lang w:val="sr-Latn-CS"/>
              </w:rPr>
              <w:t>e or both of</w:t>
            </w:r>
            <w:r w:rsidR="00C778B7">
              <w:rPr>
                <w:rFonts w:ascii="Arial" w:hAnsi="Arial" w:cs="Arial"/>
                <w:lang w:val="sr-Latn-CS"/>
              </w:rPr>
              <w:t xml:space="preserve"> blocks in category </w:t>
            </w:r>
            <w:r w:rsidRPr="001612E9">
              <w:rPr>
                <w:rFonts w:ascii="Arial" w:hAnsi="Arial" w:cs="Arial"/>
                <w:lang w:val="sr-Latn-CS"/>
              </w:rPr>
              <w:t>PA1 are not awarded in the pre-auction phase</w:t>
            </w:r>
            <w:r w:rsidR="00EC6450" w:rsidRPr="00EC6450">
              <w:rPr>
                <w:rFonts w:ascii="Arial" w:hAnsi="Arial" w:cs="Arial"/>
                <w:lang w:val="sr-Latn-ME"/>
              </w:rPr>
              <w:t>)</w:t>
            </w:r>
          </w:p>
        </w:tc>
        <w:tc>
          <w:tcPr>
            <w:tcW w:w="1842" w:type="dxa"/>
            <w:vAlign w:val="center"/>
          </w:tcPr>
          <w:p w14:paraId="34FF1D14" w14:textId="77777777" w:rsidR="00EC6450" w:rsidRPr="00EC6450" w:rsidRDefault="00EC6450" w:rsidP="00EC6450">
            <w:pPr>
              <w:jc w:val="right"/>
              <w:rPr>
                <w:rFonts w:ascii="Arial" w:hAnsi="Arial" w:cs="Arial"/>
                <w:lang w:val="sr-Latn-ME"/>
              </w:rPr>
            </w:pPr>
            <w:r w:rsidRPr="00EC6450">
              <w:rPr>
                <w:rFonts w:ascii="Arial" w:hAnsi="Arial" w:cs="Arial"/>
                <w:lang w:val="sr-Latn-ME"/>
              </w:rPr>
              <w:t>946</w:t>
            </w:r>
            <w:r w:rsidR="001612E9">
              <w:rPr>
                <w:rFonts w:ascii="Arial" w:hAnsi="Arial" w:cs="Arial"/>
                <w:lang w:val="sr-Latn-ME"/>
              </w:rPr>
              <w:t>,000.</w:t>
            </w:r>
            <w:r w:rsidRPr="00EC6450">
              <w:rPr>
                <w:rFonts w:ascii="Arial" w:hAnsi="Arial" w:cs="Arial"/>
                <w:lang w:val="sr-Latn-ME"/>
              </w:rPr>
              <w:t>00</w:t>
            </w:r>
          </w:p>
        </w:tc>
        <w:tc>
          <w:tcPr>
            <w:tcW w:w="1701" w:type="dxa"/>
            <w:vAlign w:val="center"/>
          </w:tcPr>
          <w:p w14:paraId="3A0B603B" w14:textId="77777777" w:rsidR="00EC6450" w:rsidRPr="00EC6450" w:rsidRDefault="00EC6450" w:rsidP="00EC6450">
            <w:pPr>
              <w:jc w:val="center"/>
              <w:rPr>
                <w:rFonts w:ascii="Arial" w:hAnsi="Arial" w:cs="Arial"/>
                <w:lang w:val="sr-Latn-ME"/>
              </w:rPr>
            </w:pPr>
            <w:r w:rsidRPr="00EC6450">
              <w:rPr>
                <w:rFonts w:ascii="Arial" w:hAnsi="Arial" w:cs="Arial"/>
                <w:lang w:val="sr-Latn-ME"/>
              </w:rPr>
              <w:t>4</w:t>
            </w:r>
          </w:p>
        </w:tc>
      </w:tr>
      <w:tr w:rsidR="00EC6450" w:rsidRPr="00EC6450" w14:paraId="094ACE76" w14:textId="77777777" w:rsidTr="0091101E">
        <w:tc>
          <w:tcPr>
            <w:tcW w:w="993" w:type="dxa"/>
            <w:vMerge w:val="restart"/>
            <w:vAlign w:val="center"/>
          </w:tcPr>
          <w:p w14:paraId="44772BCE" w14:textId="77777777" w:rsidR="00EC6450" w:rsidRPr="00EC6450" w:rsidRDefault="00EC6450" w:rsidP="00EC6450">
            <w:pPr>
              <w:rPr>
                <w:rFonts w:ascii="Arial" w:hAnsi="Arial" w:cs="Arial"/>
                <w:color w:val="000000" w:themeColor="text1"/>
                <w:lang w:val="sr-Latn-ME"/>
              </w:rPr>
            </w:pPr>
            <w:r w:rsidRPr="00EC6450">
              <w:rPr>
                <w:rFonts w:ascii="Arial" w:hAnsi="Arial" w:cs="Arial"/>
                <w:color w:val="000000" w:themeColor="text1"/>
                <w:lang w:val="sr-Latn-ME"/>
              </w:rPr>
              <w:t>1800 MHz</w:t>
            </w:r>
          </w:p>
        </w:tc>
        <w:tc>
          <w:tcPr>
            <w:tcW w:w="1134" w:type="dxa"/>
            <w:vAlign w:val="center"/>
          </w:tcPr>
          <w:p w14:paraId="2AD8690F" w14:textId="4F524F99" w:rsidR="00EC6450" w:rsidRPr="00EC6450" w:rsidRDefault="00EC6450" w:rsidP="00EC6450">
            <w:pPr>
              <w:rPr>
                <w:rFonts w:ascii="Arial" w:hAnsi="Arial" w:cs="Arial"/>
                <w:lang w:val="sr-Latn-ME"/>
              </w:rPr>
            </w:pPr>
            <w:r w:rsidRPr="00EC6450">
              <w:rPr>
                <w:rFonts w:ascii="Arial" w:hAnsi="Arial" w:cs="Arial"/>
                <w:lang w:val="sr-Latn-ME"/>
              </w:rPr>
              <w:t>PA2</w:t>
            </w:r>
          </w:p>
        </w:tc>
        <w:tc>
          <w:tcPr>
            <w:tcW w:w="992" w:type="dxa"/>
            <w:vAlign w:val="center"/>
          </w:tcPr>
          <w:p w14:paraId="4B433B84" w14:textId="77777777" w:rsidR="00EC6450" w:rsidRPr="00EC6450" w:rsidRDefault="00EC6450" w:rsidP="00EC6450">
            <w:pPr>
              <w:jc w:val="center"/>
              <w:rPr>
                <w:rFonts w:ascii="Arial" w:hAnsi="Arial" w:cs="Arial"/>
                <w:lang w:val="sr-Latn-ME"/>
              </w:rPr>
            </w:pPr>
            <w:r w:rsidRPr="00EC6450">
              <w:rPr>
                <w:rFonts w:ascii="Arial" w:hAnsi="Arial" w:cs="Arial"/>
                <w:lang w:val="sr-Latn-ME"/>
              </w:rPr>
              <w:t>2x5 MHz</w:t>
            </w:r>
          </w:p>
        </w:tc>
        <w:tc>
          <w:tcPr>
            <w:tcW w:w="2977" w:type="dxa"/>
            <w:vAlign w:val="center"/>
          </w:tcPr>
          <w:p w14:paraId="6D4F1356" w14:textId="77777777" w:rsidR="00EC6450" w:rsidRPr="00EC6450" w:rsidRDefault="00EC6450" w:rsidP="00EC6450">
            <w:pPr>
              <w:rPr>
                <w:rFonts w:ascii="Arial" w:hAnsi="Arial" w:cs="Arial"/>
                <w:lang w:val="sr-Latn-ME"/>
              </w:rPr>
            </w:pPr>
            <w:r w:rsidRPr="00EC6450">
              <w:rPr>
                <w:rFonts w:ascii="Arial" w:hAnsi="Arial" w:cs="Arial"/>
                <w:lang w:val="sr-Latn-ME"/>
              </w:rPr>
              <w:t>4</w:t>
            </w:r>
          </w:p>
        </w:tc>
        <w:tc>
          <w:tcPr>
            <w:tcW w:w="1842" w:type="dxa"/>
            <w:vAlign w:val="center"/>
          </w:tcPr>
          <w:p w14:paraId="0DA5C906" w14:textId="77777777" w:rsidR="00EC6450" w:rsidRPr="00EC6450" w:rsidRDefault="001612E9" w:rsidP="00EC6450">
            <w:pPr>
              <w:jc w:val="right"/>
              <w:rPr>
                <w:rFonts w:ascii="Arial" w:hAnsi="Arial" w:cs="Arial"/>
                <w:color w:val="000000" w:themeColor="text1"/>
                <w:lang w:val="sr-Latn-ME"/>
              </w:rPr>
            </w:pPr>
            <w:r>
              <w:rPr>
                <w:rFonts w:ascii="Arial" w:hAnsi="Arial" w:cs="Arial"/>
                <w:color w:val="000000" w:themeColor="text1"/>
                <w:lang w:val="sr-Latn-ME"/>
              </w:rPr>
              <w:t>440,000.</w:t>
            </w:r>
            <w:r w:rsidR="00EC6450" w:rsidRPr="00EC6450">
              <w:rPr>
                <w:rFonts w:ascii="Arial" w:hAnsi="Arial" w:cs="Arial"/>
                <w:color w:val="000000" w:themeColor="text1"/>
                <w:lang w:val="sr-Latn-ME"/>
              </w:rPr>
              <w:t>00</w:t>
            </w:r>
          </w:p>
        </w:tc>
        <w:tc>
          <w:tcPr>
            <w:tcW w:w="1701" w:type="dxa"/>
            <w:vAlign w:val="center"/>
          </w:tcPr>
          <w:p w14:paraId="2C1DAB8B" w14:textId="77777777" w:rsidR="00EC6450" w:rsidRPr="00EC6450" w:rsidRDefault="00EC6450" w:rsidP="00EC6450">
            <w:pPr>
              <w:jc w:val="center"/>
              <w:rPr>
                <w:rFonts w:ascii="Arial" w:hAnsi="Arial" w:cs="Arial"/>
                <w:lang w:val="sr-Latn-ME"/>
              </w:rPr>
            </w:pPr>
            <w:r w:rsidRPr="00EC6450">
              <w:rPr>
                <w:rFonts w:ascii="Arial" w:hAnsi="Arial" w:cs="Arial"/>
                <w:lang w:val="sr-Latn-ME"/>
              </w:rPr>
              <w:t>/</w:t>
            </w:r>
          </w:p>
        </w:tc>
      </w:tr>
      <w:tr w:rsidR="00EC6450" w:rsidRPr="00EC6450" w14:paraId="65E88516" w14:textId="77777777" w:rsidTr="0091101E">
        <w:tc>
          <w:tcPr>
            <w:tcW w:w="993" w:type="dxa"/>
            <w:vMerge/>
            <w:vAlign w:val="center"/>
          </w:tcPr>
          <w:p w14:paraId="15DF4BFA" w14:textId="77777777" w:rsidR="00EC6450" w:rsidRPr="00EC6450" w:rsidRDefault="00EC6450" w:rsidP="00EC6450">
            <w:pPr>
              <w:rPr>
                <w:rFonts w:ascii="Arial" w:hAnsi="Arial" w:cs="Arial"/>
                <w:color w:val="000000" w:themeColor="text1"/>
                <w:lang w:val="sr-Latn-ME"/>
              </w:rPr>
            </w:pPr>
          </w:p>
        </w:tc>
        <w:tc>
          <w:tcPr>
            <w:tcW w:w="1134" w:type="dxa"/>
            <w:vAlign w:val="center"/>
          </w:tcPr>
          <w:p w14:paraId="327277C2" w14:textId="439952E8" w:rsidR="00EC6450" w:rsidRPr="00EC6450" w:rsidRDefault="00C778B7" w:rsidP="00EC6450">
            <w:pPr>
              <w:rPr>
                <w:rFonts w:ascii="Arial" w:hAnsi="Arial" w:cs="Arial"/>
                <w:lang w:val="sr-Latn-ME"/>
              </w:rPr>
            </w:pPr>
            <w:r>
              <w:rPr>
                <w:rFonts w:ascii="Arial" w:hAnsi="Arial" w:cs="Arial"/>
                <w:lang w:val="sr-Latn-ME"/>
              </w:rPr>
              <w:t>G</w:t>
            </w:r>
            <w:r w:rsidR="00EC6450" w:rsidRPr="00EC6450">
              <w:rPr>
                <w:rFonts w:ascii="Arial" w:hAnsi="Arial" w:cs="Arial"/>
                <w:lang w:val="sr-Latn-ME"/>
              </w:rPr>
              <w:t>A2</w:t>
            </w:r>
          </w:p>
        </w:tc>
        <w:tc>
          <w:tcPr>
            <w:tcW w:w="992" w:type="dxa"/>
            <w:vAlign w:val="center"/>
          </w:tcPr>
          <w:p w14:paraId="6C692152" w14:textId="77777777" w:rsidR="00EC6450" w:rsidRPr="00EC6450" w:rsidRDefault="00EC6450" w:rsidP="00EC6450">
            <w:pPr>
              <w:jc w:val="center"/>
              <w:rPr>
                <w:rFonts w:ascii="Arial" w:hAnsi="Arial" w:cs="Arial"/>
                <w:lang w:val="sr-Latn-ME"/>
              </w:rPr>
            </w:pPr>
            <w:r w:rsidRPr="00EC6450">
              <w:rPr>
                <w:rFonts w:ascii="Arial" w:hAnsi="Arial" w:cs="Arial"/>
                <w:lang w:val="sr-Latn-ME"/>
              </w:rPr>
              <w:t>2x5 MHz</w:t>
            </w:r>
          </w:p>
        </w:tc>
        <w:tc>
          <w:tcPr>
            <w:tcW w:w="2977" w:type="dxa"/>
            <w:vAlign w:val="center"/>
          </w:tcPr>
          <w:p w14:paraId="18302A72" w14:textId="3D48BAAE" w:rsidR="00EC6450" w:rsidRPr="00EC6450" w:rsidRDefault="001612E9" w:rsidP="001612E9">
            <w:pPr>
              <w:rPr>
                <w:rFonts w:ascii="Arial" w:hAnsi="Arial" w:cs="Arial"/>
                <w:lang w:val="sr-Latn-ME"/>
              </w:rPr>
            </w:pPr>
            <w:r>
              <w:rPr>
                <w:rFonts w:ascii="Arial" w:hAnsi="Arial" w:cs="Arial"/>
                <w:lang w:val="sr-Latn-ME"/>
              </w:rPr>
              <w:t>0 (1 t</w:t>
            </w:r>
            <w:r w:rsidR="00EC6450" w:rsidRPr="00EC6450">
              <w:rPr>
                <w:rFonts w:ascii="Arial" w:hAnsi="Arial" w:cs="Arial"/>
                <w:lang w:val="sr-Latn-ME"/>
              </w:rPr>
              <w:t xml:space="preserve">o 4 </w:t>
            </w:r>
            <w:r w:rsidRPr="001612E9">
              <w:rPr>
                <w:rFonts w:ascii="Arial" w:hAnsi="Arial" w:cs="Arial"/>
                <w:lang w:val="sr-Latn-CS"/>
              </w:rPr>
              <w:t>if on</w:t>
            </w:r>
            <w:r w:rsidR="00C778B7">
              <w:rPr>
                <w:rFonts w:ascii="Arial" w:hAnsi="Arial" w:cs="Arial"/>
                <w:lang w:val="sr-Latn-CS"/>
              </w:rPr>
              <w:t xml:space="preserve">e or more blocks in category </w:t>
            </w:r>
            <w:r w:rsidRPr="001612E9">
              <w:rPr>
                <w:rFonts w:ascii="Arial" w:hAnsi="Arial" w:cs="Arial"/>
                <w:lang w:val="sr-Latn-CS"/>
              </w:rPr>
              <w:t>PA</w:t>
            </w:r>
            <w:r>
              <w:rPr>
                <w:rFonts w:ascii="Arial" w:hAnsi="Arial" w:cs="Arial"/>
                <w:lang w:val="sr-Latn-CS"/>
              </w:rPr>
              <w:t>2</w:t>
            </w:r>
            <w:r w:rsidRPr="001612E9">
              <w:rPr>
                <w:rFonts w:ascii="Arial" w:hAnsi="Arial" w:cs="Arial"/>
                <w:lang w:val="sr-Latn-CS"/>
              </w:rPr>
              <w:t xml:space="preserve"> are not awarded in the pre-auction phase</w:t>
            </w:r>
            <w:r w:rsidR="00EC6450" w:rsidRPr="00EC6450">
              <w:rPr>
                <w:rFonts w:ascii="Arial" w:hAnsi="Arial" w:cs="Arial"/>
                <w:lang w:val="sr-Latn-ME"/>
              </w:rPr>
              <w:t>)</w:t>
            </w:r>
          </w:p>
        </w:tc>
        <w:tc>
          <w:tcPr>
            <w:tcW w:w="1842" w:type="dxa"/>
            <w:vAlign w:val="center"/>
          </w:tcPr>
          <w:p w14:paraId="0AD9215F" w14:textId="77777777" w:rsidR="00EC6450" w:rsidRPr="00EC6450" w:rsidRDefault="001612E9" w:rsidP="00EC6450">
            <w:pPr>
              <w:jc w:val="right"/>
              <w:rPr>
                <w:rFonts w:ascii="Arial" w:hAnsi="Arial" w:cs="Arial"/>
                <w:color w:val="000000" w:themeColor="text1"/>
                <w:lang w:val="sr-Latn-ME"/>
              </w:rPr>
            </w:pPr>
            <w:r>
              <w:rPr>
                <w:rFonts w:ascii="Arial" w:hAnsi="Arial" w:cs="Arial"/>
                <w:color w:val="000000" w:themeColor="text1"/>
                <w:lang w:val="sr-Latn-ME"/>
              </w:rPr>
              <w:t>440,000.</w:t>
            </w:r>
            <w:r w:rsidR="00EC6450" w:rsidRPr="00EC6450">
              <w:rPr>
                <w:rFonts w:ascii="Arial" w:hAnsi="Arial" w:cs="Arial"/>
                <w:color w:val="000000" w:themeColor="text1"/>
                <w:lang w:val="sr-Latn-ME"/>
              </w:rPr>
              <w:t>00</w:t>
            </w:r>
          </w:p>
        </w:tc>
        <w:tc>
          <w:tcPr>
            <w:tcW w:w="1701" w:type="dxa"/>
            <w:vAlign w:val="center"/>
          </w:tcPr>
          <w:p w14:paraId="46E1F7B4" w14:textId="77777777" w:rsidR="00EC6450" w:rsidRPr="00EC6450" w:rsidRDefault="00EC6450" w:rsidP="00EC6450">
            <w:pPr>
              <w:jc w:val="center"/>
              <w:rPr>
                <w:rFonts w:ascii="Arial" w:hAnsi="Arial" w:cs="Arial"/>
                <w:lang w:val="sr-Latn-ME"/>
              </w:rPr>
            </w:pPr>
            <w:r w:rsidRPr="00EC6450">
              <w:rPr>
                <w:rFonts w:ascii="Arial" w:hAnsi="Arial" w:cs="Arial"/>
                <w:lang w:val="sr-Latn-ME"/>
              </w:rPr>
              <w:t>2</w:t>
            </w:r>
          </w:p>
        </w:tc>
      </w:tr>
      <w:tr w:rsidR="00EC6450" w:rsidRPr="00EC6450" w14:paraId="3BD7CC66" w14:textId="77777777" w:rsidTr="0091101E">
        <w:trPr>
          <w:trHeight w:val="363"/>
        </w:trPr>
        <w:tc>
          <w:tcPr>
            <w:tcW w:w="993" w:type="dxa"/>
            <w:vMerge w:val="restart"/>
            <w:vAlign w:val="center"/>
          </w:tcPr>
          <w:p w14:paraId="24468EE3" w14:textId="77777777" w:rsidR="00EC6450" w:rsidRPr="00EC6450" w:rsidRDefault="00EC6450" w:rsidP="00EC6450">
            <w:pPr>
              <w:rPr>
                <w:rFonts w:ascii="Arial" w:hAnsi="Arial" w:cs="Arial"/>
                <w:color w:val="000000" w:themeColor="text1"/>
                <w:lang w:val="sr-Latn-ME"/>
              </w:rPr>
            </w:pPr>
            <w:r w:rsidRPr="00EC6450">
              <w:rPr>
                <w:rFonts w:ascii="Arial" w:hAnsi="Arial" w:cs="Arial"/>
                <w:color w:val="000000" w:themeColor="text1"/>
                <w:lang w:val="sr-Latn-ME"/>
              </w:rPr>
              <w:t xml:space="preserve">2 </w:t>
            </w:r>
          </w:p>
          <w:p w14:paraId="41E4518A" w14:textId="77777777" w:rsidR="00EC6450" w:rsidRPr="00EC6450" w:rsidRDefault="00EC6450" w:rsidP="00EC6450">
            <w:pPr>
              <w:rPr>
                <w:rFonts w:ascii="Arial" w:hAnsi="Arial" w:cs="Arial"/>
                <w:color w:val="000000" w:themeColor="text1"/>
                <w:lang w:val="sr-Latn-ME"/>
              </w:rPr>
            </w:pPr>
            <w:r w:rsidRPr="00EC6450">
              <w:rPr>
                <w:rFonts w:ascii="Arial" w:hAnsi="Arial" w:cs="Arial"/>
                <w:color w:val="000000" w:themeColor="text1"/>
                <w:lang w:val="sr-Latn-ME"/>
              </w:rPr>
              <w:t>GHz</w:t>
            </w:r>
          </w:p>
        </w:tc>
        <w:tc>
          <w:tcPr>
            <w:tcW w:w="1134" w:type="dxa"/>
            <w:vAlign w:val="center"/>
          </w:tcPr>
          <w:p w14:paraId="6F18E203" w14:textId="6C0E67AB" w:rsidR="00EC6450" w:rsidRPr="00EC6450" w:rsidRDefault="00EC6450" w:rsidP="00EC6450">
            <w:pPr>
              <w:rPr>
                <w:rFonts w:ascii="Arial" w:hAnsi="Arial" w:cs="Arial"/>
                <w:lang w:val="sr-Latn-ME"/>
              </w:rPr>
            </w:pPr>
            <w:r w:rsidRPr="00EC6450">
              <w:rPr>
                <w:rFonts w:ascii="Arial" w:hAnsi="Arial" w:cs="Arial"/>
                <w:lang w:val="sr-Latn-ME"/>
              </w:rPr>
              <w:t>PA3</w:t>
            </w:r>
          </w:p>
        </w:tc>
        <w:tc>
          <w:tcPr>
            <w:tcW w:w="992" w:type="dxa"/>
            <w:vAlign w:val="center"/>
          </w:tcPr>
          <w:p w14:paraId="28A386DA" w14:textId="77777777" w:rsidR="00EC6450" w:rsidRPr="00EC6450" w:rsidRDefault="00EC6450" w:rsidP="00EC6450">
            <w:pPr>
              <w:jc w:val="center"/>
              <w:rPr>
                <w:rFonts w:ascii="Arial" w:hAnsi="Arial" w:cs="Arial"/>
                <w:lang w:val="sr-Latn-ME"/>
              </w:rPr>
            </w:pPr>
            <w:r w:rsidRPr="00EC6450">
              <w:rPr>
                <w:rFonts w:ascii="Arial" w:hAnsi="Arial" w:cs="Arial"/>
                <w:lang w:val="sr-Latn-ME"/>
              </w:rPr>
              <w:t>2x5 MHz</w:t>
            </w:r>
          </w:p>
        </w:tc>
        <w:tc>
          <w:tcPr>
            <w:tcW w:w="2977" w:type="dxa"/>
            <w:vAlign w:val="center"/>
          </w:tcPr>
          <w:p w14:paraId="2479131E" w14:textId="77777777" w:rsidR="00EC6450" w:rsidRPr="00EC6450" w:rsidRDefault="00EC6450" w:rsidP="00EC6450">
            <w:pPr>
              <w:rPr>
                <w:rFonts w:ascii="Arial" w:hAnsi="Arial" w:cs="Arial"/>
                <w:lang w:val="sr-Latn-ME"/>
              </w:rPr>
            </w:pPr>
            <w:r w:rsidRPr="00EC6450">
              <w:rPr>
                <w:rFonts w:ascii="Arial" w:hAnsi="Arial" w:cs="Arial"/>
                <w:lang w:val="sr-Latn-ME"/>
              </w:rPr>
              <w:t>3</w:t>
            </w:r>
          </w:p>
        </w:tc>
        <w:tc>
          <w:tcPr>
            <w:tcW w:w="1842" w:type="dxa"/>
            <w:vAlign w:val="center"/>
          </w:tcPr>
          <w:p w14:paraId="53DF2909" w14:textId="77777777" w:rsidR="00EC6450" w:rsidRPr="00EC6450" w:rsidRDefault="001612E9" w:rsidP="00EC6450">
            <w:pPr>
              <w:jc w:val="right"/>
              <w:rPr>
                <w:rFonts w:ascii="Arial" w:hAnsi="Arial" w:cs="Arial"/>
                <w:color w:val="000000" w:themeColor="text1"/>
                <w:lang w:val="sr-Latn-ME"/>
              </w:rPr>
            </w:pPr>
            <w:r>
              <w:rPr>
                <w:rFonts w:ascii="Arial" w:hAnsi="Arial" w:cs="Arial"/>
                <w:color w:val="000000" w:themeColor="text1"/>
                <w:lang w:val="sr-Latn-ME"/>
              </w:rPr>
              <w:t>406,000.</w:t>
            </w:r>
            <w:r w:rsidR="00EC6450" w:rsidRPr="00EC6450">
              <w:rPr>
                <w:rFonts w:ascii="Arial" w:hAnsi="Arial" w:cs="Arial"/>
                <w:color w:val="000000" w:themeColor="text1"/>
                <w:lang w:val="sr-Latn-ME"/>
              </w:rPr>
              <w:t>00</w:t>
            </w:r>
          </w:p>
        </w:tc>
        <w:tc>
          <w:tcPr>
            <w:tcW w:w="1701" w:type="dxa"/>
            <w:vAlign w:val="center"/>
          </w:tcPr>
          <w:p w14:paraId="33360E85" w14:textId="77777777" w:rsidR="00EC6450" w:rsidRPr="00EC6450" w:rsidRDefault="00EC6450" w:rsidP="00EC6450">
            <w:pPr>
              <w:jc w:val="center"/>
              <w:rPr>
                <w:rFonts w:ascii="Arial" w:hAnsi="Arial" w:cs="Arial"/>
                <w:lang w:val="sr-Latn-ME"/>
              </w:rPr>
            </w:pPr>
            <w:r w:rsidRPr="00EC6450">
              <w:rPr>
                <w:rFonts w:ascii="Arial" w:hAnsi="Arial" w:cs="Arial"/>
                <w:lang w:val="sr-Latn-ME"/>
              </w:rPr>
              <w:t>/</w:t>
            </w:r>
          </w:p>
        </w:tc>
      </w:tr>
      <w:tr w:rsidR="00EC6450" w:rsidRPr="00EC6450" w14:paraId="5EB0A7E9" w14:textId="77777777" w:rsidTr="0091101E">
        <w:trPr>
          <w:trHeight w:val="499"/>
        </w:trPr>
        <w:tc>
          <w:tcPr>
            <w:tcW w:w="993" w:type="dxa"/>
            <w:vMerge/>
            <w:vAlign w:val="center"/>
          </w:tcPr>
          <w:p w14:paraId="60C934DA" w14:textId="77777777" w:rsidR="00EC6450" w:rsidRPr="00EC6450" w:rsidRDefault="00EC6450" w:rsidP="00EC6450">
            <w:pPr>
              <w:rPr>
                <w:rFonts w:ascii="Arial" w:hAnsi="Arial" w:cs="Arial"/>
                <w:color w:val="000000" w:themeColor="text1"/>
                <w:lang w:val="sr-Latn-ME"/>
              </w:rPr>
            </w:pPr>
          </w:p>
        </w:tc>
        <w:tc>
          <w:tcPr>
            <w:tcW w:w="1134" w:type="dxa"/>
            <w:vAlign w:val="center"/>
          </w:tcPr>
          <w:p w14:paraId="21FD7A32" w14:textId="047DB4E0" w:rsidR="00EC6450" w:rsidRPr="00EC6450" w:rsidRDefault="00C778B7" w:rsidP="00EC6450">
            <w:pPr>
              <w:rPr>
                <w:rFonts w:ascii="Arial" w:hAnsi="Arial" w:cs="Arial"/>
                <w:lang w:val="sr-Latn-ME"/>
              </w:rPr>
            </w:pPr>
            <w:r>
              <w:rPr>
                <w:rFonts w:ascii="Arial" w:hAnsi="Arial" w:cs="Arial"/>
                <w:lang w:val="sr-Latn-ME"/>
              </w:rPr>
              <w:t>G</w:t>
            </w:r>
            <w:r w:rsidR="00EC6450" w:rsidRPr="00EC6450">
              <w:rPr>
                <w:rFonts w:ascii="Arial" w:hAnsi="Arial" w:cs="Arial"/>
                <w:lang w:val="sr-Latn-ME"/>
              </w:rPr>
              <w:t>A3</w:t>
            </w:r>
          </w:p>
        </w:tc>
        <w:tc>
          <w:tcPr>
            <w:tcW w:w="992" w:type="dxa"/>
            <w:vAlign w:val="center"/>
          </w:tcPr>
          <w:p w14:paraId="14459254" w14:textId="77777777" w:rsidR="00EC6450" w:rsidRPr="00EC6450" w:rsidRDefault="00EC6450" w:rsidP="00EC6450">
            <w:pPr>
              <w:jc w:val="center"/>
              <w:rPr>
                <w:rFonts w:ascii="Arial" w:hAnsi="Arial" w:cs="Arial"/>
                <w:lang w:val="sr-Latn-ME"/>
              </w:rPr>
            </w:pPr>
            <w:r w:rsidRPr="00EC6450">
              <w:rPr>
                <w:rFonts w:ascii="Arial" w:hAnsi="Arial" w:cs="Arial"/>
                <w:lang w:val="sr-Latn-ME"/>
              </w:rPr>
              <w:t>2x5 MHz</w:t>
            </w:r>
          </w:p>
        </w:tc>
        <w:tc>
          <w:tcPr>
            <w:tcW w:w="2977" w:type="dxa"/>
            <w:vAlign w:val="center"/>
          </w:tcPr>
          <w:p w14:paraId="4C0B62E7" w14:textId="7C64E5C3" w:rsidR="00EC6450" w:rsidRPr="00EC6450" w:rsidRDefault="001612E9" w:rsidP="00EC6450">
            <w:pPr>
              <w:rPr>
                <w:rFonts w:ascii="Arial" w:hAnsi="Arial" w:cs="Arial"/>
                <w:lang w:val="sr-Latn-ME"/>
              </w:rPr>
            </w:pPr>
            <w:r>
              <w:rPr>
                <w:rFonts w:ascii="Arial" w:hAnsi="Arial" w:cs="Arial"/>
                <w:lang w:val="sr-Latn-ME"/>
              </w:rPr>
              <w:t>0 (1 to</w:t>
            </w:r>
            <w:r w:rsidR="00EC6450" w:rsidRPr="00EC6450">
              <w:rPr>
                <w:rFonts w:ascii="Arial" w:hAnsi="Arial" w:cs="Arial"/>
                <w:lang w:val="sr-Latn-ME"/>
              </w:rPr>
              <w:t xml:space="preserve"> 3 </w:t>
            </w:r>
            <w:r w:rsidRPr="001612E9">
              <w:rPr>
                <w:rFonts w:ascii="Arial" w:hAnsi="Arial" w:cs="Arial"/>
                <w:lang w:val="sr-Latn-CS"/>
              </w:rPr>
              <w:t>if on</w:t>
            </w:r>
            <w:r w:rsidR="001D1C70">
              <w:rPr>
                <w:rFonts w:ascii="Arial" w:hAnsi="Arial" w:cs="Arial"/>
                <w:lang w:val="sr-Latn-CS"/>
              </w:rPr>
              <w:t xml:space="preserve">e or more blocks in category </w:t>
            </w:r>
            <w:r w:rsidRPr="001612E9">
              <w:rPr>
                <w:rFonts w:ascii="Arial" w:hAnsi="Arial" w:cs="Arial"/>
                <w:lang w:val="sr-Latn-CS"/>
              </w:rPr>
              <w:t>PA</w:t>
            </w:r>
            <w:r>
              <w:rPr>
                <w:rFonts w:ascii="Arial" w:hAnsi="Arial" w:cs="Arial"/>
                <w:lang w:val="sr-Latn-CS"/>
              </w:rPr>
              <w:t>3</w:t>
            </w:r>
            <w:r w:rsidRPr="001612E9">
              <w:rPr>
                <w:rFonts w:ascii="Arial" w:hAnsi="Arial" w:cs="Arial"/>
                <w:lang w:val="sr-Latn-CS"/>
              </w:rPr>
              <w:t xml:space="preserve"> are not awarded in the pre-auction phase</w:t>
            </w:r>
            <w:r w:rsidR="00EC6450" w:rsidRPr="00EC6450">
              <w:rPr>
                <w:rFonts w:ascii="Arial" w:hAnsi="Arial" w:cs="Arial"/>
                <w:lang w:val="sr-Latn-ME"/>
              </w:rPr>
              <w:t>)</w:t>
            </w:r>
          </w:p>
        </w:tc>
        <w:tc>
          <w:tcPr>
            <w:tcW w:w="1842" w:type="dxa"/>
            <w:vAlign w:val="center"/>
          </w:tcPr>
          <w:p w14:paraId="6BDE0F35" w14:textId="77777777" w:rsidR="00EC6450" w:rsidRPr="00EC6450" w:rsidRDefault="001612E9" w:rsidP="00EC6450">
            <w:pPr>
              <w:jc w:val="right"/>
              <w:rPr>
                <w:rFonts w:ascii="Arial" w:hAnsi="Arial" w:cs="Arial"/>
                <w:lang w:val="sr-Latn-ME"/>
              </w:rPr>
            </w:pPr>
            <w:r>
              <w:rPr>
                <w:rFonts w:ascii="Arial" w:hAnsi="Arial" w:cs="Arial"/>
                <w:color w:val="000000" w:themeColor="text1"/>
                <w:lang w:val="sr-Latn-ME"/>
              </w:rPr>
              <w:t>406,000.</w:t>
            </w:r>
            <w:r w:rsidR="00EC6450" w:rsidRPr="00EC6450">
              <w:rPr>
                <w:rFonts w:ascii="Arial" w:hAnsi="Arial" w:cs="Arial"/>
                <w:color w:val="000000" w:themeColor="text1"/>
                <w:lang w:val="sr-Latn-ME"/>
              </w:rPr>
              <w:t>00</w:t>
            </w:r>
          </w:p>
        </w:tc>
        <w:tc>
          <w:tcPr>
            <w:tcW w:w="1701" w:type="dxa"/>
            <w:vAlign w:val="center"/>
          </w:tcPr>
          <w:p w14:paraId="40FA558C" w14:textId="77777777" w:rsidR="00EC6450" w:rsidRPr="00EC6450" w:rsidRDefault="00EC6450" w:rsidP="00EC6450">
            <w:pPr>
              <w:jc w:val="center"/>
              <w:rPr>
                <w:rFonts w:ascii="Arial" w:hAnsi="Arial" w:cs="Arial"/>
                <w:lang w:val="sr-Latn-ME"/>
              </w:rPr>
            </w:pPr>
            <w:r w:rsidRPr="00EC6450">
              <w:rPr>
                <w:rFonts w:ascii="Arial" w:hAnsi="Arial" w:cs="Arial"/>
                <w:lang w:val="sr-Latn-ME"/>
              </w:rPr>
              <w:t>2</w:t>
            </w:r>
          </w:p>
        </w:tc>
      </w:tr>
      <w:tr w:rsidR="00EC6450" w:rsidRPr="00EC6450" w14:paraId="37BD083D" w14:textId="77777777" w:rsidTr="0091101E">
        <w:trPr>
          <w:trHeight w:val="58"/>
        </w:trPr>
        <w:tc>
          <w:tcPr>
            <w:tcW w:w="993" w:type="dxa"/>
            <w:vMerge/>
            <w:vAlign w:val="center"/>
          </w:tcPr>
          <w:p w14:paraId="3A267D7F" w14:textId="77777777" w:rsidR="00EC6450" w:rsidRPr="00EC6450" w:rsidRDefault="00EC6450" w:rsidP="00EC6450">
            <w:pPr>
              <w:rPr>
                <w:rFonts w:ascii="Arial" w:hAnsi="Arial" w:cs="Arial"/>
                <w:color w:val="000000" w:themeColor="text1"/>
                <w:lang w:val="sr-Latn-ME"/>
              </w:rPr>
            </w:pPr>
          </w:p>
        </w:tc>
        <w:tc>
          <w:tcPr>
            <w:tcW w:w="1134" w:type="dxa"/>
            <w:vAlign w:val="center"/>
          </w:tcPr>
          <w:p w14:paraId="71A94188" w14:textId="77999CA9" w:rsidR="00EC6450" w:rsidRPr="00EC6450" w:rsidRDefault="00C778B7" w:rsidP="00EC6450">
            <w:pPr>
              <w:rPr>
                <w:rFonts w:ascii="Arial" w:hAnsi="Arial" w:cs="Arial"/>
                <w:lang w:val="sr-Latn-ME"/>
              </w:rPr>
            </w:pPr>
            <w:r>
              <w:rPr>
                <w:rFonts w:ascii="Arial" w:hAnsi="Arial" w:cs="Arial"/>
                <w:lang w:val="sr-Latn-ME"/>
              </w:rPr>
              <w:t>G</w:t>
            </w:r>
            <w:r w:rsidR="00EC6450" w:rsidRPr="00EC6450">
              <w:rPr>
                <w:rFonts w:ascii="Arial" w:hAnsi="Arial" w:cs="Arial"/>
                <w:lang w:val="sr-Latn-ME"/>
              </w:rPr>
              <w:t>A4</w:t>
            </w:r>
          </w:p>
        </w:tc>
        <w:tc>
          <w:tcPr>
            <w:tcW w:w="992" w:type="dxa"/>
            <w:vAlign w:val="center"/>
          </w:tcPr>
          <w:p w14:paraId="0543FACB" w14:textId="77777777" w:rsidR="00EC6450" w:rsidRPr="00EC6450" w:rsidRDefault="00EC6450" w:rsidP="00EC6450">
            <w:pPr>
              <w:jc w:val="center"/>
              <w:rPr>
                <w:rFonts w:ascii="Arial" w:hAnsi="Arial" w:cs="Arial"/>
                <w:lang w:val="sr-Latn-ME"/>
              </w:rPr>
            </w:pPr>
            <w:r w:rsidRPr="00EC6450">
              <w:rPr>
                <w:rFonts w:ascii="Arial" w:hAnsi="Arial" w:cs="Arial"/>
                <w:lang w:val="sr-Latn-ME"/>
              </w:rPr>
              <w:t>2x5 MHz</w:t>
            </w:r>
          </w:p>
        </w:tc>
        <w:tc>
          <w:tcPr>
            <w:tcW w:w="2977" w:type="dxa"/>
            <w:vAlign w:val="center"/>
          </w:tcPr>
          <w:p w14:paraId="1BF8DEF1" w14:textId="77777777" w:rsidR="00EC6450" w:rsidRPr="00EC6450" w:rsidRDefault="00EC6450" w:rsidP="00EC6450">
            <w:pPr>
              <w:rPr>
                <w:rFonts w:ascii="Arial" w:hAnsi="Arial" w:cs="Arial"/>
                <w:lang w:val="sr-Latn-ME"/>
              </w:rPr>
            </w:pPr>
            <w:r w:rsidRPr="00EC6450">
              <w:rPr>
                <w:rFonts w:ascii="Arial" w:hAnsi="Arial" w:cs="Arial"/>
                <w:lang w:val="sr-Latn-ME"/>
              </w:rPr>
              <w:t>1</w:t>
            </w:r>
          </w:p>
        </w:tc>
        <w:tc>
          <w:tcPr>
            <w:tcW w:w="1842" w:type="dxa"/>
            <w:vAlign w:val="center"/>
          </w:tcPr>
          <w:p w14:paraId="358D88EF" w14:textId="77777777" w:rsidR="00EC6450" w:rsidRPr="00EC6450" w:rsidRDefault="001612E9" w:rsidP="00EC6450">
            <w:pPr>
              <w:jc w:val="right"/>
              <w:rPr>
                <w:rFonts w:ascii="Arial" w:hAnsi="Arial" w:cs="Arial"/>
                <w:lang w:val="sr-Latn-ME"/>
              </w:rPr>
            </w:pPr>
            <w:r>
              <w:rPr>
                <w:rFonts w:ascii="Arial" w:hAnsi="Arial" w:cs="Arial"/>
                <w:color w:val="000000" w:themeColor="text1"/>
                <w:lang w:val="sr-Latn-ME"/>
              </w:rPr>
              <w:t>406,000.</w:t>
            </w:r>
            <w:r w:rsidR="00EC6450" w:rsidRPr="00EC6450">
              <w:rPr>
                <w:rFonts w:ascii="Arial" w:hAnsi="Arial" w:cs="Arial"/>
                <w:color w:val="000000" w:themeColor="text1"/>
                <w:lang w:val="sr-Latn-ME"/>
              </w:rPr>
              <w:t>00</w:t>
            </w:r>
          </w:p>
        </w:tc>
        <w:tc>
          <w:tcPr>
            <w:tcW w:w="1701" w:type="dxa"/>
            <w:vAlign w:val="center"/>
          </w:tcPr>
          <w:p w14:paraId="11CB1A4F" w14:textId="77777777" w:rsidR="00EC6450" w:rsidRPr="00EC6450" w:rsidRDefault="00EC6450" w:rsidP="00EC6450">
            <w:pPr>
              <w:jc w:val="center"/>
              <w:rPr>
                <w:rFonts w:ascii="Arial" w:hAnsi="Arial" w:cs="Arial"/>
                <w:lang w:val="sr-Latn-ME"/>
              </w:rPr>
            </w:pPr>
            <w:r w:rsidRPr="00EC6450">
              <w:rPr>
                <w:rFonts w:ascii="Arial" w:hAnsi="Arial" w:cs="Arial"/>
                <w:lang w:val="sr-Latn-ME"/>
              </w:rPr>
              <w:t>2</w:t>
            </w:r>
          </w:p>
        </w:tc>
      </w:tr>
      <w:tr w:rsidR="00EC6450" w:rsidRPr="00EC6450" w14:paraId="57DD0938" w14:textId="77777777" w:rsidTr="0091101E">
        <w:tc>
          <w:tcPr>
            <w:tcW w:w="993" w:type="dxa"/>
            <w:vMerge w:val="restart"/>
            <w:vAlign w:val="center"/>
          </w:tcPr>
          <w:p w14:paraId="69F1E732" w14:textId="77777777" w:rsidR="00EC6450" w:rsidRPr="00EC6450" w:rsidRDefault="001612E9" w:rsidP="00EC6450">
            <w:pPr>
              <w:rPr>
                <w:rFonts w:ascii="Arial" w:hAnsi="Arial" w:cs="Arial"/>
                <w:color w:val="000000" w:themeColor="text1"/>
                <w:lang w:val="sr-Latn-ME"/>
              </w:rPr>
            </w:pPr>
            <w:r>
              <w:rPr>
                <w:rFonts w:ascii="Arial" w:hAnsi="Arial" w:cs="Arial"/>
                <w:color w:val="000000" w:themeColor="text1"/>
                <w:lang w:val="sr-Latn-ME"/>
              </w:rPr>
              <w:t>2.</w:t>
            </w:r>
            <w:r w:rsidR="00EC6450" w:rsidRPr="00EC6450">
              <w:rPr>
                <w:rFonts w:ascii="Arial" w:hAnsi="Arial" w:cs="Arial"/>
                <w:color w:val="000000" w:themeColor="text1"/>
                <w:lang w:val="sr-Latn-ME"/>
              </w:rPr>
              <w:t>6 GHz</w:t>
            </w:r>
          </w:p>
        </w:tc>
        <w:tc>
          <w:tcPr>
            <w:tcW w:w="1134" w:type="dxa"/>
            <w:vAlign w:val="center"/>
          </w:tcPr>
          <w:p w14:paraId="003F5D9B" w14:textId="5ABF329F" w:rsidR="00EC6450" w:rsidRPr="00EC6450" w:rsidRDefault="00C778B7" w:rsidP="00EC6450">
            <w:pPr>
              <w:rPr>
                <w:rFonts w:ascii="Arial" w:hAnsi="Arial" w:cs="Arial"/>
                <w:lang w:val="sr-Latn-ME"/>
              </w:rPr>
            </w:pPr>
            <w:r>
              <w:rPr>
                <w:rFonts w:ascii="Arial" w:hAnsi="Arial" w:cs="Arial"/>
                <w:lang w:val="sr-Latn-ME"/>
              </w:rPr>
              <w:t>G</w:t>
            </w:r>
            <w:r w:rsidR="00EC6450" w:rsidRPr="00EC6450">
              <w:rPr>
                <w:rFonts w:ascii="Arial" w:hAnsi="Arial" w:cs="Arial"/>
                <w:lang w:val="sr-Latn-ME"/>
              </w:rPr>
              <w:t>A5</w:t>
            </w:r>
          </w:p>
        </w:tc>
        <w:tc>
          <w:tcPr>
            <w:tcW w:w="992" w:type="dxa"/>
            <w:vAlign w:val="center"/>
          </w:tcPr>
          <w:p w14:paraId="19F6C121" w14:textId="77777777" w:rsidR="00EC6450" w:rsidRPr="00EC6450" w:rsidRDefault="00EC6450" w:rsidP="00EC6450">
            <w:pPr>
              <w:jc w:val="center"/>
              <w:rPr>
                <w:rFonts w:ascii="Arial" w:hAnsi="Arial" w:cs="Arial"/>
                <w:lang w:val="sr-Latn-ME"/>
              </w:rPr>
            </w:pPr>
            <w:r w:rsidRPr="00EC6450">
              <w:rPr>
                <w:rFonts w:ascii="Arial" w:hAnsi="Arial" w:cs="Arial"/>
                <w:lang w:val="sr-Latn-ME"/>
              </w:rPr>
              <w:t>2x5 MHz</w:t>
            </w:r>
          </w:p>
        </w:tc>
        <w:tc>
          <w:tcPr>
            <w:tcW w:w="2977" w:type="dxa"/>
            <w:vAlign w:val="center"/>
          </w:tcPr>
          <w:p w14:paraId="2A5BBCD9" w14:textId="77777777" w:rsidR="00EC6450" w:rsidRPr="00EC6450" w:rsidRDefault="00EC6450" w:rsidP="00EC6450">
            <w:pPr>
              <w:rPr>
                <w:rFonts w:ascii="Arial" w:hAnsi="Arial" w:cs="Arial"/>
                <w:lang w:val="sr-Latn-ME"/>
              </w:rPr>
            </w:pPr>
            <w:r w:rsidRPr="00EC6450">
              <w:rPr>
                <w:rFonts w:ascii="Arial" w:hAnsi="Arial" w:cs="Arial"/>
                <w:lang w:val="sr-Latn-ME"/>
              </w:rPr>
              <w:t>8</w:t>
            </w:r>
          </w:p>
        </w:tc>
        <w:tc>
          <w:tcPr>
            <w:tcW w:w="1842" w:type="dxa"/>
            <w:vAlign w:val="center"/>
          </w:tcPr>
          <w:p w14:paraId="1C6898F9" w14:textId="77777777" w:rsidR="00EC6450" w:rsidRPr="00EC6450" w:rsidRDefault="001612E9" w:rsidP="00EC6450">
            <w:pPr>
              <w:jc w:val="right"/>
              <w:rPr>
                <w:rFonts w:ascii="Arial" w:hAnsi="Arial" w:cs="Arial"/>
                <w:color w:val="000000" w:themeColor="text1"/>
                <w:lang w:val="sr-Latn-ME"/>
              </w:rPr>
            </w:pPr>
            <w:r>
              <w:rPr>
                <w:rFonts w:ascii="Arial" w:hAnsi="Arial" w:cs="Arial"/>
                <w:color w:val="000000" w:themeColor="text1"/>
                <w:lang w:val="sr-Latn-ME"/>
              </w:rPr>
              <w:t>200,000.</w:t>
            </w:r>
            <w:r w:rsidR="00EC6450" w:rsidRPr="00EC6450">
              <w:rPr>
                <w:rFonts w:ascii="Arial" w:hAnsi="Arial" w:cs="Arial"/>
                <w:color w:val="000000" w:themeColor="text1"/>
                <w:lang w:val="sr-Latn-ME"/>
              </w:rPr>
              <w:t>00</w:t>
            </w:r>
          </w:p>
        </w:tc>
        <w:tc>
          <w:tcPr>
            <w:tcW w:w="1701" w:type="dxa"/>
            <w:vAlign w:val="center"/>
          </w:tcPr>
          <w:p w14:paraId="73C140BA" w14:textId="77777777" w:rsidR="00EC6450" w:rsidRPr="00EC6450" w:rsidRDefault="00EC6450" w:rsidP="00EC6450">
            <w:pPr>
              <w:jc w:val="center"/>
              <w:rPr>
                <w:rFonts w:ascii="Arial" w:hAnsi="Arial" w:cs="Arial"/>
                <w:lang w:val="sr-Latn-ME"/>
              </w:rPr>
            </w:pPr>
            <w:r w:rsidRPr="00EC6450">
              <w:rPr>
                <w:rFonts w:ascii="Arial" w:hAnsi="Arial" w:cs="Arial"/>
                <w:lang w:val="sr-Latn-ME"/>
              </w:rPr>
              <w:t>2</w:t>
            </w:r>
          </w:p>
        </w:tc>
      </w:tr>
      <w:tr w:rsidR="00EC6450" w:rsidRPr="00EC6450" w14:paraId="4046D02B" w14:textId="77777777" w:rsidTr="0091101E">
        <w:tc>
          <w:tcPr>
            <w:tcW w:w="993" w:type="dxa"/>
            <w:vMerge/>
            <w:vAlign w:val="center"/>
          </w:tcPr>
          <w:p w14:paraId="55B787AD" w14:textId="77777777" w:rsidR="00EC6450" w:rsidRPr="00EC6450" w:rsidRDefault="00EC6450" w:rsidP="00EC6450">
            <w:pPr>
              <w:rPr>
                <w:rFonts w:ascii="Arial" w:hAnsi="Arial" w:cs="Arial"/>
                <w:color w:val="000000" w:themeColor="text1"/>
                <w:lang w:val="sr-Latn-ME"/>
              </w:rPr>
            </w:pPr>
          </w:p>
        </w:tc>
        <w:tc>
          <w:tcPr>
            <w:tcW w:w="1134" w:type="dxa"/>
            <w:vAlign w:val="center"/>
          </w:tcPr>
          <w:p w14:paraId="7CDCEBFC" w14:textId="233AB1EF" w:rsidR="00EC6450" w:rsidRPr="00EC6450" w:rsidRDefault="00C778B7" w:rsidP="00EC6450">
            <w:pPr>
              <w:rPr>
                <w:rFonts w:ascii="Arial" w:hAnsi="Arial" w:cs="Arial"/>
                <w:lang w:val="sr-Latn-ME"/>
              </w:rPr>
            </w:pPr>
            <w:r>
              <w:rPr>
                <w:rFonts w:ascii="Arial" w:hAnsi="Arial" w:cs="Arial"/>
                <w:lang w:val="sr-Latn-ME"/>
              </w:rPr>
              <w:t>G</w:t>
            </w:r>
            <w:r w:rsidR="00EC6450" w:rsidRPr="00EC6450">
              <w:rPr>
                <w:rFonts w:ascii="Arial" w:hAnsi="Arial" w:cs="Arial"/>
                <w:lang w:val="sr-Latn-ME"/>
              </w:rPr>
              <w:t>A6</w:t>
            </w:r>
          </w:p>
        </w:tc>
        <w:tc>
          <w:tcPr>
            <w:tcW w:w="992" w:type="dxa"/>
            <w:vAlign w:val="center"/>
          </w:tcPr>
          <w:p w14:paraId="42561137" w14:textId="77777777" w:rsidR="00EC6450" w:rsidRPr="00EC6450" w:rsidRDefault="00EC6450" w:rsidP="00EC6450">
            <w:pPr>
              <w:jc w:val="center"/>
              <w:rPr>
                <w:rFonts w:ascii="Arial" w:hAnsi="Arial" w:cs="Arial"/>
                <w:lang w:val="sr-Latn-ME"/>
              </w:rPr>
            </w:pPr>
            <w:r w:rsidRPr="00EC6450">
              <w:rPr>
                <w:rFonts w:ascii="Arial" w:hAnsi="Arial" w:cs="Arial"/>
                <w:lang w:val="sr-Latn-ME"/>
              </w:rPr>
              <w:t xml:space="preserve">5 </w:t>
            </w:r>
          </w:p>
          <w:p w14:paraId="7ADF4FC1" w14:textId="77777777" w:rsidR="00EC6450" w:rsidRPr="00EC6450" w:rsidRDefault="00EC6450" w:rsidP="00EC6450">
            <w:pPr>
              <w:jc w:val="center"/>
              <w:rPr>
                <w:rFonts w:ascii="Arial" w:hAnsi="Arial" w:cs="Arial"/>
                <w:lang w:val="sr-Latn-ME"/>
              </w:rPr>
            </w:pPr>
            <w:r w:rsidRPr="00EC6450">
              <w:rPr>
                <w:rFonts w:ascii="Arial" w:hAnsi="Arial" w:cs="Arial"/>
                <w:lang w:val="sr-Latn-ME"/>
              </w:rPr>
              <w:t>MHz</w:t>
            </w:r>
          </w:p>
        </w:tc>
        <w:tc>
          <w:tcPr>
            <w:tcW w:w="2977" w:type="dxa"/>
            <w:vAlign w:val="center"/>
          </w:tcPr>
          <w:p w14:paraId="6403AB14" w14:textId="77777777" w:rsidR="00EC6450" w:rsidRPr="00EC6450" w:rsidRDefault="00EC6450" w:rsidP="00EC6450">
            <w:pPr>
              <w:rPr>
                <w:rFonts w:ascii="Arial" w:hAnsi="Arial" w:cs="Arial"/>
                <w:lang w:val="sr-Latn-ME"/>
              </w:rPr>
            </w:pPr>
            <w:r w:rsidRPr="00EC6450">
              <w:rPr>
                <w:rFonts w:ascii="Arial" w:hAnsi="Arial" w:cs="Arial"/>
                <w:lang w:val="sr-Latn-ME"/>
              </w:rPr>
              <w:t>8</w:t>
            </w:r>
          </w:p>
        </w:tc>
        <w:tc>
          <w:tcPr>
            <w:tcW w:w="1842" w:type="dxa"/>
            <w:vAlign w:val="center"/>
          </w:tcPr>
          <w:p w14:paraId="7BC703CA" w14:textId="77777777" w:rsidR="00EC6450" w:rsidRPr="00EC6450" w:rsidRDefault="001612E9" w:rsidP="00EC6450">
            <w:pPr>
              <w:jc w:val="right"/>
              <w:rPr>
                <w:rFonts w:ascii="Arial" w:hAnsi="Arial" w:cs="Arial"/>
                <w:color w:val="000000" w:themeColor="text1"/>
                <w:lang w:val="sr-Latn-ME"/>
              </w:rPr>
            </w:pPr>
            <w:r>
              <w:rPr>
                <w:rFonts w:ascii="Arial" w:hAnsi="Arial" w:cs="Arial"/>
                <w:color w:val="000000" w:themeColor="text1"/>
                <w:lang w:val="sr-Latn-ME"/>
              </w:rPr>
              <w:t>55,000.</w:t>
            </w:r>
            <w:r w:rsidR="00EC6450" w:rsidRPr="00EC6450">
              <w:rPr>
                <w:rFonts w:ascii="Arial" w:hAnsi="Arial" w:cs="Arial"/>
                <w:color w:val="000000" w:themeColor="text1"/>
                <w:lang w:val="sr-Latn-ME"/>
              </w:rPr>
              <w:t>00</w:t>
            </w:r>
          </w:p>
        </w:tc>
        <w:tc>
          <w:tcPr>
            <w:tcW w:w="1701" w:type="dxa"/>
            <w:vAlign w:val="center"/>
          </w:tcPr>
          <w:p w14:paraId="1CE9614F" w14:textId="77777777" w:rsidR="00EC6450" w:rsidRPr="00EC6450" w:rsidRDefault="00EC6450" w:rsidP="00EC6450">
            <w:pPr>
              <w:jc w:val="center"/>
              <w:rPr>
                <w:rFonts w:ascii="Arial" w:hAnsi="Arial" w:cs="Arial"/>
                <w:lang w:val="sr-Latn-ME"/>
              </w:rPr>
            </w:pPr>
            <w:r w:rsidRPr="00EC6450">
              <w:rPr>
                <w:rFonts w:ascii="Arial" w:hAnsi="Arial" w:cs="Arial"/>
                <w:lang w:val="sr-Latn-ME"/>
              </w:rPr>
              <w:t>1</w:t>
            </w:r>
          </w:p>
        </w:tc>
      </w:tr>
    </w:tbl>
    <w:p w14:paraId="77ACCB7F" w14:textId="77777777" w:rsidR="00EC6450" w:rsidRPr="00EC6450" w:rsidRDefault="00EC6450" w:rsidP="00EC6450">
      <w:pPr>
        <w:autoSpaceDE w:val="0"/>
        <w:autoSpaceDN w:val="0"/>
        <w:adjustRightInd w:val="0"/>
        <w:spacing w:after="120" w:line="240" w:lineRule="auto"/>
        <w:rPr>
          <w:rFonts w:ascii="Arial" w:hAnsi="Arial" w:cs="Arial"/>
          <w:i/>
          <w:color w:val="000000" w:themeColor="text1"/>
          <w:lang w:val="sr-Latn-ME"/>
        </w:rPr>
      </w:pPr>
    </w:p>
    <w:p w14:paraId="3B07CB16" w14:textId="7DCE123B" w:rsidR="00612C46" w:rsidRPr="006E5740" w:rsidRDefault="00EC6450" w:rsidP="00612C46">
      <w:pPr>
        <w:tabs>
          <w:tab w:val="left" w:pos="851"/>
        </w:tabs>
        <w:autoSpaceDE w:val="0"/>
        <w:autoSpaceDN w:val="0"/>
        <w:adjustRightInd w:val="0"/>
        <w:spacing w:after="0" w:line="240" w:lineRule="auto"/>
        <w:jc w:val="both"/>
        <w:rPr>
          <w:rFonts w:ascii="Arial" w:hAnsi="Arial" w:cs="Arial"/>
          <w:color w:val="000000" w:themeColor="text1"/>
          <w:sz w:val="24"/>
          <w:szCs w:val="24"/>
          <w:lang w:val="en-GB"/>
        </w:rPr>
      </w:pPr>
      <w:r w:rsidRPr="00EC6450">
        <w:rPr>
          <w:rFonts w:ascii="Arial" w:hAnsi="Arial" w:cs="Arial"/>
          <w:b/>
          <w:color w:val="000000" w:themeColor="text1"/>
          <w:sz w:val="24"/>
          <w:szCs w:val="24"/>
          <w:highlight w:val="lightGray"/>
          <w:lang w:val="sr-Latn-ME"/>
        </w:rPr>
        <w:t>AR2.</w:t>
      </w:r>
      <w:r w:rsidRPr="00EC6450">
        <w:rPr>
          <w:rFonts w:ascii="Arial" w:hAnsi="Arial" w:cs="Arial"/>
          <w:color w:val="000000" w:themeColor="text1"/>
          <w:sz w:val="24"/>
          <w:szCs w:val="24"/>
          <w:lang w:val="sr-Latn-ME"/>
        </w:rPr>
        <w:t xml:space="preserve"> </w:t>
      </w:r>
      <w:r w:rsidRPr="00EC6450">
        <w:rPr>
          <w:rFonts w:ascii="Arial" w:hAnsi="Arial" w:cs="Arial"/>
          <w:color w:val="000000" w:themeColor="text1"/>
          <w:sz w:val="24"/>
          <w:szCs w:val="24"/>
          <w:lang w:val="sr-Latn-ME"/>
        </w:rPr>
        <w:tab/>
      </w:r>
      <w:r w:rsidR="00612C46" w:rsidRPr="00612C46">
        <w:rPr>
          <w:rFonts w:ascii="Arial" w:hAnsi="Arial" w:cs="Arial"/>
          <w:lang w:val="en-GB"/>
        </w:rPr>
        <w:t xml:space="preserve"> </w:t>
      </w:r>
      <w:r w:rsidR="00612C46" w:rsidRPr="00612C46">
        <w:rPr>
          <w:rFonts w:ascii="Arial" w:hAnsi="Arial" w:cs="Arial"/>
          <w:color w:val="000000" w:themeColor="text1"/>
          <w:sz w:val="24"/>
          <w:szCs w:val="24"/>
          <w:lang w:val="en-GB"/>
        </w:rPr>
        <w:t>For the frequency blocks of all categories, excep</w:t>
      </w:r>
      <w:r w:rsidR="00302934">
        <w:rPr>
          <w:rFonts w:ascii="Arial" w:hAnsi="Arial" w:cs="Arial"/>
          <w:color w:val="000000" w:themeColor="text1"/>
          <w:sz w:val="24"/>
          <w:szCs w:val="24"/>
          <w:lang w:val="en-GB"/>
        </w:rPr>
        <w:t xml:space="preserve">t for the block in category GA4, </w:t>
      </w:r>
      <w:r w:rsidR="00612C46" w:rsidRPr="00612C46">
        <w:rPr>
          <w:rFonts w:ascii="Arial" w:hAnsi="Arial" w:cs="Arial"/>
          <w:color w:val="000000" w:themeColor="text1"/>
          <w:sz w:val="24"/>
          <w:szCs w:val="24"/>
          <w:lang w:val="en-GB"/>
        </w:rPr>
        <w:t xml:space="preserve">at any round </w:t>
      </w:r>
      <w:r w:rsidR="00612C46">
        <w:rPr>
          <w:rFonts w:ascii="Arial" w:hAnsi="Arial" w:cs="Arial"/>
          <w:color w:val="000000" w:themeColor="text1"/>
          <w:sz w:val="24"/>
          <w:szCs w:val="24"/>
          <w:lang w:val="en-GB"/>
        </w:rPr>
        <w:t>of bidding</w:t>
      </w:r>
      <w:r w:rsidR="00612C46" w:rsidRPr="00612C46">
        <w:rPr>
          <w:rFonts w:ascii="Arial" w:hAnsi="Arial" w:cs="Arial"/>
          <w:color w:val="000000" w:themeColor="text1"/>
          <w:sz w:val="24"/>
          <w:szCs w:val="24"/>
          <w:lang w:val="en-GB"/>
        </w:rPr>
        <w:t xml:space="preserve"> </w:t>
      </w:r>
      <w:r w:rsidR="006D73CC" w:rsidRPr="00612C46">
        <w:rPr>
          <w:rFonts w:ascii="Arial" w:hAnsi="Arial" w:cs="Arial"/>
          <w:color w:val="000000" w:themeColor="text1"/>
          <w:sz w:val="24"/>
          <w:szCs w:val="24"/>
          <w:lang w:val="en-GB"/>
        </w:rPr>
        <w:t xml:space="preserve">a bid is </w:t>
      </w:r>
      <w:r w:rsidR="00612C46" w:rsidRPr="00612C46">
        <w:rPr>
          <w:rFonts w:ascii="Arial" w:hAnsi="Arial" w:cs="Arial"/>
          <w:color w:val="000000" w:themeColor="text1"/>
          <w:sz w:val="24"/>
          <w:szCs w:val="24"/>
          <w:lang w:val="en-GB"/>
        </w:rPr>
        <w:t xml:space="preserve">submitted at the frequency generic basis, that is for the abstract blocks with which none of the specific (physical) frequency range is associated. </w:t>
      </w:r>
      <w:r w:rsidR="00302934" w:rsidRPr="00302934">
        <w:rPr>
          <w:rFonts w:ascii="Arial" w:hAnsi="Arial" w:cs="Arial"/>
          <w:color w:val="000000" w:themeColor="text1"/>
          <w:sz w:val="24"/>
          <w:szCs w:val="24"/>
          <w:lang w:val="en-GB"/>
        </w:rPr>
        <w:t xml:space="preserve">A frequency block of category GA4 is a </w:t>
      </w:r>
      <w:r w:rsidR="00302934">
        <w:rPr>
          <w:rFonts w:ascii="Arial" w:hAnsi="Arial" w:cs="Arial"/>
          <w:color w:val="000000" w:themeColor="text1"/>
          <w:sz w:val="24"/>
          <w:szCs w:val="24"/>
          <w:lang w:val="en-GB"/>
        </w:rPr>
        <w:t>specific</w:t>
      </w:r>
      <w:r w:rsidR="00302934" w:rsidRPr="00302934">
        <w:rPr>
          <w:rFonts w:ascii="Arial" w:hAnsi="Arial" w:cs="Arial"/>
          <w:color w:val="000000" w:themeColor="text1"/>
          <w:sz w:val="24"/>
          <w:szCs w:val="24"/>
          <w:lang w:val="en-GB"/>
        </w:rPr>
        <w:t xml:space="preserve"> block with initially defined physical boundaries</w:t>
      </w:r>
      <w:r w:rsidR="00302934">
        <w:rPr>
          <w:rFonts w:ascii="Arial" w:hAnsi="Arial" w:cs="Arial"/>
          <w:color w:val="000000" w:themeColor="text1"/>
          <w:sz w:val="24"/>
          <w:szCs w:val="24"/>
          <w:lang w:val="en-GB"/>
        </w:rPr>
        <w:t>.</w:t>
      </w:r>
      <w:r w:rsidR="00302934" w:rsidRPr="00302934">
        <w:rPr>
          <w:rFonts w:ascii="Arial" w:hAnsi="Arial" w:cs="Arial"/>
          <w:color w:val="000000" w:themeColor="text1"/>
          <w:sz w:val="24"/>
          <w:szCs w:val="24"/>
          <w:lang w:val="en-GB"/>
        </w:rPr>
        <w:t xml:space="preserve"> </w:t>
      </w:r>
      <w:r w:rsidR="00612C46" w:rsidRPr="006E5740">
        <w:rPr>
          <w:rFonts w:ascii="Arial" w:hAnsi="Arial" w:cs="Arial"/>
          <w:color w:val="000000" w:themeColor="text1"/>
          <w:sz w:val="24"/>
          <w:szCs w:val="24"/>
          <w:lang w:val="en-GB"/>
        </w:rPr>
        <w:t>According to the outcome of the spectrum auction, in terms of the</w:t>
      </w:r>
      <w:r w:rsidR="00302934">
        <w:rPr>
          <w:rFonts w:ascii="Arial" w:hAnsi="Arial" w:cs="Arial"/>
          <w:color w:val="000000" w:themeColor="text1"/>
          <w:sz w:val="24"/>
          <w:szCs w:val="24"/>
          <w:lang w:val="en-GB"/>
        </w:rPr>
        <w:t xml:space="preserve"> number of blocks awarded to </w:t>
      </w:r>
      <w:r w:rsidR="00612C46" w:rsidRPr="006E5740">
        <w:rPr>
          <w:rFonts w:ascii="Arial" w:hAnsi="Arial" w:cs="Arial"/>
          <w:color w:val="000000" w:themeColor="text1"/>
          <w:sz w:val="24"/>
          <w:szCs w:val="24"/>
          <w:lang w:val="en-GB"/>
        </w:rPr>
        <w:t>each auction winner, the Agency shall determine the physical boundaries of the frequency blocks in each bands, taking into account the current awards valid after 20 April 2022, applying the criteria defined in Section 4.8.</w:t>
      </w:r>
    </w:p>
    <w:p w14:paraId="3506DFE3" w14:textId="77777777" w:rsidR="00EC6450" w:rsidRDefault="00EC6450" w:rsidP="00EC6450">
      <w:pPr>
        <w:tabs>
          <w:tab w:val="left" w:pos="851"/>
        </w:tabs>
        <w:autoSpaceDE w:val="0"/>
        <w:autoSpaceDN w:val="0"/>
        <w:adjustRightInd w:val="0"/>
        <w:spacing w:after="0" w:line="240" w:lineRule="auto"/>
        <w:jc w:val="both"/>
        <w:rPr>
          <w:rFonts w:ascii="Arial" w:hAnsi="Arial" w:cs="Arial"/>
          <w:color w:val="000000" w:themeColor="text1"/>
          <w:sz w:val="24"/>
          <w:szCs w:val="24"/>
          <w:lang w:val="en-GB"/>
        </w:rPr>
      </w:pPr>
    </w:p>
    <w:p w14:paraId="04F32C55" w14:textId="08147BF7" w:rsidR="00EC6450" w:rsidRPr="00EC6450" w:rsidRDefault="00EC6450" w:rsidP="00EC6450">
      <w:pPr>
        <w:tabs>
          <w:tab w:val="left" w:pos="851"/>
        </w:tabs>
        <w:autoSpaceDE w:val="0"/>
        <w:autoSpaceDN w:val="0"/>
        <w:adjustRightInd w:val="0"/>
        <w:spacing w:after="0" w:line="240" w:lineRule="auto"/>
        <w:jc w:val="both"/>
        <w:rPr>
          <w:rFonts w:ascii="Arial" w:hAnsi="Arial" w:cs="Arial"/>
          <w:color w:val="000000" w:themeColor="text1"/>
          <w:sz w:val="24"/>
          <w:szCs w:val="24"/>
          <w:lang w:val="sr-Latn-ME"/>
        </w:rPr>
      </w:pPr>
      <w:r w:rsidRPr="00EC6450">
        <w:rPr>
          <w:rFonts w:ascii="Arial" w:hAnsi="Arial" w:cs="Arial"/>
          <w:b/>
          <w:color w:val="000000" w:themeColor="text1"/>
          <w:sz w:val="24"/>
          <w:szCs w:val="24"/>
          <w:highlight w:val="lightGray"/>
          <w:lang w:val="sr-Latn-ME"/>
        </w:rPr>
        <w:lastRenderedPageBreak/>
        <w:t>AR3.</w:t>
      </w:r>
      <w:r w:rsidRPr="00EC6450">
        <w:rPr>
          <w:rFonts w:ascii="Arial" w:hAnsi="Arial" w:cs="Arial"/>
          <w:color w:val="000000" w:themeColor="text1"/>
          <w:sz w:val="24"/>
          <w:szCs w:val="24"/>
          <w:lang w:val="sr-Latn-ME"/>
        </w:rPr>
        <w:t xml:space="preserve"> </w:t>
      </w:r>
      <w:r w:rsidRPr="00EC6450">
        <w:rPr>
          <w:rFonts w:ascii="Arial" w:hAnsi="Arial" w:cs="Arial"/>
          <w:color w:val="000000" w:themeColor="text1"/>
          <w:sz w:val="24"/>
          <w:szCs w:val="24"/>
          <w:lang w:val="sr-Latn-ME"/>
        </w:rPr>
        <w:tab/>
      </w:r>
      <w:r w:rsidR="00595850" w:rsidRPr="00595850">
        <w:rPr>
          <w:rFonts w:ascii="Arial" w:hAnsi="Arial" w:cs="Arial"/>
          <w:color w:val="000000" w:themeColor="text1"/>
          <w:sz w:val="24"/>
          <w:szCs w:val="24"/>
          <w:lang w:val="sr-Latn-ME"/>
        </w:rPr>
        <w:t>Fr</w:t>
      </w:r>
      <w:r w:rsidR="00302934">
        <w:rPr>
          <w:rFonts w:ascii="Arial" w:hAnsi="Arial" w:cs="Arial"/>
          <w:color w:val="000000" w:themeColor="text1"/>
          <w:sz w:val="24"/>
          <w:szCs w:val="24"/>
          <w:lang w:val="sr-Latn-ME"/>
        </w:rPr>
        <w:t xml:space="preserve">equency blocks of categories PA1 to </w:t>
      </w:r>
      <w:r w:rsidR="00595850" w:rsidRPr="00595850">
        <w:rPr>
          <w:rFonts w:ascii="Arial" w:hAnsi="Arial" w:cs="Arial"/>
          <w:color w:val="000000" w:themeColor="text1"/>
          <w:sz w:val="24"/>
          <w:szCs w:val="24"/>
          <w:lang w:val="sr-Latn-ME"/>
        </w:rPr>
        <w:t xml:space="preserve">PA3 represent the reserved spectrum for </w:t>
      </w:r>
      <w:r w:rsidR="00595850">
        <w:rPr>
          <w:rFonts w:ascii="Arial" w:hAnsi="Arial" w:cs="Arial"/>
          <w:color w:val="000000" w:themeColor="text1"/>
          <w:sz w:val="24"/>
          <w:szCs w:val="24"/>
          <w:lang w:val="sr-Latn-ME"/>
        </w:rPr>
        <w:t>the incumbent</w:t>
      </w:r>
      <w:r w:rsidR="00595850" w:rsidRPr="00595850">
        <w:rPr>
          <w:rFonts w:ascii="Arial" w:hAnsi="Arial" w:cs="Arial"/>
          <w:color w:val="000000" w:themeColor="text1"/>
          <w:sz w:val="24"/>
          <w:szCs w:val="24"/>
          <w:lang w:val="sr-Latn-ME"/>
        </w:rPr>
        <w:t xml:space="preserve"> mobile operators and are subject to </w:t>
      </w:r>
      <w:r w:rsidR="00595850">
        <w:rPr>
          <w:rFonts w:ascii="Arial" w:hAnsi="Arial" w:cs="Arial"/>
          <w:color w:val="000000" w:themeColor="text1"/>
          <w:sz w:val="24"/>
          <w:szCs w:val="24"/>
          <w:lang w:val="sr-Latn-ME"/>
        </w:rPr>
        <w:t>award</w:t>
      </w:r>
      <w:r w:rsidR="00595850" w:rsidRPr="00595850">
        <w:rPr>
          <w:rFonts w:ascii="Arial" w:hAnsi="Arial" w:cs="Arial"/>
          <w:color w:val="000000" w:themeColor="text1"/>
          <w:sz w:val="24"/>
          <w:szCs w:val="24"/>
          <w:lang w:val="sr-Latn-ME"/>
        </w:rPr>
        <w:t xml:space="preserve"> in the pre-auction phase. The fre</w:t>
      </w:r>
      <w:r w:rsidR="00302934">
        <w:rPr>
          <w:rFonts w:ascii="Arial" w:hAnsi="Arial" w:cs="Arial"/>
          <w:color w:val="000000" w:themeColor="text1"/>
          <w:sz w:val="24"/>
          <w:szCs w:val="24"/>
          <w:lang w:val="sr-Latn-ME"/>
        </w:rPr>
        <w:t>quency blocks of categories GA1 to G</w:t>
      </w:r>
      <w:r w:rsidR="006D73CC">
        <w:rPr>
          <w:rFonts w:ascii="Arial" w:hAnsi="Arial" w:cs="Arial"/>
          <w:color w:val="000000" w:themeColor="text1"/>
          <w:sz w:val="24"/>
          <w:szCs w:val="24"/>
          <w:lang w:val="sr-Latn-ME"/>
        </w:rPr>
        <w:t>A6 represent the un</w:t>
      </w:r>
      <w:r w:rsidR="00595850" w:rsidRPr="00595850">
        <w:rPr>
          <w:rFonts w:ascii="Arial" w:hAnsi="Arial" w:cs="Arial"/>
          <w:color w:val="000000" w:themeColor="text1"/>
          <w:sz w:val="24"/>
          <w:szCs w:val="24"/>
          <w:lang w:val="sr-Latn-ME"/>
        </w:rPr>
        <w:t>reserved spectrum and are subject to award in the main auction phase.</w:t>
      </w:r>
    </w:p>
    <w:p w14:paraId="7FF86E60" w14:textId="77777777" w:rsidR="00EC6450" w:rsidRPr="00EC6450" w:rsidRDefault="00EC6450" w:rsidP="00EC6450">
      <w:pPr>
        <w:spacing w:after="0" w:line="240" w:lineRule="auto"/>
        <w:rPr>
          <w:sz w:val="23"/>
          <w:szCs w:val="23"/>
          <w:lang w:val="sr-Latn-ME"/>
        </w:rPr>
      </w:pPr>
    </w:p>
    <w:p w14:paraId="78AF4D3C" w14:textId="1A2BE5AD" w:rsidR="00EC6450" w:rsidRPr="00EC6450" w:rsidRDefault="00EC6450" w:rsidP="00EC6450">
      <w:pPr>
        <w:autoSpaceDE w:val="0"/>
        <w:autoSpaceDN w:val="0"/>
        <w:adjustRightInd w:val="0"/>
        <w:spacing w:after="19" w:line="240" w:lineRule="auto"/>
        <w:rPr>
          <w:rFonts w:ascii="Arial" w:hAnsi="Arial" w:cs="Arial"/>
          <w:b/>
          <w:bCs/>
          <w:sz w:val="24"/>
          <w:szCs w:val="24"/>
          <w:lang w:val="sr-Latn-ME"/>
        </w:rPr>
      </w:pPr>
      <w:r w:rsidRPr="00EC6450">
        <w:rPr>
          <w:rFonts w:ascii="Arial" w:hAnsi="Arial" w:cs="Arial"/>
          <w:b/>
          <w:bCs/>
          <w:sz w:val="24"/>
          <w:szCs w:val="24"/>
          <w:lang w:val="sr-Latn-ME"/>
        </w:rPr>
        <w:t xml:space="preserve">6.1.2. </w:t>
      </w:r>
      <w:r w:rsidR="00FD0EA8" w:rsidRPr="00C34B15">
        <w:rPr>
          <w:rFonts w:ascii="Arial" w:hAnsi="Arial" w:cs="Arial"/>
          <w:b/>
          <w:bCs/>
          <w:color w:val="000000"/>
          <w:sz w:val="24"/>
          <w:szCs w:val="24"/>
          <w:lang w:val="en-GB"/>
        </w:rPr>
        <w:t>Rules o</w:t>
      </w:r>
      <w:r w:rsidR="006D73CC">
        <w:rPr>
          <w:rFonts w:ascii="Arial" w:hAnsi="Arial" w:cs="Arial"/>
          <w:b/>
          <w:bCs/>
          <w:color w:val="000000"/>
          <w:sz w:val="24"/>
          <w:szCs w:val="24"/>
          <w:lang w:val="en-GB"/>
        </w:rPr>
        <w:t>n the spectrum auction format</w:t>
      </w:r>
    </w:p>
    <w:p w14:paraId="7832FA71" w14:textId="77777777" w:rsidR="00EC6450" w:rsidRPr="00EC6450" w:rsidRDefault="00EC6450" w:rsidP="00EC6450">
      <w:pPr>
        <w:spacing w:after="0" w:line="240" w:lineRule="auto"/>
        <w:rPr>
          <w:rFonts w:ascii="Arial" w:hAnsi="Arial" w:cs="Arial"/>
          <w:b/>
          <w:sz w:val="24"/>
          <w:szCs w:val="24"/>
          <w:lang w:val="sr-Latn-ME"/>
        </w:rPr>
      </w:pPr>
    </w:p>
    <w:p w14:paraId="56BEC6CC" w14:textId="77777777" w:rsidR="00EC6450" w:rsidRPr="00EC6450" w:rsidRDefault="00EC6450" w:rsidP="00EC6450">
      <w:pPr>
        <w:tabs>
          <w:tab w:val="left" w:pos="851"/>
        </w:tabs>
        <w:spacing w:after="0" w:line="240" w:lineRule="auto"/>
        <w:contextualSpacing/>
        <w:jc w:val="both"/>
        <w:rPr>
          <w:rFonts w:ascii="Arial" w:hAnsi="Arial" w:cs="Arial"/>
          <w:sz w:val="24"/>
          <w:szCs w:val="24"/>
          <w:lang w:val="sr-Latn-ME"/>
        </w:rPr>
      </w:pPr>
      <w:r w:rsidRPr="00EC6450">
        <w:rPr>
          <w:rFonts w:ascii="Arial" w:hAnsi="Arial" w:cs="Arial"/>
          <w:b/>
          <w:sz w:val="24"/>
          <w:szCs w:val="24"/>
          <w:highlight w:val="lightGray"/>
          <w:lang w:val="sr-Latn-ME"/>
        </w:rPr>
        <w:t>AR4.</w:t>
      </w:r>
      <w:r w:rsidRPr="00EC6450">
        <w:rPr>
          <w:rFonts w:ascii="Arial" w:hAnsi="Arial" w:cs="Arial"/>
          <w:sz w:val="24"/>
          <w:szCs w:val="24"/>
          <w:lang w:val="sr-Latn-ME"/>
        </w:rPr>
        <w:t xml:space="preserve"> </w:t>
      </w:r>
      <w:r w:rsidRPr="00EC6450">
        <w:rPr>
          <w:rFonts w:ascii="Arial" w:hAnsi="Arial" w:cs="Arial"/>
          <w:sz w:val="24"/>
          <w:szCs w:val="24"/>
          <w:lang w:val="sr-Latn-ME"/>
        </w:rPr>
        <w:tab/>
      </w:r>
      <w:r w:rsidR="00FD0EA8" w:rsidRPr="00FD0EA8">
        <w:rPr>
          <w:rFonts w:ascii="Arial" w:hAnsi="Arial" w:cs="Arial"/>
          <w:sz w:val="24"/>
          <w:szCs w:val="24"/>
          <w:lang w:val="sr-Latn-ME"/>
        </w:rPr>
        <w:t>The spectrum auction is conducted in two phases</w:t>
      </w:r>
      <w:r w:rsidRPr="00EC6450">
        <w:rPr>
          <w:rFonts w:ascii="Arial" w:hAnsi="Arial" w:cs="Arial"/>
          <w:sz w:val="24"/>
          <w:szCs w:val="24"/>
          <w:lang w:val="sr-Latn-ME"/>
        </w:rPr>
        <w:t>:</w:t>
      </w:r>
    </w:p>
    <w:p w14:paraId="6FDD62CA" w14:textId="23138C68" w:rsidR="00EC6450" w:rsidRPr="00EC6450" w:rsidRDefault="00EC6450" w:rsidP="00EC6450">
      <w:pPr>
        <w:tabs>
          <w:tab w:val="left" w:pos="426"/>
          <w:tab w:val="left" w:pos="1418"/>
        </w:tabs>
        <w:spacing w:after="0" w:line="240" w:lineRule="auto"/>
        <w:ind w:left="1418" w:hanging="567"/>
        <w:contextualSpacing/>
        <w:jc w:val="both"/>
        <w:rPr>
          <w:rFonts w:ascii="Arial" w:hAnsi="Arial" w:cs="Arial"/>
          <w:sz w:val="24"/>
          <w:szCs w:val="24"/>
          <w:lang w:val="sr-Latn-ME"/>
        </w:rPr>
      </w:pPr>
      <w:r w:rsidRPr="00EC6450">
        <w:rPr>
          <w:rFonts w:ascii="Arial" w:hAnsi="Arial" w:cs="Arial"/>
          <w:sz w:val="24"/>
          <w:szCs w:val="24"/>
          <w:lang w:val="sr-Latn-ME"/>
        </w:rPr>
        <w:t>-</w:t>
      </w:r>
      <w:r w:rsidRPr="00EC6450">
        <w:rPr>
          <w:rFonts w:ascii="Arial" w:hAnsi="Arial" w:cs="Arial"/>
          <w:sz w:val="24"/>
          <w:szCs w:val="24"/>
          <w:lang w:val="sr-Latn-ME"/>
        </w:rPr>
        <w:tab/>
      </w:r>
      <w:r w:rsidR="00FD0EA8" w:rsidRPr="00FD0EA8">
        <w:rPr>
          <w:rFonts w:ascii="Arial" w:hAnsi="Arial" w:cs="Arial"/>
          <w:b/>
          <w:sz w:val="24"/>
          <w:szCs w:val="24"/>
          <w:lang w:val="sr-Latn-ME"/>
        </w:rPr>
        <w:t>the pre-auction</w:t>
      </w:r>
      <w:r w:rsidR="00FD0EA8" w:rsidRPr="00FD0EA8">
        <w:rPr>
          <w:rFonts w:ascii="Arial" w:hAnsi="Arial" w:cs="Arial"/>
          <w:sz w:val="24"/>
          <w:szCs w:val="24"/>
          <w:lang w:val="sr-Latn-ME"/>
        </w:rPr>
        <w:t xml:space="preserve"> (bidding for the reserved spectrum), in which the frequency</w:t>
      </w:r>
      <w:r w:rsidR="008C51B1">
        <w:rPr>
          <w:rFonts w:ascii="Arial" w:hAnsi="Arial" w:cs="Arial"/>
          <w:sz w:val="24"/>
          <w:szCs w:val="24"/>
          <w:lang w:val="sr-Latn-ME"/>
        </w:rPr>
        <w:t xml:space="preserve"> blocks in categories PA1 to </w:t>
      </w:r>
      <w:r w:rsidR="00FD0EA8" w:rsidRPr="00FD0EA8">
        <w:rPr>
          <w:rFonts w:ascii="Arial" w:hAnsi="Arial" w:cs="Arial"/>
          <w:sz w:val="24"/>
          <w:szCs w:val="24"/>
          <w:lang w:val="sr-Latn-ME"/>
        </w:rPr>
        <w:t>PA3 (reserved spec</w:t>
      </w:r>
      <w:r w:rsidR="008C51B1">
        <w:rPr>
          <w:rFonts w:ascii="Arial" w:hAnsi="Arial" w:cs="Arial"/>
          <w:sz w:val="24"/>
          <w:szCs w:val="24"/>
          <w:lang w:val="sr-Latn-ME"/>
        </w:rPr>
        <w:t>trum for incumbent operators) are</w:t>
      </w:r>
      <w:r w:rsidR="00FD0EA8" w:rsidRPr="00FD0EA8">
        <w:rPr>
          <w:rFonts w:ascii="Arial" w:hAnsi="Arial" w:cs="Arial"/>
          <w:sz w:val="24"/>
          <w:szCs w:val="24"/>
          <w:lang w:val="sr-Latn-ME"/>
        </w:rPr>
        <w:t xml:space="preserve"> subject to the award, for which the bids may be submitted only by qualified bidders who on day of the issuance of the Decision on the initiation of public bidding procedure were the holders of the approvals for the use of radio-frequencies in the 800 MHz, 900 MHz, 1800 MHz and 2 GHz bands</w:t>
      </w:r>
      <w:r w:rsidR="008C51B1">
        <w:rPr>
          <w:rFonts w:ascii="Arial" w:hAnsi="Arial" w:cs="Arial"/>
          <w:sz w:val="24"/>
          <w:szCs w:val="24"/>
          <w:lang w:val="sr-Latn-ME"/>
        </w:rPr>
        <w:t xml:space="preserve"> (the incumbent mobile operators)</w:t>
      </w:r>
      <w:r w:rsidR="00FD0EA8">
        <w:rPr>
          <w:rFonts w:ascii="Arial" w:hAnsi="Arial" w:cs="Arial"/>
          <w:sz w:val="24"/>
          <w:szCs w:val="24"/>
          <w:lang w:val="sr-Latn-ME"/>
        </w:rPr>
        <w:t>;</w:t>
      </w:r>
    </w:p>
    <w:p w14:paraId="1B23C1B1" w14:textId="5055546D" w:rsidR="00EC6450" w:rsidRPr="00FD0EA8" w:rsidRDefault="00EC6450" w:rsidP="00EC6450">
      <w:pPr>
        <w:tabs>
          <w:tab w:val="left" w:pos="426"/>
          <w:tab w:val="left" w:pos="1418"/>
        </w:tabs>
        <w:spacing w:after="120" w:line="240" w:lineRule="auto"/>
        <w:ind w:left="1418" w:hanging="567"/>
        <w:jc w:val="both"/>
        <w:rPr>
          <w:rFonts w:ascii="Arial" w:hAnsi="Arial" w:cs="Arial"/>
          <w:sz w:val="24"/>
          <w:szCs w:val="24"/>
          <w:lang w:val="sr-Latn-ME"/>
        </w:rPr>
      </w:pPr>
      <w:r w:rsidRPr="00EC6450">
        <w:rPr>
          <w:rFonts w:ascii="Arial" w:hAnsi="Arial" w:cs="Arial"/>
          <w:sz w:val="24"/>
          <w:szCs w:val="24"/>
          <w:lang w:val="sr-Latn-ME"/>
        </w:rPr>
        <w:t>-</w:t>
      </w:r>
      <w:r w:rsidRPr="00EC6450">
        <w:rPr>
          <w:rFonts w:ascii="Arial" w:hAnsi="Arial" w:cs="Arial"/>
          <w:sz w:val="24"/>
          <w:szCs w:val="24"/>
          <w:lang w:val="sr-Latn-ME"/>
        </w:rPr>
        <w:tab/>
      </w:r>
      <w:r w:rsidR="00FD0EA8" w:rsidRPr="00FD0EA8">
        <w:rPr>
          <w:rFonts w:ascii="Arial" w:hAnsi="Arial" w:cs="Arial"/>
          <w:b/>
          <w:sz w:val="24"/>
          <w:szCs w:val="24"/>
          <w:lang w:val="sr-Latn-ME"/>
        </w:rPr>
        <w:t>the main auction</w:t>
      </w:r>
      <w:r w:rsidR="00FD0EA8" w:rsidRPr="00FD0EA8">
        <w:rPr>
          <w:rFonts w:ascii="Arial" w:hAnsi="Arial" w:cs="Arial"/>
          <w:sz w:val="24"/>
          <w:szCs w:val="24"/>
          <w:lang w:val="sr-Latn-ME"/>
        </w:rPr>
        <w:t xml:space="preserve"> (bidding for </w:t>
      </w:r>
      <w:r w:rsidR="00CE3C0D">
        <w:rPr>
          <w:rFonts w:ascii="Arial" w:hAnsi="Arial" w:cs="Arial"/>
          <w:sz w:val="24"/>
          <w:szCs w:val="24"/>
          <w:lang w:val="sr-Latn-ME"/>
        </w:rPr>
        <w:t xml:space="preserve">the </w:t>
      </w:r>
      <w:r w:rsidR="00FD0EA8" w:rsidRPr="00FD0EA8">
        <w:rPr>
          <w:rFonts w:ascii="Arial" w:hAnsi="Arial" w:cs="Arial"/>
          <w:sz w:val="24"/>
          <w:szCs w:val="24"/>
          <w:lang w:val="sr-Latn-ME"/>
        </w:rPr>
        <w:t>unreserved spectrum), in which the fre</w:t>
      </w:r>
      <w:r w:rsidR="008C51B1">
        <w:rPr>
          <w:rFonts w:ascii="Arial" w:hAnsi="Arial" w:cs="Arial"/>
          <w:sz w:val="24"/>
          <w:szCs w:val="24"/>
          <w:lang w:val="sr-Latn-ME"/>
        </w:rPr>
        <w:t>quency blocks in categories GA1 to G</w:t>
      </w:r>
      <w:r w:rsidR="00FD0EA8" w:rsidRPr="00FD0EA8">
        <w:rPr>
          <w:rFonts w:ascii="Arial" w:hAnsi="Arial" w:cs="Arial"/>
          <w:sz w:val="24"/>
          <w:szCs w:val="24"/>
          <w:lang w:val="sr-Latn-ME"/>
        </w:rPr>
        <w:t>A6 are subject to the award, for which all qualified bidders may equally compete</w:t>
      </w:r>
      <w:r w:rsidRPr="00FD0EA8">
        <w:rPr>
          <w:rFonts w:ascii="Arial" w:hAnsi="Arial" w:cs="Arial"/>
          <w:sz w:val="24"/>
          <w:szCs w:val="24"/>
          <w:lang w:val="sr-Latn-ME"/>
        </w:rPr>
        <w:t>.</w:t>
      </w:r>
    </w:p>
    <w:p w14:paraId="45CA62C4" w14:textId="77777777" w:rsidR="00EC6450" w:rsidRPr="00EC6450" w:rsidRDefault="006E5740" w:rsidP="00EC6450">
      <w:pPr>
        <w:tabs>
          <w:tab w:val="left" w:pos="0"/>
        </w:tabs>
        <w:autoSpaceDE w:val="0"/>
        <w:autoSpaceDN w:val="0"/>
        <w:adjustRightInd w:val="0"/>
        <w:spacing w:after="0" w:line="240" w:lineRule="auto"/>
        <w:jc w:val="both"/>
        <w:rPr>
          <w:rFonts w:ascii="Arial" w:hAnsi="Arial" w:cs="Arial"/>
          <w:sz w:val="24"/>
          <w:szCs w:val="24"/>
          <w:lang w:val="sr-Latn-ME"/>
        </w:rPr>
      </w:pPr>
      <w:r w:rsidRPr="00EC6450">
        <w:rPr>
          <w:rFonts w:ascii="Arial" w:hAnsi="Arial" w:cs="Arial"/>
          <w:sz w:val="24"/>
          <w:szCs w:val="24"/>
          <w:lang w:val="en-GB"/>
        </w:rPr>
        <w:t xml:space="preserve">For more information on the </w:t>
      </w:r>
      <w:r>
        <w:rPr>
          <w:rFonts w:ascii="Arial" w:hAnsi="Arial" w:cs="Arial"/>
          <w:sz w:val="24"/>
          <w:szCs w:val="24"/>
          <w:lang w:val="en-GB"/>
        </w:rPr>
        <w:t>auction format see Section 4.6</w:t>
      </w:r>
      <w:r w:rsidRPr="00EC6450">
        <w:rPr>
          <w:rFonts w:ascii="Arial" w:hAnsi="Arial" w:cs="Arial"/>
          <w:sz w:val="24"/>
          <w:szCs w:val="24"/>
          <w:lang w:val="en-GB"/>
        </w:rPr>
        <w:t>.</w:t>
      </w:r>
    </w:p>
    <w:p w14:paraId="39790E6C" w14:textId="77777777" w:rsidR="00FE2E33" w:rsidRDefault="00FE2E33" w:rsidP="00FE2E33">
      <w:pPr>
        <w:pStyle w:val="Default"/>
        <w:jc w:val="both"/>
        <w:rPr>
          <w:rFonts w:ascii="Arial" w:hAnsi="Arial" w:cs="Arial"/>
          <w:color w:val="000000" w:themeColor="text1"/>
          <w:lang w:val="sr-Latn-CS"/>
        </w:rPr>
      </w:pPr>
    </w:p>
    <w:p w14:paraId="113EC8A1" w14:textId="3D390E57" w:rsidR="006E4B0C" w:rsidRPr="006E4B0C" w:rsidRDefault="00EC6450" w:rsidP="006E4B0C">
      <w:pPr>
        <w:tabs>
          <w:tab w:val="left" w:pos="851"/>
        </w:tabs>
        <w:autoSpaceDE w:val="0"/>
        <w:autoSpaceDN w:val="0"/>
        <w:adjustRightInd w:val="0"/>
        <w:spacing w:after="0" w:line="240" w:lineRule="auto"/>
        <w:jc w:val="both"/>
        <w:rPr>
          <w:rFonts w:ascii="Arial" w:hAnsi="Arial" w:cs="Arial"/>
          <w:color w:val="000000" w:themeColor="text1"/>
          <w:sz w:val="24"/>
          <w:szCs w:val="24"/>
          <w:lang w:val="sr-Latn-ME"/>
        </w:rPr>
      </w:pPr>
      <w:r w:rsidRPr="00EC6450">
        <w:rPr>
          <w:rFonts w:ascii="Arial" w:hAnsi="Arial" w:cs="Arial"/>
          <w:b/>
          <w:sz w:val="24"/>
          <w:szCs w:val="24"/>
          <w:highlight w:val="lightGray"/>
          <w:lang w:val="sr-Latn-ME"/>
        </w:rPr>
        <w:t>AR5.</w:t>
      </w:r>
      <w:r w:rsidRPr="00EC6450">
        <w:rPr>
          <w:rFonts w:ascii="Arial" w:hAnsi="Arial" w:cs="Arial"/>
          <w:b/>
          <w:sz w:val="24"/>
          <w:szCs w:val="24"/>
          <w:lang w:val="sr-Latn-ME"/>
        </w:rPr>
        <w:t xml:space="preserve"> </w:t>
      </w:r>
      <w:r w:rsidRPr="00EC6450">
        <w:rPr>
          <w:rFonts w:ascii="Arial" w:hAnsi="Arial" w:cs="Arial"/>
          <w:b/>
          <w:sz w:val="24"/>
          <w:szCs w:val="24"/>
          <w:lang w:val="sr-Latn-ME"/>
        </w:rPr>
        <w:tab/>
      </w:r>
      <w:r w:rsidR="006E4B0C">
        <w:rPr>
          <w:rFonts w:ascii="Arial" w:hAnsi="Arial" w:cs="Arial"/>
          <w:color w:val="000000" w:themeColor="text1"/>
          <w:sz w:val="24"/>
          <w:szCs w:val="24"/>
          <w:lang w:val="sr-Latn-ME"/>
        </w:rPr>
        <w:t xml:space="preserve"> </w:t>
      </w:r>
      <w:r w:rsidR="006E4B0C" w:rsidRPr="006E4B0C">
        <w:rPr>
          <w:rFonts w:ascii="Arial" w:hAnsi="Arial" w:cs="Arial"/>
          <w:color w:val="000000" w:themeColor="text1"/>
          <w:sz w:val="24"/>
          <w:szCs w:val="24"/>
          <w:lang w:val="sr-Latn-ME"/>
        </w:rPr>
        <w:t xml:space="preserve">The </w:t>
      </w:r>
      <w:r w:rsidR="00FE2E33" w:rsidRPr="00FE2E33">
        <w:rPr>
          <w:rFonts w:ascii="Arial" w:hAnsi="Arial" w:cs="Arial"/>
          <w:color w:val="000000" w:themeColor="text1"/>
          <w:sz w:val="24"/>
          <w:szCs w:val="24"/>
          <w:lang w:val="sr-Latn-CS"/>
        </w:rPr>
        <w:t>pre-auction phase is conducted in the form of a single-round bidding consisting of o</w:t>
      </w:r>
      <w:r w:rsidR="00005C9E">
        <w:rPr>
          <w:rFonts w:ascii="Arial" w:hAnsi="Arial" w:cs="Arial"/>
          <w:color w:val="000000" w:themeColor="text1"/>
          <w:sz w:val="24"/>
          <w:szCs w:val="24"/>
          <w:lang w:val="sr-Latn-CS"/>
        </w:rPr>
        <w:t>ne primary bidding round (Zero Primary R</w:t>
      </w:r>
      <w:r w:rsidR="00FE2E33" w:rsidRPr="00FE2E33">
        <w:rPr>
          <w:rFonts w:ascii="Arial" w:hAnsi="Arial" w:cs="Arial"/>
          <w:color w:val="000000" w:themeColor="text1"/>
          <w:sz w:val="24"/>
          <w:szCs w:val="24"/>
          <w:lang w:val="sr-Latn-CS"/>
        </w:rPr>
        <w:t>ound)</w:t>
      </w:r>
      <w:r w:rsidR="00AB4ADB">
        <w:rPr>
          <w:rFonts w:ascii="Arial" w:hAnsi="Arial" w:cs="Arial"/>
          <w:color w:val="000000" w:themeColor="text1"/>
          <w:sz w:val="24"/>
          <w:szCs w:val="24"/>
          <w:lang w:val="sr-Latn-CS"/>
        </w:rPr>
        <w:t xml:space="preserve"> in which eligible bidders (</w:t>
      </w:r>
      <w:r w:rsidR="00FE2E33" w:rsidRPr="00FE2E33">
        <w:rPr>
          <w:rFonts w:ascii="Arial" w:hAnsi="Arial" w:cs="Arial"/>
          <w:color w:val="000000" w:themeColor="text1"/>
          <w:sz w:val="24"/>
          <w:szCs w:val="24"/>
          <w:lang w:val="sr-Latn-CS"/>
        </w:rPr>
        <w:t>incumbent mobile operators) submit initial bids (requests) for frequency blocks of categories PA1 to PA3</w:t>
      </w:r>
      <w:r w:rsidR="006E4B0C" w:rsidRPr="006E4B0C">
        <w:rPr>
          <w:rFonts w:ascii="Arial" w:hAnsi="Arial" w:cs="Arial"/>
          <w:color w:val="000000" w:themeColor="text1"/>
          <w:sz w:val="24"/>
          <w:szCs w:val="24"/>
          <w:lang w:val="sr-Latn-ME"/>
        </w:rPr>
        <w:t>, by specifying the number of frequency b</w:t>
      </w:r>
      <w:r w:rsidR="008B4984">
        <w:rPr>
          <w:rFonts w:ascii="Arial" w:hAnsi="Arial" w:cs="Arial"/>
          <w:color w:val="000000" w:themeColor="text1"/>
          <w:sz w:val="24"/>
          <w:szCs w:val="24"/>
          <w:lang w:val="sr-Latn-ME"/>
        </w:rPr>
        <w:t>locks of each category they intend</w:t>
      </w:r>
      <w:r w:rsidR="006E4B0C" w:rsidRPr="006E4B0C">
        <w:rPr>
          <w:rFonts w:ascii="Arial" w:hAnsi="Arial" w:cs="Arial"/>
          <w:color w:val="000000" w:themeColor="text1"/>
          <w:sz w:val="24"/>
          <w:szCs w:val="24"/>
          <w:lang w:val="sr-Latn-ME"/>
        </w:rPr>
        <w:t xml:space="preserve"> to gain at the reserve price. In the Zero </w:t>
      </w:r>
      <w:r w:rsidR="008B4984">
        <w:rPr>
          <w:rFonts w:ascii="Arial" w:hAnsi="Arial" w:cs="Arial"/>
          <w:color w:val="000000" w:themeColor="text1"/>
          <w:sz w:val="24"/>
          <w:szCs w:val="24"/>
          <w:lang w:val="sr-Latn-ME"/>
        </w:rPr>
        <w:t xml:space="preserve">Primary </w:t>
      </w:r>
      <w:r w:rsidR="006E4B0C" w:rsidRPr="006E4B0C">
        <w:rPr>
          <w:rFonts w:ascii="Arial" w:hAnsi="Arial" w:cs="Arial"/>
          <w:color w:val="000000" w:themeColor="text1"/>
          <w:sz w:val="24"/>
          <w:szCs w:val="24"/>
          <w:lang w:val="sr-Latn-ME"/>
        </w:rPr>
        <w:t>Round of bidding it is not possible to occur that the total number of blocks required is greater than th</w:t>
      </w:r>
      <w:r w:rsidR="00FD7B48">
        <w:rPr>
          <w:rFonts w:ascii="Arial" w:hAnsi="Arial" w:cs="Arial"/>
          <w:color w:val="000000" w:themeColor="text1"/>
          <w:sz w:val="24"/>
          <w:szCs w:val="24"/>
          <w:lang w:val="sr-Latn-ME"/>
        </w:rPr>
        <w:t>e</w:t>
      </w:r>
      <w:r w:rsidR="006E4B0C" w:rsidRPr="006E4B0C">
        <w:rPr>
          <w:rFonts w:ascii="Arial" w:hAnsi="Arial" w:cs="Arial"/>
          <w:color w:val="000000" w:themeColor="text1"/>
          <w:sz w:val="24"/>
          <w:szCs w:val="24"/>
          <w:lang w:val="sr-Latn-ME"/>
        </w:rPr>
        <w:t xml:space="preserve"> total number of blocks subject to be awarded in any category of blocks (excess demand).</w:t>
      </w:r>
      <w:r w:rsidR="006E4B0C" w:rsidRPr="001F7958">
        <w:rPr>
          <w:rFonts w:ascii="Arial" w:hAnsi="Arial" w:cs="Arial"/>
          <w:color w:val="000000" w:themeColor="text1"/>
          <w:lang w:val="sr-Latn-CS"/>
        </w:rPr>
        <w:t xml:space="preserve"> </w:t>
      </w:r>
    </w:p>
    <w:p w14:paraId="3E220FF6" w14:textId="77777777" w:rsidR="00FE2E33" w:rsidRPr="00EC6450" w:rsidRDefault="00FE2E33" w:rsidP="00EC6450">
      <w:pPr>
        <w:tabs>
          <w:tab w:val="left" w:pos="851"/>
        </w:tabs>
        <w:autoSpaceDE w:val="0"/>
        <w:autoSpaceDN w:val="0"/>
        <w:adjustRightInd w:val="0"/>
        <w:spacing w:after="0" w:line="240" w:lineRule="auto"/>
        <w:jc w:val="both"/>
        <w:rPr>
          <w:rFonts w:ascii="Arial" w:hAnsi="Arial" w:cs="Arial"/>
          <w:color w:val="000000" w:themeColor="text1"/>
          <w:sz w:val="24"/>
          <w:szCs w:val="24"/>
          <w:lang w:val="sr-Latn-ME"/>
        </w:rPr>
      </w:pPr>
    </w:p>
    <w:p w14:paraId="0C55E193" w14:textId="77777777" w:rsidR="00EC6450" w:rsidRPr="001C0CB4" w:rsidRDefault="00EC6450" w:rsidP="001C0CB4">
      <w:pPr>
        <w:pStyle w:val="Default"/>
        <w:jc w:val="both"/>
        <w:rPr>
          <w:rFonts w:ascii="Arial" w:hAnsi="Arial" w:cs="Arial"/>
          <w:color w:val="000000" w:themeColor="text1"/>
          <w:lang w:val="sr-Latn-CS"/>
        </w:rPr>
      </w:pPr>
      <w:r w:rsidRPr="00EC6450">
        <w:rPr>
          <w:rFonts w:ascii="Arial" w:hAnsi="Arial" w:cs="Arial"/>
          <w:b/>
          <w:highlight w:val="lightGray"/>
          <w:lang w:val="sr-Latn-ME"/>
        </w:rPr>
        <w:t>AR6.</w:t>
      </w:r>
      <w:r w:rsidRPr="00EC6450">
        <w:rPr>
          <w:rFonts w:ascii="Arial" w:hAnsi="Arial" w:cs="Arial"/>
          <w:b/>
          <w:lang w:val="sr-Latn-ME"/>
        </w:rPr>
        <w:t xml:space="preserve"> </w:t>
      </w:r>
      <w:r w:rsidRPr="00EC6450">
        <w:rPr>
          <w:rFonts w:ascii="Arial" w:hAnsi="Arial" w:cs="Arial"/>
          <w:b/>
          <w:lang w:val="sr-Latn-ME"/>
        </w:rPr>
        <w:tab/>
      </w:r>
      <w:r w:rsidR="00FD7B48" w:rsidRPr="001F7958">
        <w:rPr>
          <w:rFonts w:ascii="Arial" w:hAnsi="Arial" w:cs="Arial"/>
          <w:color w:val="000000" w:themeColor="text1"/>
          <w:lang w:val="sr-Latn-CS"/>
        </w:rPr>
        <w:t>The winners of the pre-auction phase are the bidders who have submitted the correct bid in the Zero Primary Round (winning bid in the pre-auction phase)</w:t>
      </w:r>
      <w:r w:rsidR="00FD7B48">
        <w:rPr>
          <w:rFonts w:ascii="Arial" w:hAnsi="Arial" w:cs="Arial"/>
          <w:color w:val="000000" w:themeColor="text1"/>
          <w:lang w:val="sr-Latn-CS"/>
        </w:rPr>
        <w:t>.</w:t>
      </w:r>
      <w:r w:rsidR="00FD7B48" w:rsidRPr="001F7958">
        <w:rPr>
          <w:rFonts w:ascii="Arial" w:hAnsi="Arial" w:cs="Arial"/>
          <w:color w:val="000000" w:themeColor="text1"/>
          <w:lang w:val="sr-Latn-CS"/>
        </w:rPr>
        <w:t xml:space="preserve"> </w:t>
      </w:r>
      <w:r w:rsidR="00FD7B48" w:rsidRPr="00E34B0A">
        <w:rPr>
          <w:rFonts w:ascii="Arial" w:hAnsi="Arial" w:cs="Arial"/>
          <w:color w:val="000000" w:themeColor="text1"/>
          <w:lang w:val="sr-Latn-CS"/>
        </w:rPr>
        <w:t>Each winner of the pre-auction phase is awarded the number of blocks of each category as specified in his winning bid in the pre-auction phas</w:t>
      </w:r>
      <w:r w:rsidR="001C0CB4">
        <w:rPr>
          <w:rFonts w:ascii="Arial" w:hAnsi="Arial" w:cs="Arial"/>
          <w:color w:val="000000" w:themeColor="text1"/>
          <w:lang w:val="sr-Latn-CS"/>
        </w:rPr>
        <w:t xml:space="preserve">e. </w:t>
      </w:r>
      <w:r w:rsidR="00FD7B48">
        <w:rPr>
          <w:rFonts w:ascii="Arial" w:hAnsi="Arial" w:cs="Arial"/>
          <w:color w:val="000000" w:themeColor="text1"/>
          <w:lang w:val="sr-Latn-ME"/>
        </w:rPr>
        <w:t>The amount of fee</w:t>
      </w:r>
      <w:r w:rsidR="00FD7B48" w:rsidRPr="00FD7B48">
        <w:rPr>
          <w:rFonts w:ascii="Arial" w:hAnsi="Arial" w:cs="Arial"/>
          <w:color w:val="000000" w:themeColor="text1"/>
          <w:lang w:val="sr-Latn-ME"/>
        </w:rPr>
        <w:t xml:space="preserve"> to be paid by the winners of the pre-auction phase for the award of the blocks covered by their winning bid in the pre-auction phase is equal to the total amount of that bid.</w:t>
      </w:r>
    </w:p>
    <w:p w14:paraId="55BB6F7C" w14:textId="77777777" w:rsidR="00EC6450" w:rsidRPr="00EC6450" w:rsidRDefault="00EC6450" w:rsidP="00EC6450">
      <w:pPr>
        <w:autoSpaceDE w:val="0"/>
        <w:autoSpaceDN w:val="0"/>
        <w:adjustRightInd w:val="0"/>
        <w:spacing w:after="0" w:line="240" w:lineRule="auto"/>
        <w:jc w:val="both"/>
        <w:rPr>
          <w:rFonts w:ascii="Arial" w:hAnsi="Arial" w:cs="Arial"/>
          <w:color w:val="000000" w:themeColor="text1"/>
          <w:sz w:val="24"/>
          <w:szCs w:val="24"/>
          <w:lang w:val="sr-Latn-ME"/>
        </w:rPr>
      </w:pPr>
    </w:p>
    <w:p w14:paraId="12B0D2E6" w14:textId="4B843E8F" w:rsidR="00637A2D" w:rsidRPr="00637A2D" w:rsidRDefault="00EC6450" w:rsidP="00637A2D">
      <w:pPr>
        <w:tabs>
          <w:tab w:val="left" w:pos="851"/>
        </w:tabs>
        <w:autoSpaceDE w:val="0"/>
        <w:autoSpaceDN w:val="0"/>
        <w:adjustRightInd w:val="0"/>
        <w:spacing w:after="0" w:line="240" w:lineRule="auto"/>
        <w:jc w:val="both"/>
        <w:rPr>
          <w:rFonts w:ascii="Arial" w:hAnsi="Arial" w:cs="Arial"/>
          <w:color w:val="000000" w:themeColor="text1"/>
          <w:sz w:val="24"/>
          <w:szCs w:val="24"/>
          <w:lang w:val="sr-Latn-CS"/>
        </w:rPr>
      </w:pPr>
      <w:r w:rsidRPr="00EC6450">
        <w:rPr>
          <w:rFonts w:ascii="Arial" w:hAnsi="Arial" w:cs="Arial"/>
          <w:b/>
          <w:sz w:val="24"/>
          <w:szCs w:val="24"/>
          <w:highlight w:val="lightGray"/>
          <w:lang w:val="sr-Latn-ME"/>
        </w:rPr>
        <w:t>AR7.</w:t>
      </w:r>
      <w:r w:rsidRPr="00EC6450">
        <w:rPr>
          <w:rFonts w:ascii="Arial" w:hAnsi="Arial" w:cs="Arial"/>
          <w:b/>
          <w:sz w:val="24"/>
          <w:szCs w:val="24"/>
          <w:lang w:val="sr-Latn-ME"/>
        </w:rPr>
        <w:t xml:space="preserve"> </w:t>
      </w:r>
      <w:r w:rsidRPr="00EC6450">
        <w:rPr>
          <w:rFonts w:ascii="Arial" w:hAnsi="Arial" w:cs="Arial"/>
          <w:b/>
          <w:sz w:val="24"/>
          <w:szCs w:val="24"/>
          <w:lang w:val="sr-Latn-ME"/>
        </w:rPr>
        <w:tab/>
      </w:r>
      <w:r w:rsidR="00637A2D" w:rsidRPr="00637A2D">
        <w:rPr>
          <w:rFonts w:ascii="Arial" w:hAnsi="Arial" w:cs="Arial"/>
          <w:color w:val="000000" w:themeColor="text1"/>
          <w:sz w:val="24"/>
          <w:szCs w:val="24"/>
          <w:lang w:val="sr-Latn-CS"/>
        </w:rPr>
        <w:t>Based on the outcome of the pre-auction phase, the num</w:t>
      </w:r>
      <w:r w:rsidR="00FE2E33">
        <w:rPr>
          <w:rFonts w:ascii="Arial" w:hAnsi="Arial" w:cs="Arial"/>
          <w:color w:val="000000" w:themeColor="text1"/>
          <w:sz w:val="24"/>
          <w:szCs w:val="24"/>
          <w:lang w:val="sr-Latn-CS"/>
        </w:rPr>
        <w:t>ber of blocks of categories GA1 to G</w:t>
      </w:r>
      <w:r w:rsidR="00637A2D" w:rsidRPr="00637A2D">
        <w:rPr>
          <w:rFonts w:ascii="Arial" w:hAnsi="Arial" w:cs="Arial"/>
          <w:color w:val="000000" w:themeColor="text1"/>
          <w:sz w:val="24"/>
          <w:szCs w:val="24"/>
          <w:lang w:val="sr-Latn-CS"/>
        </w:rPr>
        <w:t>A6, which are the subject of bidding in the ma</w:t>
      </w:r>
      <w:r w:rsidR="00FE2E33">
        <w:rPr>
          <w:rFonts w:ascii="Arial" w:hAnsi="Arial" w:cs="Arial"/>
          <w:color w:val="000000" w:themeColor="text1"/>
          <w:sz w:val="24"/>
          <w:szCs w:val="24"/>
          <w:lang w:val="sr-Latn-CS"/>
        </w:rPr>
        <w:t>in auction phase, is determined</w:t>
      </w:r>
      <w:r w:rsidR="00FE2E33" w:rsidRPr="00FE2E33">
        <w:t xml:space="preserve"> </w:t>
      </w:r>
      <w:r w:rsidR="00FE2E33" w:rsidRPr="00FE2E33">
        <w:rPr>
          <w:rFonts w:ascii="Arial" w:hAnsi="Arial" w:cs="Arial"/>
          <w:color w:val="000000" w:themeColor="text1"/>
          <w:sz w:val="24"/>
          <w:szCs w:val="24"/>
          <w:lang w:val="sr-Latn-CS"/>
        </w:rPr>
        <w:t>taking into account Rule AR13.</w:t>
      </w:r>
    </w:p>
    <w:p w14:paraId="249775C8" w14:textId="77777777" w:rsidR="00EC6450" w:rsidRPr="00EC6450" w:rsidRDefault="00EC6450" w:rsidP="00EC6450">
      <w:pPr>
        <w:tabs>
          <w:tab w:val="left" w:pos="851"/>
        </w:tabs>
        <w:autoSpaceDE w:val="0"/>
        <w:autoSpaceDN w:val="0"/>
        <w:adjustRightInd w:val="0"/>
        <w:spacing w:after="0" w:line="240" w:lineRule="auto"/>
        <w:jc w:val="both"/>
        <w:rPr>
          <w:rFonts w:ascii="Arial" w:hAnsi="Arial" w:cs="Arial"/>
          <w:b/>
          <w:color w:val="FF0000"/>
          <w:sz w:val="24"/>
          <w:szCs w:val="24"/>
          <w:lang w:val="sr-Latn-ME"/>
        </w:rPr>
      </w:pPr>
    </w:p>
    <w:p w14:paraId="618E4448" w14:textId="77777777" w:rsidR="00637A2D" w:rsidRDefault="00EC6450" w:rsidP="00637A2D">
      <w:pPr>
        <w:pStyle w:val="Default"/>
        <w:jc w:val="both"/>
        <w:rPr>
          <w:rFonts w:ascii="Arial" w:hAnsi="Arial" w:cs="Arial"/>
          <w:lang w:val="en-GB"/>
        </w:rPr>
      </w:pPr>
      <w:r w:rsidRPr="00EC6450">
        <w:rPr>
          <w:rFonts w:ascii="Arial" w:hAnsi="Arial" w:cs="Arial"/>
          <w:b/>
          <w:highlight w:val="lightGray"/>
          <w:lang w:val="sr-Latn-ME"/>
        </w:rPr>
        <w:t>AR8.</w:t>
      </w:r>
      <w:r w:rsidRPr="00EC6450">
        <w:rPr>
          <w:rFonts w:ascii="Arial" w:hAnsi="Arial" w:cs="Arial"/>
          <w:b/>
          <w:lang w:val="sr-Latn-ME"/>
        </w:rPr>
        <w:t xml:space="preserve"> </w:t>
      </w:r>
      <w:r w:rsidRPr="00EC6450">
        <w:rPr>
          <w:rFonts w:ascii="Arial" w:hAnsi="Arial" w:cs="Arial"/>
          <w:b/>
          <w:lang w:val="sr-Latn-ME"/>
        </w:rPr>
        <w:tab/>
      </w:r>
      <w:r w:rsidR="00637A2D" w:rsidRPr="00C34B15">
        <w:rPr>
          <w:rFonts w:ascii="Arial" w:hAnsi="Arial" w:cs="Arial"/>
          <w:lang w:val="en-GB"/>
        </w:rPr>
        <w:t xml:space="preserve">The main auction </w:t>
      </w:r>
      <w:r w:rsidR="00637A2D">
        <w:rPr>
          <w:rFonts w:ascii="Arial" w:hAnsi="Arial" w:cs="Arial"/>
          <w:lang w:val="en-GB"/>
        </w:rPr>
        <w:t xml:space="preserve">is </w:t>
      </w:r>
      <w:r w:rsidR="00637A2D" w:rsidRPr="00C34B15">
        <w:rPr>
          <w:rFonts w:ascii="Arial" w:hAnsi="Arial" w:cs="Arial"/>
          <w:lang w:val="en-GB"/>
        </w:rPr>
        <w:t xml:space="preserve">conducted in the form of multiple round bidding which </w:t>
      </w:r>
      <w:r w:rsidR="00637A2D">
        <w:rPr>
          <w:rFonts w:ascii="Arial" w:hAnsi="Arial" w:cs="Arial"/>
          <w:lang w:val="en-GB"/>
        </w:rPr>
        <w:t>consists</w:t>
      </w:r>
      <w:r w:rsidR="00637A2D" w:rsidRPr="00C34B15">
        <w:rPr>
          <w:rFonts w:ascii="Arial" w:hAnsi="Arial" w:cs="Arial"/>
          <w:lang w:val="en-GB"/>
        </w:rPr>
        <w:t xml:space="preserve"> of </w:t>
      </w:r>
      <w:r w:rsidR="00637A2D">
        <w:rPr>
          <w:rFonts w:ascii="Arial" w:hAnsi="Arial" w:cs="Arial"/>
          <w:lang w:val="en-GB"/>
        </w:rPr>
        <w:t xml:space="preserve">one or </w:t>
      </w:r>
      <w:r w:rsidR="00637A2D" w:rsidRPr="001F7958">
        <w:rPr>
          <w:rFonts w:ascii="Arial" w:hAnsi="Arial" w:cs="Arial"/>
          <w:lang w:val="en-GB"/>
        </w:rPr>
        <w:t>more primary rounds</w:t>
      </w:r>
      <w:r w:rsidR="00637A2D" w:rsidRPr="00C34B15">
        <w:rPr>
          <w:rFonts w:ascii="Arial" w:hAnsi="Arial" w:cs="Arial"/>
          <w:lang w:val="en-GB"/>
        </w:rPr>
        <w:t xml:space="preserve">, and </w:t>
      </w:r>
      <w:r w:rsidR="00637A2D" w:rsidRPr="001F7958">
        <w:rPr>
          <w:rFonts w:ascii="Arial" w:hAnsi="Arial" w:cs="Arial"/>
          <w:lang w:val="en-GB"/>
        </w:rPr>
        <w:t xml:space="preserve">possibly one </w:t>
      </w:r>
      <w:r w:rsidR="00637A2D" w:rsidRPr="00C34B15">
        <w:rPr>
          <w:rFonts w:ascii="Arial" w:hAnsi="Arial" w:cs="Arial"/>
          <w:lang w:val="en-GB"/>
        </w:rPr>
        <w:t>supplementary</w:t>
      </w:r>
      <w:r w:rsidR="00637A2D" w:rsidRPr="001F7958">
        <w:rPr>
          <w:rFonts w:ascii="Arial" w:hAnsi="Arial" w:cs="Arial"/>
          <w:lang w:val="en-GB"/>
        </w:rPr>
        <w:t xml:space="preserve"> round</w:t>
      </w:r>
      <w:r w:rsidR="00637A2D">
        <w:rPr>
          <w:rFonts w:ascii="Arial" w:hAnsi="Arial" w:cs="Arial"/>
          <w:lang w:val="en-GB"/>
        </w:rPr>
        <w:t>.</w:t>
      </w:r>
    </w:p>
    <w:p w14:paraId="29DE7B10" w14:textId="77777777" w:rsidR="00EC6450" w:rsidRPr="00EC6450" w:rsidRDefault="00EC6450" w:rsidP="00EC6450">
      <w:pPr>
        <w:tabs>
          <w:tab w:val="left" w:pos="851"/>
        </w:tabs>
        <w:autoSpaceDE w:val="0"/>
        <w:autoSpaceDN w:val="0"/>
        <w:adjustRightInd w:val="0"/>
        <w:spacing w:after="0" w:line="240" w:lineRule="auto"/>
        <w:jc w:val="both"/>
        <w:rPr>
          <w:rFonts w:ascii="Arial" w:hAnsi="Arial" w:cs="Arial"/>
          <w:color w:val="000000" w:themeColor="text1"/>
          <w:sz w:val="24"/>
          <w:szCs w:val="24"/>
          <w:lang w:val="sr-Latn-ME"/>
        </w:rPr>
      </w:pPr>
    </w:p>
    <w:p w14:paraId="5723E6C8" w14:textId="1ED88AB1" w:rsidR="00637A2D" w:rsidRPr="0036394B" w:rsidRDefault="00EC6450" w:rsidP="0036394B">
      <w:pPr>
        <w:tabs>
          <w:tab w:val="left" w:pos="851"/>
        </w:tabs>
        <w:autoSpaceDE w:val="0"/>
        <w:autoSpaceDN w:val="0"/>
        <w:adjustRightInd w:val="0"/>
        <w:spacing w:after="0" w:line="240" w:lineRule="auto"/>
        <w:jc w:val="both"/>
        <w:rPr>
          <w:rFonts w:ascii="Arial" w:hAnsi="Arial" w:cs="Arial"/>
          <w:color w:val="000000"/>
          <w:sz w:val="24"/>
          <w:szCs w:val="24"/>
          <w:lang w:val="en-GB"/>
        </w:rPr>
      </w:pPr>
      <w:r w:rsidRPr="00EC6450">
        <w:rPr>
          <w:rFonts w:ascii="Arial" w:hAnsi="Arial" w:cs="Arial"/>
          <w:b/>
          <w:sz w:val="24"/>
          <w:szCs w:val="24"/>
          <w:highlight w:val="lightGray"/>
          <w:lang w:val="sr-Latn-ME"/>
        </w:rPr>
        <w:t>AR9.</w:t>
      </w:r>
      <w:r w:rsidRPr="00EC6450">
        <w:rPr>
          <w:rFonts w:ascii="Arial" w:hAnsi="Arial" w:cs="Arial"/>
          <w:b/>
          <w:sz w:val="24"/>
          <w:szCs w:val="24"/>
          <w:lang w:val="sr-Latn-ME"/>
        </w:rPr>
        <w:t xml:space="preserve"> </w:t>
      </w:r>
      <w:r w:rsidRPr="00EC6450">
        <w:rPr>
          <w:rFonts w:ascii="Arial" w:hAnsi="Arial" w:cs="Arial"/>
          <w:b/>
          <w:sz w:val="24"/>
          <w:szCs w:val="24"/>
          <w:lang w:val="sr-Latn-ME"/>
        </w:rPr>
        <w:tab/>
      </w:r>
      <w:r w:rsidR="00637A2D" w:rsidRPr="0036394B">
        <w:rPr>
          <w:rFonts w:ascii="Arial" w:hAnsi="Arial" w:cs="Arial"/>
          <w:color w:val="000000"/>
          <w:sz w:val="24"/>
          <w:szCs w:val="24"/>
          <w:lang w:val="en-GB"/>
        </w:rPr>
        <w:t>The primary bids rounds follow the clock bidding format. In the First Primary Round, the qualified bidders submit initial bids (requests) for the fre</w:t>
      </w:r>
      <w:r w:rsidR="00FE2E33">
        <w:rPr>
          <w:rFonts w:ascii="Arial" w:hAnsi="Arial" w:cs="Arial"/>
          <w:color w:val="000000"/>
          <w:sz w:val="24"/>
          <w:szCs w:val="24"/>
          <w:lang w:val="en-GB"/>
        </w:rPr>
        <w:t>quency blocks of categories GA1 to G</w:t>
      </w:r>
      <w:r w:rsidR="00637A2D" w:rsidRPr="0036394B">
        <w:rPr>
          <w:rFonts w:ascii="Arial" w:hAnsi="Arial" w:cs="Arial"/>
          <w:color w:val="000000"/>
          <w:sz w:val="24"/>
          <w:szCs w:val="24"/>
          <w:lang w:val="en-GB"/>
        </w:rPr>
        <w:t xml:space="preserve">A6 </w:t>
      </w:r>
      <w:r w:rsidR="0036394B" w:rsidRPr="0036394B">
        <w:rPr>
          <w:rFonts w:ascii="Arial" w:hAnsi="Arial" w:cs="Arial"/>
          <w:color w:val="000000"/>
          <w:sz w:val="24"/>
          <w:szCs w:val="24"/>
          <w:lang w:val="en-GB"/>
        </w:rPr>
        <w:t>by specifying the number of frequency b</w:t>
      </w:r>
      <w:r w:rsidR="00A12F61">
        <w:rPr>
          <w:rFonts w:ascii="Arial" w:hAnsi="Arial" w:cs="Arial"/>
          <w:color w:val="000000"/>
          <w:sz w:val="24"/>
          <w:szCs w:val="24"/>
          <w:lang w:val="en-GB"/>
        </w:rPr>
        <w:t>locks of each category they intend</w:t>
      </w:r>
      <w:r w:rsidR="0036394B" w:rsidRPr="0036394B">
        <w:rPr>
          <w:rFonts w:ascii="Arial" w:hAnsi="Arial" w:cs="Arial"/>
          <w:color w:val="000000"/>
          <w:sz w:val="24"/>
          <w:szCs w:val="24"/>
          <w:lang w:val="en-GB"/>
        </w:rPr>
        <w:t xml:space="preserve"> to gain </w:t>
      </w:r>
      <w:r w:rsidR="00637A2D" w:rsidRPr="0036394B">
        <w:rPr>
          <w:rFonts w:ascii="Arial" w:hAnsi="Arial" w:cs="Arial"/>
          <w:color w:val="000000"/>
          <w:sz w:val="24"/>
          <w:szCs w:val="24"/>
          <w:lang w:val="en-GB"/>
        </w:rPr>
        <w:t>at the reserve price. In the event of no excess demand in any category of blocks in the First Primary Round, the auction ends. In event of excess demand in any category of blocks, the bid</w:t>
      </w:r>
      <w:r w:rsidR="0036394B" w:rsidRPr="0036394B">
        <w:rPr>
          <w:rFonts w:ascii="Arial" w:hAnsi="Arial" w:cs="Arial"/>
          <w:color w:val="000000"/>
          <w:sz w:val="24"/>
          <w:szCs w:val="24"/>
          <w:lang w:val="en-GB"/>
        </w:rPr>
        <w:t>ding continues with the Second Primary R</w:t>
      </w:r>
      <w:r w:rsidR="00637A2D" w:rsidRPr="0036394B">
        <w:rPr>
          <w:rFonts w:ascii="Arial" w:hAnsi="Arial" w:cs="Arial"/>
          <w:color w:val="000000"/>
          <w:sz w:val="24"/>
          <w:szCs w:val="24"/>
          <w:lang w:val="en-GB"/>
        </w:rPr>
        <w:t xml:space="preserve">ound in which bidders submit bids (requests) for blocks at an increased (clock) price in the categories in which excess demand is recorded. In the event that in the Second Primary Round there is no excess demand in any category of blocks and that all blocks in each category are awarded (that the number of required blocks in each category is equal to the number of blocks subject to the award), the </w:t>
      </w:r>
      <w:r w:rsidR="00637A2D" w:rsidRPr="0036394B">
        <w:rPr>
          <w:rFonts w:ascii="Arial" w:hAnsi="Arial" w:cs="Arial"/>
          <w:color w:val="000000"/>
          <w:sz w:val="24"/>
          <w:szCs w:val="24"/>
          <w:lang w:val="en-GB"/>
        </w:rPr>
        <w:lastRenderedPageBreak/>
        <w:t xml:space="preserve">auction ends. In the event that there is no excess demand in any category of blocks in the Second Primary Round and if there are unawarded blocks, the bidding continues with the Supplementary Round. In the event that there is excess demand in any category of blocks in the Second Primary Round, the bidding continues with the </w:t>
      </w:r>
      <w:r w:rsidR="007414AA" w:rsidRPr="007414AA">
        <w:rPr>
          <w:rFonts w:ascii="Arial" w:hAnsi="Arial" w:cs="Arial"/>
          <w:color w:val="000000"/>
          <w:sz w:val="24"/>
          <w:szCs w:val="24"/>
          <w:lang w:val="en-GB"/>
        </w:rPr>
        <w:t>subsequent</w:t>
      </w:r>
      <w:r w:rsidR="00637A2D" w:rsidRPr="0036394B">
        <w:rPr>
          <w:rFonts w:ascii="Arial" w:hAnsi="Arial" w:cs="Arial"/>
          <w:color w:val="000000"/>
          <w:sz w:val="24"/>
          <w:szCs w:val="24"/>
          <w:lang w:val="en-GB"/>
        </w:rPr>
        <w:t xml:space="preserve"> primary round and so on.</w:t>
      </w:r>
    </w:p>
    <w:p w14:paraId="17597BEC" w14:textId="77777777" w:rsidR="00637A2D" w:rsidRPr="00EC6450" w:rsidRDefault="00637A2D" w:rsidP="00EC6450">
      <w:pPr>
        <w:tabs>
          <w:tab w:val="left" w:pos="851"/>
        </w:tabs>
        <w:autoSpaceDE w:val="0"/>
        <w:autoSpaceDN w:val="0"/>
        <w:adjustRightInd w:val="0"/>
        <w:spacing w:after="0" w:line="240" w:lineRule="auto"/>
        <w:jc w:val="both"/>
        <w:rPr>
          <w:rFonts w:ascii="Arial" w:hAnsi="Arial" w:cs="Arial"/>
          <w:b/>
          <w:color w:val="FF0000"/>
          <w:sz w:val="24"/>
          <w:szCs w:val="24"/>
          <w:lang w:val="sr-Latn-ME"/>
        </w:rPr>
      </w:pPr>
    </w:p>
    <w:p w14:paraId="6AFC6BEA" w14:textId="29072C5D" w:rsidR="00FE2E33" w:rsidRPr="00FE2E33" w:rsidRDefault="00EC6450" w:rsidP="00FE2E33">
      <w:pPr>
        <w:tabs>
          <w:tab w:val="left" w:pos="851"/>
        </w:tabs>
        <w:autoSpaceDE w:val="0"/>
        <w:autoSpaceDN w:val="0"/>
        <w:adjustRightInd w:val="0"/>
        <w:spacing w:after="0" w:line="240" w:lineRule="auto"/>
        <w:jc w:val="both"/>
        <w:rPr>
          <w:rFonts w:ascii="Arial" w:hAnsi="Arial" w:cs="Arial"/>
          <w:color w:val="000000"/>
          <w:sz w:val="24"/>
          <w:szCs w:val="24"/>
          <w:lang w:val="en-GB"/>
        </w:rPr>
      </w:pPr>
      <w:r w:rsidRPr="00EC6450">
        <w:rPr>
          <w:rFonts w:ascii="Arial" w:hAnsi="Arial" w:cs="Arial"/>
          <w:b/>
          <w:sz w:val="24"/>
          <w:szCs w:val="24"/>
          <w:highlight w:val="lightGray"/>
          <w:lang w:val="sr-Latn-ME"/>
        </w:rPr>
        <w:t>AR10.</w:t>
      </w:r>
      <w:r w:rsidRPr="00EC6450">
        <w:rPr>
          <w:rFonts w:ascii="Arial" w:hAnsi="Arial" w:cs="Arial"/>
          <w:b/>
          <w:sz w:val="24"/>
          <w:szCs w:val="24"/>
          <w:lang w:val="sr-Latn-ME"/>
        </w:rPr>
        <w:t xml:space="preserve"> </w:t>
      </w:r>
      <w:r w:rsidRPr="00EC6450">
        <w:rPr>
          <w:rFonts w:ascii="Arial" w:hAnsi="Arial" w:cs="Arial"/>
          <w:b/>
          <w:sz w:val="24"/>
          <w:szCs w:val="24"/>
          <w:lang w:val="sr-Latn-ME"/>
        </w:rPr>
        <w:tab/>
      </w:r>
      <w:r w:rsidR="00A12F61" w:rsidRPr="00A12F61">
        <w:rPr>
          <w:rFonts w:ascii="Arial" w:hAnsi="Arial" w:cs="Arial"/>
          <w:color w:val="000000"/>
          <w:sz w:val="24"/>
          <w:szCs w:val="24"/>
          <w:lang w:val="en-GB"/>
        </w:rPr>
        <w:t xml:space="preserve">The Supplementary Round follows the sealed-bid auction format. </w:t>
      </w:r>
      <w:r w:rsidR="00FE2E33" w:rsidRPr="00FE2E33">
        <w:rPr>
          <w:rFonts w:ascii="Arial" w:hAnsi="Arial" w:cs="Arial"/>
          <w:color w:val="000000"/>
          <w:sz w:val="24"/>
          <w:szCs w:val="24"/>
          <w:lang w:val="en-GB"/>
        </w:rPr>
        <w:t>In the Supplementary Round, bidder</w:t>
      </w:r>
      <w:r w:rsidR="00A12F61">
        <w:rPr>
          <w:rFonts w:ascii="Arial" w:hAnsi="Arial" w:cs="Arial"/>
          <w:color w:val="000000"/>
          <w:sz w:val="24"/>
          <w:szCs w:val="24"/>
          <w:lang w:val="en-GB"/>
        </w:rPr>
        <w:t>s submit one or more supplementary</w:t>
      </w:r>
      <w:r w:rsidR="00FE2E33" w:rsidRPr="00FE2E33">
        <w:rPr>
          <w:rFonts w:ascii="Arial" w:hAnsi="Arial" w:cs="Arial"/>
          <w:color w:val="000000"/>
          <w:sz w:val="24"/>
          <w:szCs w:val="24"/>
          <w:lang w:val="en-GB"/>
        </w:rPr>
        <w:t xml:space="preserve"> bids (number of blocks and total bid amount) for sets of blocks of different categories that remained unawarded in the last primary round of the main auction phase, </w:t>
      </w:r>
      <w:r w:rsidR="00FE2E33" w:rsidRPr="00A12F61">
        <w:rPr>
          <w:rFonts w:ascii="Arial" w:hAnsi="Arial" w:cs="Arial"/>
          <w:color w:val="000000"/>
          <w:sz w:val="24"/>
          <w:szCs w:val="24"/>
          <w:lang w:val="en-GB"/>
        </w:rPr>
        <w:t xml:space="preserve">where the total bid amount cannot be lower than the sum of fees per block for </w:t>
      </w:r>
      <w:r w:rsidR="00A12F61">
        <w:rPr>
          <w:rFonts w:ascii="Arial" w:hAnsi="Arial" w:cs="Arial"/>
          <w:color w:val="000000"/>
          <w:sz w:val="24"/>
          <w:szCs w:val="24"/>
          <w:lang w:val="en-GB"/>
        </w:rPr>
        <w:t>the categories of blocks included</w:t>
      </w:r>
      <w:r w:rsidR="00FE2E33" w:rsidRPr="00A12F61">
        <w:rPr>
          <w:rFonts w:ascii="Arial" w:hAnsi="Arial" w:cs="Arial"/>
          <w:color w:val="000000"/>
          <w:sz w:val="24"/>
          <w:szCs w:val="24"/>
          <w:lang w:val="en-GB"/>
        </w:rPr>
        <w:t xml:space="preserve"> in the last primary round in which there was an excess demand nor higher than the sum of fees per block </w:t>
      </w:r>
      <w:r w:rsidR="00A12F61">
        <w:rPr>
          <w:rFonts w:ascii="Arial" w:hAnsi="Arial" w:cs="Arial"/>
          <w:color w:val="000000"/>
          <w:sz w:val="24"/>
          <w:szCs w:val="24"/>
          <w:lang w:val="en-GB"/>
        </w:rPr>
        <w:t>for categories of blocks included</w:t>
      </w:r>
      <w:r w:rsidR="00FE2E33" w:rsidRPr="00A12F61">
        <w:rPr>
          <w:rFonts w:ascii="Arial" w:hAnsi="Arial" w:cs="Arial"/>
          <w:color w:val="000000"/>
          <w:sz w:val="24"/>
          <w:szCs w:val="24"/>
          <w:lang w:val="en-GB"/>
        </w:rPr>
        <w:t xml:space="preserve"> in the last primary round</w:t>
      </w:r>
      <w:r w:rsidR="00FE2E33" w:rsidRPr="00FE2E33">
        <w:rPr>
          <w:rFonts w:ascii="Arial" w:hAnsi="Arial" w:cs="Arial"/>
          <w:color w:val="000000"/>
          <w:sz w:val="24"/>
          <w:szCs w:val="24"/>
          <w:lang w:val="en-GB"/>
        </w:rPr>
        <w:t>. The auction ends with the Supplementary Round.</w:t>
      </w:r>
    </w:p>
    <w:p w14:paraId="49AB7792" w14:textId="77777777" w:rsidR="0036394B" w:rsidRPr="00FE2E33" w:rsidRDefault="0036394B" w:rsidP="00EC6450">
      <w:pPr>
        <w:tabs>
          <w:tab w:val="left" w:pos="851"/>
        </w:tabs>
        <w:autoSpaceDE w:val="0"/>
        <w:autoSpaceDN w:val="0"/>
        <w:adjustRightInd w:val="0"/>
        <w:spacing w:after="0" w:line="240" w:lineRule="auto"/>
        <w:jc w:val="both"/>
        <w:rPr>
          <w:rFonts w:ascii="Arial" w:hAnsi="Arial" w:cs="Arial"/>
          <w:color w:val="000000"/>
          <w:sz w:val="24"/>
          <w:szCs w:val="24"/>
          <w:lang w:val="en-GB"/>
        </w:rPr>
      </w:pPr>
    </w:p>
    <w:p w14:paraId="06918C89" w14:textId="118241C8" w:rsidR="007B0F68" w:rsidRPr="007B0F68" w:rsidRDefault="00EC6450" w:rsidP="007B0F68">
      <w:pPr>
        <w:tabs>
          <w:tab w:val="left" w:pos="851"/>
        </w:tabs>
        <w:autoSpaceDE w:val="0"/>
        <w:autoSpaceDN w:val="0"/>
        <w:adjustRightInd w:val="0"/>
        <w:spacing w:after="0" w:line="240" w:lineRule="auto"/>
        <w:jc w:val="both"/>
        <w:rPr>
          <w:rFonts w:ascii="Arial" w:hAnsi="Arial" w:cs="Arial"/>
          <w:color w:val="000000"/>
          <w:sz w:val="24"/>
          <w:szCs w:val="24"/>
          <w:lang w:val="en-GB"/>
        </w:rPr>
      </w:pPr>
      <w:r w:rsidRPr="00EC6450">
        <w:rPr>
          <w:rFonts w:ascii="Arial" w:hAnsi="Arial" w:cs="Arial"/>
          <w:b/>
          <w:sz w:val="24"/>
          <w:szCs w:val="24"/>
          <w:highlight w:val="lightGray"/>
          <w:lang w:val="sr-Latn-ME"/>
        </w:rPr>
        <w:t>AR11.</w:t>
      </w:r>
      <w:r w:rsidRPr="00EC6450">
        <w:rPr>
          <w:rFonts w:ascii="Arial" w:hAnsi="Arial" w:cs="Arial"/>
          <w:b/>
          <w:sz w:val="24"/>
          <w:szCs w:val="24"/>
          <w:lang w:val="sr-Latn-ME"/>
        </w:rPr>
        <w:t xml:space="preserve"> </w:t>
      </w:r>
      <w:r w:rsidRPr="00EC6450">
        <w:rPr>
          <w:rFonts w:ascii="Arial" w:hAnsi="Arial" w:cs="Arial"/>
          <w:b/>
          <w:sz w:val="24"/>
          <w:szCs w:val="24"/>
          <w:lang w:val="sr-Latn-ME"/>
        </w:rPr>
        <w:tab/>
      </w:r>
      <w:r w:rsidR="007B0F68" w:rsidRPr="007B0F68">
        <w:rPr>
          <w:rFonts w:ascii="Arial" w:hAnsi="Arial" w:cs="Arial"/>
          <w:color w:val="000000"/>
          <w:sz w:val="24"/>
          <w:szCs w:val="24"/>
          <w:lang w:val="en-GB"/>
        </w:rPr>
        <w:t>The winners of the main auction phase are the bidders who submitted the correct bid in the last primary round (winning bid in the last primary round of the main auction phase) and, if the Supplementary Round of bidding is conducted, the bidders whose bids in the Supplementary Round are part of t</w:t>
      </w:r>
      <w:r w:rsidR="00A12F61">
        <w:rPr>
          <w:rFonts w:ascii="Arial" w:hAnsi="Arial" w:cs="Arial"/>
          <w:color w:val="000000"/>
          <w:sz w:val="24"/>
          <w:szCs w:val="24"/>
          <w:lang w:val="en-GB"/>
        </w:rPr>
        <w:t xml:space="preserve">he bid combination with the </w:t>
      </w:r>
      <w:r w:rsidR="007B0F68" w:rsidRPr="007B0F68">
        <w:rPr>
          <w:rFonts w:ascii="Arial" w:hAnsi="Arial" w:cs="Arial"/>
          <w:color w:val="000000"/>
          <w:sz w:val="24"/>
          <w:szCs w:val="24"/>
          <w:lang w:val="en-GB"/>
        </w:rPr>
        <w:t>highest sum of the offered total bid amounts (winning bid in the Supplementary Round of the main auc</w:t>
      </w:r>
      <w:r w:rsidR="00A12F61">
        <w:rPr>
          <w:rFonts w:ascii="Arial" w:hAnsi="Arial" w:cs="Arial"/>
          <w:color w:val="000000"/>
          <w:sz w:val="24"/>
          <w:szCs w:val="24"/>
          <w:lang w:val="en-GB"/>
        </w:rPr>
        <w:t>tion phase). The same bidder may</w:t>
      </w:r>
      <w:r w:rsidR="007B0F68" w:rsidRPr="007B0F68">
        <w:rPr>
          <w:rFonts w:ascii="Arial" w:hAnsi="Arial" w:cs="Arial"/>
          <w:color w:val="000000"/>
          <w:sz w:val="24"/>
          <w:szCs w:val="24"/>
          <w:lang w:val="en-GB"/>
        </w:rPr>
        <w:t xml:space="preserve"> be the winner in both the last primary round and the Supplementary Round of the main auction phase. Each winner of the main auction phase is awarded the number of blocks of each category as stated in its winning bid in the last primary round and the Supplementary Round of the main auction phase. The amount of fee to be paid by the winners of the main auction phase</w:t>
      </w:r>
      <w:r w:rsidR="00A12F61">
        <w:rPr>
          <w:rFonts w:ascii="Arial" w:hAnsi="Arial" w:cs="Arial"/>
          <w:color w:val="000000"/>
          <w:sz w:val="24"/>
          <w:szCs w:val="24"/>
          <w:lang w:val="en-GB"/>
        </w:rPr>
        <w:t xml:space="preserve"> for the award of blocks included</w:t>
      </w:r>
      <w:r w:rsidR="007B0F68" w:rsidRPr="007B0F68">
        <w:rPr>
          <w:rFonts w:ascii="Arial" w:hAnsi="Arial" w:cs="Arial"/>
          <w:color w:val="000000"/>
          <w:sz w:val="24"/>
          <w:szCs w:val="24"/>
          <w:lang w:val="en-GB"/>
        </w:rPr>
        <w:t xml:space="preserve"> by their winning bids in the last primary round of the main auction phase and the Supplementary round of the main auction phase is equal to the sum of the total amounts of these bids.</w:t>
      </w:r>
    </w:p>
    <w:p w14:paraId="5773186F" w14:textId="77777777" w:rsidR="00EC6450" w:rsidRDefault="00EC6450" w:rsidP="00EC6450">
      <w:pPr>
        <w:autoSpaceDE w:val="0"/>
        <w:autoSpaceDN w:val="0"/>
        <w:adjustRightInd w:val="0"/>
        <w:spacing w:after="0" w:line="240" w:lineRule="auto"/>
        <w:jc w:val="both"/>
        <w:rPr>
          <w:rFonts w:ascii="Arial" w:hAnsi="Arial" w:cs="Arial"/>
          <w:color w:val="FF0000"/>
          <w:sz w:val="24"/>
          <w:szCs w:val="24"/>
          <w:lang w:val="sr-Latn-ME"/>
        </w:rPr>
      </w:pPr>
    </w:p>
    <w:p w14:paraId="17740CF0" w14:textId="77777777" w:rsidR="007B0F68" w:rsidRPr="00EC6450" w:rsidRDefault="007B0F68" w:rsidP="00EC6450">
      <w:pPr>
        <w:autoSpaceDE w:val="0"/>
        <w:autoSpaceDN w:val="0"/>
        <w:adjustRightInd w:val="0"/>
        <w:spacing w:after="0" w:line="240" w:lineRule="auto"/>
        <w:jc w:val="both"/>
        <w:rPr>
          <w:rFonts w:ascii="Arial" w:hAnsi="Arial" w:cs="Arial"/>
          <w:color w:val="FF0000"/>
          <w:sz w:val="24"/>
          <w:szCs w:val="24"/>
          <w:lang w:val="sr-Latn-ME"/>
        </w:rPr>
      </w:pPr>
    </w:p>
    <w:p w14:paraId="757D3655" w14:textId="77777777" w:rsidR="00EC6450" w:rsidRPr="00EC6450" w:rsidRDefault="00EC6450" w:rsidP="00EC6450">
      <w:pPr>
        <w:autoSpaceDE w:val="0"/>
        <w:autoSpaceDN w:val="0"/>
        <w:adjustRightInd w:val="0"/>
        <w:spacing w:after="0" w:line="240" w:lineRule="auto"/>
        <w:rPr>
          <w:rFonts w:ascii="Arial" w:hAnsi="Arial" w:cs="Arial"/>
          <w:b/>
          <w:bCs/>
          <w:color w:val="000000" w:themeColor="text1"/>
          <w:sz w:val="24"/>
          <w:szCs w:val="24"/>
          <w:lang w:val="sr-Latn-ME"/>
        </w:rPr>
      </w:pPr>
      <w:r w:rsidRPr="00EC6450">
        <w:rPr>
          <w:rFonts w:ascii="Arial" w:hAnsi="Arial" w:cs="Arial"/>
          <w:b/>
          <w:bCs/>
          <w:color w:val="000000" w:themeColor="text1"/>
          <w:sz w:val="24"/>
          <w:szCs w:val="24"/>
          <w:lang w:val="sr-Latn-ME"/>
        </w:rPr>
        <w:t xml:space="preserve">6.1.3. </w:t>
      </w:r>
      <w:r w:rsidR="005C75C3" w:rsidRPr="005C75C3">
        <w:rPr>
          <w:rFonts w:ascii="Arial" w:hAnsi="Arial" w:cs="Arial"/>
          <w:b/>
          <w:bCs/>
          <w:color w:val="000000" w:themeColor="text1"/>
          <w:sz w:val="24"/>
          <w:szCs w:val="24"/>
          <w:lang w:val="en-GB"/>
        </w:rPr>
        <w:t>Rules on bidding restrictions</w:t>
      </w:r>
    </w:p>
    <w:p w14:paraId="5F9A5D2D" w14:textId="77777777" w:rsidR="00EC6450" w:rsidRPr="00EC6450" w:rsidRDefault="00EC6450" w:rsidP="00EC6450">
      <w:pPr>
        <w:autoSpaceDE w:val="0"/>
        <w:autoSpaceDN w:val="0"/>
        <w:adjustRightInd w:val="0"/>
        <w:spacing w:after="0" w:line="240" w:lineRule="auto"/>
        <w:rPr>
          <w:rFonts w:ascii="Arial" w:hAnsi="Arial" w:cs="Arial"/>
          <w:b/>
          <w:bCs/>
          <w:color w:val="000000" w:themeColor="text1"/>
          <w:sz w:val="24"/>
          <w:szCs w:val="24"/>
          <w:lang w:val="sr-Latn-ME"/>
        </w:rPr>
      </w:pPr>
    </w:p>
    <w:p w14:paraId="3FF582C1" w14:textId="5FD8DB52" w:rsidR="00EC6450" w:rsidRPr="00EC6450" w:rsidRDefault="00EC6450" w:rsidP="00EC6450">
      <w:pPr>
        <w:autoSpaceDE w:val="0"/>
        <w:autoSpaceDN w:val="0"/>
        <w:adjustRightInd w:val="0"/>
        <w:spacing w:after="0" w:line="240" w:lineRule="auto"/>
        <w:rPr>
          <w:rFonts w:ascii="Arial" w:hAnsi="Arial" w:cs="Arial"/>
          <w:b/>
          <w:bCs/>
          <w:color w:val="000000" w:themeColor="text1"/>
          <w:sz w:val="24"/>
          <w:szCs w:val="24"/>
          <w:lang w:val="sr-Latn-ME"/>
        </w:rPr>
      </w:pPr>
      <w:r w:rsidRPr="00EC6450">
        <w:rPr>
          <w:rFonts w:ascii="Arial" w:hAnsi="Arial" w:cs="Arial"/>
          <w:b/>
          <w:bCs/>
          <w:color w:val="000000" w:themeColor="text1"/>
          <w:sz w:val="24"/>
          <w:szCs w:val="24"/>
          <w:lang w:val="sr-Latn-ME"/>
        </w:rPr>
        <w:t xml:space="preserve">6.1.3.1. </w:t>
      </w:r>
      <w:r w:rsidR="005C75C3" w:rsidRPr="005C75C3">
        <w:rPr>
          <w:rFonts w:ascii="Arial" w:hAnsi="Arial" w:cs="Arial"/>
          <w:b/>
          <w:bCs/>
          <w:color w:val="000000" w:themeColor="text1"/>
          <w:sz w:val="24"/>
          <w:szCs w:val="24"/>
          <w:lang w:val="en-GB"/>
        </w:rPr>
        <w:t>Rules on reserved spectrum</w:t>
      </w:r>
    </w:p>
    <w:p w14:paraId="48A6062C" w14:textId="77777777" w:rsidR="00EC6450" w:rsidRPr="00EC6450" w:rsidRDefault="00EC6450" w:rsidP="00EC6450">
      <w:pPr>
        <w:autoSpaceDE w:val="0"/>
        <w:autoSpaceDN w:val="0"/>
        <w:adjustRightInd w:val="0"/>
        <w:spacing w:after="0" w:line="240" w:lineRule="auto"/>
        <w:rPr>
          <w:rFonts w:ascii="EUAlbertina" w:hAnsi="EUAlbertina" w:cs="EUAlbertina"/>
          <w:iCs/>
          <w:color w:val="000000" w:themeColor="text1"/>
          <w:sz w:val="24"/>
          <w:szCs w:val="24"/>
          <w:lang w:val="sr-Latn-ME"/>
        </w:rPr>
      </w:pPr>
    </w:p>
    <w:p w14:paraId="24479A95" w14:textId="2C1C96FB" w:rsidR="005C75C3" w:rsidRPr="005C75C3" w:rsidRDefault="00EC6450" w:rsidP="005C75C3">
      <w:pPr>
        <w:tabs>
          <w:tab w:val="left" w:pos="851"/>
        </w:tabs>
        <w:autoSpaceDE w:val="0"/>
        <w:autoSpaceDN w:val="0"/>
        <w:adjustRightInd w:val="0"/>
        <w:spacing w:after="0" w:line="240" w:lineRule="auto"/>
        <w:jc w:val="both"/>
        <w:rPr>
          <w:rFonts w:ascii="Arial" w:hAnsi="Arial" w:cs="Arial"/>
          <w:color w:val="000000" w:themeColor="text1"/>
          <w:sz w:val="24"/>
          <w:szCs w:val="24"/>
          <w:lang w:val="sr-Latn-ME"/>
        </w:rPr>
      </w:pPr>
      <w:r w:rsidRPr="00EC6450">
        <w:rPr>
          <w:rFonts w:ascii="Arial" w:hAnsi="Arial" w:cs="Arial"/>
          <w:b/>
          <w:color w:val="000000" w:themeColor="text1"/>
          <w:sz w:val="24"/>
          <w:szCs w:val="24"/>
          <w:highlight w:val="lightGray"/>
          <w:lang w:val="sr-Latn-ME"/>
        </w:rPr>
        <w:t>AR12.</w:t>
      </w:r>
      <w:r w:rsidRPr="00EC6450">
        <w:rPr>
          <w:rFonts w:ascii="Arial" w:hAnsi="Arial" w:cs="Arial"/>
          <w:color w:val="000000" w:themeColor="text1"/>
          <w:sz w:val="24"/>
          <w:szCs w:val="24"/>
          <w:lang w:val="sr-Latn-ME"/>
        </w:rPr>
        <w:t xml:space="preserve"> </w:t>
      </w:r>
      <w:r w:rsidRPr="00EC6450">
        <w:rPr>
          <w:rFonts w:ascii="Arial" w:hAnsi="Arial" w:cs="Arial"/>
          <w:color w:val="000000" w:themeColor="text1"/>
          <w:sz w:val="24"/>
          <w:szCs w:val="24"/>
          <w:lang w:val="sr-Latn-ME"/>
        </w:rPr>
        <w:tab/>
      </w:r>
      <w:r w:rsidR="005C75C3" w:rsidRPr="005C75C3">
        <w:rPr>
          <w:rFonts w:ascii="Arial" w:hAnsi="Arial" w:cs="Arial"/>
          <w:color w:val="000000" w:themeColor="text1"/>
          <w:sz w:val="24"/>
          <w:szCs w:val="24"/>
          <w:lang w:val="sr-Latn-ME"/>
        </w:rPr>
        <w:t xml:space="preserve">Two frequency blocks of 2x5 MHz </w:t>
      </w:r>
      <w:r w:rsidR="007B0F68">
        <w:rPr>
          <w:rFonts w:ascii="Arial" w:hAnsi="Arial" w:cs="Arial"/>
          <w:color w:val="000000" w:themeColor="text1"/>
          <w:sz w:val="24"/>
          <w:szCs w:val="24"/>
          <w:lang w:val="sr-Latn-ME"/>
        </w:rPr>
        <w:t xml:space="preserve">bandwidth in category </w:t>
      </w:r>
      <w:r w:rsidR="005C75C3" w:rsidRPr="005C75C3">
        <w:rPr>
          <w:rFonts w:ascii="Arial" w:hAnsi="Arial" w:cs="Arial"/>
          <w:color w:val="000000" w:themeColor="text1"/>
          <w:sz w:val="24"/>
          <w:szCs w:val="24"/>
          <w:lang w:val="sr-Latn-ME"/>
        </w:rPr>
        <w:t>PA1 in the 900 MHz band, four frequency blocks of 2</w:t>
      </w:r>
      <w:r w:rsidR="007B0F68">
        <w:rPr>
          <w:rFonts w:ascii="Arial" w:hAnsi="Arial" w:cs="Arial"/>
          <w:color w:val="000000" w:themeColor="text1"/>
          <w:sz w:val="24"/>
          <w:szCs w:val="24"/>
          <w:lang w:val="sr-Latn-ME"/>
        </w:rPr>
        <w:t xml:space="preserve">x5 MHz bandwidth in category </w:t>
      </w:r>
      <w:r w:rsidR="005C75C3" w:rsidRPr="005C75C3">
        <w:rPr>
          <w:rFonts w:ascii="Arial" w:hAnsi="Arial" w:cs="Arial"/>
          <w:color w:val="000000" w:themeColor="text1"/>
          <w:sz w:val="24"/>
          <w:szCs w:val="24"/>
          <w:lang w:val="sr-Latn-ME"/>
        </w:rPr>
        <w:t>PA2 in the 1800 MHz band and three frequency blocks of 2</w:t>
      </w:r>
      <w:r w:rsidR="007B0F68">
        <w:rPr>
          <w:rFonts w:ascii="Arial" w:hAnsi="Arial" w:cs="Arial"/>
          <w:color w:val="000000" w:themeColor="text1"/>
          <w:sz w:val="24"/>
          <w:szCs w:val="24"/>
          <w:lang w:val="sr-Latn-ME"/>
        </w:rPr>
        <w:t xml:space="preserve">x5 MHz bandwidth in category </w:t>
      </w:r>
      <w:r w:rsidR="005C75C3" w:rsidRPr="005C75C3">
        <w:rPr>
          <w:rFonts w:ascii="Arial" w:hAnsi="Arial" w:cs="Arial"/>
          <w:color w:val="000000" w:themeColor="text1"/>
          <w:sz w:val="24"/>
          <w:szCs w:val="24"/>
          <w:lang w:val="sr-Latn-ME"/>
        </w:rPr>
        <w:t xml:space="preserve">PA3 in the 2 GHz band represent </w:t>
      </w:r>
      <w:r w:rsidR="00144BFF">
        <w:rPr>
          <w:rFonts w:ascii="Arial" w:hAnsi="Arial" w:cs="Arial"/>
          <w:color w:val="000000" w:themeColor="text1"/>
          <w:sz w:val="24"/>
          <w:szCs w:val="24"/>
          <w:lang w:val="sr-Latn-ME"/>
        </w:rPr>
        <w:t xml:space="preserve">the </w:t>
      </w:r>
      <w:r w:rsidR="005C75C3" w:rsidRPr="005C75C3">
        <w:rPr>
          <w:rFonts w:ascii="Arial" w:hAnsi="Arial" w:cs="Arial"/>
          <w:color w:val="000000" w:themeColor="text1"/>
          <w:sz w:val="24"/>
          <w:szCs w:val="24"/>
          <w:lang w:val="sr-Latn-ME"/>
        </w:rPr>
        <w:t xml:space="preserve">reserved spectrum for </w:t>
      </w:r>
      <w:r w:rsidR="005C75C3">
        <w:rPr>
          <w:rFonts w:ascii="Arial" w:hAnsi="Arial" w:cs="Arial"/>
          <w:color w:val="000000" w:themeColor="text1"/>
          <w:sz w:val="24"/>
          <w:szCs w:val="24"/>
          <w:lang w:val="sr-Latn-ME"/>
        </w:rPr>
        <w:t xml:space="preserve">the </w:t>
      </w:r>
      <w:r w:rsidR="005C75C3" w:rsidRPr="005C75C3">
        <w:rPr>
          <w:rFonts w:ascii="Arial" w:hAnsi="Arial" w:cs="Arial"/>
          <w:color w:val="000000" w:themeColor="text1"/>
          <w:sz w:val="24"/>
          <w:szCs w:val="24"/>
          <w:lang w:val="sr-Latn-ME"/>
        </w:rPr>
        <w:t>incumbent mobile operators</w:t>
      </w:r>
      <w:r w:rsidR="005C75C3">
        <w:rPr>
          <w:rFonts w:ascii="Arial" w:hAnsi="Arial" w:cs="Arial"/>
          <w:color w:val="000000" w:themeColor="text1"/>
          <w:sz w:val="24"/>
          <w:szCs w:val="24"/>
          <w:lang w:val="sr-Latn-ME"/>
        </w:rPr>
        <w:t xml:space="preserve">. </w:t>
      </w:r>
      <w:r w:rsidR="005C75C3" w:rsidRPr="005C75C3">
        <w:rPr>
          <w:rFonts w:ascii="Arial" w:hAnsi="Arial" w:cs="Arial"/>
          <w:color w:val="000000" w:themeColor="text1"/>
          <w:sz w:val="24"/>
          <w:szCs w:val="24"/>
          <w:lang w:val="sr-Latn-ME"/>
        </w:rPr>
        <w:t xml:space="preserve">Only qualified bidders who were the holders of the approvals for the use of radio-frequencies in the 900 MHz, 1800 MHz and 2 GHz bands on day of the issuance of the Decision on the initiation of public bidding procedure may apply in the pre-auction phase for the award of spectrum reserved for </w:t>
      </w:r>
      <w:r w:rsidR="003741AC">
        <w:rPr>
          <w:rFonts w:ascii="Arial" w:hAnsi="Arial" w:cs="Arial"/>
          <w:color w:val="000000" w:themeColor="text1"/>
          <w:sz w:val="24"/>
          <w:szCs w:val="24"/>
          <w:lang w:val="sr-Latn-ME"/>
        </w:rPr>
        <w:t xml:space="preserve">the </w:t>
      </w:r>
      <w:r w:rsidR="005C75C3" w:rsidRPr="005C75C3">
        <w:rPr>
          <w:rFonts w:ascii="Arial" w:hAnsi="Arial" w:cs="Arial"/>
          <w:color w:val="000000" w:themeColor="text1"/>
          <w:sz w:val="24"/>
          <w:szCs w:val="24"/>
          <w:lang w:val="sr-Latn-ME"/>
        </w:rPr>
        <w:t>incumbent mobile operators (</w:t>
      </w:r>
      <w:r w:rsidR="005C75C3">
        <w:rPr>
          <w:rFonts w:ascii="Arial" w:hAnsi="Arial" w:cs="Arial"/>
          <w:color w:val="000000" w:themeColor="text1"/>
          <w:sz w:val="24"/>
          <w:szCs w:val="24"/>
          <w:lang w:val="sr-Latn-ME"/>
        </w:rPr>
        <w:t>incumbent mobile operators</w:t>
      </w:r>
      <w:r w:rsidR="005C75C3" w:rsidRPr="005C75C3">
        <w:rPr>
          <w:rFonts w:ascii="Arial" w:hAnsi="Arial" w:cs="Arial"/>
          <w:color w:val="000000" w:themeColor="text1"/>
          <w:sz w:val="24"/>
          <w:szCs w:val="24"/>
          <w:lang w:val="sr-Latn-ME"/>
        </w:rPr>
        <w:t>).</w:t>
      </w:r>
      <w:r w:rsidR="005C75C3" w:rsidRPr="005C75C3">
        <w:rPr>
          <w:rFonts w:ascii="Arial" w:hAnsi="Arial" w:cs="Arial"/>
          <w:sz w:val="24"/>
          <w:szCs w:val="24"/>
          <w:lang w:val="en-GB"/>
        </w:rPr>
        <w:t xml:space="preserve"> </w:t>
      </w:r>
      <w:r w:rsidR="005C75C3" w:rsidRPr="00EC6450">
        <w:rPr>
          <w:rFonts w:ascii="Arial" w:hAnsi="Arial" w:cs="Arial"/>
          <w:sz w:val="24"/>
          <w:szCs w:val="24"/>
          <w:lang w:val="en-GB"/>
        </w:rPr>
        <w:t xml:space="preserve">For more information on </w:t>
      </w:r>
      <w:r w:rsidR="005C75C3">
        <w:rPr>
          <w:rFonts w:ascii="Arial" w:hAnsi="Arial" w:cs="Arial"/>
          <w:sz w:val="24"/>
          <w:szCs w:val="24"/>
          <w:lang w:val="en-GB"/>
        </w:rPr>
        <w:t>reserved spectrum see Section 5.1</w:t>
      </w:r>
      <w:r w:rsidR="005C75C3" w:rsidRPr="00EC6450">
        <w:rPr>
          <w:rFonts w:ascii="Arial" w:hAnsi="Arial" w:cs="Arial"/>
          <w:sz w:val="24"/>
          <w:szCs w:val="24"/>
          <w:lang w:val="en-GB"/>
        </w:rPr>
        <w:t>.</w:t>
      </w:r>
    </w:p>
    <w:p w14:paraId="6A01FC60" w14:textId="77777777" w:rsidR="005C75C3" w:rsidRPr="005C75C3" w:rsidRDefault="005C75C3" w:rsidP="005C75C3">
      <w:pPr>
        <w:tabs>
          <w:tab w:val="left" w:pos="851"/>
        </w:tabs>
        <w:autoSpaceDE w:val="0"/>
        <w:autoSpaceDN w:val="0"/>
        <w:adjustRightInd w:val="0"/>
        <w:spacing w:after="0" w:line="240" w:lineRule="auto"/>
        <w:jc w:val="both"/>
        <w:rPr>
          <w:rFonts w:ascii="Arial" w:hAnsi="Arial" w:cs="Arial"/>
          <w:color w:val="000000" w:themeColor="text1"/>
          <w:sz w:val="24"/>
          <w:szCs w:val="24"/>
          <w:lang w:val="sr-Latn-ME"/>
        </w:rPr>
      </w:pPr>
    </w:p>
    <w:p w14:paraId="693BDC31" w14:textId="56C33546" w:rsidR="005C75C3" w:rsidRPr="005C75C3" w:rsidRDefault="00EC6450" w:rsidP="005C75C3">
      <w:pPr>
        <w:tabs>
          <w:tab w:val="left" w:pos="851"/>
        </w:tabs>
        <w:autoSpaceDE w:val="0"/>
        <w:autoSpaceDN w:val="0"/>
        <w:adjustRightInd w:val="0"/>
        <w:spacing w:after="0" w:line="240" w:lineRule="auto"/>
        <w:jc w:val="both"/>
        <w:rPr>
          <w:rFonts w:ascii="Arial" w:hAnsi="Arial" w:cs="Arial"/>
          <w:color w:val="000000" w:themeColor="text1"/>
          <w:sz w:val="24"/>
          <w:szCs w:val="24"/>
          <w:lang w:val="sr-Latn-ME"/>
        </w:rPr>
      </w:pPr>
      <w:r w:rsidRPr="00EC6450">
        <w:rPr>
          <w:rFonts w:ascii="Arial" w:hAnsi="Arial" w:cs="Arial"/>
          <w:b/>
          <w:color w:val="000000" w:themeColor="text1"/>
          <w:sz w:val="24"/>
          <w:szCs w:val="24"/>
          <w:highlight w:val="lightGray"/>
          <w:lang w:val="sr-Latn-ME"/>
        </w:rPr>
        <w:t>AR13.</w:t>
      </w:r>
      <w:r w:rsidRPr="00EC6450">
        <w:rPr>
          <w:rFonts w:ascii="Arial" w:hAnsi="Arial" w:cs="Arial"/>
          <w:color w:val="000000" w:themeColor="text1"/>
          <w:sz w:val="24"/>
          <w:szCs w:val="24"/>
          <w:lang w:val="sr-Latn-ME"/>
        </w:rPr>
        <w:t xml:space="preserve"> </w:t>
      </w:r>
      <w:r w:rsidRPr="00EC6450">
        <w:rPr>
          <w:rFonts w:ascii="Arial" w:hAnsi="Arial" w:cs="Arial"/>
          <w:color w:val="000000" w:themeColor="text1"/>
          <w:sz w:val="24"/>
          <w:szCs w:val="24"/>
          <w:lang w:val="sr-Latn-ME"/>
        </w:rPr>
        <w:tab/>
      </w:r>
      <w:r w:rsidR="005C75C3" w:rsidRPr="00C34B15">
        <w:rPr>
          <w:rFonts w:ascii="Arial" w:hAnsi="Arial" w:cs="Arial"/>
          <w:color w:val="000000" w:themeColor="text1"/>
          <w:sz w:val="24"/>
          <w:szCs w:val="24"/>
          <w:lang w:val="en-GB"/>
        </w:rPr>
        <w:t xml:space="preserve">If one or few blocks in categories </w:t>
      </w:r>
      <w:r w:rsidR="005C75C3">
        <w:rPr>
          <w:rFonts w:ascii="Arial" w:hAnsi="Arial" w:cs="Arial"/>
          <w:color w:val="000000" w:themeColor="text1"/>
          <w:sz w:val="24"/>
          <w:szCs w:val="24"/>
          <w:lang w:val="en-GB"/>
        </w:rPr>
        <w:t>PA1 to</w:t>
      </w:r>
      <w:r w:rsidR="005C75C3" w:rsidRPr="00C34B15">
        <w:rPr>
          <w:rFonts w:ascii="Arial" w:hAnsi="Arial" w:cs="Arial"/>
          <w:color w:val="000000" w:themeColor="text1"/>
          <w:sz w:val="24"/>
          <w:szCs w:val="24"/>
          <w:lang w:val="en-GB"/>
        </w:rPr>
        <w:t xml:space="preserve"> </w:t>
      </w:r>
      <w:r w:rsidR="005C75C3">
        <w:rPr>
          <w:rFonts w:ascii="Arial" w:hAnsi="Arial" w:cs="Arial"/>
          <w:color w:val="000000" w:themeColor="text1"/>
          <w:sz w:val="24"/>
          <w:szCs w:val="24"/>
          <w:lang w:val="en-GB"/>
        </w:rPr>
        <w:t>PA3</w:t>
      </w:r>
      <w:r w:rsidR="005C75C3" w:rsidRPr="00C34B15">
        <w:rPr>
          <w:rFonts w:ascii="Arial" w:hAnsi="Arial" w:cs="Arial"/>
          <w:color w:val="000000" w:themeColor="text1"/>
          <w:sz w:val="24"/>
          <w:szCs w:val="24"/>
          <w:lang w:val="en-GB"/>
        </w:rPr>
        <w:t xml:space="preserve"> are not awarded in the pre-auction phase for any reason, a number of blocks in categories </w:t>
      </w:r>
      <w:r w:rsidR="007F1864">
        <w:rPr>
          <w:rFonts w:ascii="Arial" w:hAnsi="Arial" w:cs="Arial"/>
          <w:color w:val="000000" w:themeColor="text1"/>
          <w:sz w:val="24"/>
          <w:szCs w:val="24"/>
          <w:lang w:val="en-GB"/>
        </w:rPr>
        <w:t>GA1 to G</w:t>
      </w:r>
      <w:r w:rsidR="005C75C3">
        <w:rPr>
          <w:rFonts w:ascii="Arial" w:hAnsi="Arial" w:cs="Arial"/>
          <w:color w:val="000000" w:themeColor="text1"/>
          <w:sz w:val="24"/>
          <w:szCs w:val="24"/>
          <w:lang w:val="en-GB"/>
        </w:rPr>
        <w:t>A3</w:t>
      </w:r>
      <w:r w:rsidR="005C75C3" w:rsidRPr="00C34B15">
        <w:rPr>
          <w:rFonts w:ascii="Arial" w:hAnsi="Arial" w:cs="Arial"/>
          <w:color w:val="000000" w:themeColor="text1"/>
          <w:sz w:val="24"/>
          <w:szCs w:val="24"/>
          <w:lang w:val="en-GB"/>
        </w:rPr>
        <w:t xml:space="preserve"> in the main auction phase will increase respectively.</w:t>
      </w:r>
      <w:r w:rsidR="005C75C3" w:rsidRPr="00004098">
        <w:rPr>
          <w:rFonts w:ascii="Arial" w:hAnsi="Arial" w:cs="Arial"/>
          <w:color w:val="000000" w:themeColor="text1"/>
          <w:sz w:val="24"/>
          <w:szCs w:val="24"/>
          <w:lang w:val="en-GB"/>
        </w:rPr>
        <w:t xml:space="preserve"> For more information on reserved spectrum see Section 5.1</w:t>
      </w:r>
      <w:r w:rsidR="005C75C3" w:rsidRPr="00EC6450">
        <w:rPr>
          <w:rFonts w:ascii="Arial" w:hAnsi="Arial" w:cs="Arial"/>
          <w:sz w:val="24"/>
          <w:szCs w:val="24"/>
          <w:lang w:val="en-GB"/>
        </w:rPr>
        <w:t>.</w:t>
      </w:r>
    </w:p>
    <w:p w14:paraId="387B4487" w14:textId="77777777" w:rsidR="005C75C3" w:rsidRPr="005C75C3" w:rsidRDefault="005C75C3" w:rsidP="005C75C3">
      <w:pPr>
        <w:tabs>
          <w:tab w:val="left" w:pos="851"/>
        </w:tabs>
        <w:autoSpaceDE w:val="0"/>
        <w:autoSpaceDN w:val="0"/>
        <w:adjustRightInd w:val="0"/>
        <w:spacing w:after="0" w:line="240" w:lineRule="auto"/>
        <w:jc w:val="both"/>
        <w:rPr>
          <w:rFonts w:ascii="Arial" w:hAnsi="Arial" w:cs="Arial"/>
          <w:color w:val="000000" w:themeColor="text1"/>
          <w:sz w:val="24"/>
          <w:szCs w:val="24"/>
          <w:lang w:val="sr-Latn-ME"/>
        </w:rPr>
      </w:pPr>
    </w:p>
    <w:p w14:paraId="6C00CB21" w14:textId="77777777" w:rsidR="00EC6450" w:rsidRPr="00EC6450" w:rsidRDefault="00EC6450" w:rsidP="00EC6450">
      <w:pPr>
        <w:autoSpaceDE w:val="0"/>
        <w:autoSpaceDN w:val="0"/>
        <w:adjustRightInd w:val="0"/>
        <w:spacing w:after="0" w:line="240" w:lineRule="auto"/>
        <w:rPr>
          <w:rFonts w:ascii="Arial" w:hAnsi="Arial" w:cs="Arial"/>
          <w:b/>
          <w:bCs/>
          <w:color w:val="000000" w:themeColor="text1"/>
          <w:sz w:val="24"/>
          <w:szCs w:val="24"/>
          <w:lang w:val="sr-Latn-ME"/>
        </w:rPr>
      </w:pPr>
      <w:r w:rsidRPr="00EC6450">
        <w:rPr>
          <w:rFonts w:ascii="Arial" w:hAnsi="Arial" w:cs="Arial"/>
          <w:b/>
          <w:bCs/>
          <w:color w:val="000000" w:themeColor="text1"/>
          <w:sz w:val="24"/>
          <w:szCs w:val="24"/>
          <w:lang w:val="sr-Latn-ME"/>
        </w:rPr>
        <w:t xml:space="preserve">6.1.3.2. </w:t>
      </w:r>
      <w:r w:rsidR="005C75C3" w:rsidRPr="005C75C3">
        <w:rPr>
          <w:rFonts w:ascii="Arial" w:hAnsi="Arial" w:cs="Arial"/>
          <w:b/>
          <w:bCs/>
          <w:color w:val="000000" w:themeColor="text1"/>
          <w:sz w:val="24"/>
          <w:szCs w:val="24"/>
          <w:lang w:val="en-GB"/>
        </w:rPr>
        <w:t>Rules on spectrum caps and spectrum floors</w:t>
      </w:r>
    </w:p>
    <w:p w14:paraId="757D93E4" w14:textId="77777777" w:rsidR="00EC6450" w:rsidRPr="00EC6450" w:rsidRDefault="00EC6450" w:rsidP="00EC6450">
      <w:pPr>
        <w:spacing w:after="0" w:line="240" w:lineRule="auto"/>
        <w:rPr>
          <w:rFonts w:ascii="Arial" w:hAnsi="Arial" w:cs="Arial"/>
          <w:color w:val="000000" w:themeColor="text1"/>
          <w:sz w:val="24"/>
          <w:szCs w:val="24"/>
          <w:lang w:val="sr-Latn-ME"/>
        </w:rPr>
      </w:pPr>
    </w:p>
    <w:p w14:paraId="6D9F8909" w14:textId="6D645D4F" w:rsidR="005C75C3" w:rsidRPr="00004098" w:rsidRDefault="00EC6450" w:rsidP="00004098">
      <w:pPr>
        <w:tabs>
          <w:tab w:val="left" w:pos="851"/>
        </w:tabs>
        <w:autoSpaceDE w:val="0"/>
        <w:autoSpaceDN w:val="0"/>
        <w:adjustRightInd w:val="0"/>
        <w:spacing w:after="0" w:line="240" w:lineRule="auto"/>
        <w:jc w:val="both"/>
        <w:rPr>
          <w:rFonts w:ascii="Arial" w:hAnsi="Arial" w:cs="Arial"/>
          <w:color w:val="000000" w:themeColor="text1"/>
          <w:sz w:val="24"/>
          <w:szCs w:val="24"/>
          <w:lang w:val="en-GB"/>
        </w:rPr>
      </w:pPr>
      <w:r w:rsidRPr="00EC6450">
        <w:rPr>
          <w:rFonts w:ascii="Arial" w:hAnsi="Arial" w:cs="Arial"/>
          <w:b/>
          <w:color w:val="000000" w:themeColor="text1"/>
          <w:sz w:val="24"/>
          <w:szCs w:val="24"/>
          <w:highlight w:val="lightGray"/>
          <w:lang w:val="sr-Latn-ME"/>
        </w:rPr>
        <w:t>AR14.</w:t>
      </w:r>
      <w:r w:rsidRPr="00EC6450">
        <w:rPr>
          <w:rFonts w:ascii="Arial" w:hAnsi="Arial" w:cs="Arial"/>
          <w:color w:val="000000" w:themeColor="text1"/>
          <w:sz w:val="24"/>
          <w:szCs w:val="24"/>
          <w:lang w:val="sr-Latn-ME"/>
        </w:rPr>
        <w:t xml:space="preserve"> </w:t>
      </w:r>
      <w:r w:rsidRPr="00EC6450">
        <w:rPr>
          <w:rFonts w:ascii="Arial" w:hAnsi="Arial" w:cs="Arial"/>
          <w:color w:val="000000" w:themeColor="text1"/>
          <w:sz w:val="24"/>
          <w:szCs w:val="24"/>
          <w:lang w:val="sr-Latn-ME"/>
        </w:rPr>
        <w:tab/>
      </w:r>
      <w:r w:rsidR="005C75C3" w:rsidRPr="00004098">
        <w:rPr>
          <w:rFonts w:ascii="Arial" w:hAnsi="Arial" w:cs="Arial"/>
          <w:color w:val="000000" w:themeColor="text1"/>
          <w:sz w:val="24"/>
          <w:szCs w:val="24"/>
          <w:lang w:val="en-GB"/>
        </w:rPr>
        <w:t xml:space="preserve">A qualified bidder, considered as incumbent mobile operator, in the pre-auction phase may submit a bid for the maximum number of frequency blocks in a specific category </w:t>
      </w:r>
      <w:r w:rsidR="005C75C3" w:rsidRPr="00004098">
        <w:rPr>
          <w:rFonts w:ascii="Arial" w:hAnsi="Arial" w:cs="Arial"/>
          <w:color w:val="000000" w:themeColor="text1"/>
          <w:sz w:val="24"/>
          <w:szCs w:val="24"/>
          <w:lang w:val="en-GB"/>
        </w:rPr>
        <w:lastRenderedPageBreak/>
        <w:t>in the 900 MHz, 1800 MHz and 2 GHz bands whose total bandwidth gathered with the total bandwidth of the previously awarded frequency blocks in those bands, at any time of the approval validity does not exceed the following spectrum caps:</w:t>
      </w:r>
    </w:p>
    <w:p w14:paraId="1C591E2D" w14:textId="77777777" w:rsidR="005C75C3" w:rsidRPr="00C34B15" w:rsidRDefault="005C75C3" w:rsidP="005C75C3">
      <w:pPr>
        <w:pStyle w:val="Default"/>
        <w:ind w:left="1701" w:hanging="425"/>
        <w:jc w:val="both"/>
        <w:rPr>
          <w:rFonts w:ascii="Arial" w:hAnsi="Arial" w:cs="Arial"/>
          <w:color w:val="000000" w:themeColor="text1"/>
          <w:lang w:val="en-GB"/>
        </w:rPr>
      </w:pPr>
      <w:r w:rsidRPr="00C34B15">
        <w:rPr>
          <w:rFonts w:ascii="Arial" w:hAnsi="Arial" w:cs="Arial"/>
          <w:color w:val="000000" w:themeColor="text1"/>
          <w:lang w:val="en-GB"/>
        </w:rPr>
        <w:t>-</w:t>
      </w:r>
      <w:r w:rsidRPr="00C34B15">
        <w:rPr>
          <w:rFonts w:ascii="Arial" w:hAnsi="Arial" w:cs="Arial"/>
          <w:color w:val="000000" w:themeColor="text1"/>
          <w:lang w:val="en-GB"/>
        </w:rPr>
        <w:tab/>
        <w:t xml:space="preserve">2x10 MHz </w:t>
      </w:r>
      <w:r w:rsidRPr="00C34B15">
        <w:rPr>
          <w:rFonts w:ascii="Arial" w:hAnsi="Arial" w:cs="Arial"/>
          <w:lang w:val="en-GB"/>
        </w:rPr>
        <w:t xml:space="preserve">in the </w:t>
      </w:r>
      <w:r w:rsidRPr="00C34B15">
        <w:rPr>
          <w:rFonts w:ascii="Arial" w:hAnsi="Arial" w:cs="Arial"/>
          <w:color w:val="000000" w:themeColor="text1"/>
          <w:lang w:val="en-GB"/>
        </w:rPr>
        <w:t>900 MHz band;</w:t>
      </w:r>
    </w:p>
    <w:p w14:paraId="21E75A39" w14:textId="77777777" w:rsidR="005C75C3" w:rsidRPr="00C34B15" w:rsidRDefault="005C75C3" w:rsidP="005C75C3">
      <w:pPr>
        <w:pStyle w:val="Default"/>
        <w:ind w:left="1701" w:hanging="425"/>
        <w:jc w:val="both"/>
        <w:rPr>
          <w:rFonts w:ascii="Arial" w:hAnsi="Arial" w:cs="Arial"/>
          <w:color w:val="000000" w:themeColor="text1"/>
          <w:lang w:val="en-GB"/>
        </w:rPr>
      </w:pPr>
      <w:r w:rsidRPr="00C34B15">
        <w:rPr>
          <w:rFonts w:ascii="Arial" w:hAnsi="Arial" w:cs="Arial"/>
          <w:color w:val="000000" w:themeColor="text1"/>
          <w:lang w:val="en-GB"/>
        </w:rPr>
        <w:t>-</w:t>
      </w:r>
      <w:r w:rsidRPr="00C34B15">
        <w:rPr>
          <w:rFonts w:ascii="Arial" w:hAnsi="Arial" w:cs="Arial"/>
          <w:color w:val="000000" w:themeColor="text1"/>
          <w:lang w:val="en-GB"/>
        </w:rPr>
        <w:tab/>
        <w:t xml:space="preserve">2x20 MHz </w:t>
      </w:r>
      <w:r w:rsidRPr="00C34B15">
        <w:rPr>
          <w:rFonts w:ascii="Arial" w:hAnsi="Arial" w:cs="Arial"/>
          <w:lang w:val="en-GB"/>
        </w:rPr>
        <w:t xml:space="preserve">in the </w:t>
      </w:r>
      <w:r w:rsidRPr="00C34B15">
        <w:rPr>
          <w:rFonts w:ascii="Arial" w:hAnsi="Arial" w:cs="Arial"/>
          <w:color w:val="000000" w:themeColor="text1"/>
          <w:lang w:val="en-GB"/>
        </w:rPr>
        <w:t>1800 MHz band;</w:t>
      </w:r>
    </w:p>
    <w:p w14:paraId="437D0730" w14:textId="77777777" w:rsidR="005C75C3" w:rsidRPr="00C34B15" w:rsidRDefault="005C75C3" w:rsidP="005C75C3">
      <w:pPr>
        <w:pStyle w:val="Default"/>
        <w:spacing w:after="120"/>
        <w:ind w:left="1701" w:hanging="425"/>
        <w:jc w:val="both"/>
        <w:rPr>
          <w:rFonts w:ascii="Arial" w:hAnsi="Arial" w:cs="Arial"/>
          <w:color w:val="000000" w:themeColor="text1"/>
          <w:lang w:val="en-GB"/>
        </w:rPr>
      </w:pPr>
      <w:r w:rsidRPr="00C34B15">
        <w:rPr>
          <w:rFonts w:ascii="Arial" w:hAnsi="Arial" w:cs="Arial"/>
          <w:color w:val="000000" w:themeColor="text1"/>
          <w:lang w:val="en-GB"/>
        </w:rPr>
        <w:t>-</w:t>
      </w:r>
      <w:r w:rsidRPr="00C34B15">
        <w:rPr>
          <w:rFonts w:ascii="Arial" w:hAnsi="Arial" w:cs="Arial"/>
          <w:color w:val="000000" w:themeColor="text1"/>
          <w:lang w:val="en-GB"/>
        </w:rPr>
        <w:tab/>
        <w:t>2x15 MHz (paired) in the 2 GHz band.</w:t>
      </w:r>
    </w:p>
    <w:p w14:paraId="2E89850B" w14:textId="77777777" w:rsidR="005C75C3" w:rsidRPr="00C34B15" w:rsidRDefault="005C75C3" w:rsidP="005C75C3">
      <w:pPr>
        <w:pStyle w:val="Default"/>
        <w:tabs>
          <w:tab w:val="left" w:pos="851"/>
        </w:tabs>
        <w:jc w:val="both"/>
        <w:rPr>
          <w:rFonts w:ascii="Arial" w:hAnsi="Arial" w:cs="Arial"/>
          <w:color w:val="000000" w:themeColor="text1"/>
          <w:lang w:val="en-GB"/>
        </w:rPr>
      </w:pPr>
      <w:r w:rsidRPr="00C34B15">
        <w:rPr>
          <w:rFonts w:ascii="Arial" w:hAnsi="Arial" w:cs="Arial"/>
          <w:lang w:val="en-GB"/>
        </w:rPr>
        <w:t>For more information on spectrum caps see Section 5.2.</w:t>
      </w:r>
    </w:p>
    <w:p w14:paraId="6CC1D135" w14:textId="77777777" w:rsidR="005C75C3" w:rsidRDefault="005C75C3" w:rsidP="00EC6450">
      <w:pPr>
        <w:autoSpaceDE w:val="0"/>
        <w:autoSpaceDN w:val="0"/>
        <w:adjustRightInd w:val="0"/>
        <w:spacing w:after="0" w:line="240" w:lineRule="auto"/>
        <w:ind w:left="851" w:hanging="851"/>
        <w:jc w:val="both"/>
        <w:rPr>
          <w:rFonts w:ascii="Arial" w:hAnsi="Arial" w:cs="Arial"/>
          <w:color w:val="FF0000"/>
          <w:sz w:val="24"/>
          <w:szCs w:val="24"/>
          <w:lang w:val="sr-Latn-ME"/>
        </w:rPr>
      </w:pPr>
    </w:p>
    <w:p w14:paraId="6283D2C4" w14:textId="77777777" w:rsidR="00004098" w:rsidRPr="00004098" w:rsidRDefault="00EC6450" w:rsidP="00004098">
      <w:pPr>
        <w:tabs>
          <w:tab w:val="left" w:pos="851"/>
        </w:tabs>
        <w:autoSpaceDE w:val="0"/>
        <w:autoSpaceDN w:val="0"/>
        <w:adjustRightInd w:val="0"/>
        <w:spacing w:after="0" w:line="240" w:lineRule="auto"/>
        <w:jc w:val="both"/>
        <w:rPr>
          <w:rFonts w:ascii="Arial" w:hAnsi="Arial" w:cs="Arial"/>
          <w:color w:val="000000" w:themeColor="text1"/>
          <w:sz w:val="24"/>
          <w:szCs w:val="24"/>
          <w:lang w:val="en-GB"/>
        </w:rPr>
      </w:pPr>
      <w:r w:rsidRPr="00EC6450">
        <w:rPr>
          <w:rFonts w:ascii="Arial" w:hAnsi="Arial" w:cs="Arial"/>
          <w:b/>
          <w:color w:val="000000" w:themeColor="text1"/>
          <w:sz w:val="24"/>
          <w:szCs w:val="24"/>
          <w:highlight w:val="lightGray"/>
          <w:lang w:val="sr-Latn-ME"/>
        </w:rPr>
        <w:t>AR15.</w:t>
      </w:r>
      <w:r w:rsidRPr="00EC6450">
        <w:rPr>
          <w:rFonts w:ascii="Arial" w:hAnsi="Arial" w:cs="Arial"/>
          <w:color w:val="000000" w:themeColor="text1"/>
          <w:sz w:val="24"/>
          <w:szCs w:val="24"/>
          <w:lang w:val="sr-Latn-ME"/>
        </w:rPr>
        <w:t xml:space="preserve"> </w:t>
      </w:r>
      <w:r w:rsidRPr="00EC6450">
        <w:rPr>
          <w:rFonts w:ascii="Arial" w:hAnsi="Arial" w:cs="Arial"/>
          <w:color w:val="000000" w:themeColor="text1"/>
          <w:sz w:val="24"/>
          <w:szCs w:val="24"/>
          <w:lang w:val="sr-Latn-ME"/>
        </w:rPr>
        <w:tab/>
      </w:r>
      <w:r w:rsidR="00004098" w:rsidRPr="00004098">
        <w:rPr>
          <w:rFonts w:ascii="Arial" w:hAnsi="Arial" w:cs="Arial"/>
          <w:color w:val="000000" w:themeColor="text1"/>
          <w:sz w:val="24"/>
          <w:szCs w:val="24"/>
          <w:lang w:val="en-GB"/>
        </w:rPr>
        <w:t>A qualified bidder may submit a bid in the main auction phase for the maximum number of frequency blocks in each band whose total bandwidth gathered with the total bandwidth of the previously awarded frequency blocks and the total width of the frequency blocks won in the pre-auction phase, at any time of the approval validity does not exceed the following values of the general spectrum caps:</w:t>
      </w:r>
    </w:p>
    <w:p w14:paraId="7639946C" w14:textId="77777777" w:rsidR="00004098" w:rsidRPr="00C34B15" w:rsidRDefault="00004098" w:rsidP="00004098">
      <w:pPr>
        <w:pStyle w:val="Default"/>
        <w:ind w:left="1701" w:hanging="425"/>
        <w:jc w:val="both"/>
        <w:rPr>
          <w:rFonts w:ascii="Arial" w:hAnsi="Arial" w:cs="Arial"/>
          <w:lang w:val="en-GB"/>
        </w:rPr>
      </w:pPr>
      <w:r w:rsidRPr="00C34B15">
        <w:rPr>
          <w:rFonts w:ascii="Arial" w:hAnsi="Arial" w:cs="Arial"/>
          <w:lang w:val="en-GB"/>
        </w:rPr>
        <w:t>-</w:t>
      </w:r>
      <w:r w:rsidRPr="00C34B15">
        <w:rPr>
          <w:rFonts w:ascii="Arial" w:hAnsi="Arial" w:cs="Arial"/>
          <w:lang w:val="en-GB"/>
        </w:rPr>
        <w:tab/>
        <w:t xml:space="preserve">2x30 MHz in the 800 MHz and 900 MHz together; </w:t>
      </w:r>
    </w:p>
    <w:p w14:paraId="19FFF0AB" w14:textId="77777777" w:rsidR="00004098" w:rsidRPr="00C34B15" w:rsidRDefault="00004098" w:rsidP="00004098">
      <w:pPr>
        <w:pStyle w:val="Default"/>
        <w:ind w:left="1701" w:hanging="425"/>
        <w:jc w:val="both"/>
        <w:rPr>
          <w:rFonts w:ascii="Arial" w:hAnsi="Arial" w:cs="Arial"/>
          <w:lang w:val="en-GB"/>
        </w:rPr>
      </w:pPr>
      <w:r w:rsidRPr="00C34B15">
        <w:rPr>
          <w:rFonts w:ascii="Arial" w:hAnsi="Arial" w:cs="Arial"/>
          <w:lang w:val="en-GB"/>
        </w:rPr>
        <w:t>-</w:t>
      </w:r>
      <w:r w:rsidRPr="00C34B15">
        <w:rPr>
          <w:rFonts w:ascii="Arial" w:hAnsi="Arial" w:cs="Arial"/>
          <w:lang w:val="en-GB"/>
        </w:rPr>
        <w:tab/>
        <w:t xml:space="preserve">2x30 MHz in the 1800 MHz band; </w:t>
      </w:r>
    </w:p>
    <w:p w14:paraId="0AC0864C" w14:textId="77777777" w:rsidR="00004098" w:rsidRPr="00C34B15" w:rsidRDefault="00004098" w:rsidP="00004098">
      <w:pPr>
        <w:pStyle w:val="Default"/>
        <w:ind w:left="1701" w:hanging="425"/>
        <w:jc w:val="both"/>
        <w:rPr>
          <w:rFonts w:ascii="Arial" w:hAnsi="Arial" w:cs="Arial"/>
          <w:color w:val="000000" w:themeColor="text1"/>
          <w:lang w:val="en-GB"/>
        </w:rPr>
      </w:pPr>
      <w:r w:rsidRPr="00C34B15">
        <w:rPr>
          <w:rFonts w:ascii="Arial" w:hAnsi="Arial" w:cs="Arial"/>
          <w:color w:val="000000" w:themeColor="text1"/>
          <w:lang w:val="en-GB"/>
        </w:rPr>
        <w:t>-</w:t>
      </w:r>
      <w:r w:rsidRPr="00C34B15">
        <w:rPr>
          <w:rFonts w:ascii="Arial" w:hAnsi="Arial" w:cs="Arial"/>
          <w:color w:val="000000" w:themeColor="text1"/>
          <w:lang w:val="en-GB"/>
        </w:rPr>
        <w:tab/>
        <w:t xml:space="preserve">2x40 MHz </w:t>
      </w:r>
      <w:r w:rsidRPr="00C34B15">
        <w:rPr>
          <w:rFonts w:ascii="Arial" w:hAnsi="Arial" w:cs="Arial"/>
          <w:lang w:val="en-GB"/>
        </w:rPr>
        <w:t xml:space="preserve">in the </w:t>
      </w:r>
      <w:r w:rsidRPr="00C34B15">
        <w:rPr>
          <w:rFonts w:ascii="Arial" w:hAnsi="Arial" w:cs="Arial"/>
          <w:color w:val="000000" w:themeColor="text1"/>
          <w:lang w:val="en-GB"/>
        </w:rPr>
        <w:t>2.6 GHz band (only for paired spectrum);</w:t>
      </w:r>
    </w:p>
    <w:p w14:paraId="16ECD19A" w14:textId="77777777" w:rsidR="00004098" w:rsidRPr="00C34B15" w:rsidRDefault="00004098" w:rsidP="00004098">
      <w:pPr>
        <w:pStyle w:val="Default"/>
        <w:spacing w:after="120"/>
        <w:ind w:left="1701" w:hanging="425"/>
        <w:jc w:val="both"/>
        <w:rPr>
          <w:rFonts w:ascii="Arial" w:hAnsi="Arial" w:cs="Arial"/>
          <w:color w:val="000000" w:themeColor="text1"/>
          <w:lang w:val="en-GB"/>
        </w:rPr>
      </w:pPr>
      <w:r w:rsidRPr="00C34B15">
        <w:rPr>
          <w:rFonts w:ascii="Arial" w:hAnsi="Arial" w:cs="Arial"/>
          <w:lang w:val="en-GB"/>
        </w:rPr>
        <w:t>-</w:t>
      </w:r>
      <w:r w:rsidRPr="00C34B15">
        <w:rPr>
          <w:rFonts w:ascii="Arial" w:hAnsi="Arial" w:cs="Arial"/>
          <w:lang w:val="en-GB"/>
        </w:rPr>
        <w:tab/>
        <w:t>2x105 MHz in the 800 MHz</w:t>
      </w:r>
      <w:r>
        <w:rPr>
          <w:rFonts w:ascii="Arial" w:hAnsi="Arial" w:cs="Arial"/>
          <w:lang w:val="en-GB"/>
        </w:rPr>
        <w:t>,</w:t>
      </w:r>
      <w:r w:rsidRPr="00C34B15">
        <w:rPr>
          <w:rFonts w:ascii="Arial" w:hAnsi="Arial" w:cs="Arial"/>
          <w:lang w:val="en-GB"/>
        </w:rPr>
        <w:t xml:space="preserve"> </w:t>
      </w:r>
      <w:r w:rsidRPr="00EC6450">
        <w:rPr>
          <w:rFonts w:ascii="Arial" w:hAnsi="Arial" w:cs="Arial"/>
          <w:color w:val="000000" w:themeColor="text1"/>
          <w:lang w:val="sr-Latn-ME"/>
        </w:rPr>
        <w:t>90</w:t>
      </w:r>
      <w:r>
        <w:rPr>
          <w:rFonts w:ascii="Arial" w:hAnsi="Arial" w:cs="Arial"/>
          <w:color w:val="000000" w:themeColor="text1"/>
          <w:lang w:val="sr-Latn-ME"/>
        </w:rPr>
        <w:t>0 MHz, 1800 MHz, 2 GHz and 2.</w:t>
      </w:r>
      <w:r w:rsidRPr="00EC6450">
        <w:rPr>
          <w:rFonts w:ascii="Arial" w:hAnsi="Arial" w:cs="Arial"/>
          <w:color w:val="000000" w:themeColor="text1"/>
          <w:lang w:val="sr-Latn-ME"/>
        </w:rPr>
        <w:t xml:space="preserve">6 GHz </w:t>
      </w:r>
      <w:r w:rsidRPr="00C34B15">
        <w:rPr>
          <w:rFonts w:ascii="Arial" w:hAnsi="Arial" w:cs="Arial"/>
          <w:lang w:val="en-GB"/>
        </w:rPr>
        <w:t>together (</w:t>
      </w:r>
      <w:r w:rsidRPr="00C34B15">
        <w:rPr>
          <w:rFonts w:ascii="Arial" w:hAnsi="Arial" w:cs="Arial"/>
          <w:color w:val="000000" w:themeColor="text1"/>
          <w:lang w:val="en-GB"/>
        </w:rPr>
        <w:t>only for paired spectrum</w:t>
      </w:r>
      <w:r w:rsidRPr="00C34B15">
        <w:rPr>
          <w:rFonts w:ascii="Arial" w:hAnsi="Arial" w:cs="Arial"/>
          <w:lang w:val="en-GB"/>
        </w:rPr>
        <w:t>).</w:t>
      </w:r>
    </w:p>
    <w:p w14:paraId="1631B912" w14:textId="77777777" w:rsidR="00004098" w:rsidRPr="00C34B15" w:rsidRDefault="00004098" w:rsidP="00004098">
      <w:pPr>
        <w:pStyle w:val="Default"/>
        <w:tabs>
          <w:tab w:val="left" w:pos="851"/>
        </w:tabs>
        <w:jc w:val="both"/>
        <w:rPr>
          <w:rFonts w:ascii="Arial" w:hAnsi="Arial" w:cs="Arial"/>
          <w:color w:val="000000" w:themeColor="text1"/>
          <w:lang w:val="en-GB"/>
        </w:rPr>
      </w:pPr>
      <w:r w:rsidRPr="00C34B15">
        <w:rPr>
          <w:rFonts w:ascii="Arial" w:hAnsi="Arial" w:cs="Arial"/>
          <w:lang w:val="en-GB"/>
        </w:rPr>
        <w:t>For more information on spectrum caps see Section 5.2.</w:t>
      </w:r>
    </w:p>
    <w:p w14:paraId="0C959CE4" w14:textId="77777777" w:rsidR="00004098" w:rsidRDefault="00004098" w:rsidP="00EC6450">
      <w:pPr>
        <w:autoSpaceDE w:val="0"/>
        <w:autoSpaceDN w:val="0"/>
        <w:adjustRightInd w:val="0"/>
        <w:spacing w:after="0" w:line="240" w:lineRule="auto"/>
        <w:jc w:val="both"/>
        <w:rPr>
          <w:rFonts w:ascii="Arial" w:hAnsi="Arial" w:cs="Arial"/>
          <w:color w:val="FF0000"/>
          <w:sz w:val="24"/>
          <w:szCs w:val="24"/>
          <w:lang w:val="sr-Latn-ME"/>
        </w:rPr>
      </w:pPr>
    </w:p>
    <w:p w14:paraId="62B096E4" w14:textId="77777777" w:rsidR="00004098" w:rsidRPr="00C34B15" w:rsidRDefault="00EC6450" w:rsidP="00004098">
      <w:pPr>
        <w:pStyle w:val="Default"/>
        <w:tabs>
          <w:tab w:val="left" w:pos="851"/>
        </w:tabs>
        <w:jc w:val="both"/>
        <w:rPr>
          <w:rFonts w:ascii="Arial" w:hAnsi="Arial" w:cs="Arial"/>
          <w:color w:val="000000" w:themeColor="text1"/>
          <w:lang w:val="en-GB"/>
        </w:rPr>
      </w:pPr>
      <w:r w:rsidRPr="00EC6450">
        <w:rPr>
          <w:rFonts w:ascii="Arial" w:hAnsi="Arial" w:cs="Arial"/>
          <w:b/>
          <w:color w:val="000000" w:themeColor="text1"/>
          <w:highlight w:val="lightGray"/>
          <w:lang w:val="sr-Latn-ME"/>
        </w:rPr>
        <w:t>AR16.</w:t>
      </w:r>
      <w:r w:rsidRPr="00EC6450">
        <w:rPr>
          <w:rFonts w:ascii="Arial" w:hAnsi="Arial" w:cs="Arial"/>
          <w:b/>
          <w:color w:val="000000" w:themeColor="text1"/>
          <w:lang w:val="sr-Latn-ME"/>
        </w:rPr>
        <w:t xml:space="preserve"> </w:t>
      </w:r>
      <w:r w:rsidRPr="00EC6450">
        <w:rPr>
          <w:rFonts w:ascii="Arial" w:hAnsi="Arial" w:cs="Arial"/>
          <w:b/>
          <w:color w:val="000000" w:themeColor="text1"/>
          <w:lang w:val="sr-Latn-ME"/>
        </w:rPr>
        <w:tab/>
      </w:r>
      <w:r w:rsidR="00004098" w:rsidRPr="00C34B15">
        <w:rPr>
          <w:rFonts w:ascii="Arial" w:hAnsi="Arial" w:cs="Arial"/>
          <w:color w:val="auto"/>
          <w:lang w:val="en-GB"/>
        </w:rPr>
        <w:t xml:space="preserve">A qualified bidder who is interested in the award of radio-frequencies in the 2.6 GHz band, may submit a bid in any phase of the spectrum auction for the minimum two paired frequency blocks of </w:t>
      </w:r>
      <w:r w:rsidR="00004098" w:rsidRPr="00C34B15">
        <w:rPr>
          <w:rFonts w:ascii="Arial" w:hAnsi="Arial" w:cs="Arial"/>
          <w:lang w:val="en-GB"/>
        </w:rPr>
        <w:t>2x5 MHz bandwidth in the 2.6 GHz band (</w:t>
      </w:r>
      <w:r w:rsidR="00004098" w:rsidRPr="00C34B15">
        <w:rPr>
          <w:rFonts w:ascii="Arial" w:hAnsi="Arial" w:cs="Arial"/>
          <w:i/>
          <w:lang w:val="en-GB"/>
        </w:rPr>
        <w:t>spectrum floor</w:t>
      </w:r>
      <w:r w:rsidR="00004098" w:rsidRPr="00C34B15">
        <w:rPr>
          <w:rFonts w:ascii="Arial" w:hAnsi="Arial" w:cs="Arial"/>
          <w:lang w:val="en-GB"/>
        </w:rPr>
        <w:t>). For more information on spectrum floors see Section 5.2.</w:t>
      </w:r>
    </w:p>
    <w:p w14:paraId="2B998E48" w14:textId="77777777" w:rsidR="00EC6450" w:rsidRPr="00EC6450" w:rsidRDefault="00EC6450" w:rsidP="00EC6450">
      <w:pPr>
        <w:tabs>
          <w:tab w:val="left" w:pos="851"/>
        </w:tabs>
        <w:autoSpaceDE w:val="0"/>
        <w:autoSpaceDN w:val="0"/>
        <w:adjustRightInd w:val="0"/>
        <w:spacing w:after="0" w:line="240" w:lineRule="auto"/>
        <w:jc w:val="both"/>
        <w:rPr>
          <w:rFonts w:ascii="Arial" w:hAnsi="Arial" w:cs="Arial"/>
          <w:color w:val="000000" w:themeColor="text1"/>
          <w:sz w:val="24"/>
          <w:szCs w:val="24"/>
          <w:lang w:val="sr-Latn-ME"/>
        </w:rPr>
      </w:pPr>
    </w:p>
    <w:p w14:paraId="3CF437BF" w14:textId="4029799B" w:rsidR="00EC6450" w:rsidRPr="00EC6450" w:rsidRDefault="00EC6450" w:rsidP="00EC6450">
      <w:pPr>
        <w:autoSpaceDE w:val="0"/>
        <w:autoSpaceDN w:val="0"/>
        <w:adjustRightInd w:val="0"/>
        <w:spacing w:after="0" w:line="240" w:lineRule="auto"/>
        <w:rPr>
          <w:rFonts w:ascii="Arial" w:hAnsi="Arial" w:cs="Arial"/>
          <w:b/>
          <w:bCs/>
          <w:color w:val="000000" w:themeColor="text1"/>
          <w:sz w:val="24"/>
          <w:szCs w:val="24"/>
          <w:lang w:val="sr-Latn-ME"/>
        </w:rPr>
      </w:pPr>
      <w:r w:rsidRPr="00EC6450">
        <w:rPr>
          <w:rFonts w:ascii="Arial" w:hAnsi="Arial" w:cs="Arial"/>
          <w:b/>
          <w:bCs/>
          <w:color w:val="000000" w:themeColor="text1"/>
          <w:sz w:val="24"/>
          <w:szCs w:val="24"/>
          <w:lang w:val="sr-Latn-ME"/>
        </w:rPr>
        <w:t xml:space="preserve">6.1.3.3. </w:t>
      </w:r>
      <w:r w:rsidR="00004098" w:rsidRPr="00004098">
        <w:rPr>
          <w:rFonts w:ascii="Arial" w:hAnsi="Arial" w:cs="Arial"/>
          <w:b/>
          <w:bCs/>
          <w:color w:val="000000" w:themeColor="text1"/>
          <w:sz w:val="24"/>
          <w:szCs w:val="24"/>
          <w:lang w:val="en-GB"/>
        </w:rPr>
        <w:t xml:space="preserve">Rules on </w:t>
      </w:r>
      <w:r w:rsidR="00CF617D">
        <w:rPr>
          <w:rFonts w:ascii="Arial" w:hAnsi="Arial" w:cs="Arial"/>
          <w:b/>
          <w:bCs/>
          <w:color w:val="000000" w:themeColor="text1"/>
          <w:sz w:val="24"/>
          <w:szCs w:val="24"/>
          <w:lang w:val="en-GB"/>
        </w:rPr>
        <w:t xml:space="preserve">the </w:t>
      </w:r>
      <w:r w:rsidR="00004098" w:rsidRPr="00004098">
        <w:rPr>
          <w:rFonts w:ascii="Arial" w:hAnsi="Arial" w:cs="Arial"/>
          <w:b/>
          <w:bCs/>
          <w:color w:val="000000" w:themeColor="text1"/>
          <w:sz w:val="24"/>
          <w:szCs w:val="24"/>
          <w:lang w:val="en-GB"/>
        </w:rPr>
        <w:t xml:space="preserve">bid </w:t>
      </w:r>
      <w:r w:rsidR="00004098" w:rsidRPr="00004098">
        <w:rPr>
          <w:rFonts w:ascii="Arial" w:hAnsi="Arial" w:cs="Arial"/>
          <w:b/>
          <w:color w:val="000000" w:themeColor="text1"/>
          <w:sz w:val="24"/>
          <w:szCs w:val="24"/>
          <w:lang w:val="en-GB"/>
        </w:rPr>
        <w:t>guarantee</w:t>
      </w:r>
    </w:p>
    <w:p w14:paraId="000B8131" w14:textId="77777777" w:rsidR="00EC6450" w:rsidRPr="00EC6450" w:rsidRDefault="00EC6450" w:rsidP="00EC6450">
      <w:pPr>
        <w:spacing w:after="0" w:line="240" w:lineRule="auto"/>
        <w:rPr>
          <w:rFonts w:ascii="Arial" w:hAnsi="Arial" w:cs="Arial"/>
          <w:b/>
          <w:color w:val="FF0000"/>
          <w:sz w:val="24"/>
          <w:szCs w:val="24"/>
          <w:lang w:val="sr-Latn-ME"/>
        </w:rPr>
      </w:pPr>
    </w:p>
    <w:p w14:paraId="1AE4989F" w14:textId="123F2081" w:rsidR="007F1864" w:rsidRPr="00073A78" w:rsidRDefault="00EC6450" w:rsidP="00073A78">
      <w:pPr>
        <w:tabs>
          <w:tab w:val="left" w:pos="851"/>
        </w:tabs>
        <w:autoSpaceDE w:val="0"/>
        <w:autoSpaceDN w:val="0"/>
        <w:adjustRightInd w:val="0"/>
        <w:spacing w:after="0" w:line="240" w:lineRule="auto"/>
        <w:jc w:val="both"/>
        <w:rPr>
          <w:rFonts w:ascii="Arial" w:hAnsi="Arial" w:cs="Arial"/>
          <w:color w:val="000000" w:themeColor="text1"/>
          <w:sz w:val="24"/>
          <w:szCs w:val="24"/>
          <w:lang w:val="sr-Latn-ME"/>
        </w:rPr>
      </w:pPr>
      <w:r w:rsidRPr="00EC6450">
        <w:rPr>
          <w:rFonts w:ascii="Arial" w:hAnsi="Arial" w:cs="Arial"/>
          <w:b/>
          <w:sz w:val="24"/>
          <w:szCs w:val="24"/>
          <w:highlight w:val="lightGray"/>
          <w:lang w:val="sr-Latn-ME"/>
        </w:rPr>
        <w:t>AR17.</w:t>
      </w:r>
      <w:r w:rsidRPr="00EC6450">
        <w:rPr>
          <w:rFonts w:ascii="Arial" w:hAnsi="Arial" w:cs="Arial"/>
          <w:sz w:val="24"/>
          <w:szCs w:val="24"/>
          <w:lang w:val="sr-Latn-ME"/>
        </w:rPr>
        <w:t xml:space="preserve"> </w:t>
      </w:r>
      <w:r w:rsidRPr="00EC6450">
        <w:rPr>
          <w:rFonts w:ascii="Arial" w:hAnsi="Arial" w:cs="Arial"/>
          <w:sz w:val="24"/>
          <w:szCs w:val="24"/>
          <w:lang w:val="sr-Latn-ME"/>
        </w:rPr>
        <w:tab/>
        <w:t xml:space="preserve"> </w:t>
      </w:r>
      <w:r w:rsidR="007F1864" w:rsidRPr="004F5EAB">
        <w:rPr>
          <w:rFonts w:ascii="Arial" w:hAnsi="Arial" w:cs="Arial"/>
          <w:color w:val="000000" w:themeColor="text1"/>
          <w:sz w:val="24"/>
          <w:szCs w:val="24"/>
          <w:lang w:val="sr-Latn-ME"/>
        </w:rPr>
        <w:t>The qualified bidder shall</w:t>
      </w:r>
      <w:r w:rsidR="004F5EAB" w:rsidRPr="004F5EAB">
        <w:rPr>
          <w:rFonts w:ascii="Arial" w:hAnsi="Arial" w:cs="Arial"/>
          <w:color w:val="000000" w:themeColor="text1"/>
          <w:sz w:val="24"/>
          <w:szCs w:val="24"/>
          <w:lang w:val="sr-Latn-ME"/>
        </w:rPr>
        <w:t>,</w:t>
      </w:r>
      <w:r w:rsidR="007F1864" w:rsidRPr="004F5EAB">
        <w:rPr>
          <w:rFonts w:ascii="Arial" w:hAnsi="Arial" w:cs="Arial"/>
          <w:color w:val="000000" w:themeColor="text1"/>
          <w:sz w:val="24"/>
          <w:szCs w:val="24"/>
          <w:lang w:val="sr-Latn-ME"/>
        </w:rPr>
        <w:t xml:space="preserve"> </w:t>
      </w:r>
      <w:r w:rsidR="004F5EAB" w:rsidRPr="004F5EAB">
        <w:rPr>
          <w:rFonts w:ascii="Arial" w:hAnsi="Arial" w:cs="Arial"/>
          <w:color w:val="000000" w:themeColor="text1"/>
          <w:sz w:val="24"/>
          <w:szCs w:val="24"/>
          <w:lang w:val="sr-Latn-ME"/>
        </w:rPr>
        <w:t xml:space="preserve">before the beginning of the Zero Primary Round of the pre-auction phase, ie before the beginning of the First Primary Round of the main auction phase, </w:t>
      </w:r>
      <w:r w:rsidR="007F1864" w:rsidRPr="004F5EAB">
        <w:rPr>
          <w:rFonts w:ascii="Arial" w:hAnsi="Arial" w:cs="Arial"/>
          <w:color w:val="000000" w:themeColor="text1"/>
          <w:sz w:val="24"/>
          <w:szCs w:val="24"/>
          <w:lang w:val="sr-Latn-ME"/>
        </w:rPr>
        <w:t xml:space="preserve">submit a bid guarantee to the Agency for the amount covering at least 100% of the total amount of the bid submitted in that round. In the following primary rounds of </w:t>
      </w:r>
      <w:r w:rsidR="004F5EAB" w:rsidRPr="004F5EAB">
        <w:rPr>
          <w:rFonts w:ascii="Arial" w:hAnsi="Arial" w:cs="Arial"/>
          <w:color w:val="000000" w:themeColor="text1"/>
          <w:sz w:val="24"/>
          <w:szCs w:val="24"/>
          <w:lang w:val="sr-Latn-ME"/>
        </w:rPr>
        <w:t>the main auction phase and the Supplementary R</w:t>
      </w:r>
      <w:r w:rsidR="007F1864" w:rsidRPr="004F5EAB">
        <w:rPr>
          <w:rFonts w:ascii="Arial" w:hAnsi="Arial" w:cs="Arial"/>
          <w:color w:val="000000" w:themeColor="text1"/>
          <w:sz w:val="24"/>
          <w:szCs w:val="24"/>
          <w:lang w:val="sr-Latn-ME"/>
        </w:rPr>
        <w:t xml:space="preserve">ound of the main auction phase, the submitted guarantee, which </w:t>
      </w:r>
      <w:r w:rsidR="00005C9E" w:rsidRPr="004F5EAB">
        <w:rPr>
          <w:rFonts w:ascii="Arial" w:hAnsi="Arial" w:cs="Arial"/>
          <w:color w:val="000000" w:themeColor="text1"/>
          <w:sz w:val="24"/>
          <w:szCs w:val="24"/>
          <w:lang w:val="sr-Latn-ME"/>
        </w:rPr>
        <w:t>refers to the bid in the First Primary R</w:t>
      </w:r>
      <w:r w:rsidR="007F1864" w:rsidRPr="004F5EAB">
        <w:rPr>
          <w:rFonts w:ascii="Arial" w:hAnsi="Arial" w:cs="Arial"/>
          <w:color w:val="000000" w:themeColor="text1"/>
          <w:sz w:val="24"/>
          <w:szCs w:val="24"/>
          <w:lang w:val="sr-Latn-ME"/>
        </w:rPr>
        <w:t xml:space="preserve">ound of the </w:t>
      </w:r>
      <w:r w:rsidR="004F5EAB" w:rsidRPr="004F5EAB">
        <w:rPr>
          <w:rFonts w:ascii="Arial" w:hAnsi="Arial" w:cs="Arial"/>
          <w:color w:val="000000" w:themeColor="text1"/>
          <w:sz w:val="24"/>
          <w:szCs w:val="24"/>
          <w:lang w:val="sr-Latn-ME"/>
        </w:rPr>
        <w:t>main auction phase, must cover</w:t>
      </w:r>
      <w:r w:rsidR="007F1864" w:rsidRPr="004F5EAB">
        <w:rPr>
          <w:rFonts w:ascii="Arial" w:hAnsi="Arial" w:cs="Arial"/>
          <w:color w:val="000000" w:themeColor="text1"/>
          <w:sz w:val="24"/>
          <w:szCs w:val="24"/>
          <w:lang w:val="sr-Latn-ME"/>
        </w:rPr>
        <w:t xml:space="preserve"> at least 25% of the total bid amount.</w:t>
      </w:r>
    </w:p>
    <w:p w14:paraId="762B4383" w14:textId="77777777" w:rsidR="007F1864" w:rsidRDefault="007F1864" w:rsidP="007F1864">
      <w:pPr>
        <w:spacing w:after="0" w:line="240" w:lineRule="auto"/>
        <w:jc w:val="both"/>
        <w:rPr>
          <w:rFonts w:ascii="Arial" w:hAnsi="Arial" w:cs="Arial"/>
          <w:color w:val="FF0000"/>
          <w:sz w:val="24"/>
          <w:szCs w:val="24"/>
          <w:lang w:val="en-GB"/>
        </w:rPr>
      </w:pPr>
    </w:p>
    <w:p w14:paraId="07941174" w14:textId="0D1EF4F9" w:rsidR="008410CF" w:rsidRDefault="00EC6450" w:rsidP="008410CF">
      <w:pPr>
        <w:tabs>
          <w:tab w:val="left" w:pos="851"/>
        </w:tabs>
        <w:spacing w:after="0" w:line="240" w:lineRule="auto"/>
        <w:jc w:val="both"/>
        <w:rPr>
          <w:rFonts w:ascii="Arial" w:hAnsi="Arial" w:cs="Arial"/>
          <w:color w:val="000000" w:themeColor="text1"/>
          <w:sz w:val="24"/>
          <w:szCs w:val="24"/>
          <w:lang w:val="sr-Latn-ME"/>
        </w:rPr>
      </w:pPr>
      <w:r w:rsidRPr="00EC6450">
        <w:rPr>
          <w:rFonts w:ascii="Arial" w:hAnsi="Arial" w:cs="Arial"/>
          <w:b/>
          <w:sz w:val="24"/>
          <w:szCs w:val="24"/>
          <w:highlight w:val="lightGray"/>
          <w:lang w:val="sr-Latn-ME"/>
        </w:rPr>
        <w:t>AR18.</w:t>
      </w:r>
      <w:r w:rsidRPr="00EC6450">
        <w:rPr>
          <w:rFonts w:ascii="Arial" w:hAnsi="Arial" w:cs="Arial"/>
          <w:sz w:val="24"/>
          <w:szCs w:val="24"/>
          <w:lang w:val="sr-Latn-ME"/>
        </w:rPr>
        <w:t xml:space="preserve"> </w:t>
      </w:r>
      <w:r w:rsidRPr="00EC6450">
        <w:rPr>
          <w:rFonts w:ascii="Arial" w:hAnsi="Arial" w:cs="Arial"/>
          <w:sz w:val="24"/>
          <w:szCs w:val="24"/>
          <w:lang w:val="sr-Latn-ME"/>
        </w:rPr>
        <w:tab/>
      </w:r>
      <w:r w:rsidR="008410CF" w:rsidRPr="008410CF">
        <w:rPr>
          <w:rFonts w:ascii="Arial" w:hAnsi="Arial" w:cs="Arial"/>
          <w:color w:val="000000" w:themeColor="text1"/>
          <w:sz w:val="24"/>
          <w:szCs w:val="24"/>
          <w:lang w:val="sr-Latn-ME"/>
        </w:rPr>
        <w:t>If a submitted bank guarantee does not allow the submission of a higher bid in the next round of the auction (a guarantee does not cover 25% of the bid to be submitt</w:t>
      </w:r>
      <w:r w:rsidR="00B8760B">
        <w:rPr>
          <w:rFonts w:ascii="Arial" w:hAnsi="Arial" w:cs="Arial"/>
          <w:color w:val="000000" w:themeColor="text1"/>
          <w:sz w:val="24"/>
          <w:szCs w:val="24"/>
          <w:lang w:val="sr-Latn-ME"/>
        </w:rPr>
        <w:t>ed), a qualified bidder who intend</w:t>
      </w:r>
      <w:r w:rsidR="008410CF" w:rsidRPr="008410CF">
        <w:rPr>
          <w:rFonts w:ascii="Arial" w:hAnsi="Arial" w:cs="Arial"/>
          <w:color w:val="000000" w:themeColor="text1"/>
          <w:sz w:val="24"/>
          <w:szCs w:val="24"/>
          <w:lang w:val="sr-Latn-ME"/>
        </w:rPr>
        <w:t xml:space="preserve">s to submit a higher bid in the next auction round, is obliged to submit to the Agency an additional bid guarantee, which will allow the fulfilment of the above condition. After determining that the additional bid guarantee is valid, the Agency will increase the maximum allowed bid amount for the appropriate bidder in the next auction round. </w:t>
      </w:r>
    </w:p>
    <w:p w14:paraId="566E3B59" w14:textId="77777777" w:rsidR="008410CF" w:rsidRPr="00EC6450" w:rsidRDefault="008410CF" w:rsidP="00EC6450">
      <w:pPr>
        <w:spacing w:after="0" w:line="240" w:lineRule="auto"/>
        <w:jc w:val="both"/>
        <w:rPr>
          <w:rFonts w:ascii="Arial" w:hAnsi="Arial" w:cs="Arial"/>
          <w:color w:val="000000" w:themeColor="text1"/>
          <w:sz w:val="24"/>
          <w:szCs w:val="24"/>
          <w:lang w:val="sr-Latn-ME"/>
        </w:rPr>
      </w:pPr>
    </w:p>
    <w:p w14:paraId="5DE7A59D" w14:textId="77777777" w:rsidR="008410CF" w:rsidRPr="008410CF" w:rsidRDefault="00EC6450" w:rsidP="008410CF">
      <w:pPr>
        <w:tabs>
          <w:tab w:val="left" w:pos="851"/>
        </w:tabs>
        <w:autoSpaceDE w:val="0"/>
        <w:autoSpaceDN w:val="0"/>
        <w:adjustRightInd w:val="0"/>
        <w:spacing w:after="0" w:line="240" w:lineRule="auto"/>
        <w:jc w:val="both"/>
        <w:rPr>
          <w:rFonts w:ascii="Arial" w:hAnsi="Arial" w:cs="Arial"/>
          <w:color w:val="000000" w:themeColor="text1"/>
          <w:sz w:val="24"/>
          <w:szCs w:val="24"/>
          <w:lang w:val="sr-Latn-ME"/>
        </w:rPr>
      </w:pPr>
      <w:r w:rsidRPr="00EC6450">
        <w:rPr>
          <w:rFonts w:ascii="Arial" w:hAnsi="Arial" w:cs="Arial"/>
          <w:b/>
          <w:sz w:val="24"/>
          <w:szCs w:val="24"/>
          <w:highlight w:val="lightGray"/>
          <w:lang w:val="sr-Latn-ME"/>
        </w:rPr>
        <w:t>AR19.</w:t>
      </w:r>
      <w:r w:rsidR="008410CF">
        <w:rPr>
          <w:rFonts w:ascii="Arial" w:hAnsi="Arial" w:cs="Arial"/>
          <w:color w:val="000000" w:themeColor="text1"/>
          <w:sz w:val="24"/>
          <w:szCs w:val="24"/>
          <w:lang w:val="sr-Latn-ME"/>
        </w:rPr>
        <w:t xml:space="preserve"> </w:t>
      </w:r>
      <w:r w:rsidR="008410CF">
        <w:rPr>
          <w:rFonts w:ascii="Arial" w:hAnsi="Arial" w:cs="Arial"/>
          <w:color w:val="000000" w:themeColor="text1"/>
          <w:sz w:val="24"/>
          <w:szCs w:val="24"/>
          <w:lang w:val="sr-Latn-ME"/>
        </w:rPr>
        <w:tab/>
      </w:r>
      <w:r w:rsidR="008410CF" w:rsidRPr="008410CF">
        <w:rPr>
          <w:rFonts w:ascii="Arial" w:hAnsi="Arial" w:cs="Arial"/>
          <w:color w:val="000000" w:themeColor="text1"/>
          <w:sz w:val="24"/>
          <w:szCs w:val="24"/>
          <w:lang w:val="sr-Latn-ME"/>
        </w:rPr>
        <w:t>The qualified bidder which fails to submit a valid bid guarantee before the beginning of the spectrum auction will be excluded from the further public bidding procedure, without the right to reimburse the fee paid for the purchase of the Public Bidding Documents and one-off fee for participation in the spectrum auction.</w:t>
      </w:r>
    </w:p>
    <w:p w14:paraId="1AC96189" w14:textId="77777777" w:rsidR="00EC6450" w:rsidRPr="00EC6450" w:rsidRDefault="00EC6450" w:rsidP="00EC6450">
      <w:pPr>
        <w:autoSpaceDE w:val="0"/>
        <w:autoSpaceDN w:val="0"/>
        <w:adjustRightInd w:val="0"/>
        <w:spacing w:after="0" w:line="240" w:lineRule="auto"/>
        <w:jc w:val="both"/>
        <w:rPr>
          <w:rFonts w:ascii="Arial" w:hAnsi="Arial" w:cs="Arial"/>
          <w:color w:val="000000" w:themeColor="text1"/>
          <w:sz w:val="24"/>
          <w:szCs w:val="24"/>
          <w:lang w:val="sr-Latn-ME"/>
        </w:rPr>
      </w:pPr>
    </w:p>
    <w:p w14:paraId="3AAF9505" w14:textId="77777777" w:rsidR="008410CF" w:rsidRPr="008410CF" w:rsidRDefault="00EC6450" w:rsidP="008410CF">
      <w:pPr>
        <w:tabs>
          <w:tab w:val="left" w:pos="851"/>
        </w:tabs>
        <w:autoSpaceDE w:val="0"/>
        <w:autoSpaceDN w:val="0"/>
        <w:adjustRightInd w:val="0"/>
        <w:spacing w:after="0" w:line="240" w:lineRule="auto"/>
        <w:jc w:val="both"/>
        <w:rPr>
          <w:rFonts w:ascii="Arial" w:hAnsi="Arial" w:cs="Arial"/>
          <w:color w:val="000000" w:themeColor="text1"/>
          <w:sz w:val="24"/>
          <w:szCs w:val="24"/>
          <w:lang w:val="sr-Latn-ME"/>
        </w:rPr>
      </w:pPr>
      <w:r w:rsidRPr="00EC6450">
        <w:rPr>
          <w:rFonts w:ascii="Arial" w:hAnsi="Arial" w:cs="Arial"/>
          <w:b/>
          <w:sz w:val="24"/>
          <w:szCs w:val="24"/>
          <w:highlight w:val="lightGray"/>
          <w:lang w:val="sr-Latn-ME"/>
        </w:rPr>
        <w:t>AR20.</w:t>
      </w:r>
      <w:r w:rsidRPr="00EC6450">
        <w:rPr>
          <w:rFonts w:ascii="Arial" w:hAnsi="Arial" w:cs="Arial"/>
          <w:color w:val="000000" w:themeColor="text1"/>
          <w:sz w:val="24"/>
          <w:szCs w:val="24"/>
          <w:lang w:val="sr-Latn-ME"/>
        </w:rPr>
        <w:t xml:space="preserve"> </w:t>
      </w:r>
      <w:r w:rsidRPr="00EC6450">
        <w:rPr>
          <w:rFonts w:ascii="Arial" w:hAnsi="Arial" w:cs="Arial"/>
          <w:color w:val="000000" w:themeColor="text1"/>
          <w:sz w:val="24"/>
          <w:szCs w:val="24"/>
          <w:lang w:val="sr-Latn-ME"/>
        </w:rPr>
        <w:tab/>
      </w:r>
      <w:r w:rsidR="008410CF" w:rsidRPr="00C34B15">
        <w:rPr>
          <w:rFonts w:ascii="Arial" w:eastAsia="Arial" w:hAnsi="Arial" w:cs="Arial"/>
          <w:sz w:val="24"/>
          <w:szCs w:val="24"/>
          <w:lang w:val="en-GB"/>
        </w:rPr>
        <w:t>The qualified bidder which submits invalid additional bid guarantee will not be able to submit in the coming rounds a bid whose amount exceeds the maximum allowed bid amount, determined by the previously submitted correct bid guarantees.</w:t>
      </w:r>
    </w:p>
    <w:p w14:paraId="7CF4A8E5" w14:textId="77777777" w:rsidR="008410CF" w:rsidRDefault="008410CF" w:rsidP="00EC6450">
      <w:pPr>
        <w:tabs>
          <w:tab w:val="left" w:pos="851"/>
        </w:tabs>
        <w:autoSpaceDE w:val="0"/>
        <w:autoSpaceDN w:val="0"/>
        <w:adjustRightInd w:val="0"/>
        <w:spacing w:after="0" w:line="240" w:lineRule="auto"/>
        <w:jc w:val="both"/>
        <w:rPr>
          <w:rFonts w:ascii="Arial" w:hAnsi="Arial" w:cs="Arial"/>
          <w:b/>
          <w:sz w:val="24"/>
          <w:szCs w:val="24"/>
          <w:highlight w:val="lightGray"/>
          <w:lang w:val="sr-Latn-ME"/>
        </w:rPr>
      </w:pPr>
    </w:p>
    <w:p w14:paraId="51004F5A" w14:textId="77777777" w:rsidR="00EC6450" w:rsidRPr="00EC6450" w:rsidRDefault="00EC6450" w:rsidP="00EC6450">
      <w:pPr>
        <w:tabs>
          <w:tab w:val="left" w:pos="851"/>
        </w:tabs>
        <w:autoSpaceDE w:val="0"/>
        <w:autoSpaceDN w:val="0"/>
        <w:adjustRightInd w:val="0"/>
        <w:spacing w:after="0" w:line="240" w:lineRule="auto"/>
        <w:jc w:val="both"/>
        <w:rPr>
          <w:rFonts w:ascii="Arial" w:hAnsi="Arial" w:cs="Arial"/>
          <w:sz w:val="24"/>
          <w:szCs w:val="24"/>
          <w:lang w:val="sr-Latn-ME"/>
        </w:rPr>
      </w:pPr>
      <w:r w:rsidRPr="00EC6450">
        <w:rPr>
          <w:rFonts w:ascii="Arial" w:hAnsi="Arial" w:cs="Arial"/>
          <w:b/>
          <w:sz w:val="24"/>
          <w:szCs w:val="24"/>
          <w:highlight w:val="lightGray"/>
          <w:lang w:val="sr-Latn-ME"/>
        </w:rPr>
        <w:t>AR21.</w:t>
      </w:r>
      <w:r w:rsidRPr="00EC6450">
        <w:rPr>
          <w:rFonts w:ascii="Arial" w:hAnsi="Arial" w:cs="Arial"/>
          <w:sz w:val="24"/>
          <w:szCs w:val="24"/>
          <w:lang w:val="sr-Latn-ME"/>
        </w:rPr>
        <w:tab/>
      </w:r>
      <w:r w:rsidR="008410CF" w:rsidRPr="008410CF">
        <w:rPr>
          <w:rFonts w:ascii="Arial" w:hAnsi="Arial" w:cs="Arial"/>
          <w:sz w:val="24"/>
          <w:szCs w:val="24"/>
          <w:lang w:val="sr-Latn-ME"/>
        </w:rPr>
        <w:t>Bidders are responsible for the correctness and timeliness of the submitted additional bid guarantees. In the event of any doubt in the correctness of the submitted additional bid guarantee, the Agency does not guarantee to perform its verification in a certain period of time.</w:t>
      </w:r>
    </w:p>
    <w:p w14:paraId="13F11AC5" w14:textId="77777777" w:rsidR="00EC6450" w:rsidRPr="00EC6450" w:rsidRDefault="00EC6450" w:rsidP="00EC6450">
      <w:pPr>
        <w:tabs>
          <w:tab w:val="left" w:pos="851"/>
        </w:tabs>
        <w:autoSpaceDE w:val="0"/>
        <w:autoSpaceDN w:val="0"/>
        <w:adjustRightInd w:val="0"/>
        <w:spacing w:after="0" w:line="240" w:lineRule="auto"/>
        <w:jc w:val="both"/>
        <w:rPr>
          <w:rFonts w:ascii="Arial" w:hAnsi="Arial" w:cs="Arial"/>
          <w:sz w:val="24"/>
          <w:szCs w:val="24"/>
          <w:lang w:val="sr-Latn-ME"/>
        </w:rPr>
      </w:pPr>
    </w:p>
    <w:p w14:paraId="239CC0B3" w14:textId="77777777" w:rsidR="00EC6450" w:rsidRPr="00EC6450" w:rsidRDefault="00EC6450" w:rsidP="00EC6450">
      <w:pPr>
        <w:tabs>
          <w:tab w:val="left" w:pos="709"/>
        </w:tabs>
        <w:autoSpaceDE w:val="0"/>
        <w:autoSpaceDN w:val="0"/>
        <w:adjustRightInd w:val="0"/>
        <w:spacing w:after="0" w:line="240" w:lineRule="auto"/>
        <w:rPr>
          <w:rFonts w:ascii="Arial" w:hAnsi="Arial" w:cs="Arial"/>
          <w:b/>
          <w:bCs/>
          <w:color w:val="000000" w:themeColor="text1"/>
          <w:sz w:val="24"/>
          <w:szCs w:val="24"/>
          <w:lang w:val="sr-Latn-ME"/>
        </w:rPr>
      </w:pPr>
      <w:r w:rsidRPr="00EC6450">
        <w:rPr>
          <w:rFonts w:ascii="Arial" w:hAnsi="Arial" w:cs="Arial"/>
          <w:b/>
          <w:bCs/>
          <w:color w:val="000000" w:themeColor="text1"/>
          <w:sz w:val="24"/>
          <w:szCs w:val="24"/>
          <w:lang w:val="sr-Latn-ME"/>
        </w:rPr>
        <w:t xml:space="preserve">6.1.4. </w:t>
      </w:r>
      <w:r w:rsidR="00F82D70" w:rsidRPr="00F82D70">
        <w:rPr>
          <w:rFonts w:ascii="Arial" w:hAnsi="Arial" w:cs="Arial"/>
          <w:b/>
          <w:color w:val="000000" w:themeColor="text1"/>
          <w:sz w:val="24"/>
          <w:szCs w:val="24"/>
          <w:lang w:val="sr-Latn-ME"/>
        </w:rPr>
        <w:t>Rules on the prohibition of collusive behaviour</w:t>
      </w:r>
    </w:p>
    <w:p w14:paraId="4F99514B" w14:textId="77777777" w:rsidR="00EC6450" w:rsidRPr="00EC6450" w:rsidRDefault="00EC6450" w:rsidP="00EC6450">
      <w:pPr>
        <w:autoSpaceDE w:val="0"/>
        <w:autoSpaceDN w:val="0"/>
        <w:adjustRightInd w:val="0"/>
        <w:spacing w:after="0" w:line="240" w:lineRule="auto"/>
        <w:rPr>
          <w:rFonts w:ascii="Arial" w:hAnsi="Arial" w:cs="Arial"/>
          <w:b/>
          <w:bCs/>
          <w:color w:val="000000" w:themeColor="text1"/>
          <w:sz w:val="24"/>
          <w:szCs w:val="24"/>
          <w:lang w:val="sr-Latn-ME"/>
        </w:rPr>
      </w:pPr>
      <w:r w:rsidRPr="00EC6450">
        <w:rPr>
          <w:rFonts w:ascii="Arial" w:hAnsi="Arial" w:cs="Arial"/>
          <w:b/>
          <w:bCs/>
          <w:color w:val="000000" w:themeColor="text1"/>
          <w:sz w:val="24"/>
          <w:szCs w:val="24"/>
          <w:lang w:val="sr-Latn-ME"/>
        </w:rPr>
        <w:t xml:space="preserve"> </w:t>
      </w:r>
    </w:p>
    <w:p w14:paraId="47D081E9" w14:textId="77777777" w:rsidR="00E64D7D" w:rsidRPr="00C34B15" w:rsidRDefault="00EC6450" w:rsidP="00E64D7D">
      <w:pPr>
        <w:pStyle w:val="Default"/>
        <w:tabs>
          <w:tab w:val="left" w:pos="851"/>
        </w:tabs>
        <w:jc w:val="both"/>
        <w:rPr>
          <w:rFonts w:ascii="Arial" w:hAnsi="Arial" w:cs="Arial"/>
          <w:lang w:val="en-GB"/>
        </w:rPr>
      </w:pPr>
      <w:r w:rsidRPr="00EC6450">
        <w:rPr>
          <w:rFonts w:ascii="Arial" w:hAnsi="Arial" w:cs="Arial"/>
          <w:b/>
          <w:color w:val="000000" w:themeColor="text1"/>
          <w:highlight w:val="lightGray"/>
          <w:lang w:val="sr-Latn-ME"/>
        </w:rPr>
        <w:t>AR22.</w:t>
      </w:r>
      <w:r w:rsidRPr="00EC6450">
        <w:rPr>
          <w:rFonts w:ascii="Arial" w:hAnsi="Arial" w:cs="Arial"/>
          <w:color w:val="000000" w:themeColor="text1"/>
          <w:lang w:val="sr-Latn-ME"/>
        </w:rPr>
        <w:t xml:space="preserve"> </w:t>
      </w:r>
      <w:r w:rsidRPr="00EC6450">
        <w:rPr>
          <w:rFonts w:ascii="Arial" w:hAnsi="Arial" w:cs="Arial"/>
          <w:color w:val="000000" w:themeColor="text1"/>
          <w:lang w:val="sr-Latn-ME"/>
        </w:rPr>
        <w:tab/>
      </w:r>
      <w:r w:rsidR="00E64D7D" w:rsidRPr="00C34B15">
        <w:rPr>
          <w:rFonts w:ascii="Arial" w:hAnsi="Arial" w:cs="Arial"/>
          <w:lang w:val="en-GB"/>
        </w:rPr>
        <w:t>After the issuance of the Decision on the initiation of the public bidding procedure, the applicants for participation in the spectrum auction and qualified bidders at the spectrum auction are prohibited to enter into secret conspiracy and collusion in any form which could result with compromised integrity of the bidding procedure. For more information on the prohibition of collusive behaviour see Section 4.3.2.</w:t>
      </w:r>
    </w:p>
    <w:p w14:paraId="2514B56B" w14:textId="77777777" w:rsidR="00EC6450" w:rsidRPr="00EC6450" w:rsidRDefault="00EC6450" w:rsidP="00E64D7D">
      <w:pPr>
        <w:tabs>
          <w:tab w:val="left" w:pos="851"/>
        </w:tabs>
        <w:autoSpaceDE w:val="0"/>
        <w:autoSpaceDN w:val="0"/>
        <w:adjustRightInd w:val="0"/>
        <w:spacing w:after="0" w:line="240" w:lineRule="auto"/>
        <w:jc w:val="both"/>
        <w:rPr>
          <w:rFonts w:ascii="Arial" w:hAnsi="Arial" w:cs="Arial"/>
          <w:b/>
          <w:bCs/>
          <w:color w:val="FF0000"/>
          <w:sz w:val="24"/>
          <w:szCs w:val="24"/>
          <w:lang w:val="sr-Latn-ME"/>
        </w:rPr>
      </w:pPr>
    </w:p>
    <w:p w14:paraId="26808152" w14:textId="77777777" w:rsidR="00EC6450" w:rsidRPr="00EC6450" w:rsidRDefault="00EC6450" w:rsidP="00EC6450">
      <w:pPr>
        <w:autoSpaceDE w:val="0"/>
        <w:autoSpaceDN w:val="0"/>
        <w:adjustRightInd w:val="0"/>
        <w:spacing w:after="0" w:line="240" w:lineRule="auto"/>
        <w:rPr>
          <w:rFonts w:ascii="Arial" w:hAnsi="Arial" w:cs="Arial"/>
          <w:b/>
          <w:bCs/>
          <w:color w:val="000000" w:themeColor="text1"/>
          <w:sz w:val="24"/>
          <w:szCs w:val="24"/>
          <w:lang w:val="sr-Latn-ME"/>
        </w:rPr>
      </w:pPr>
      <w:r w:rsidRPr="00EC6450">
        <w:rPr>
          <w:rFonts w:ascii="Arial" w:hAnsi="Arial" w:cs="Arial"/>
          <w:b/>
          <w:bCs/>
          <w:color w:val="000000" w:themeColor="text1"/>
          <w:sz w:val="24"/>
          <w:szCs w:val="24"/>
          <w:lang w:val="sr-Latn-ME"/>
        </w:rPr>
        <w:t xml:space="preserve">6.1.5. </w:t>
      </w:r>
      <w:bookmarkStart w:id="20" w:name="_Toc442966020"/>
      <w:r w:rsidR="00E64D7D" w:rsidRPr="00E64D7D">
        <w:rPr>
          <w:rFonts w:ascii="Arial" w:hAnsi="Arial" w:cs="Arial"/>
          <w:b/>
          <w:bCs/>
          <w:color w:val="000000" w:themeColor="text1"/>
          <w:sz w:val="24"/>
          <w:szCs w:val="24"/>
          <w:lang w:val="en-GB"/>
        </w:rPr>
        <w:t>Breach of the auction rules</w:t>
      </w:r>
      <w:bookmarkEnd w:id="20"/>
    </w:p>
    <w:p w14:paraId="2AEDEA27" w14:textId="77777777" w:rsidR="00EC6450" w:rsidRPr="00EC6450" w:rsidRDefault="00EC6450" w:rsidP="00EC6450">
      <w:pPr>
        <w:autoSpaceDE w:val="0"/>
        <w:autoSpaceDN w:val="0"/>
        <w:adjustRightInd w:val="0"/>
        <w:spacing w:after="0" w:line="240" w:lineRule="auto"/>
        <w:rPr>
          <w:rFonts w:ascii="Arial" w:hAnsi="Arial" w:cs="Arial"/>
          <w:b/>
          <w:bCs/>
          <w:color w:val="000000" w:themeColor="text1"/>
          <w:sz w:val="24"/>
          <w:szCs w:val="24"/>
          <w:lang w:val="sr-Latn-ME"/>
        </w:rPr>
      </w:pPr>
      <w:r w:rsidRPr="00EC6450">
        <w:rPr>
          <w:rFonts w:ascii="Arial" w:hAnsi="Arial" w:cs="Arial"/>
          <w:b/>
          <w:bCs/>
          <w:color w:val="000000" w:themeColor="text1"/>
          <w:sz w:val="24"/>
          <w:szCs w:val="24"/>
          <w:lang w:val="sr-Latn-ME"/>
        </w:rPr>
        <w:t xml:space="preserve"> </w:t>
      </w:r>
    </w:p>
    <w:p w14:paraId="043C98F6" w14:textId="77777777" w:rsidR="00EC6450" w:rsidRPr="00EC6450" w:rsidRDefault="00EC6450" w:rsidP="00EC6450">
      <w:pPr>
        <w:tabs>
          <w:tab w:val="left" w:pos="851"/>
        </w:tabs>
        <w:autoSpaceDE w:val="0"/>
        <w:autoSpaceDN w:val="0"/>
        <w:adjustRightInd w:val="0"/>
        <w:spacing w:after="0" w:line="240" w:lineRule="auto"/>
        <w:jc w:val="both"/>
        <w:rPr>
          <w:rFonts w:ascii="Arial" w:hAnsi="Arial" w:cs="Arial"/>
          <w:color w:val="000000" w:themeColor="text1"/>
          <w:sz w:val="24"/>
          <w:szCs w:val="24"/>
          <w:lang w:val="sr-Latn-ME"/>
        </w:rPr>
      </w:pPr>
      <w:r w:rsidRPr="00EC6450">
        <w:rPr>
          <w:rFonts w:ascii="Arial" w:hAnsi="Arial" w:cs="Arial"/>
          <w:b/>
          <w:color w:val="000000" w:themeColor="text1"/>
          <w:sz w:val="24"/>
          <w:szCs w:val="24"/>
          <w:highlight w:val="lightGray"/>
          <w:lang w:val="sr-Latn-ME"/>
        </w:rPr>
        <w:t>AR23.</w:t>
      </w:r>
      <w:r w:rsidRPr="00EC6450">
        <w:rPr>
          <w:rFonts w:ascii="Arial" w:hAnsi="Arial" w:cs="Arial"/>
          <w:color w:val="000000" w:themeColor="text1"/>
          <w:sz w:val="24"/>
          <w:szCs w:val="24"/>
          <w:lang w:val="sr-Latn-ME"/>
        </w:rPr>
        <w:t xml:space="preserve"> </w:t>
      </w:r>
      <w:r w:rsidRPr="00EC6450">
        <w:rPr>
          <w:rFonts w:ascii="Arial" w:hAnsi="Arial" w:cs="Arial"/>
          <w:color w:val="000000" w:themeColor="text1"/>
          <w:sz w:val="24"/>
          <w:szCs w:val="24"/>
          <w:lang w:val="sr-Latn-ME"/>
        </w:rPr>
        <w:tab/>
      </w:r>
      <w:r w:rsidR="00E64D7D" w:rsidRPr="00E64D7D">
        <w:rPr>
          <w:rFonts w:ascii="Arial" w:hAnsi="Arial" w:cs="Arial"/>
          <w:color w:val="000000" w:themeColor="text1"/>
          <w:sz w:val="24"/>
          <w:szCs w:val="24"/>
          <w:lang w:val="sr-Latn-ME"/>
        </w:rPr>
        <w:t>A qualified bidder who breaches the auction rules will be excluded from the further bidding procedure, without the right to reimbursement of the fee paid for the purchasing Public Bidding Documents and one-off free paid for the participation in the spectrum auction, and the Agency will activate a bid guarantee, if it has been submitted. In that case, the entire auction process will be cancelled and conducted from the beginning.</w:t>
      </w:r>
    </w:p>
    <w:p w14:paraId="23C4D116" w14:textId="77777777" w:rsidR="00EC6450" w:rsidRPr="00EC6450" w:rsidRDefault="00EC6450" w:rsidP="00EC6450">
      <w:pPr>
        <w:spacing w:after="0" w:line="240" w:lineRule="auto"/>
        <w:rPr>
          <w:rFonts w:ascii="Arial" w:hAnsi="Arial" w:cs="Arial"/>
          <w:b/>
          <w:color w:val="FF0000"/>
          <w:sz w:val="24"/>
          <w:szCs w:val="24"/>
          <w:lang w:val="sr-Latn-ME"/>
        </w:rPr>
      </w:pPr>
    </w:p>
    <w:p w14:paraId="509609EA" w14:textId="77777777" w:rsidR="00EC6450" w:rsidRPr="00EC6450" w:rsidRDefault="00EC6450" w:rsidP="00EC6450">
      <w:pPr>
        <w:autoSpaceDE w:val="0"/>
        <w:autoSpaceDN w:val="0"/>
        <w:adjustRightInd w:val="0"/>
        <w:spacing w:after="0" w:line="240" w:lineRule="auto"/>
        <w:rPr>
          <w:rFonts w:ascii="Arial" w:hAnsi="Arial" w:cs="Arial"/>
          <w:b/>
          <w:bCs/>
          <w:sz w:val="24"/>
          <w:szCs w:val="24"/>
          <w:lang w:val="sr-Latn-ME"/>
        </w:rPr>
      </w:pPr>
      <w:r w:rsidRPr="00EC6450">
        <w:rPr>
          <w:rFonts w:ascii="Arial" w:hAnsi="Arial" w:cs="Arial"/>
          <w:b/>
          <w:bCs/>
          <w:sz w:val="24"/>
          <w:szCs w:val="24"/>
          <w:lang w:val="sr-Latn-ME"/>
        </w:rPr>
        <w:t xml:space="preserve">6.1.6. </w:t>
      </w:r>
      <w:bookmarkStart w:id="21" w:name="_Toc442966021"/>
      <w:r w:rsidR="00E64D7D" w:rsidRPr="00E64D7D">
        <w:rPr>
          <w:rFonts w:ascii="Arial" w:hAnsi="Arial" w:cs="Arial"/>
          <w:b/>
          <w:bCs/>
          <w:sz w:val="24"/>
          <w:szCs w:val="24"/>
          <w:lang w:val="en-GB"/>
        </w:rPr>
        <w:t>Rules on communication with the Agency</w:t>
      </w:r>
      <w:bookmarkEnd w:id="21"/>
    </w:p>
    <w:p w14:paraId="27073671" w14:textId="77777777" w:rsidR="00EC6450" w:rsidRPr="00EC6450" w:rsidRDefault="00EC6450" w:rsidP="00EC6450">
      <w:pPr>
        <w:autoSpaceDE w:val="0"/>
        <w:autoSpaceDN w:val="0"/>
        <w:adjustRightInd w:val="0"/>
        <w:spacing w:after="0" w:line="240" w:lineRule="auto"/>
        <w:rPr>
          <w:rFonts w:ascii="Arial" w:hAnsi="Arial" w:cs="Arial"/>
          <w:color w:val="FF0000"/>
          <w:sz w:val="24"/>
          <w:szCs w:val="24"/>
          <w:lang w:val="sr-Latn-ME"/>
        </w:rPr>
      </w:pPr>
    </w:p>
    <w:p w14:paraId="5AC05E1F" w14:textId="73FBB476" w:rsidR="00EC6450" w:rsidRPr="00EC6450" w:rsidRDefault="00EC6450" w:rsidP="00EC6450">
      <w:pPr>
        <w:tabs>
          <w:tab w:val="left" w:pos="567"/>
          <w:tab w:val="left" w:pos="709"/>
          <w:tab w:val="left" w:pos="851"/>
          <w:tab w:val="left" w:pos="1418"/>
        </w:tabs>
        <w:spacing w:after="0" w:line="240" w:lineRule="auto"/>
        <w:jc w:val="both"/>
        <w:rPr>
          <w:rFonts w:ascii="Arial" w:hAnsi="Arial" w:cs="Arial"/>
          <w:color w:val="000000" w:themeColor="text1"/>
          <w:sz w:val="24"/>
          <w:szCs w:val="24"/>
          <w:lang w:val="sr-Latn-ME"/>
        </w:rPr>
      </w:pPr>
      <w:r w:rsidRPr="00EC6450">
        <w:rPr>
          <w:rFonts w:ascii="Arial" w:hAnsi="Arial" w:cs="Arial"/>
          <w:b/>
          <w:color w:val="000000" w:themeColor="text1"/>
          <w:sz w:val="24"/>
          <w:szCs w:val="24"/>
          <w:highlight w:val="lightGray"/>
          <w:lang w:val="sr-Latn-ME"/>
        </w:rPr>
        <w:t>AR24.</w:t>
      </w:r>
      <w:r w:rsidRPr="00EC6450">
        <w:rPr>
          <w:rFonts w:ascii="Arial" w:hAnsi="Arial" w:cs="Arial"/>
          <w:color w:val="000000" w:themeColor="text1"/>
          <w:sz w:val="24"/>
          <w:szCs w:val="24"/>
          <w:lang w:val="sr-Latn-ME"/>
        </w:rPr>
        <w:t xml:space="preserve"> </w:t>
      </w:r>
      <w:r w:rsidRPr="00EC6450">
        <w:rPr>
          <w:rFonts w:ascii="Arial" w:hAnsi="Arial" w:cs="Arial"/>
          <w:color w:val="000000" w:themeColor="text1"/>
          <w:sz w:val="24"/>
          <w:szCs w:val="24"/>
          <w:lang w:val="sr-Latn-ME"/>
        </w:rPr>
        <w:tab/>
      </w:r>
      <w:r w:rsidR="00E64D7D">
        <w:rPr>
          <w:rFonts w:ascii="Arial" w:hAnsi="Arial" w:cs="Arial"/>
          <w:color w:val="000000" w:themeColor="text1"/>
          <w:sz w:val="24"/>
          <w:szCs w:val="24"/>
          <w:lang w:val="sr-Latn-ME"/>
        </w:rPr>
        <w:t>A c</w:t>
      </w:r>
      <w:r w:rsidR="00E64D7D" w:rsidRPr="00E64D7D">
        <w:rPr>
          <w:rFonts w:ascii="Arial" w:hAnsi="Arial" w:cs="Arial"/>
          <w:color w:val="000000" w:themeColor="text1"/>
          <w:sz w:val="24"/>
          <w:szCs w:val="24"/>
          <w:lang w:val="sr-Latn-ME"/>
        </w:rPr>
        <w:t xml:space="preserve">ommunication between the Agency, as an auctioneer, and qualified bidders at the spectrum auction is done by e-mail, ie by </w:t>
      </w:r>
      <w:r w:rsidR="00073A78">
        <w:rPr>
          <w:rFonts w:ascii="Arial" w:hAnsi="Arial" w:cs="Arial"/>
          <w:color w:val="000000" w:themeColor="text1"/>
          <w:sz w:val="24"/>
          <w:szCs w:val="24"/>
          <w:lang w:val="sr-Latn-ME"/>
        </w:rPr>
        <w:t>tele</w:t>
      </w:r>
      <w:r w:rsidR="00E64D7D" w:rsidRPr="00E64D7D">
        <w:rPr>
          <w:rFonts w:ascii="Arial" w:hAnsi="Arial" w:cs="Arial"/>
          <w:color w:val="000000" w:themeColor="text1"/>
          <w:sz w:val="24"/>
          <w:szCs w:val="24"/>
          <w:lang w:val="sr-Latn-ME"/>
        </w:rPr>
        <w:t>phone. The procedure for communication between the Agency and eligible bidders at the spe</w:t>
      </w:r>
      <w:r w:rsidR="00073A78">
        <w:rPr>
          <w:rFonts w:ascii="Arial" w:hAnsi="Arial" w:cs="Arial"/>
          <w:color w:val="000000" w:themeColor="text1"/>
          <w:sz w:val="24"/>
          <w:szCs w:val="24"/>
          <w:lang w:val="sr-Latn-ME"/>
        </w:rPr>
        <w:t>ctrum auction by e-mail and tele</w:t>
      </w:r>
      <w:r w:rsidR="00E64D7D" w:rsidRPr="00E64D7D">
        <w:rPr>
          <w:rFonts w:ascii="Arial" w:hAnsi="Arial" w:cs="Arial"/>
          <w:color w:val="000000" w:themeColor="text1"/>
          <w:sz w:val="24"/>
          <w:szCs w:val="24"/>
          <w:lang w:val="sr-Latn-ME"/>
        </w:rPr>
        <w:t>phone is described in detail in the document Communication procedure between the Agency and eligible bidders at the spectrum auction. The document will be delivered to the qualified bidders at least five days before the start of the spectrum auction.</w:t>
      </w:r>
    </w:p>
    <w:p w14:paraId="20E7B9A2" w14:textId="77777777" w:rsidR="00EC6450" w:rsidRPr="00EC6450" w:rsidRDefault="00EC6450" w:rsidP="00EC6450">
      <w:pPr>
        <w:tabs>
          <w:tab w:val="left" w:pos="567"/>
          <w:tab w:val="left" w:pos="709"/>
          <w:tab w:val="left" w:pos="851"/>
          <w:tab w:val="left" w:pos="1418"/>
        </w:tabs>
        <w:spacing w:after="0" w:line="240" w:lineRule="auto"/>
        <w:jc w:val="both"/>
        <w:rPr>
          <w:rFonts w:ascii="Arial" w:hAnsi="Arial" w:cs="Arial"/>
          <w:color w:val="000000" w:themeColor="text1"/>
          <w:sz w:val="24"/>
          <w:szCs w:val="24"/>
          <w:lang w:val="sr-Latn-ME"/>
        </w:rPr>
      </w:pPr>
    </w:p>
    <w:p w14:paraId="74C944AE" w14:textId="77777777" w:rsidR="00EC6450" w:rsidRPr="00EC6450" w:rsidRDefault="00EC6450" w:rsidP="00EC6450">
      <w:pPr>
        <w:tabs>
          <w:tab w:val="left" w:pos="567"/>
          <w:tab w:val="left" w:pos="709"/>
          <w:tab w:val="left" w:pos="851"/>
          <w:tab w:val="left" w:pos="1418"/>
        </w:tabs>
        <w:spacing w:after="0" w:line="240" w:lineRule="auto"/>
        <w:jc w:val="both"/>
        <w:rPr>
          <w:rFonts w:ascii="Arial" w:hAnsi="Arial" w:cs="Arial"/>
          <w:color w:val="000000" w:themeColor="text1"/>
          <w:sz w:val="24"/>
          <w:szCs w:val="24"/>
          <w:lang w:val="sr-Latn-ME"/>
        </w:rPr>
      </w:pPr>
      <w:r w:rsidRPr="00EC6450">
        <w:rPr>
          <w:rFonts w:ascii="Arial" w:hAnsi="Arial" w:cs="Arial"/>
          <w:b/>
          <w:color w:val="000000" w:themeColor="text1"/>
          <w:sz w:val="24"/>
          <w:szCs w:val="24"/>
          <w:highlight w:val="lightGray"/>
          <w:lang w:val="sr-Latn-ME"/>
        </w:rPr>
        <w:t>AR25.</w:t>
      </w:r>
      <w:r w:rsidRPr="00EC6450">
        <w:rPr>
          <w:rFonts w:ascii="Arial" w:hAnsi="Arial" w:cs="Arial"/>
          <w:b/>
          <w:color w:val="000000" w:themeColor="text1"/>
          <w:sz w:val="24"/>
          <w:szCs w:val="24"/>
          <w:lang w:val="sr-Latn-ME"/>
        </w:rPr>
        <w:tab/>
      </w:r>
      <w:r w:rsidRPr="00EC6450">
        <w:rPr>
          <w:rFonts w:ascii="Arial" w:hAnsi="Arial" w:cs="Arial"/>
          <w:b/>
          <w:color w:val="000000" w:themeColor="text1"/>
          <w:sz w:val="24"/>
          <w:szCs w:val="24"/>
          <w:lang w:val="sr-Latn-ME"/>
        </w:rPr>
        <w:tab/>
      </w:r>
      <w:r w:rsidR="00E64D7D" w:rsidRPr="00E64D7D">
        <w:rPr>
          <w:rFonts w:ascii="Arial" w:hAnsi="Arial" w:cs="Arial"/>
          <w:color w:val="000000" w:themeColor="text1"/>
          <w:sz w:val="24"/>
          <w:szCs w:val="24"/>
          <w:lang w:val="sr-Latn-ME"/>
        </w:rPr>
        <w:t xml:space="preserve">An </w:t>
      </w:r>
      <w:r w:rsidR="00E64D7D">
        <w:rPr>
          <w:rFonts w:ascii="Arial" w:hAnsi="Arial" w:cs="Arial"/>
          <w:color w:val="000000" w:themeColor="text1"/>
          <w:sz w:val="24"/>
          <w:szCs w:val="24"/>
          <w:lang w:val="sr-Latn-ME"/>
        </w:rPr>
        <w:t>e</w:t>
      </w:r>
      <w:r w:rsidR="00E64D7D" w:rsidRPr="00E64D7D">
        <w:rPr>
          <w:rFonts w:ascii="Arial" w:hAnsi="Arial" w:cs="Arial"/>
          <w:color w:val="000000" w:themeColor="text1"/>
          <w:sz w:val="24"/>
          <w:szCs w:val="24"/>
          <w:lang w:val="sr-Latn-ME"/>
        </w:rPr>
        <w:t>-mail communication is used to send messages related to the conduct of auction rounds by the Agency to qualified bidders and to send a confirmation of receipt of the message by qualified bidders to the Agency.</w:t>
      </w:r>
    </w:p>
    <w:p w14:paraId="685CB654" w14:textId="77777777" w:rsidR="00EC6450" w:rsidRPr="00EC6450" w:rsidRDefault="00EC6450" w:rsidP="00EC6450">
      <w:pPr>
        <w:tabs>
          <w:tab w:val="left" w:pos="567"/>
          <w:tab w:val="left" w:pos="709"/>
          <w:tab w:val="left" w:pos="851"/>
          <w:tab w:val="left" w:pos="1418"/>
        </w:tabs>
        <w:spacing w:after="0" w:line="240" w:lineRule="auto"/>
        <w:jc w:val="both"/>
        <w:rPr>
          <w:rFonts w:ascii="Arial" w:hAnsi="Arial" w:cs="Arial"/>
          <w:color w:val="000000" w:themeColor="text1"/>
          <w:sz w:val="24"/>
          <w:szCs w:val="24"/>
          <w:lang w:val="sr-Latn-ME"/>
        </w:rPr>
      </w:pPr>
    </w:p>
    <w:p w14:paraId="47CB9CBE" w14:textId="77777777" w:rsidR="00EC6450" w:rsidRPr="00EC6450" w:rsidRDefault="00EC6450" w:rsidP="00EC6450">
      <w:pPr>
        <w:tabs>
          <w:tab w:val="left" w:pos="567"/>
          <w:tab w:val="left" w:pos="709"/>
          <w:tab w:val="left" w:pos="851"/>
          <w:tab w:val="left" w:pos="1418"/>
        </w:tabs>
        <w:spacing w:after="0" w:line="240" w:lineRule="auto"/>
        <w:jc w:val="both"/>
        <w:rPr>
          <w:rFonts w:ascii="Arial" w:hAnsi="Arial" w:cs="Arial"/>
          <w:color w:val="000000" w:themeColor="text1"/>
          <w:sz w:val="24"/>
          <w:szCs w:val="24"/>
          <w:lang w:val="sr-Latn-ME"/>
        </w:rPr>
      </w:pPr>
      <w:r w:rsidRPr="00EC6450">
        <w:rPr>
          <w:rFonts w:ascii="Arial" w:hAnsi="Arial" w:cs="Arial"/>
          <w:b/>
          <w:color w:val="000000" w:themeColor="text1"/>
          <w:sz w:val="24"/>
          <w:szCs w:val="24"/>
          <w:highlight w:val="lightGray"/>
          <w:lang w:val="sr-Latn-ME"/>
        </w:rPr>
        <w:t>AR26.</w:t>
      </w:r>
      <w:r w:rsidRPr="00EC6450">
        <w:rPr>
          <w:rFonts w:ascii="Arial" w:hAnsi="Arial" w:cs="Arial"/>
          <w:b/>
          <w:color w:val="000000" w:themeColor="text1"/>
          <w:sz w:val="24"/>
          <w:szCs w:val="24"/>
          <w:lang w:val="sr-Latn-ME"/>
        </w:rPr>
        <w:tab/>
      </w:r>
      <w:r w:rsidRPr="00EC6450">
        <w:rPr>
          <w:rFonts w:ascii="Arial" w:hAnsi="Arial" w:cs="Arial"/>
          <w:b/>
          <w:color w:val="000000" w:themeColor="text1"/>
          <w:sz w:val="24"/>
          <w:szCs w:val="24"/>
          <w:lang w:val="sr-Latn-ME"/>
        </w:rPr>
        <w:tab/>
      </w:r>
      <w:r w:rsidR="00376BD9" w:rsidRPr="00376BD9">
        <w:rPr>
          <w:rFonts w:ascii="Arial" w:hAnsi="Arial" w:cs="Arial"/>
          <w:color w:val="000000" w:themeColor="text1"/>
          <w:sz w:val="24"/>
          <w:szCs w:val="24"/>
          <w:lang w:val="sr-Latn-ME"/>
        </w:rPr>
        <w:t xml:space="preserve">For sending messages by qualified bidders to the Agency, which are not an acknowledgment of receipt of messages sent by the Agency by e-mail, telephone communication is used. Communication via telephone is also used in </w:t>
      </w:r>
      <w:r w:rsidR="00376BD9">
        <w:rPr>
          <w:rFonts w:ascii="Arial" w:hAnsi="Arial" w:cs="Arial"/>
          <w:color w:val="000000" w:themeColor="text1"/>
          <w:sz w:val="24"/>
          <w:szCs w:val="24"/>
          <w:lang w:val="sr-Latn-ME"/>
        </w:rPr>
        <w:t xml:space="preserve">the event </w:t>
      </w:r>
      <w:r w:rsidR="00376BD9" w:rsidRPr="00376BD9">
        <w:rPr>
          <w:rFonts w:ascii="Arial" w:hAnsi="Arial" w:cs="Arial"/>
          <w:color w:val="000000" w:themeColor="text1"/>
          <w:sz w:val="24"/>
          <w:szCs w:val="24"/>
          <w:lang w:val="sr-Latn-ME"/>
        </w:rPr>
        <w:t>of problems in communication via e-mail (failure to deliver a message, delay in transmitting a message, etc.), but only in order to clarify the situation.</w:t>
      </w:r>
    </w:p>
    <w:p w14:paraId="6948F1E6" w14:textId="77777777" w:rsidR="00EC6450" w:rsidRPr="00EC6450" w:rsidRDefault="00EC6450" w:rsidP="00EC6450">
      <w:pPr>
        <w:tabs>
          <w:tab w:val="left" w:pos="567"/>
          <w:tab w:val="left" w:pos="709"/>
          <w:tab w:val="left" w:pos="851"/>
          <w:tab w:val="left" w:pos="1418"/>
        </w:tabs>
        <w:spacing w:after="0" w:line="240" w:lineRule="auto"/>
        <w:jc w:val="both"/>
        <w:rPr>
          <w:rFonts w:ascii="Arial" w:hAnsi="Arial" w:cs="Arial"/>
          <w:color w:val="000000" w:themeColor="text1"/>
          <w:sz w:val="24"/>
          <w:szCs w:val="24"/>
          <w:lang w:val="sr-Latn-ME"/>
        </w:rPr>
      </w:pPr>
    </w:p>
    <w:p w14:paraId="2E74EC55" w14:textId="77777777" w:rsidR="00EC6450" w:rsidRPr="00376BD9" w:rsidRDefault="00EC6450" w:rsidP="00EC6450">
      <w:pPr>
        <w:tabs>
          <w:tab w:val="left" w:pos="567"/>
          <w:tab w:val="left" w:pos="709"/>
          <w:tab w:val="left" w:pos="851"/>
          <w:tab w:val="left" w:pos="1418"/>
        </w:tabs>
        <w:spacing w:after="0" w:line="240" w:lineRule="auto"/>
        <w:jc w:val="both"/>
        <w:rPr>
          <w:rFonts w:ascii="Arial" w:hAnsi="Arial" w:cs="Arial"/>
          <w:sz w:val="24"/>
          <w:szCs w:val="24"/>
          <w:lang w:val="sr-Latn-ME"/>
        </w:rPr>
      </w:pPr>
      <w:r w:rsidRPr="00EC6450">
        <w:rPr>
          <w:rFonts w:ascii="Arial" w:hAnsi="Arial" w:cs="Arial"/>
          <w:b/>
          <w:color w:val="000000" w:themeColor="text1"/>
          <w:sz w:val="24"/>
          <w:szCs w:val="24"/>
          <w:highlight w:val="lightGray"/>
          <w:lang w:val="sr-Latn-ME"/>
        </w:rPr>
        <w:t>AR27.</w:t>
      </w:r>
      <w:r w:rsidRPr="00EC6450">
        <w:rPr>
          <w:rFonts w:ascii="Arial" w:hAnsi="Arial" w:cs="Arial"/>
          <w:b/>
          <w:color w:val="000000" w:themeColor="text1"/>
          <w:sz w:val="24"/>
          <w:szCs w:val="24"/>
          <w:lang w:val="sr-Latn-ME"/>
        </w:rPr>
        <w:tab/>
      </w:r>
      <w:r w:rsidRPr="00EC6450">
        <w:rPr>
          <w:rFonts w:ascii="Arial" w:hAnsi="Arial" w:cs="Arial"/>
          <w:b/>
          <w:color w:val="000000" w:themeColor="text1"/>
          <w:sz w:val="24"/>
          <w:szCs w:val="24"/>
          <w:lang w:val="sr-Latn-ME"/>
        </w:rPr>
        <w:tab/>
      </w:r>
      <w:r w:rsidR="00376BD9" w:rsidRPr="00376BD9">
        <w:rPr>
          <w:rFonts w:ascii="Arial" w:hAnsi="Arial" w:cs="Arial"/>
          <w:sz w:val="24"/>
          <w:szCs w:val="24"/>
          <w:lang w:val="sr-Latn-ME"/>
        </w:rPr>
        <w:t xml:space="preserve">Bidders are obliged to confirm the receipt of each message sent by the Agency by e-mail </w:t>
      </w:r>
      <w:r w:rsidR="00376BD9" w:rsidRPr="00073A78">
        <w:rPr>
          <w:rFonts w:ascii="Arial" w:hAnsi="Arial" w:cs="Arial"/>
          <w:sz w:val="24"/>
          <w:szCs w:val="24"/>
          <w:lang w:val="sr-Latn-ME"/>
        </w:rPr>
        <w:t>within 10 minutes from the moment of its receipt. In the event that the Agency does not receive an acknowledgment of receipt of the message sent to the bidder by e-mail within 15 minutes from the moment of sending the message, the Agency will contact the bidder by phone and require an explanation.</w:t>
      </w:r>
    </w:p>
    <w:p w14:paraId="569B424F" w14:textId="77777777" w:rsidR="00EC6450" w:rsidRPr="00EC6450" w:rsidRDefault="00EC6450" w:rsidP="00EC6450">
      <w:pPr>
        <w:tabs>
          <w:tab w:val="left" w:pos="567"/>
          <w:tab w:val="left" w:pos="709"/>
          <w:tab w:val="left" w:pos="851"/>
          <w:tab w:val="left" w:pos="1418"/>
        </w:tabs>
        <w:spacing w:after="0" w:line="240" w:lineRule="auto"/>
        <w:jc w:val="both"/>
        <w:rPr>
          <w:rFonts w:ascii="Arial" w:hAnsi="Arial" w:cs="Arial"/>
          <w:color w:val="000000" w:themeColor="text1"/>
          <w:sz w:val="24"/>
          <w:szCs w:val="24"/>
          <w:lang w:val="sr-Latn-ME"/>
        </w:rPr>
      </w:pPr>
    </w:p>
    <w:p w14:paraId="1D4BAAD7" w14:textId="36935080" w:rsidR="00EC6450" w:rsidRPr="00EC6450" w:rsidRDefault="00073A78" w:rsidP="00EC6450">
      <w:pPr>
        <w:autoSpaceDE w:val="0"/>
        <w:autoSpaceDN w:val="0"/>
        <w:adjustRightInd w:val="0"/>
        <w:spacing w:after="0" w:line="240" w:lineRule="auto"/>
        <w:jc w:val="both"/>
        <w:rPr>
          <w:rFonts w:ascii="Arial" w:hAnsi="Arial" w:cs="Arial"/>
          <w:b/>
          <w:color w:val="000000"/>
          <w:sz w:val="24"/>
          <w:szCs w:val="24"/>
          <w:lang w:val="sr-Latn-CS"/>
        </w:rPr>
      </w:pPr>
      <w:r>
        <w:rPr>
          <w:rFonts w:ascii="Arial" w:hAnsi="Arial" w:cs="Arial"/>
          <w:b/>
          <w:color w:val="000000"/>
          <w:sz w:val="24"/>
          <w:szCs w:val="24"/>
          <w:lang w:val="sr-Latn-CS"/>
        </w:rPr>
        <w:t>6.1.7. Time, place and language of the auction</w:t>
      </w:r>
    </w:p>
    <w:p w14:paraId="7AE5C149" w14:textId="77777777" w:rsidR="00EC6450" w:rsidRPr="00EC6450" w:rsidRDefault="00EC6450" w:rsidP="00EC6450">
      <w:pPr>
        <w:autoSpaceDE w:val="0"/>
        <w:autoSpaceDN w:val="0"/>
        <w:adjustRightInd w:val="0"/>
        <w:spacing w:after="0" w:line="240" w:lineRule="auto"/>
        <w:jc w:val="both"/>
        <w:rPr>
          <w:rFonts w:ascii="Arial" w:hAnsi="Arial" w:cs="Arial"/>
          <w:b/>
          <w:color w:val="000000"/>
          <w:sz w:val="24"/>
          <w:szCs w:val="24"/>
          <w:highlight w:val="lightGray"/>
          <w:lang w:val="sr-Latn-CS"/>
        </w:rPr>
      </w:pPr>
    </w:p>
    <w:p w14:paraId="5B34FCC9" w14:textId="77777777" w:rsidR="00EC6450" w:rsidRPr="00EC6450" w:rsidRDefault="00EC6450" w:rsidP="00EC6450">
      <w:pPr>
        <w:tabs>
          <w:tab w:val="left" w:pos="851"/>
        </w:tabs>
        <w:autoSpaceDE w:val="0"/>
        <w:autoSpaceDN w:val="0"/>
        <w:adjustRightInd w:val="0"/>
        <w:spacing w:after="0" w:line="240" w:lineRule="auto"/>
        <w:jc w:val="both"/>
        <w:rPr>
          <w:rFonts w:ascii="Arial" w:hAnsi="Arial" w:cs="Arial"/>
          <w:color w:val="000000"/>
          <w:sz w:val="24"/>
          <w:szCs w:val="24"/>
          <w:lang w:val="sr-Latn-CS"/>
        </w:rPr>
      </w:pPr>
      <w:r w:rsidRPr="00EC6450">
        <w:rPr>
          <w:rFonts w:ascii="Arial" w:hAnsi="Arial" w:cs="Arial"/>
          <w:b/>
          <w:color w:val="000000"/>
          <w:sz w:val="24"/>
          <w:szCs w:val="24"/>
          <w:highlight w:val="lightGray"/>
          <w:lang w:val="sr-Latn-CS"/>
        </w:rPr>
        <w:t>AR28.</w:t>
      </w:r>
      <w:r w:rsidRPr="00EC6450">
        <w:rPr>
          <w:rFonts w:ascii="Arial" w:hAnsi="Arial" w:cs="Arial"/>
          <w:color w:val="000000"/>
          <w:sz w:val="24"/>
          <w:szCs w:val="24"/>
          <w:lang w:val="sr-Latn-CS"/>
        </w:rPr>
        <w:t xml:space="preserve"> </w:t>
      </w:r>
      <w:r w:rsidRPr="00EC6450">
        <w:rPr>
          <w:rFonts w:ascii="Arial" w:hAnsi="Arial" w:cs="Arial"/>
          <w:color w:val="000000"/>
          <w:sz w:val="24"/>
          <w:szCs w:val="24"/>
          <w:lang w:val="sr-Latn-CS"/>
        </w:rPr>
        <w:tab/>
      </w:r>
      <w:r w:rsidR="00376BD9" w:rsidRPr="00376BD9">
        <w:rPr>
          <w:rFonts w:ascii="Arial" w:hAnsi="Arial" w:cs="Arial"/>
          <w:color w:val="000000"/>
          <w:sz w:val="24"/>
          <w:szCs w:val="24"/>
          <w:lang w:val="sr-Latn-CS"/>
        </w:rPr>
        <w:t xml:space="preserve">The spectrum auction will be conducted over several business days. The Agency will inform the qualified bidders at least three days in advance about the date and time </w:t>
      </w:r>
      <w:r w:rsidR="00376BD9" w:rsidRPr="00376BD9">
        <w:rPr>
          <w:rFonts w:ascii="Arial" w:hAnsi="Arial" w:cs="Arial"/>
          <w:color w:val="000000"/>
          <w:sz w:val="24"/>
          <w:szCs w:val="24"/>
          <w:lang w:val="sr-Latn-CS"/>
        </w:rPr>
        <w:lastRenderedPageBreak/>
        <w:t>schedule for the implementation of individual phases of the spectrum auction. For the approximate date of the spectrum auction, see Section 4.2.7.</w:t>
      </w:r>
    </w:p>
    <w:p w14:paraId="1AD2A12F" w14:textId="77777777" w:rsidR="00EC6450" w:rsidRPr="00EC6450" w:rsidRDefault="00EC6450" w:rsidP="00EC6450">
      <w:pPr>
        <w:autoSpaceDE w:val="0"/>
        <w:autoSpaceDN w:val="0"/>
        <w:adjustRightInd w:val="0"/>
        <w:spacing w:after="0" w:line="240" w:lineRule="auto"/>
        <w:jc w:val="both"/>
        <w:rPr>
          <w:rFonts w:ascii="Arial" w:hAnsi="Arial" w:cs="Arial"/>
          <w:color w:val="000000"/>
          <w:sz w:val="24"/>
          <w:szCs w:val="24"/>
          <w:lang w:val="sr-Latn-CS"/>
        </w:rPr>
      </w:pPr>
    </w:p>
    <w:p w14:paraId="1D7E4CB6" w14:textId="77777777" w:rsidR="00EC6450" w:rsidRPr="00EC6450" w:rsidRDefault="00EC6450" w:rsidP="00EC6450">
      <w:pPr>
        <w:tabs>
          <w:tab w:val="left" w:pos="851"/>
        </w:tabs>
        <w:autoSpaceDE w:val="0"/>
        <w:autoSpaceDN w:val="0"/>
        <w:adjustRightInd w:val="0"/>
        <w:spacing w:after="0" w:line="240" w:lineRule="auto"/>
        <w:jc w:val="both"/>
        <w:rPr>
          <w:rFonts w:ascii="Arial" w:hAnsi="Arial" w:cs="Arial"/>
          <w:color w:val="000000"/>
          <w:sz w:val="24"/>
          <w:szCs w:val="24"/>
          <w:lang w:val="sr-Latn-CS"/>
        </w:rPr>
      </w:pPr>
      <w:r w:rsidRPr="00EC6450">
        <w:rPr>
          <w:rFonts w:ascii="Arial" w:hAnsi="Arial" w:cs="Arial"/>
          <w:b/>
          <w:color w:val="000000"/>
          <w:sz w:val="24"/>
          <w:szCs w:val="24"/>
          <w:highlight w:val="lightGray"/>
          <w:lang w:val="sr-Latn-CS"/>
        </w:rPr>
        <w:t>AR29.</w:t>
      </w:r>
      <w:r w:rsidRPr="00EC6450">
        <w:rPr>
          <w:rFonts w:ascii="Arial" w:hAnsi="Arial" w:cs="Arial"/>
          <w:color w:val="000000"/>
          <w:sz w:val="24"/>
          <w:szCs w:val="24"/>
          <w:lang w:val="sr-Latn-CS"/>
        </w:rPr>
        <w:t xml:space="preserve"> </w:t>
      </w:r>
      <w:r w:rsidRPr="00EC6450">
        <w:rPr>
          <w:rFonts w:ascii="Arial" w:hAnsi="Arial" w:cs="Arial"/>
          <w:color w:val="000000"/>
          <w:sz w:val="24"/>
          <w:szCs w:val="24"/>
          <w:lang w:val="sr-Latn-CS"/>
        </w:rPr>
        <w:tab/>
      </w:r>
      <w:r w:rsidR="00376BD9" w:rsidRPr="00376BD9">
        <w:rPr>
          <w:rFonts w:ascii="Arial" w:hAnsi="Arial" w:cs="Arial"/>
          <w:color w:val="000000"/>
          <w:sz w:val="24"/>
          <w:szCs w:val="24"/>
          <w:lang w:val="sr-Latn-CS"/>
        </w:rPr>
        <w:t>The spectrum auction will be conducted at the Agency's premises. The address of the Agency is given in Annex 1.</w:t>
      </w:r>
    </w:p>
    <w:p w14:paraId="1151A448" w14:textId="77777777" w:rsidR="00EC6450" w:rsidRPr="00EC6450" w:rsidRDefault="00EC6450" w:rsidP="00EC6450">
      <w:pPr>
        <w:tabs>
          <w:tab w:val="left" w:pos="567"/>
          <w:tab w:val="left" w:pos="851"/>
        </w:tabs>
        <w:spacing w:after="0" w:line="240" w:lineRule="auto"/>
        <w:jc w:val="both"/>
        <w:rPr>
          <w:rFonts w:ascii="Arial" w:hAnsi="Arial" w:cs="Arial"/>
          <w:b/>
          <w:color w:val="000000"/>
          <w:sz w:val="24"/>
          <w:szCs w:val="24"/>
          <w:highlight w:val="lightGray"/>
          <w:lang w:val="sr-Latn-CS"/>
        </w:rPr>
      </w:pPr>
    </w:p>
    <w:p w14:paraId="0418208C" w14:textId="77777777" w:rsidR="00376BD9" w:rsidRPr="00376BD9" w:rsidRDefault="00EC6450" w:rsidP="00376BD9">
      <w:pPr>
        <w:autoSpaceDE w:val="0"/>
        <w:autoSpaceDN w:val="0"/>
        <w:adjustRightInd w:val="0"/>
        <w:spacing w:after="0" w:line="240" w:lineRule="auto"/>
        <w:jc w:val="both"/>
        <w:rPr>
          <w:rFonts w:ascii="Arial" w:hAnsi="Arial" w:cs="Arial"/>
          <w:color w:val="000000"/>
          <w:sz w:val="24"/>
          <w:szCs w:val="24"/>
          <w:lang w:val="sr-Latn-CS"/>
        </w:rPr>
      </w:pPr>
      <w:r w:rsidRPr="00EC6450">
        <w:rPr>
          <w:rFonts w:ascii="Arial" w:hAnsi="Arial" w:cs="Arial"/>
          <w:b/>
          <w:color w:val="000000"/>
          <w:sz w:val="24"/>
          <w:szCs w:val="24"/>
          <w:highlight w:val="lightGray"/>
          <w:lang w:val="sr-Latn-CS"/>
        </w:rPr>
        <w:t>AR30.</w:t>
      </w:r>
      <w:r w:rsidRPr="00EC6450">
        <w:rPr>
          <w:rFonts w:ascii="Arial" w:hAnsi="Arial" w:cs="Arial"/>
          <w:b/>
          <w:color w:val="000000"/>
          <w:sz w:val="24"/>
          <w:szCs w:val="24"/>
          <w:lang w:val="sr-Latn-CS"/>
        </w:rPr>
        <w:t xml:space="preserve"> </w:t>
      </w:r>
      <w:r w:rsidR="00376BD9" w:rsidRPr="00376BD9">
        <w:rPr>
          <w:rFonts w:ascii="Arial" w:hAnsi="Arial" w:cs="Arial"/>
          <w:color w:val="000000"/>
          <w:sz w:val="24"/>
          <w:szCs w:val="24"/>
          <w:lang w:val="sr-Latn-CS"/>
        </w:rPr>
        <w:t>The spectrum auction will be conducted in the Montenegrin language. All communication between the Agency, as an auctioneer, and the bidder in the spectrum auction procedure will take place in the Montenegrin language. It is not envisaged that any stage of the proceedings will be conducted in any language other than Montenegrin and the Agency will not provide any translation from Montenegrin into any other language.</w:t>
      </w:r>
    </w:p>
    <w:p w14:paraId="2CA54BCA" w14:textId="77777777" w:rsidR="00EC6450" w:rsidRPr="00EC6450" w:rsidRDefault="00EC6450" w:rsidP="00EC6450">
      <w:pPr>
        <w:tabs>
          <w:tab w:val="left" w:pos="567"/>
          <w:tab w:val="left" w:pos="709"/>
          <w:tab w:val="left" w:pos="1418"/>
        </w:tabs>
        <w:spacing w:after="0" w:line="240" w:lineRule="auto"/>
        <w:jc w:val="both"/>
        <w:rPr>
          <w:rFonts w:ascii="Arial" w:hAnsi="Arial" w:cs="Arial"/>
          <w:color w:val="000000" w:themeColor="text1"/>
          <w:sz w:val="24"/>
          <w:szCs w:val="24"/>
          <w:lang w:val="sr-Latn-ME"/>
        </w:rPr>
      </w:pPr>
    </w:p>
    <w:p w14:paraId="5C594F4F" w14:textId="77777777" w:rsidR="000D235A" w:rsidRPr="00C34B15" w:rsidRDefault="00EC6450" w:rsidP="000D235A">
      <w:pPr>
        <w:pStyle w:val="Default"/>
        <w:ind w:left="709" w:hanging="709"/>
        <w:outlineLvl w:val="2"/>
        <w:rPr>
          <w:rFonts w:ascii="Arial" w:hAnsi="Arial" w:cs="Arial"/>
          <w:b/>
          <w:bCs/>
          <w:lang w:val="en-GB"/>
        </w:rPr>
      </w:pPr>
      <w:r w:rsidRPr="00EC6450">
        <w:rPr>
          <w:rFonts w:ascii="Arial" w:hAnsi="Arial" w:cs="Arial"/>
          <w:b/>
          <w:bCs/>
          <w:color w:val="000000" w:themeColor="text1"/>
          <w:lang w:val="sr-Latn-ME"/>
        </w:rPr>
        <w:t xml:space="preserve">6.1.8. </w:t>
      </w:r>
      <w:r w:rsidR="000D235A" w:rsidRPr="00C34B15">
        <w:rPr>
          <w:rFonts w:ascii="Arial" w:hAnsi="Arial" w:cs="Arial"/>
          <w:b/>
          <w:bCs/>
          <w:lang w:val="en-GB"/>
        </w:rPr>
        <w:t>Exceptional circumstances</w:t>
      </w:r>
    </w:p>
    <w:p w14:paraId="69447C1D" w14:textId="77777777" w:rsidR="00EC6450" w:rsidRPr="00EC6450" w:rsidRDefault="00EC6450" w:rsidP="00EC6450">
      <w:pPr>
        <w:autoSpaceDE w:val="0"/>
        <w:autoSpaceDN w:val="0"/>
        <w:adjustRightInd w:val="0"/>
        <w:spacing w:after="0" w:line="240" w:lineRule="auto"/>
        <w:rPr>
          <w:rFonts w:ascii="Arial" w:hAnsi="Arial" w:cs="Arial"/>
          <w:color w:val="000000" w:themeColor="text1"/>
          <w:sz w:val="24"/>
          <w:szCs w:val="24"/>
          <w:lang w:val="sr-Latn-ME"/>
        </w:rPr>
      </w:pPr>
    </w:p>
    <w:p w14:paraId="035A4C64" w14:textId="77777777" w:rsidR="000D235A" w:rsidRPr="00952F08" w:rsidRDefault="00EC6450" w:rsidP="00952F08">
      <w:pPr>
        <w:tabs>
          <w:tab w:val="left" w:pos="851"/>
        </w:tabs>
        <w:autoSpaceDE w:val="0"/>
        <w:autoSpaceDN w:val="0"/>
        <w:adjustRightInd w:val="0"/>
        <w:spacing w:after="0" w:line="240" w:lineRule="auto"/>
        <w:jc w:val="both"/>
        <w:rPr>
          <w:rFonts w:ascii="Arial" w:hAnsi="Arial" w:cs="Arial"/>
          <w:color w:val="000000"/>
          <w:sz w:val="24"/>
          <w:szCs w:val="24"/>
          <w:lang w:val="sr-Latn-CS"/>
        </w:rPr>
      </w:pPr>
      <w:r w:rsidRPr="00EC6450">
        <w:rPr>
          <w:rFonts w:ascii="Arial" w:hAnsi="Arial" w:cs="Arial"/>
          <w:b/>
          <w:color w:val="000000" w:themeColor="text1"/>
          <w:sz w:val="24"/>
          <w:szCs w:val="24"/>
          <w:highlight w:val="lightGray"/>
          <w:lang w:val="sr-Latn-ME"/>
        </w:rPr>
        <w:t>AR31.</w:t>
      </w:r>
      <w:r w:rsidRPr="00EC6450">
        <w:rPr>
          <w:rFonts w:ascii="Arial" w:hAnsi="Arial" w:cs="Arial"/>
          <w:color w:val="000000" w:themeColor="text1"/>
          <w:sz w:val="24"/>
          <w:szCs w:val="24"/>
          <w:lang w:val="sr-Latn-ME"/>
        </w:rPr>
        <w:t xml:space="preserve"> </w:t>
      </w:r>
      <w:r w:rsidRPr="00EC6450">
        <w:rPr>
          <w:rFonts w:ascii="Arial" w:hAnsi="Arial" w:cs="Arial"/>
          <w:color w:val="000000" w:themeColor="text1"/>
          <w:sz w:val="24"/>
          <w:szCs w:val="24"/>
          <w:lang w:val="sr-Latn-ME"/>
        </w:rPr>
        <w:tab/>
      </w:r>
      <w:r w:rsidR="000D235A" w:rsidRPr="00952F08">
        <w:rPr>
          <w:rFonts w:ascii="Arial" w:hAnsi="Arial" w:cs="Arial"/>
          <w:color w:val="000000"/>
          <w:sz w:val="24"/>
          <w:szCs w:val="24"/>
          <w:lang w:val="sr-Latn-CS"/>
        </w:rPr>
        <w:t>In the event of exceptional circumstances during any phase of the auction, the Agency may at its own discretion perform the following:</w:t>
      </w:r>
    </w:p>
    <w:p w14:paraId="3A31425D" w14:textId="77777777" w:rsidR="000D235A" w:rsidRPr="00C34B15" w:rsidRDefault="000D235A" w:rsidP="00ED60CF">
      <w:pPr>
        <w:pStyle w:val="Default"/>
        <w:numPr>
          <w:ilvl w:val="0"/>
          <w:numId w:val="9"/>
        </w:numPr>
        <w:ind w:left="1701" w:hanging="425"/>
        <w:jc w:val="both"/>
        <w:rPr>
          <w:rFonts w:ascii="Arial" w:hAnsi="Arial" w:cs="Arial"/>
          <w:lang w:val="en-GB"/>
        </w:rPr>
      </w:pPr>
      <w:r w:rsidRPr="00C34B15">
        <w:rPr>
          <w:rFonts w:ascii="Arial" w:hAnsi="Arial" w:cs="Arial"/>
          <w:lang w:val="en-GB"/>
        </w:rPr>
        <w:t>postpone the release of results of a round;</w:t>
      </w:r>
    </w:p>
    <w:p w14:paraId="0ECBBFCE" w14:textId="77777777" w:rsidR="000D235A" w:rsidRPr="00C34B15" w:rsidRDefault="000D235A" w:rsidP="00ED60CF">
      <w:pPr>
        <w:pStyle w:val="Default"/>
        <w:numPr>
          <w:ilvl w:val="0"/>
          <w:numId w:val="9"/>
        </w:numPr>
        <w:ind w:left="1701" w:hanging="425"/>
        <w:jc w:val="both"/>
        <w:rPr>
          <w:rFonts w:ascii="Arial" w:hAnsi="Arial" w:cs="Arial"/>
          <w:lang w:val="en-GB"/>
        </w:rPr>
      </w:pPr>
      <w:r w:rsidRPr="00C34B15">
        <w:rPr>
          <w:rFonts w:ascii="Arial" w:hAnsi="Arial" w:cs="Arial"/>
          <w:lang w:val="en-GB"/>
        </w:rPr>
        <w:t xml:space="preserve">change the schedule of further rounds; </w:t>
      </w:r>
    </w:p>
    <w:p w14:paraId="398A0965" w14:textId="6B37DC22" w:rsidR="000D235A" w:rsidRPr="00C34B15" w:rsidRDefault="000D235A" w:rsidP="00ED60CF">
      <w:pPr>
        <w:pStyle w:val="Default"/>
        <w:numPr>
          <w:ilvl w:val="0"/>
          <w:numId w:val="9"/>
        </w:numPr>
        <w:ind w:left="1701" w:hanging="425"/>
        <w:jc w:val="both"/>
        <w:rPr>
          <w:rFonts w:ascii="Arial" w:hAnsi="Arial" w:cs="Arial"/>
          <w:lang w:val="en-GB"/>
        </w:rPr>
      </w:pPr>
      <w:r w:rsidRPr="00C34B15">
        <w:rPr>
          <w:rFonts w:ascii="Arial" w:hAnsi="Arial" w:cs="Arial"/>
          <w:lang w:val="en-GB"/>
        </w:rPr>
        <w:t xml:space="preserve">interrupt the round that is either underway or for which round </w:t>
      </w:r>
      <w:r w:rsidR="0091645D">
        <w:rPr>
          <w:rFonts w:ascii="Arial" w:hAnsi="Arial" w:cs="Arial"/>
          <w:lang w:val="en-GB"/>
        </w:rPr>
        <w:t>outcome</w:t>
      </w:r>
      <w:r w:rsidRPr="00C34B15">
        <w:rPr>
          <w:rFonts w:ascii="Arial" w:hAnsi="Arial" w:cs="Arial"/>
          <w:lang w:val="en-GB"/>
        </w:rPr>
        <w:t xml:space="preserve"> have not been released yet and conduct the same round again; </w:t>
      </w:r>
    </w:p>
    <w:p w14:paraId="7F972D12" w14:textId="77777777" w:rsidR="000D235A" w:rsidRPr="00952F08" w:rsidRDefault="000D235A" w:rsidP="00ED60CF">
      <w:pPr>
        <w:pStyle w:val="Default"/>
        <w:numPr>
          <w:ilvl w:val="0"/>
          <w:numId w:val="9"/>
        </w:numPr>
        <w:ind w:left="1701" w:hanging="425"/>
        <w:jc w:val="both"/>
        <w:rPr>
          <w:rFonts w:ascii="Arial" w:hAnsi="Arial" w:cs="Arial"/>
          <w:lang w:val="en-GB"/>
        </w:rPr>
      </w:pPr>
      <w:r w:rsidRPr="00C34B15">
        <w:rPr>
          <w:rFonts w:ascii="Arial" w:hAnsi="Arial" w:cs="Arial"/>
          <w:lang w:val="en-GB"/>
        </w:rPr>
        <w:t>void all bids submitted in the auction procedure</w:t>
      </w:r>
      <w:r w:rsidR="00952F08">
        <w:rPr>
          <w:rFonts w:ascii="Arial" w:hAnsi="Arial" w:cs="Arial"/>
          <w:lang w:val="en-GB"/>
        </w:rPr>
        <w:t xml:space="preserve"> and start the auction again</w:t>
      </w:r>
      <w:r w:rsidRPr="00952F08">
        <w:rPr>
          <w:rFonts w:ascii="Arial" w:hAnsi="Arial" w:cs="Arial"/>
          <w:lang w:val="en-GB"/>
        </w:rPr>
        <w:t xml:space="preserve">. </w:t>
      </w:r>
    </w:p>
    <w:p w14:paraId="65A91362" w14:textId="77777777" w:rsidR="00EC6450" w:rsidRPr="00EC6450" w:rsidRDefault="00EC6450" w:rsidP="000D235A">
      <w:pPr>
        <w:tabs>
          <w:tab w:val="left" w:pos="1500"/>
        </w:tabs>
        <w:spacing w:after="0" w:line="240" w:lineRule="auto"/>
        <w:rPr>
          <w:rFonts w:ascii="Arial" w:hAnsi="Arial" w:cs="Arial"/>
          <w:b/>
          <w:color w:val="FF0000"/>
          <w:sz w:val="24"/>
          <w:szCs w:val="24"/>
          <w:lang w:val="sr-Latn-ME"/>
        </w:rPr>
      </w:pPr>
    </w:p>
    <w:p w14:paraId="22597C95" w14:textId="77777777" w:rsidR="00EC6450" w:rsidRPr="00952F08" w:rsidRDefault="00EC6450" w:rsidP="00952F08">
      <w:pPr>
        <w:tabs>
          <w:tab w:val="left" w:pos="567"/>
          <w:tab w:val="left" w:pos="851"/>
        </w:tabs>
        <w:spacing w:after="0" w:line="240" w:lineRule="auto"/>
        <w:jc w:val="both"/>
        <w:rPr>
          <w:rFonts w:ascii="Arial" w:hAnsi="Arial" w:cs="Arial"/>
          <w:color w:val="000000" w:themeColor="text1"/>
          <w:sz w:val="24"/>
          <w:szCs w:val="24"/>
          <w:lang w:val="sr-Latn-ME"/>
        </w:rPr>
      </w:pPr>
      <w:r w:rsidRPr="00EC6450">
        <w:rPr>
          <w:rFonts w:ascii="Arial" w:hAnsi="Arial" w:cs="Arial"/>
          <w:b/>
          <w:color w:val="000000" w:themeColor="text1"/>
          <w:sz w:val="24"/>
          <w:szCs w:val="24"/>
          <w:highlight w:val="lightGray"/>
          <w:lang w:val="sr-Latn-ME"/>
        </w:rPr>
        <w:t>AR32.</w:t>
      </w:r>
      <w:r w:rsidRPr="00EC6450">
        <w:rPr>
          <w:rFonts w:ascii="Arial" w:hAnsi="Arial" w:cs="Arial"/>
          <w:b/>
          <w:color w:val="000000" w:themeColor="text1"/>
          <w:sz w:val="24"/>
          <w:szCs w:val="24"/>
          <w:lang w:val="sr-Latn-ME"/>
        </w:rPr>
        <w:t xml:space="preserve"> </w:t>
      </w:r>
      <w:r w:rsidRPr="00EC6450">
        <w:rPr>
          <w:rFonts w:ascii="Arial" w:hAnsi="Arial" w:cs="Arial"/>
          <w:b/>
          <w:color w:val="000000" w:themeColor="text1"/>
          <w:sz w:val="24"/>
          <w:szCs w:val="24"/>
          <w:lang w:val="sr-Latn-ME"/>
        </w:rPr>
        <w:tab/>
      </w:r>
      <w:r w:rsidR="00952F08" w:rsidRPr="00C34B15">
        <w:rPr>
          <w:rFonts w:ascii="Arial" w:hAnsi="Arial" w:cs="Arial"/>
          <w:sz w:val="24"/>
          <w:szCs w:val="24"/>
          <w:lang w:val="en-GB"/>
        </w:rPr>
        <w:t>The Agency determines whether a situation of exceptional circumstances has arisen. The exceptional circumstances may include, for ex</w:t>
      </w:r>
      <w:r w:rsidR="00952F08" w:rsidRPr="00073A78">
        <w:rPr>
          <w:rFonts w:ascii="Arial" w:hAnsi="Arial" w:cs="Arial"/>
          <w:sz w:val="24"/>
          <w:szCs w:val="24"/>
          <w:lang w:val="en-GB"/>
        </w:rPr>
        <w:t>ample, failure of communication links between the Agency and the bidder at the spectrum auction for a long period of time caused by a technical malfunction or breakdown beyond the Agency's control and the bidder, suspicion of possible secret association between the bidders or other unforeseen situation that may jeopardize or may have the effect of compromising the integrity of public bidding.</w:t>
      </w:r>
    </w:p>
    <w:p w14:paraId="5E0D1BC5" w14:textId="77777777" w:rsidR="00952F08" w:rsidRPr="00EC6450" w:rsidRDefault="00952F08" w:rsidP="00952F08">
      <w:pPr>
        <w:tabs>
          <w:tab w:val="left" w:pos="567"/>
          <w:tab w:val="left" w:pos="851"/>
        </w:tabs>
        <w:spacing w:after="0" w:line="240" w:lineRule="auto"/>
        <w:jc w:val="both"/>
        <w:rPr>
          <w:rFonts w:ascii="Arial" w:hAnsi="Arial" w:cs="Arial"/>
          <w:b/>
          <w:sz w:val="24"/>
          <w:szCs w:val="24"/>
          <w:lang w:val="sr-Latn-ME"/>
        </w:rPr>
      </w:pPr>
    </w:p>
    <w:p w14:paraId="37EF44E2" w14:textId="77777777" w:rsidR="00EC6450" w:rsidRPr="00EC6450" w:rsidRDefault="00EC6450" w:rsidP="00EC6450">
      <w:pPr>
        <w:tabs>
          <w:tab w:val="left" w:pos="567"/>
        </w:tabs>
        <w:spacing w:after="0" w:line="240" w:lineRule="auto"/>
        <w:jc w:val="both"/>
        <w:rPr>
          <w:rFonts w:ascii="Arial" w:hAnsi="Arial" w:cs="Arial"/>
          <w:b/>
          <w:sz w:val="24"/>
          <w:szCs w:val="24"/>
          <w:lang w:val="sr-Latn-ME"/>
        </w:rPr>
      </w:pPr>
    </w:p>
    <w:p w14:paraId="713276A7" w14:textId="77777777" w:rsidR="00EC6450" w:rsidRPr="00EC6450" w:rsidRDefault="00EC6450" w:rsidP="00EC6450">
      <w:pPr>
        <w:tabs>
          <w:tab w:val="left" w:pos="567"/>
        </w:tabs>
        <w:spacing w:after="0" w:line="240" w:lineRule="auto"/>
        <w:jc w:val="both"/>
        <w:rPr>
          <w:rFonts w:ascii="Arial" w:hAnsi="Arial" w:cs="Arial"/>
          <w:b/>
          <w:color w:val="000000" w:themeColor="text1"/>
          <w:sz w:val="24"/>
          <w:szCs w:val="24"/>
          <w:lang w:val="sr-Latn-CS"/>
        </w:rPr>
      </w:pPr>
      <w:r w:rsidRPr="00EC6450">
        <w:rPr>
          <w:rFonts w:ascii="Arial" w:hAnsi="Arial" w:cs="Arial"/>
          <w:b/>
          <w:sz w:val="24"/>
          <w:szCs w:val="24"/>
          <w:lang w:val="sr-Latn-ME"/>
        </w:rPr>
        <w:t xml:space="preserve">6.2. </w:t>
      </w:r>
      <w:r w:rsidRPr="00EC6450">
        <w:rPr>
          <w:rFonts w:ascii="Arial" w:hAnsi="Arial" w:cs="Arial"/>
          <w:b/>
          <w:sz w:val="24"/>
          <w:szCs w:val="24"/>
          <w:lang w:val="sr-Latn-ME"/>
        </w:rPr>
        <w:tab/>
      </w:r>
      <w:r w:rsidR="00952F08">
        <w:rPr>
          <w:rFonts w:ascii="Arial" w:hAnsi="Arial" w:cs="Arial"/>
          <w:b/>
          <w:color w:val="000000" w:themeColor="text1"/>
          <w:sz w:val="24"/>
          <w:szCs w:val="24"/>
          <w:lang w:val="sr-Latn-CS"/>
        </w:rPr>
        <w:t>Conduction of auction rounds</w:t>
      </w:r>
      <w:r w:rsidRPr="00EC6450">
        <w:rPr>
          <w:rFonts w:ascii="Arial" w:hAnsi="Arial" w:cs="Arial"/>
          <w:b/>
          <w:color w:val="000000" w:themeColor="text1"/>
          <w:sz w:val="24"/>
          <w:szCs w:val="24"/>
          <w:lang w:val="sr-Latn-CS"/>
        </w:rPr>
        <w:t xml:space="preserve"> </w:t>
      </w:r>
    </w:p>
    <w:p w14:paraId="37FEDBBB" w14:textId="77777777" w:rsidR="00EC6450" w:rsidRPr="00EC6450" w:rsidRDefault="00EC6450" w:rsidP="00EC6450">
      <w:pPr>
        <w:tabs>
          <w:tab w:val="left" w:pos="567"/>
        </w:tabs>
        <w:spacing w:after="0" w:line="240" w:lineRule="auto"/>
        <w:jc w:val="both"/>
        <w:rPr>
          <w:rFonts w:ascii="Arial" w:hAnsi="Arial" w:cs="Arial"/>
          <w:b/>
          <w:color w:val="000000" w:themeColor="text1"/>
          <w:sz w:val="24"/>
          <w:szCs w:val="24"/>
          <w:lang w:val="sr-Latn-CS"/>
        </w:rPr>
      </w:pPr>
    </w:p>
    <w:p w14:paraId="47406089" w14:textId="77777777" w:rsidR="00EC6450" w:rsidRPr="00EC6450" w:rsidRDefault="00EC6450" w:rsidP="00EC6450">
      <w:pPr>
        <w:tabs>
          <w:tab w:val="left" w:pos="567"/>
        </w:tabs>
        <w:spacing w:after="0" w:line="240" w:lineRule="auto"/>
        <w:jc w:val="both"/>
        <w:rPr>
          <w:rFonts w:ascii="Arial" w:hAnsi="Arial" w:cs="Arial"/>
          <w:b/>
          <w:color w:val="000000" w:themeColor="text1"/>
          <w:sz w:val="24"/>
          <w:szCs w:val="24"/>
          <w:lang w:val="sr-Latn-CS"/>
        </w:rPr>
      </w:pPr>
      <w:r w:rsidRPr="00EC6450">
        <w:rPr>
          <w:rFonts w:ascii="Arial" w:hAnsi="Arial" w:cs="Arial"/>
          <w:b/>
          <w:color w:val="000000" w:themeColor="text1"/>
          <w:sz w:val="24"/>
          <w:szCs w:val="24"/>
          <w:lang w:val="sr-Latn-CS"/>
        </w:rPr>
        <w:t xml:space="preserve">6.2.1. </w:t>
      </w:r>
      <w:r w:rsidR="00952F08" w:rsidRPr="00952F08">
        <w:rPr>
          <w:rFonts w:ascii="Arial" w:hAnsi="Arial" w:cs="Arial"/>
          <w:b/>
          <w:color w:val="000000" w:themeColor="text1"/>
          <w:sz w:val="24"/>
          <w:szCs w:val="24"/>
          <w:lang w:val="sr-Latn-CS"/>
        </w:rPr>
        <w:t>Stages in the realization of auction rounds</w:t>
      </w:r>
    </w:p>
    <w:p w14:paraId="0BC44C2D" w14:textId="77777777" w:rsidR="00EC6450" w:rsidRPr="00EC6450" w:rsidRDefault="00EC6450" w:rsidP="00EC6450">
      <w:pPr>
        <w:tabs>
          <w:tab w:val="left" w:pos="567"/>
        </w:tabs>
        <w:spacing w:after="0" w:line="240" w:lineRule="auto"/>
        <w:jc w:val="both"/>
        <w:rPr>
          <w:rFonts w:ascii="Arial" w:hAnsi="Arial" w:cs="Arial"/>
          <w:b/>
          <w:color w:val="000000" w:themeColor="text1"/>
          <w:sz w:val="24"/>
          <w:szCs w:val="24"/>
          <w:lang w:val="sr-Latn-CS"/>
        </w:rPr>
      </w:pPr>
    </w:p>
    <w:p w14:paraId="04AB1D1D" w14:textId="77777777" w:rsidR="00EC6450" w:rsidRPr="00EC6450" w:rsidRDefault="00EC6450" w:rsidP="00EC6450">
      <w:pPr>
        <w:tabs>
          <w:tab w:val="left" w:pos="851"/>
        </w:tabs>
        <w:autoSpaceDE w:val="0"/>
        <w:autoSpaceDN w:val="0"/>
        <w:adjustRightInd w:val="0"/>
        <w:spacing w:after="0" w:line="240" w:lineRule="auto"/>
        <w:jc w:val="both"/>
        <w:rPr>
          <w:rFonts w:ascii="Arial" w:hAnsi="Arial" w:cs="Arial"/>
          <w:color w:val="000000" w:themeColor="text1"/>
          <w:sz w:val="24"/>
          <w:szCs w:val="24"/>
          <w:lang w:val="sr-Latn-ME"/>
        </w:rPr>
      </w:pPr>
      <w:r w:rsidRPr="00EC6450">
        <w:rPr>
          <w:rFonts w:ascii="Arial" w:hAnsi="Arial" w:cs="Arial"/>
          <w:b/>
          <w:color w:val="000000" w:themeColor="text1"/>
          <w:sz w:val="24"/>
          <w:szCs w:val="24"/>
          <w:highlight w:val="lightGray"/>
          <w:lang w:val="sr-Latn-ME"/>
        </w:rPr>
        <w:t>AR33.</w:t>
      </w:r>
      <w:r w:rsidR="00BB1305">
        <w:rPr>
          <w:rFonts w:ascii="Arial" w:hAnsi="Arial" w:cs="Arial"/>
          <w:color w:val="000000" w:themeColor="text1"/>
          <w:sz w:val="24"/>
          <w:szCs w:val="24"/>
          <w:lang w:val="sr-Latn-ME"/>
        </w:rPr>
        <w:t xml:space="preserve"> </w:t>
      </w:r>
      <w:r w:rsidR="00BB1305">
        <w:rPr>
          <w:rFonts w:ascii="Arial" w:hAnsi="Arial" w:cs="Arial"/>
          <w:color w:val="000000" w:themeColor="text1"/>
          <w:sz w:val="24"/>
          <w:szCs w:val="24"/>
          <w:lang w:val="sr-Latn-ME"/>
        </w:rPr>
        <w:tab/>
      </w:r>
      <w:r w:rsidR="00BB1305" w:rsidRPr="00BB1305">
        <w:rPr>
          <w:rFonts w:ascii="Arial" w:hAnsi="Arial" w:cs="Arial"/>
          <w:color w:val="000000" w:themeColor="text1"/>
          <w:sz w:val="24"/>
          <w:szCs w:val="24"/>
          <w:lang w:val="sr-Latn-ME"/>
        </w:rPr>
        <w:t xml:space="preserve">From the bidder's perspective, each round of bidding is divided into the following </w:t>
      </w:r>
      <w:r w:rsidR="00BB1305">
        <w:rPr>
          <w:rFonts w:ascii="Arial" w:hAnsi="Arial" w:cs="Arial"/>
          <w:color w:val="000000" w:themeColor="text1"/>
          <w:sz w:val="24"/>
          <w:szCs w:val="24"/>
          <w:lang w:val="sr-Latn-ME"/>
        </w:rPr>
        <w:t>stages</w:t>
      </w:r>
      <w:r w:rsidR="00BB1305" w:rsidRPr="00BB1305">
        <w:rPr>
          <w:rFonts w:ascii="Arial" w:hAnsi="Arial" w:cs="Arial"/>
          <w:color w:val="000000" w:themeColor="text1"/>
          <w:sz w:val="24"/>
          <w:szCs w:val="24"/>
          <w:lang w:val="sr-Latn-ME"/>
        </w:rPr>
        <w:t>:</w:t>
      </w:r>
      <w:r w:rsidRPr="00EC6450">
        <w:rPr>
          <w:rFonts w:ascii="Arial" w:hAnsi="Arial" w:cs="Arial"/>
          <w:color w:val="000000" w:themeColor="text1"/>
          <w:sz w:val="24"/>
          <w:szCs w:val="24"/>
          <w:lang w:val="sr-Latn-ME"/>
        </w:rPr>
        <w:t xml:space="preserve"> </w:t>
      </w:r>
    </w:p>
    <w:p w14:paraId="1A76D062" w14:textId="0FB70290" w:rsidR="00073A78" w:rsidRPr="00073A78" w:rsidRDefault="00102E5D" w:rsidP="00ED60CF">
      <w:pPr>
        <w:numPr>
          <w:ilvl w:val="0"/>
          <w:numId w:val="8"/>
        </w:numPr>
        <w:autoSpaceDE w:val="0"/>
        <w:autoSpaceDN w:val="0"/>
        <w:adjustRightInd w:val="0"/>
        <w:spacing w:after="0" w:line="240" w:lineRule="auto"/>
        <w:ind w:left="1701" w:hanging="425"/>
        <w:jc w:val="both"/>
        <w:rPr>
          <w:rFonts w:ascii="Arial" w:hAnsi="Arial" w:cs="Arial"/>
          <w:b/>
          <w:color w:val="000000" w:themeColor="text1"/>
          <w:sz w:val="24"/>
          <w:szCs w:val="24"/>
          <w:lang w:val="sr-Latn-ME"/>
        </w:rPr>
      </w:pPr>
      <w:r>
        <w:rPr>
          <w:rFonts w:ascii="Arial" w:hAnsi="Arial" w:cs="Arial"/>
          <w:b/>
          <w:color w:val="000000" w:themeColor="text1"/>
          <w:sz w:val="24"/>
          <w:szCs w:val="24"/>
          <w:lang w:val="sr-Latn-ME"/>
        </w:rPr>
        <w:t>Start of r</w:t>
      </w:r>
      <w:r w:rsidR="00073A78">
        <w:rPr>
          <w:rFonts w:ascii="Arial" w:hAnsi="Arial" w:cs="Arial"/>
          <w:b/>
          <w:color w:val="000000" w:themeColor="text1"/>
          <w:sz w:val="24"/>
          <w:szCs w:val="24"/>
          <w:lang w:val="sr-Latn-ME"/>
        </w:rPr>
        <w:t>ound</w:t>
      </w:r>
      <w:r w:rsidR="00EC6450" w:rsidRPr="00EC6450">
        <w:rPr>
          <w:rFonts w:ascii="Arial" w:hAnsi="Arial" w:cs="Arial"/>
          <w:b/>
          <w:color w:val="000000" w:themeColor="text1"/>
          <w:sz w:val="24"/>
          <w:szCs w:val="24"/>
          <w:lang w:val="sr-Latn-ME"/>
        </w:rPr>
        <w:t xml:space="preserve">: </w:t>
      </w:r>
      <w:r w:rsidR="00073A78" w:rsidRPr="00073A78">
        <w:rPr>
          <w:rFonts w:ascii="Arial" w:hAnsi="Arial" w:cs="Arial"/>
          <w:color w:val="000000" w:themeColor="text1"/>
          <w:sz w:val="24"/>
          <w:szCs w:val="24"/>
          <w:lang w:val="sr-Latn-ME"/>
        </w:rPr>
        <w:t xml:space="preserve">The Agency announces the </w:t>
      </w:r>
      <w:r w:rsidR="00020642">
        <w:rPr>
          <w:rFonts w:ascii="Arial" w:hAnsi="Arial" w:cs="Arial"/>
          <w:color w:val="000000" w:themeColor="text1"/>
          <w:sz w:val="24"/>
          <w:szCs w:val="24"/>
          <w:lang w:val="sr-Latn-ME"/>
        </w:rPr>
        <w:t xml:space="preserve">start of a </w:t>
      </w:r>
      <w:r w:rsidR="00073A78" w:rsidRPr="00073A78">
        <w:rPr>
          <w:rFonts w:ascii="Arial" w:hAnsi="Arial" w:cs="Arial"/>
          <w:color w:val="000000" w:themeColor="text1"/>
          <w:sz w:val="24"/>
          <w:szCs w:val="24"/>
          <w:lang w:val="sr-Latn-ME"/>
        </w:rPr>
        <w:t>round by sending an appropriate message to qualified bidders via email. In the message, the Agency shall specify the categories and number of frequency blocks that are the subject of the tender and the "clock" prices by categories applicable i</w:t>
      </w:r>
      <w:r w:rsidR="00020642">
        <w:rPr>
          <w:rFonts w:ascii="Arial" w:hAnsi="Arial" w:cs="Arial"/>
          <w:color w:val="000000" w:themeColor="text1"/>
          <w:sz w:val="24"/>
          <w:szCs w:val="24"/>
          <w:lang w:val="sr-Latn-ME"/>
        </w:rPr>
        <w:t>n that round, if it is the</w:t>
      </w:r>
      <w:r w:rsidR="00073A78" w:rsidRPr="00073A78">
        <w:rPr>
          <w:rFonts w:ascii="Arial" w:hAnsi="Arial" w:cs="Arial"/>
          <w:color w:val="000000" w:themeColor="text1"/>
          <w:sz w:val="24"/>
          <w:szCs w:val="24"/>
          <w:lang w:val="sr-Latn-ME"/>
        </w:rPr>
        <w:t xml:space="preserve"> primary round, as well as the beginning and end of the bid submission interval;</w:t>
      </w:r>
    </w:p>
    <w:p w14:paraId="6343E4AB" w14:textId="43B4DE26" w:rsidR="00102E5D" w:rsidRPr="00102E5D" w:rsidRDefault="00102E5D" w:rsidP="00ED60CF">
      <w:pPr>
        <w:numPr>
          <w:ilvl w:val="0"/>
          <w:numId w:val="8"/>
        </w:numPr>
        <w:autoSpaceDE w:val="0"/>
        <w:autoSpaceDN w:val="0"/>
        <w:adjustRightInd w:val="0"/>
        <w:spacing w:after="0" w:line="240" w:lineRule="auto"/>
        <w:ind w:left="1701" w:hanging="425"/>
        <w:jc w:val="both"/>
        <w:rPr>
          <w:rFonts w:ascii="Arial" w:hAnsi="Arial" w:cs="Arial"/>
          <w:color w:val="000000" w:themeColor="text1"/>
          <w:sz w:val="24"/>
          <w:szCs w:val="24"/>
          <w:lang w:val="sr-Latn-ME"/>
        </w:rPr>
      </w:pPr>
      <w:r w:rsidRPr="00102E5D">
        <w:rPr>
          <w:rFonts w:ascii="Arial" w:hAnsi="Arial" w:cs="Arial"/>
          <w:b/>
          <w:color w:val="000000" w:themeColor="text1"/>
          <w:sz w:val="24"/>
          <w:szCs w:val="24"/>
          <w:lang w:val="sr-Latn-ME"/>
        </w:rPr>
        <w:t>Submission of bids</w:t>
      </w:r>
      <w:r w:rsidR="00EC6450" w:rsidRPr="00EC6450">
        <w:rPr>
          <w:rFonts w:ascii="Arial" w:hAnsi="Arial" w:cs="Arial"/>
          <w:b/>
          <w:color w:val="000000" w:themeColor="text1"/>
          <w:sz w:val="24"/>
          <w:szCs w:val="24"/>
          <w:lang w:val="sr-Latn-ME"/>
        </w:rPr>
        <w:t>:</w:t>
      </w:r>
      <w:r w:rsidR="00EC6450" w:rsidRPr="00EC6450">
        <w:rPr>
          <w:rFonts w:ascii="Arial" w:hAnsi="Arial" w:cs="Arial"/>
          <w:color w:val="000000" w:themeColor="text1"/>
          <w:sz w:val="24"/>
          <w:szCs w:val="24"/>
          <w:lang w:val="sr-Latn-ME"/>
        </w:rPr>
        <w:t xml:space="preserve"> </w:t>
      </w:r>
      <w:r w:rsidRPr="00102E5D">
        <w:rPr>
          <w:rFonts w:ascii="Arial" w:hAnsi="Arial" w:cs="Arial"/>
          <w:color w:val="000000" w:themeColor="text1"/>
          <w:sz w:val="24"/>
          <w:szCs w:val="24"/>
          <w:lang w:val="sr-Latn-ME"/>
        </w:rPr>
        <w:t>Qualified bidders submit bids through an authorized representative by direct submission to an authorized representative of the Agency. Bids may be submitted only during the bid submission interval. The interval for submission of bids ends at the specified time (including any extensions);</w:t>
      </w:r>
    </w:p>
    <w:p w14:paraId="276EA21F" w14:textId="37F74048" w:rsidR="00102E5D" w:rsidRPr="004D1A12" w:rsidRDefault="00102E5D" w:rsidP="00ED60CF">
      <w:pPr>
        <w:numPr>
          <w:ilvl w:val="0"/>
          <w:numId w:val="8"/>
        </w:numPr>
        <w:autoSpaceDE w:val="0"/>
        <w:autoSpaceDN w:val="0"/>
        <w:adjustRightInd w:val="0"/>
        <w:spacing w:after="0" w:line="240" w:lineRule="auto"/>
        <w:ind w:left="1701" w:hanging="425"/>
        <w:jc w:val="both"/>
        <w:rPr>
          <w:rFonts w:ascii="Arial" w:hAnsi="Arial" w:cs="Arial"/>
          <w:color w:val="000000" w:themeColor="text1"/>
          <w:sz w:val="24"/>
          <w:szCs w:val="24"/>
          <w:lang w:val="sr-Latn-ME"/>
        </w:rPr>
      </w:pPr>
      <w:r w:rsidRPr="004D1A12">
        <w:rPr>
          <w:rFonts w:ascii="Arial" w:hAnsi="Arial" w:cs="Arial"/>
          <w:b/>
          <w:color w:val="000000" w:themeColor="text1"/>
          <w:sz w:val="24"/>
          <w:szCs w:val="24"/>
          <w:lang w:val="sr-Latn-ME"/>
        </w:rPr>
        <w:t>Opening of bids</w:t>
      </w:r>
      <w:r w:rsidR="00EC6450" w:rsidRPr="004D1A12">
        <w:rPr>
          <w:rFonts w:ascii="Arial" w:hAnsi="Arial" w:cs="Arial"/>
          <w:b/>
          <w:color w:val="000000" w:themeColor="text1"/>
          <w:sz w:val="24"/>
          <w:szCs w:val="24"/>
          <w:lang w:val="sr-Latn-ME"/>
        </w:rPr>
        <w:t xml:space="preserve">: </w:t>
      </w:r>
      <w:r w:rsidRPr="004D1A12">
        <w:rPr>
          <w:rFonts w:ascii="Arial" w:hAnsi="Arial" w:cs="Arial"/>
          <w:color w:val="000000" w:themeColor="text1"/>
          <w:sz w:val="24"/>
          <w:szCs w:val="24"/>
          <w:lang w:val="sr-Latn-ME"/>
        </w:rPr>
        <w:t>After the end of the interval for submission of bids, the authorized representatives of the Agency shall proceed with the opening of bids</w:t>
      </w:r>
      <w:r w:rsidR="00EC6450" w:rsidRPr="004D1A12">
        <w:rPr>
          <w:rFonts w:ascii="Arial" w:hAnsi="Arial" w:cs="Arial"/>
          <w:color w:val="000000" w:themeColor="text1"/>
          <w:sz w:val="24"/>
          <w:szCs w:val="24"/>
          <w:lang w:val="sr-Latn-ME"/>
        </w:rPr>
        <w:t xml:space="preserve">. </w:t>
      </w:r>
      <w:r w:rsidRPr="004D1A12">
        <w:rPr>
          <w:rFonts w:ascii="Arial" w:hAnsi="Arial" w:cs="Arial"/>
          <w:color w:val="000000" w:themeColor="text1"/>
          <w:sz w:val="24"/>
          <w:szCs w:val="24"/>
          <w:lang w:val="sr-Latn-ME"/>
        </w:rPr>
        <w:t>Qualified bidders may follow the bid opening process via a video link;</w:t>
      </w:r>
    </w:p>
    <w:p w14:paraId="424D180B" w14:textId="147BE3E7" w:rsidR="00102E5D" w:rsidRPr="00102E5D" w:rsidRDefault="00102E5D" w:rsidP="00ED60CF">
      <w:pPr>
        <w:numPr>
          <w:ilvl w:val="0"/>
          <w:numId w:val="8"/>
        </w:numPr>
        <w:autoSpaceDE w:val="0"/>
        <w:autoSpaceDN w:val="0"/>
        <w:adjustRightInd w:val="0"/>
        <w:spacing w:after="0" w:line="240" w:lineRule="auto"/>
        <w:ind w:left="1701" w:hanging="425"/>
        <w:jc w:val="both"/>
        <w:rPr>
          <w:rFonts w:ascii="Arial" w:hAnsi="Arial" w:cs="Arial"/>
          <w:color w:val="000000" w:themeColor="text1"/>
          <w:sz w:val="24"/>
          <w:szCs w:val="24"/>
          <w:lang w:val="sr-Latn-ME"/>
        </w:rPr>
      </w:pPr>
      <w:r>
        <w:rPr>
          <w:rFonts w:ascii="Arial" w:hAnsi="Arial" w:cs="Arial"/>
          <w:b/>
          <w:color w:val="000000" w:themeColor="text1"/>
          <w:sz w:val="24"/>
          <w:szCs w:val="24"/>
          <w:lang w:val="sr-Latn-ME"/>
        </w:rPr>
        <w:lastRenderedPageBreak/>
        <w:t>A</w:t>
      </w:r>
      <w:r w:rsidRPr="00102E5D">
        <w:rPr>
          <w:rFonts w:ascii="Arial" w:hAnsi="Arial" w:cs="Arial"/>
          <w:b/>
          <w:color w:val="000000" w:themeColor="text1"/>
          <w:sz w:val="24"/>
          <w:szCs w:val="24"/>
          <w:lang w:val="sr-Latn-ME"/>
        </w:rPr>
        <w:t>nnouncement</w:t>
      </w:r>
      <w:r>
        <w:rPr>
          <w:rFonts w:ascii="Arial" w:hAnsi="Arial" w:cs="Arial"/>
          <w:b/>
          <w:color w:val="000000" w:themeColor="text1"/>
          <w:sz w:val="24"/>
          <w:szCs w:val="24"/>
          <w:lang w:val="sr-Latn-ME"/>
        </w:rPr>
        <w:t xml:space="preserve"> of round outcome</w:t>
      </w:r>
      <w:r w:rsidR="00EC6450" w:rsidRPr="00EC6450">
        <w:rPr>
          <w:rFonts w:ascii="Arial" w:hAnsi="Arial" w:cs="Arial"/>
          <w:b/>
          <w:color w:val="000000" w:themeColor="text1"/>
          <w:sz w:val="24"/>
          <w:szCs w:val="24"/>
          <w:lang w:val="sr-Latn-ME"/>
        </w:rPr>
        <w:t>:</w:t>
      </w:r>
      <w:r w:rsidR="00EC6450" w:rsidRPr="00EC6450">
        <w:rPr>
          <w:rFonts w:ascii="Arial" w:hAnsi="Arial" w:cs="Arial"/>
          <w:color w:val="000000" w:themeColor="text1"/>
          <w:sz w:val="24"/>
          <w:szCs w:val="24"/>
          <w:lang w:val="sr-Latn-ME"/>
        </w:rPr>
        <w:t xml:space="preserve"> </w:t>
      </w:r>
      <w:r w:rsidRPr="00102E5D">
        <w:rPr>
          <w:rFonts w:ascii="Arial" w:hAnsi="Arial" w:cs="Arial"/>
          <w:color w:val="000000" w:themeColor="text1"/>
          <w:sz w:val="24"/>
          <w:szCs w:val="24"/>
          <w:lang w:val="sr-Latn-ME"/>
        </w:rPr>
        <w:t>After determining the correctness of the submitted bids in terms of compliance with the rules of the spectrum auction and determining the results of the current round of bidding in terms of supply and demand, or further steps in the bidding process, the Agency will provide qua</w:t>
      </w:r>
      <w:r>
        <w:rPr>
          <w:rFonts w:ascii="Arial" w:hAnsi="Arial" w:cs="Arial"/>
          <w:color w:val="000000" w:themeColor="text1"/>
          <w:sz w:val="24"/>
          <w:szCs w:val="24"/>
          <w:lang w:val="sr-Latn-ME"/>
        </w:rPr>
        <w:t>lified bidders with information envisaged in</w:t>
      </w:r>
      <w:r w:rsidRPr="00102E5D">
        <w:rPr>
          <w:rFonts w:ascii="Arial" w:hAnsi="Arial" w:cs="Arial"/>
          <w:color w:val="000000" w:themeColor="text1"/>
          <w:sz w:val="24"/>
          <w:szCs w:val="24"/>
          <w:lang w:val="sr-Latn-ME"/>
        </w:rPr>
        <w:t xml:space="preserve"> the auction rules, by sen</w:t>
      </w:r>
      <w:r>
        <w:rPr>
          <w:rFonts w:ascii="Arial" w:hAnsi="Arial" w:cs="Arial"/>
          <w:color w:val="000000" w:themeColor="text1"/>
          <w:sz w:val="24"/>
          <w:szCs w:val="24"/>
          <w:lang w:val="sr-Latn-ME"/>
        </w:rPr>
        <w:t xml:space="preserve">ding the appropriate message via </w:t>
      </w:r>
      <w:r w:rsidRPr="00102E5D">
        <w:rPr>
          <w:rFonts w:ascii="Arial" w:hAnsi="Arial" w:cs="Arial"/>
          <w:color w:val="000000" w:themeColor="text1"/>
          <w:sz w:val="24"/>
          <w:szCs w:val="24"/>
          <w:lang w:val="sr-Latn-ME"/>
        </w:rPr>
        <w:t>e-mail</w:t>
      </w:r>
      <w:r>
        <w:rPr>
          <w:rFonts w:ascii="Arial" w:hAnsi="Arial" w:cs="Arial"/>
          <w:color w:val="000000" w:themeColor="text1"/>
          <w:sz w:val="24"/>
          <w:szCs w:val="24"/>
          <w:lang w:val="sr-Latn-ME"/>
        </w:rPr>
        <w:t>.</w:t>
      </w:r>
    </w:p>
    <w:p w14:paraId="02EDD14F" w14:textId="77777777" w:rsidR="00EC6450" w:rsidRPr="00EC6450" w:rsidRDefault="00EC6450" w:rsidP="00EC6450">
      <w:pPr>
        <w:autoSpaceDE w:val="0"/>
        <w:autoSpaceDN w:val="0"/>
        <w:adjustRightInd w:val="0"/>
        <w:spacing w:after="0" w:line="240" w:lineRule="auto"/>
        <w:jc w:val="both"/>
        <w:rPr>
          <w:rFonts w:ascii="Arial" w:hAnsi="Arial" w:cs="Arial"/>
          <w:color w:val="000000" w:themeColor="text1"/>
          <w:sz w:val="24"/>
          <w:szCs w:val="24"/>
          <w:lang w:val="sr-Latn-ME"/>
        </w:rPr>
      </w:pPr>
    </w:p>
    <w:p w14:paraId="788382DC" w14:textId="193DD4FD" w:rsidR="00EC6450" w:rsidRPr="00EC6450" w:rsidRDefault="00102E5D" w:rsidP="00EC6450">
      <w:pPr>
        <w:autoSpaceDE w:val="0"/>
        <w:autoSpaceDN w:val="0"/>
        <w:adjustRightInd w:val="0"/>
        <w:spacing w:after="0" w:line="240" w:lineRule="auto"/>
        <w:jc w:val="both"/>
        <w:rPr>
          <w:rFonts w:ascii="Arial" w:hAnsi="Arial" w:cs="Arial"/>
          <w:color w:val="000000" w:themeColor="text1"/>
          <w:sz w:val="24"/>
          <w:szCs w:val="24"/>
          <w:lang w:val="sr-Latn-ME"/>
        </w:rPr>
      </w:pPr>
      <w:r>
        <w:rPr>
          <w:rFonts w:ascii="Arial" w:hAnsi="Arial" w:cs="Arial"/>
          <w:color w:val="000000" w:themeColor="text1"/>
          <w:sz w:val="24"/>
          <w:szCs w:val="24"/>
          <w:lang w:val="sr-Latn-ME"/>
        </w:rPr>
        <w:t>Upon</w:t>
      </w:r>
      <w:r w:rsidRPr="00102E5D">
        <w:rPr>
          <w:rFonts w:ascii="Arial" w:hAnsi="Arial" w:cs="Arial"/>
          <w:color w:val="000000" w:themeColor="text1"/>
          <w:sz w:val="24"/>
          <w:szCs w:val="24"/>
          <w:lang w:val="sr-Latn-ME"/>
        </w:rPr>
        <w:t xml:space="preserve"> the announcement of the </w:t>
      </w:r>
      <w:r>
        <w:rPr>
          <w:rFonts w:ascii="Arial" w:hAnsi="Arial" w:cs="Arial"/>
          <w:color w:val="000000" w:themeColor="text1"/>
          <w:sz w:val="24"/>
          <w:szCs w:val="24"/>
          <w:lang w:val="sr-Latn-ME"/>
        </w:rPr>
        <w:t>outcome</w:t>
      </w:r>
      <w:r w:rsidRPr="00102E5D">
        <w:rPr>
          <w:rFonts w:ascii="Arial" w:hAnsi="Arial" w:cs="Arial"/>
          <w:color w:val="000000" w:themeColor="text1"/>
          <w:sz w:val="24"/>
          <w:szCs w:val="24"/>
          <w:lang w:val="sr-Latn-ME"/>
        </w:rPr>
        <w:t xml:space="preserve"> of the previous round of bidding, the qualified bidders wait for the Agency to announce the start of the next round, unless the end of the previous round does not end the spectrum auction.</w:t>
      </w:r>
    </w:p>
    <w:p w14:paraId="684036D8" w14:textId="77777777" w:rsidR="00EC6450" w:rsidRPr="00EC6450" w:rsidRDefault="00EC6450" w:rsidP="00EC6450">
      <w:pPr>
        <w:autoSpaceDE w:val="0"/>
        <w:autoSpaceDN w:val="0"/>
        <w:adjustRightInd w:val="0"/>
        <w:spacing w:after="0" w:line="240" w:lineRule="auto"/>
        <w:jc w:val="both"/>
        <w:rPr>
          <w:rFonts w:ascii="Arial" w:hAnsi="Arial" w:cs="Arial"/>
          <w:color w:val="000000" w:themeColor="text1"/>
          <w:sz w:val="24"/>
          <w:szCs w:val="24"/>
          <w:lang w:val="sr-Latn-ME"/>
        </w:rPr>
      </w:pPr>
    </w:p>
    <w:p w14:paraId="7AEDEF86" w14:textId="5C6A3BFA" w:rsidR="00D9796B" w:rsidRPr="00D9796B" w:rsidRDefault="00D9796B" w:rsidP="00D9796B">
      <w:pPr>
        <w:autoSpaceDE w:val="0"/>
        <w:autoSpaceDN w:val="0"/>
        <w:adjustRightInd w:val="0"/>
        <w:spacing w:after="0" w:line="240" w:lineRule="auto"/>
        <w:jc w:val="both"/>
        <w:rPr>
          <w:rFonts w:ascii="Arial" w:hAnsi="Arial" w:cs="Arial"/>
          <w:b/>
          <w:color w:val="000000" w:themeColor="text1"/>
          <w:sz w:val="24"/>
          <w:szCs w:val="24"/>
          <w:lang w:val="sr-Latn-ME"/>
        </w:rPr>
      </w:pPr>
      <w:r w:rsidRPr="00D9796B">
        <w:rPr>
          <w:rFonts w:ascii="Arial" w:hAnsi="Arial" w:cs="Arial"/>
          <w:b/>
          <w:color w:val="000000" w:themeColor="text1"/>
          <w:sz w:val="24"/>
          <w:szCs w:val="24"/>
          <w:lang w:val="sr-Latn-ME"/>
        </w:rPr>
        <w:t xml:space="preserve">6.2.2. </w:t>
      </w:r>
      <w:r w:rsidR="001B3152" w:rsidRPr="001B3152">
        <w:rPr>
          <w:rFonts w:ascii="Arial" w:hAnsi="Arial" w:cs="Arial"/>
          <w:b/>
          <w:color w:val="000000" w:themeColor="text1"/>
          <w:sz w:val="24"/>
          <w:szCs w:val="24"/>
          <w:lang w:val="sr-Latn-ME"/>
        </w:rPr>
        <w:t xml:space="preserve">Schedule and duration of individual auction rounds </w:t>
      </w:r>
    </w:p>
    <w:p w14:paraId="150AE0D7" w14:textId="77777777" w:rsidR="00D9796B" w:rsidRPr="00D9796B" w:rsidRDefault="00D9796B" w:rsidP="00D9796B">
      <w:pPr>
        <w:tabs>
          <w:tab w:val="left" w:pos="851"/>
        </w:tabs>
        <w:autoSpaceDE w:val="0"/>
        <w:autoSpaceDN w:val="0"/>
        <w:adjustRightInd w:val="0"/>
        <w:spacing w:after="0" w:line="240" w:lineRule="auto"/>
        <w:jc w:val="both"/>
        <w:rPr>
          <w:rFonts w:ascii="Arial" w:hAnsi="Arial" w:cs="Arial"/>
          <w:color w:val="FF0000"/>
          <w:sz w:val="24"/>
          <w:szCs w:val="24"/>
          <w:lang w:val="sr-Latn-ME"/>
        </w:rPr>
      </w:pPr>
    </w:p>
    <w:p w14:paraId="5D606701" w14:textId="3583BC0F" w:rsidR="00D9796B" w:rsidRPr="00D9796B" w:rsidRDefault="00D9796B" w:rsidP="00D9796B">
      <w:pPr>
        <w:tabs>
          <w:tab w:val="left" w:pos="851"/>
        </w:tabs>
        <w:autoSpaceDE w:val="0"/>
        <w:autoSpaceDN w:val="0"/>
        <w:adjustRightInd w:val="0"/>
        <w:spacing w:after="0" w:line="240" w:lineRule="auto"/>
        <w:jc w:val="both"/>
        <w:rPr>
          <w:rFonts w:ascii="Arial" w:hAnsi="Arial" w:cs="Arial"/>
          <w:color w:val="000000" w:themeColor="text1"/>
          <w:sz w:val="24"/>
          <w:szCs w:val="24"/>
          <w:lang w:val="sr-Latn-ME"/>
        </w:rPr>
      </w:pPr>
      <w:r w:rsidRPr="00D9796B">
        <w:rPr>
          <w:rFonts w:ascii="Arial" w:hAnsi="Arial" w:cs="Arial"/>
          <w:b/>
          <w:color w:val="000000" w:themeColor="text1"/>
          <w:sz w:val="24"/>
          <w:szCs w:val="24"/>
          <w:highlight w:val="lightGray"/>
          <w:lang w:val="sr-Latn-ME"/>
        </w:rPr>
        <w:t>AR34.</w:t>
      </w:r>
      <w:r w:rsidRPr="00D9796B">
        <w:rPr>
          <w:rFonts w:ascii="Arial" w:hAnsi="Arial" w:cs="Arial"/>
          <w:b/>
          <w:color w:val="000000" w:themeColor="text1"/>
          <w:sz w:val="24"/>
          <w:szCs w:val="24"/>
          <w:lang w:val="sr-Latn-ME"/>
        </w:rPr>
        <w:tab/>
      </w:r>
      <w:r w:rsidR="007B7AE1">
        <w:rPr>
          <w:rFonts w:ascii="Arial" w:hAnsi="Arial" w:cs="Arial"/>
          <w:color w:val="000000" w:themeColor="text1"/>
          <w:sz w:val="24"/>
          <w:szCs w:val="24"/>
          <w:lang w:val="sr-Latn-ME"/>
        </w:rPr>
        <w:t>S</w:t>
      </w:r>
      <w:r w:rsidR="00020642" w:rsidRPr="00020642">
        <w:rPr>
          <w:rFonts w:ascii="Arial" w:hAnsi="Arial" w:cs="Arial"/>
          <w:color w:val="000000" w:themeColor="text1"/>
          <w:sz w:val="24"/>
          <w:szCs w:val="24"/>
          <w:lang w:val="sr-Latn-ME"/>
        </w:rPr>
        <w:t>chedule and duration of individual auction rounds are determined by the Agency. The time interval between the announcement of the start of a round and the start of the interval for submission of bids in that round sh</w:t>
      </w:r>
      <w:r w:rsidR="007B7AE1">
        <w:rPr>
          <w:rFonts w:ascii="Arial" w:hAnsi="Arial" w:cs="Arial"/>
          <w:color w:val="000000" w:themeColor="text1"/>
          <w:sz w:val="24"/>
          <w:szCs w:val="24"/>
          <w:lang w:val="sr-Latn-ME"/>
        </w:rPr>
        <w:t>all not be less than 45 nor longer</w:t>
      </w:r>
      <w:r w:rsidR="00020642" w:rsidRPr="00020642">
        <w:rPr>
          <w:rFonts w:ascii="Arial" w:hAnsi="Arial" w:cs="Arial"/>
          <w:color w:val="000000" w:themeColor="text1"/>
          <w:sz w:val="24"/>
          <w:szCs w:val="24"/>
          <w:lang w:val="sr-Latn-ME"/>
        </w:rPr>
        <w:t xml:space="preserve"> than 90 minutes. The bidding interval is 15 minutes.</w:t>
      </w:r>
    </w:p>
    <w:p w14:paraId="565C7577" w14:textId="77777777" w:rsidR="00D9796B" w:rsidRPr="00D9796B" w:rsidRDefault="00D9796B" w:rsidP="00D9796B">
      <w:pPr>
        <w:tabs>
          <w:tab w:val="left" w:pos="851"/>
        </w:tabs>
        <w:autoSpaceDE w:val="0"/>
        <w:autoSpaceDN w:val="0"/>
        <w:adjustRightInd w:val="0"/>
        <w:spacing w:after="0" w:line="240" w:lineRule="auto"/>
        <w:jc w:val="both"/>
        <w:rPr>
          <w:rFonts w:ascii="Arial" w:hAnsi="Arial" w:cs="Arial"/>
          <w:color w:val="000000" w:themeColor="text1"/>
          <w:sz w:val="24"/>
          <w:szCs w:val="24"/>
          <w:lang w:val="sr-Latn-ME"/>
        </w:rPr>
      </w:pPr>
    </w:p>
    <w:p w14:paraId="341349D9" w14:textId="72A144C6" w:rsidR="00D9796B" w:rsidRPr="00D9796B" w:rsidRDefault="00D9796B" w:rsidP="00D9796B">
      <w:pPr>
        <w:tabs>
          <w:tab w:val="left" w:pos="851"/>
        </w:tabs>
        <w:autoSpaceDE w:val="0"/>
        <w:autoSpaceDN w:val="0"/>
        <w:adjustRightInd w:val="0"/>
        <w:spacing w:after="0" w:line="240" w:lineRule="auto"/>
        <w:jc w:val="both"/>
        <w:rPr>
          <w:rFonts w:ascii="Arial" w:hAnsi="Arial" w:cs="Arial"/>
          <w:sz w:val="24"/>
          <w:szCs w:val="24"/>
          <w:lang w:val="sr-Latn-ME"/>
        </w:rPr>
      </w:pPr>
      <w:r w:rsidRPr="00D9796B">
        <w:rPr>
          <w:rFonts w:ascii="Arial" w:hAnsi="Arial" w:cs="Arial"/>
          <w:b/>
          <w:color w:val="000000" w:themeColor="text1"/>
          <w:sz w:val="24"/>
          <w:szCs w:val="24"/>
          <w:highlight w:val="lightGray"/>
          <w:lang w:val="sr-Latn-ME"/>
        </w:rPr>
        <w:t>AR35.</w:t>
      </w:r>
      <w:r w:rsidRPr="00D9796B">
        <w:rPr>
          <w:rFonts w:ascii="Arial" w:hAnsi="Arial" w:cs="Arial"/>
          <w:b/>
          <w:color w:val="000000" w:themeColor="text1"/>
          <w:sz w:val="24"/>
          <w:szCs w:val="24"/>
          <w:lang w:val="sr-Latn-ME"/>
        </w:rPr>
        <w:tab/>
      </w:r>
      <w:r w:rsidR="00020642" w:rsidRPr="00020642">
        <w:rPr>
          <w:rFonts w:ascii="Arial" w:hAnsi="Arial" w:cs="Arial"/>
          <w:sz w:val="24"/>
          <w:szCs w:val="24"/>
          <w:lang w:val="sr-Latn-ME"/>
        </w:rPr>
        <w:t>Since the internal clocks of the Agency's e-mail server and the provider throug</w:t>
      </w:r>
      <w:r w:rsidR="00020642">
        <w:rPr>
          <w:rFonts w:ascii="Arial" w:hAnsi="Arial" w:cs="Arial"/>
          <w:sz w:val="24"/>
          <w:szCs w:val="24"/>
          <w:lang w:val="sr-Latn-ME"/>
        </w:rPr>
        <w:t xml:space="preserve">h which </w:t>
      </w:r>
      <w:r w:rsidR="003519D0">
        <w:rPr>
          <w:rFonts w:ascii="Arial" w:hAnsi="Arial" w:cs="Arial"/>
          <w:sz w:val="24"/>
          <w:szCs w:val="24"/>
          <w:lang w:val="sr-Latn-ME"/>
        </w:rPr>
        <w:t>e-mails are exchanged may not be</w:t>
      </w:r>
      <w:r w:rsidR="00020642">
        <w:rPr>
          <w:rFonts w:ascii="Arial" w:hAnsi="Arial" w:cs="Arial"/>
          <w:sz w:val="24"/>
          <w:szCs w:val="24"/>
          <w:lang w:val="sr-Latn-ME"/>
        </w:rPr>
        <w:t xml:space="preserve"> </w:t>
      </w:r>
      <w:r w:rsidR="00020642" w:rsidRPr="00020642">
        <w:rPr>
          <w:rFonts w:ascii="Arial" w:hAnsi="Arial" w:cs="Arial"/>
          <w:sz w:val="24"/>
          <w:szCs w:val="24"/>
          <w:lang w:val="sr-Latn-ME"/>
        </w:rPr>
        <w:t>synchronized, any activity of the provider carried out within 5 minutes after the deadline specified by the Agency will be considered timely.</w:t>
      </w:r>
    </w:p>
    <w:p w14:paraId="6304C7B9" w14:textId="77777777" w:rsidR="00D9796B" w:rsidRPr="00D9796B" w:rsidRDefault="00D9796B" w:rsidP="00D9796B">
      <w:pPr>
        <w:tabs>
          <w:tab w:val="left" w:pos="851"/>
        </w:tabs>
        <w:autoSpaceDE w:val="0"/>
        <w:autoSpaceDN w:val="0"/>
        <w:adjustRightInd w:val="0"/>
        <w:spacing w:after="0" w:line="240" w:lineRule="auto"/>
        <w:jc w:val="both"/>
        <w:rPr>
          <w:rFonts w:ascii="Arial" w:hAnsi="Arial" w:cs="Arial"/>
          <w:color w:val="FF0000"/>
          <w:sz w:val="24"/>
          <w:szCs w:val="24"/>
          <w:lang w:val="sr-Latn-ME"/>
        </w:rPr>
      </w:pPr>
      <w:r w:rsidRPr="00D9796B">
        <w:rPr>
          <w:rFonts w:ascii="Arial" w:hAnsi="Arial" w:cs="Arial"/>
          <w:color w:val="FF0000"/>
          <w:sz w:val="24"/>
          <w:szCs w:val="24"/>
          <w:lang w:val="sr-Latn-ME"/>
        </w:rPr>
        <w:t xml:space="preserve"> </w:t>
      </w:r>
    </w:p>
    <w:p w14:paraId="496EDF65" w14:textId="70782EA9" w:rsidR="00D9796B" w:rsidRPr="00D9796B" w:rsidRDefault="00D9796B" w:rsidP="00D9796B">
      <w:pPr>
        <w:tabs>
          <w:tab w:val="left" w:pos="851"/>
        </w:tabs>
        <w:autoSpaceDE w:val="0"/>
        <w:autoSpaceDN w:val="0"/>
        <w:adjustRightInd w:val="0"/>
        <w:spacing w:after="0" w:line="240" w:lineRule="auto"/>
        <w:jc w:val="both"/>
        <w:rPr>
          <w:rFonts w:ascii="Arial" w:hAnsi="Arial" w:cs="Arial"/>
          <w:color w:val="000000" w:themeColor="text1"/>
          <w:sz w:val="24"/>
          <w:szCs w:val="24"/>
          <w:lang w:val="sr-Latn-ME"/>
        </w:rPr>
      </w:pPr>
      <w:r w:rsidRPr="00D9796B">
        <w:rPr>
          <w:rFonts w:ascii="Arial" w:hAnsi="Arial" w:cs="Arial"/>
          <w:b/>
          <w:color w:val="000000" w:themeColor="text1"/>
          <w:sz w:val="24"/>
          <w:szCs w:val="24"/>
          <w:highlight w:val="lightGray"/>
          <w:lang w:val="sr-Latn-ME"/>
        </w:rPr>
        <w:t>AR36.</w:t>
      </w:r>
      <w:r w:rsidRPr="00D9796B">
        <w:rPr>
          <w:rFonts w:ascii="Arial" w:hAnsi="Arial" w:cs="Arial"/>
          <w:color w:val="000000" w:themeColor="text1"/>
          <w:sz w:val="24"/>
          <w:szCs w:val="24"/>
          <w:lang w:val="sr-Latn-ME"/>
        </w:rPr>
        <w:t xml:space="preserve"> </w:t>
      </w:r>
      <w:r w:rsidRPr="00D9796B">
        <w:rPr>
          <w:rFonts w:ascii="Arial" w:hAnsi="Arial" w:cs="Arial"/>
          <w:color w:val="000000" w:themeColor="text1"/>
          <w:sz w:val="24"/>
          <w:szCs w:val="24"/>
          <w:lang w:val="sr-Latn-ME"/>
        </w:rPr>
        <w:tab/>
      </w:r>
      <w:r w:rsidR="00020642" w:rsidRPr="00020642">
        <w:rPr>
          <w:rFonts w:ascii="Arial" w:hAnsi="Arial" w:cs="Arial"/>
          <w:color w:val="000000" w:themeColor="text1"/>
          <w:sz w:val="24"/>
          <w:szCs w:val="24"/>
          <w:lang w:val="sr-Latn-ME"/>
        </w:rPr>
        <w:t>All rounds of bidding will b</w:t>
      </w:r>
      <w:r w:rsidR="007B7AE1">
        <w:rPr>
          <w:rFonts w:ascii="Arial" w:hAnsi="Arial" w:cs="Arial"/>
          <w:color w:val="000000" w:themeColor="text1"/>
          <w:sz w:val="24"/>
          <w:szCs w:val="24"/>
          <w:lang w:val="sr-Latn-ME"/>
        </w:rPr>
        <w:t xml:space="preserve">e </w:t>
      </w:r>
      <w:r w:rsidR="007B7AE1" w:rsidRPr="007B7AE1">
        <w:rPr>
          <w:rFonts w:ascii="Arial" w:hAnsi="Arial" w:cs="Arial"/>
          <w:color w:val="000000" w:themeColor="text1"/>
          <w:sz w:val="24"/>
          <w:szCs w:val="24"/>
          <w:lang w:val="sr-Latn-ME"/>
        </w:rPr>
        <w:t>scheduled on working days</w:t>
      </w:r>
      <w:r w:rsidR="007B7AE1" w:rsidRPr="00C34B15">
        <w:rPr>
          <w:rFonts w:ascii="Arial" w:hAnsi="Arial" w:cs="Arial"/>
          <w:lang w:val="en-GB"/>
        </w:rPr>
        <w:t xml:space="preserve"> </w:t>
      </w:r>
      <w:r w:rsidR="007B7AE1">
        <w:rPr>
          <w:rFonts w:ascii="Arial" w:hAnsi="Arial" w:cs="Arial"/>
          <w:color w:val="000000" w:themeColor="text1"/>
          <w:sz w:val="24"/>
          <w:szCs w:val="24"/>
          <w:lang w:val="sr-Latn-ME"/>
        </w:rPr>
        <w:t xml:space="preserve">(Monday to </w:t>
      </w:r>
      <w:r w:rsidR="00020642" w:rsidRPr="00020642">
        <w:rPr>
          <w:rFonts w:ascii="Arial" w:hAnsi="Arial" w:cs="Arial"/>
          <w:color w:val="000000" w:themeColor="text1"/>
          <w:sz w:val="24"/>
          <w:szCs w:val="24"/>
          <w:lang w:val="sr-Latn-ME"/>
        </w:rPr>
        <w:t>Friday) between 08:00 and 16:00 (CET).</w:t>
      </w:r>
    </w:p>
    <w:p w14:paraId="3D7D01B4" w14:textId="77777777" w:rsidR="00D9796B" w:rsidRPr="00D9796B" w:rsidRDefault="00D9796B" w:rsidP="00D9796B">
      <w:pPr>
        <w:tabs>
          <w:tab w:val="left" w:pos="851"/>
        </w:tabs>
        <w:autoSpaceDE w:val="0"/>
        <w:autoSpaceDN w:val="0"/>
        <w:adjustRightInd w:val="0"/>
        <w:spacing w:after="0" w:line="240" w:lineRule="auto"/>
        <w:jc w:val="both"/>
        <w:rPr>
          <w:rFonts w:ascii="Arial" w:hAnsi="Arial" w:cs="Arial"/>
          <w:color w:val="000000" w:themeColor="text1"/>
          <w:sz w:val="24"/>
          <w:szCs w:val="24"/>
          <w:lang w:val="sr-Latn-ME"/>
        </w:rPr>
      </w:pPr>
    </w:p>
    <w:p w14:paraId="7FB73253" w14:textId="6260C8E8" w:rsidR="00D9796B" w:rsidRPr="00D9796B" w:rsidRDefault="00D9796B" w:rsidP="00D9796B">
      <w:pPr>
        <w:tabs>
          <w:tab w:val="left" w:pos="851"/>
        </w:tabs>
        <w:autoSpaceDE w:val="0"/>
        <w:autoSpaceDN w:val="0"/>
        <w:adjustRightInd w:val="0"/>
        <w:spacing w:after="0" w:line="240" w:lineRule="auto"/>
        <w:jc w:val="both"/>
        <w:rPr>
          <w:rFonts w:ascii="Arial" w:hAnsi="Arial" w:cs="Arial"/>
          <w:color w:val="000000" w:themeColor="text1"/>
          <w:sz w:val="24"/>
          <w:szCs w:val="24"/>
          <w:lang w:val="sr-Latn-ME"/>
        </w:rPr>
      </w:pPr>
      <w:r w:rsidRPr="00D9796B">
        <w:rPr>
          <w:rFonts w:ascii="Arial" w:hAnsi="Arial" w:cs="Arial"/>
          <w:b/>
          <w:color w:val="000000" w:themeColor="text1"/>
          <w:sz w:val="24"/>
          <w:szCs w:val="24"/>
          <w:highlight w:val="lightGray"/>
          <w:lang w:val="sr-Latn-ME"/>
        </w:rPr>
        <w:t>AR37.</w:t>
      </w:r>
      <w:r w:rsidRPr="00D9796B">
        <w:rPr>
          <w:rFonts w:ascii="Arial" w:hAnsi="Arial" w:cs="Arial"/>
          <w:color w:val="000000" w:themeColor="text1"/>
          <w:sz w:val="24"/>
          <w:szCs w:val="24"/>
          <w:lang w:val="sr-Latn-ME"/>
        </w:rPr>
        <w:t xml:space="preserve"> </w:t>
      </w:r>
      <w:r w:rsidRPr="00D9796B">
        <w:rPr>
          <w:rFonts w:ascii="Arial" w:hAnsi="Arial" w:cs="Arial"/>
          <w:color w:val="000000" w:themeColor="text1"/>
          <w:sz w:val="24"/>
          <w:szCs w:val="24"/>
          <w:lang w:val="sr-Latn-ME"/>
        </w:rPr>
        <w:tab/>
      </w:r>
      <w:r w:rsidR="00020642">
        <w:rPr>
          <w:rFonts w:ascii="Arial" w:hAnsi="Arial" w:cs="Arial"/>
          <w:color w:val="000000" w:themeColor="text1"/>
          <w:sz w:val="24"/>
          <w:szCs w:val="24"/>
          <w:lang w:val="sr-Latn-ME"/>
        </w:rPr>
        <w:t>The Z</w:t>
      </w:r>
      <w:r w:rsidR="00005C9E">
        <w:rPr>
          <w:rFonts w:ascii="Arial" w:hAnsi="Arial" w:cs="Arial"/>
          <w:color w:val="000000" w:themeColor="text1"/>
          <w:sz w:val="24"/>
          <w:szCs w:val="24"/>
          <w:lang w:val="sr-Latn-ME"/>
        </w:rPr>
        <w:t>ero P</w:t>
      </w:r>
      <w:r w:rsidR="00020642" w:rsidRPr="00020642">
        <w:rPr>
          <w:rFonts w:ascii="Arial" w:hAnsi="Arial" w:cs="Arial"/>
          <w:color w:val="000000" w:themeColor="text1"/>
          <w:sz w:val="24"/>
          <w:szCs w:val="24"/>
          <w:lang w:val="sr-Latn-ME"/>
        </w:rPr>
        <w:t>r</w:t>
      </w:r>
      <w:r w:rsidR="00005C9E">
        <w:rPr>
          <w:rFonts w:ascii="Arial" w:hAnsi="Arial" w:cs="Arial"/>
          <w:color w:val="000000" w:themeColor="text1"/>
          <w:sz w:val="24"/>
          <w:szCs w:val="24"/>
          <w:lang w:val="sr-Latn-ME"/>
        </w:rPr>
        <w:t>imary R</w:t>
      </w:r>
      <w:r w:rsidR="00020642" w:rsidRPr="00020642">
        <w:rPr>
          <w:rFonts w:ascii="Arial" w:hAnsi="Arial" w:cs="Arial"/>
          <w:color w:val="000000" w:themeColor="text1"/>
          <w:sz w:val="24"/>
          <w:szCs w:val="24"/>
          <w:lang w:val="sr-Latn-ME"/>
        </w:rPr>
        <w:t xml:space="preserve">ound is conducted during the first auction day, as the only bidding round on that day. Other primary rounds are conducted starting on the second auction day. </w:t>
      </w:r>
      <w:r w:rsidR="007B7AE1" w:rsidRPr="007B7AE1">
        <w:rPr>
          <w:rFonts w:ascii="Arial" w:hAnsi="Arial" w:cs="Arial"/>
          <w:color w:val="000000" w:themeColor="text1"/>
          <w:sz w:val="24"/>
          <w:szCs w:val="24"/>
          <w:lang w:val="sr-Latn-ME"/>
        </w:rPr>
        <w:t>There is no upper limit on the number of primary rounds per day.</w:t>
      </w:r>
      <w:r w:rsidR="006F7929">
        <w:rPr>
          <w:rFonts w:ascii="Arial" w:hAnsi="Arial" w:cs="Arial"/>
          <w:color w:val="000000" w:themeColor="text1"/>
          <w:sz w:val="24"/>
          <w:szCs w:val="24"/>
          <w:lang w:val="sr-Latn-ME"/>
        </w:rPr>
        <w:t xml:space="preserve"> </w:t>
      </w:r>
      <w:r w:rsidR="00020642">
        <w:rPr>
          <w:rFonts w:ascii="Arial" w:hAnsi="Arial" w:cs="Arial"/>
          <w:color w:val="000000" w:themeColor="text1"/>
          <w:sz w:val="24"/>
          <w:szCs w:val="24"/>
          <w:lang w:val="sr-Latn-ME"/>
        </w:rPr>
        <w:t>The Supplementary</w:t>
      </w:r>
      <w:r w:rsidR="006F7929">
        <w:rPr>
          <w:rFonts w:ascii="Arial" w:hAnsi="Arial" w:cs="Arial"/>
          <w:color w:val="000000" w:themeColor="text1"/>
          <w:sz w:val="24"/>
          <w:szCs w:val="24"/>
          <w:lang w:val="sr-Latn-ME"/>
        </w:rPr>
        <w:t xml:space="preserve"> R</w:t>
      </w:r>
      <w:r w:rsidR="00020642" w:rsidRPr="00020642">
        <w:rPr>
          <w:rFonts w:ascii="Arial" w:hAnsi="Arial" w:cs="Arial"/>
          <w:color w:val="000000" w:themeColor="text1"/>
          <w:sz w:val="24"/>
          <w:szCs w:val="24"/>
          <w:lang w:val="sr-Latn-ME"/>
        </w:rPr>
        <w:t xml:space="preserve">ound is conducted during the last auction day, as the only bidding round on that day. There is a one-day break between the first and second auction day (ie between the end of the Zero Primary Round and the start of the First Primary Round) and between the penultimate and last auction day (ie between the end of the last primary round and the start of the </w:t>
      </w:r>
      <w:r w:rsidR="0022484E">
        <w:rPr>
          <w:rFonts w:ascii="Arial" w:hAnsi="Arial" w:cs="Arial"/>
          <w:color w:val="000000" w:themeColor="text1"/>
          <w:sz w:val="24"/>
          <w:szCs w:val="24"/>
          <w:lang w:val="sr-Latn-ME"/>
        </w:rPr>
        <w:t>Supplementary</w:t>
      </w:r>
      <w:r w:rsidR="00020642" w:rsidRPr="00020642">
        <w:rPr>
          <w:rFonts w:ascii="Arial" w:hAnsi="Arial" w:cs="Arial"/>
          <w:color w:val="000000" w:themeColor="text1"/>
          <w:sz w:val="24"/>
          <w:szCs w:val="24"/>
          <w:lang w:val="sr-Latn-ME"/>
        </w:rPr>
        <w:t xml:space="preserve"> Round).</w:t>
      </w:r>
    </w:p>
    <w:p w14:paraId="3212957C" w14:textId="77777777" w:rsidR="00D9796B" w:rsidRPr="00D9796B" w:rsidRDefault="00D9796B" w:rsidP="00D9796B">
      <w:pPr>
        <w:tabs>
          <w:tab w:val="left" w:pos="851"/>
        </w:tabs>
        <w:autoSpaceDE w:val="0"/>
        <w:autoSpaceDN w:val="0"/>
        <w:adjustRightInd w:val="0"/>
        <w:spacing w:after="0" w:line="240" w:lineRule="auto"/>
        <w:jc w:val="both"/>
        <w:rPr>
          <w:rFonts w:ascii="Arial" w:hAnsi="Arial" w:cs="Arial"/>
          <w:color w:val="000000" w:themeColor="text1"/>
          <w:sz w:val="24"/>
          <w:szCs w:val="24"/>
          <w:lang w:val="sr-Latn-ME"/>
        </w:rPr>
      </w:pPr>
    </w:p>
    <w:p w14:paraId="0DFD8F4A" w14:textId="307D16AC" w:rsidR="00D9796B" w:rsidRPr="00D9796B" w:rsidRDefault="00D9796B" w:rsidP="00D9796B">
      <w:pPr>
        <w:tabs>
          <w:tab w:val="left" w:pos="851"/>
        </w:tabs>
        <w:autoSpaceDE w:val="0"/>
        <w:autoSpaceDN w:val="0"/>
        <w:adjustRightInd w:val="0"/>
        <w:spacing w:after="0" w:line="240" w:lineRule="auto"/>
        <w:jc w:val="both"/>
        <w:rPr>
          <w:rFonts w:ascii="Arial" w:hAnsi="Arial" w:cs="Arial"/>
          <w:color w:val="000000" w:themeColor="text1"/>
          <w:sz w:val="24"/>
          <w:szCs w:val="24"/>
          <w:lang w:val="sr-Latn-ME"/>
        </w:rPr>
      </w:pPr>
      <w:r w:rsidRPr="00D9796B">
        <w:rPr>
          <w:rFonts w:ascii="Arial" w:hAnsi="Arial" w:cs="Arial"/>
          <w:b/>
          <w:color w:val="000000" w:themeColor="text1"/>
          <w:sz w:val="24"/>
          <w:szCs w:val="24"/>
          <w:highlight w:val="lightGray"/>
          <w:lang w:val="sr-Latn-ME"/>
        </w:rPr>
        <w:t>AR38.</w:t>
      </w:r>
      <w:r w:rsidRPr="00D9796B">
        <w:rPr>
          <w:rFonts w:ascii="Arial" w:hAnsi="Arial" w:cs="Arial"/>
          <w:color w:val="000000" w:themeColor="text1"/>
          <w:sz w:val="24"/>
          <w:szCs w:val="24"/>
          <w:lang w:val="sr-Latn-ME"/>
        </w:rPr>
        <w:t xml:space="preserve"> </w:t>
      </w:r>
      <w:r w:rsidRPr="00D9796B">
        <w:rPr>
          <w:rFonts w:ascii="Arial" w:hAnsi="Arial" w:cs="Arial"/>
          <w:color w:val="000000" w:themeColor="text1"/>
          <w:sz w:val="24"/>
          <w:szCs w:val="24"/>
          <w:lang w:val="sr-Latn-ME"/>
        </w:rPr>
        <w:tab/>
      </w:r>
      <w:r w:rsidR="007B7AE1" w:rsidRPr="007B7AE1">
        <w:rPr>
          <w:rFonts w:ascii="Arial" w:hAnsi="Arial" w:cs="Arial"/>
          <w:color w:val="000000" w:themeColor="text1"/>
          <w:sz w:val="24"/>
          <w:szCs w:val="24"/>
          <w:lang w:val="sr-Latn-ME"/>
        </w:rPr>
        <w:t>The Agency will announce the planned organization schedule of the bidding rounds at the end of the auction day for the next auction day, by sending an appropriate mes</w:t>
      </w:r>
      <w:r w:rsidR="007B7AE1">
        <w:rPr>
          <w:rFonts w:ascii="Arial" w:hAnsi="Arial" w:cs="Arial"/>
          <w:color w:val="000000" w:themeColor="text1"/>
          <w:sz w:val="24"/>
          <w:szCs w:val="24"/>
          <w:lang w:val="sr-Latn-ME"/>
        </w:rPr>
        <w:t>sage to the qualified bidders via</w:t>
      </w:r>
      <w:r w:rsidR="007B7AE1" w:rsidRPr="007B7AE1">
        <w:rPr>
          <w:rFonts w:ascii="Arial" w:hAnsi="Arial" w:cs="Arial"/>
          <w:color w:val="000000" w:themeColor="text1"/>
          <w:sz w:val="24"/>
          <w:szCs w:val="24"/>
          <w:lang w:val="sr-Latn-ME"/>
        </w:rPr>
        <w:t xml:space="preserve"> e-mail. The schedule of primary rounds thus published is considered provisional and serves for informational purposes only. The Agency is not bound by the provisional schedule of rounds announced in advance for the following day and the Agency reserves the discretion to determine the schedule of the organization of primary rounds, in accordance with Rule AR34.</w:t>
      </w:r>
    </w:p>
    <w:p w14:paraId="536ECA2C" w14:textId="77777777" w:rsidR="00D9796B" w:rsidRPr="00D9796B" w:rsidRDefault="00D9796B" w:rsidP="00D9796B">
      <w:pPr>
        <w:tabs>
          <w:tab w:val="left" w:pos="851"/>
        </w:tabs>
        <w:autoSpaceDE w:val="0"/>
        <w:autoSpaceDN w:val="0"/>
        <w:adjustRightInd w:val="0"/>
        <w:spacing w:after="0" w:line="240" w:lineRule="auto"/>
        <w:jc w:val="both"/>
        <w:rPr>
          <w:rFonts w:ascii="Arial" w:hAnsi="Arial" w:cs="Arial"/>
          <w:color w:val="000000" w:themeColor="text1"/>
          <w:sz w:val="24"/>
          <w:szCs w:val="24"/>
          <w:lang w:val="sr-Latn-ME"/>
        </w:rPr>
      </w:pPr>
    </w:p>
    <w:p w14:paraId="5C4ECDFA" w14:textId="7818FFC3" w:rsidR="00D9796B" w:rsidRPr="00D9796B" w:rsidRDefault="00D9796B" w:rsidP="00D9796B">
      <w:pPr>
        <w:spacing w:after="0" w:line="240" w:lineRule="auto"/>
        <w:rPr>
          <w:rFonts w:ascii="Arial" w:hAnsi="Arial" w:cs="Arial"/>
          <w:b/>
          <w:color w:val="000000" w:themeColor="text1"/>
          <w:sz w:val="24"/>
          <w:szCs w:val="24"/>
          <w:lang w:val="sr-Latn-ME"/>
        </w:rPr>
      </w:pPr>
      <w:r w:rsidRPr="00D9796B">
        <w:rPr>
          <w:rFonts w:ascii="Arial" w:hAnsi="Arial" w:cs="Arial"/>
          <w:b/>
          <w:color w:val="000000" w:themeColor="text1"/>
          <w:sz w:val="24"/>
          <w:szCs w:val="24"/>
          <w:lang w:val="sr-Latn-ME"/>
        </w:rPr>
        <w:t xml:space="preserve">6.2.3. </w:t>
      </w:r>
      <w:r w:rsidR="007B7AE1" w:rsidRPr="007B7AE1">
        <w:rPr>
          <w:rFonts w:ascii="Arial" w:hAnsi="Arial" w:cs="Arial"/>
          <w:b/>
          <w:color w:val="000000" w:themeColor="text1"/>
          <w:sz w:val="24"/>
          <w:szCs w:val="24"/>
          <w:lang w:val="sr-Latn-ME"/>
        </w:rPr>
        <w:t>Announcement of the start of the auction round</w:t>
      </w:r>
    </w:p>
    <w:p w14:paraId="5640E169" w14:textId="77777777" w:rsidR="00D9796B" w:rsidRPr="00D9796B" w:rsidRDefault="00D9796B" w:rsidP="00D9796B">
      <w:pPr>
        <w:spacing w:after="0" w:line="240" w:lineRule="auto"/>
        <w:rPr>
          <w:rFonts w:ascii="Arial" w:hAnsi="Arial" w:cs="Arial"/>
          <w:b/>
          <w:color w:val="FF0000"/>
          <w:sz w:val="24"/>
          <w:szCs w:val="24"/>
          <w:lang w:val="sr-Latn-ME"/>
        </w:rPr>
      </w:pPr>
    </w:p>
    <w:p w14:paraId="12146113" w14:textId="6B10F224" w:rsidR="00D9796B" w:rsidRPr="00D9796B" w:rsidRDefault="00D9796B" w:rsidP="00D9796B">
      <w:pPr>
        <w:tabs>
          <w:tab w:val="left" w:pos="851"/>
        </w:tabs>
        <w:autoSpaceDE w:val="0"/>
        <w:autoSpaceDN w:val="0"/>
        <w:adjustRightInd w:val="0"/>
        <w:spacing w:after="0" w:line="240" w:lineRule="auto"/>
        <w:jc w:val="both"/>
        <w:rPr>
          <w:rFonts w:ascii="Arial" w:hAnsi="Arial" w:cs="Arial"/>
          <w:color w:val="000000" w:themeColor="text1"/>
          <w:sz w:val="24"/>
          <w:szCs w:val="24"/>
          <w:lang w:val="sr-Latn-ME"/>
        </w:rPr>
      </w:pPr>
      <w:r w:rsidRPr="00D9796B">
        <w:rPr>
          <w:rFonts w:ascii="Arial" w:hAnsi="Arial" w:cs="Arial"/>
          <w:b/>
          <w:color w:val="000000" w:themeColor="text1"/>
          <w:sz w:val="24"/>
          <w:szCs w:val="24"/>
          <w:highlight w:val="lightGray"/>
          <w:lang w:val="sr-Latn-ME"/>
        </w:rPr>
        <w:t>AR39.</w:t>
      </w:r>
      <w:r w:rsidRPr="00D9796B">
        <w:rPr>
          <w:rFonts w:ascii="Arial" w:hAnsi="Arial" w:cs="Arial"/>
          <w:color w:val="000000" w:themeColor="text1"/>
          <w:sz w:val="24"/>
          <w:szCs w:val="24"/>
          <w:lang w:val="sr-Latn-ME"/>
        </w:rPr>
        <w:t xml:space="preserve"> </w:t>
      </w:r>
      <w:r w:rsidRPr="00D9796B">
        <w:rPr>
          <w:rFonts w:ascii="Arial" w:hAnsi="Arial" w:cs="Arial"/>
          <w:color w:val="000000" w:themeColor="text1"/>
          <w:sz w:val="24"/>
          <w:szCs w:val="24"/>
          <w:lang w:val="sr-Latn-ME"/>
        </w:rPr>
        <w:tab/>
      </w:r>
      <w:r w:rsidR="007B7AE1" w:rsidRPr="007B7AE1">
        <w:rPr>
          <w:rFonts w:ascii="Arial" w:hAnsi="Arial" w:cs="Arial"/>
          <w:color w:val="000000" w:themeColor="text1"/>
          <w:sz w:val="24"/>
          <w:szCs w:val="24"/>
          <w:lang w:val="sr-Latn-ME"/>
        </w:rPr>
        <w:t>Prior to the start of each auction round, each bidder will receive an e-mail announcing the start of the round</w:t>
      </w:r>
      <w:r w:rsidR="001822E9">
        <w:rPr>
          <w:rFonts w:ascii="Arial" w:hAnsi="Arial" w:cs="Arial"/>
          <w:color w:val="000000" w:themeColor="text1"/>
          <w:sz w:val="24"/>
          <w:szCs w:val="24"/>
          <w:lang w:val="sr-Latn-ME"/>
        </w:rPr>
        <w:t xml:space="preserve"> with the following information</w:t>
      </w:r>
      <w:r w:rsidRPr="00D9796B">
        <w:rPr>
          <w:rFonts w:ascii="Arial" w:hAnsi="Arial" w:cs="Arial"/>
          <w:color w:val="000000" w:themeColor="text1"/>
          <w:sz w:val="24"/>
          <w:szCs w:val="24"/>
          <w:lang w:val="sr-Latn-ME"/>
        </w:rPr>
        <w:t>:</w:t>
      </w:r>
    </w:p>
    <w:p w14:paraId="32DCC6E8" w14:textId="378ACFEA" w:rsidR="00D9796B" w:rsidRPr="00D9796B" w:rsidRDefault="007B7AE1" w:rsidP="007B7AE1">
      <w:pPr>
        <w:numPr>
          <w:ilvl w:val="0"/>
          <w:numId w:val="10"/>
        </w:numPr>
        <w:autoSpaceDE w:val="0"/>
        <w:autoSpaceDN w:val="0"/>
        <w:adjustRightInd w:val="0"/>
        <w:spacing w:after="0" w:line="240" w:lineRule="auto"/>
        <w:ind w:left="1701" w:hanging="425"/>
        <w:jc w:val="both"/>
        <w:rPr>
          <w:rFonts w:ascii="Arial" w:hAnsi="Arial" w:cs="Arial"/>
          <w:color w:val="000000" w:themeColor="text1"/>
          <w:sz w:val="24"/>
          <w:szCs w:val="24"/>
          <w:lang w:val="sr-Latn-ME"/>
        </w:rPr>
      </w:pPr>
      <w:r w:rsidRPr="007B7AE1">
        <w:rPr>
          <w:rFonts w:ascii="Arial" w:hAnsi="Arial" w:cs="Arial"/>
          <w:color w:val="000000" w:themeColor="text1"/>
          <w:sz w:val="24"/>
          <w:szCs w:val="24"/>
          <w:lang w:val="sr-Latn-ME"/>
        </w:rPr>
        <w:t>official announcement of the start of the primary round</w:t>
      </w:r>
      <w:r>
        <w:rPr>
          <w:rFonts w:ascii="Arial" w:hAnsi="Arial" w:cs="Arial"/>
          <w:color w:val="000000" w:themeColor="text1"/>
          <w:sz w:val="24"/>
          <w:szCs w:val="24"/>
          <w:lang w:val="sr-Latn-ME"/>
        </w:rPr>
        <w:t>;</w:t>
      </w:r>
    </w:p>
    <w:p w14:paraId="5AC7842D" w14:textId="6426B09D" w:rsidR="00D9796B" w:rsidRPr="00D9796B" w:rsidRDefault="00543DE1" w:rsidP="00E174B9">
      <w:pPr>
        <w:numPr>
          <w:ilvl w:val="0"/>
          <w:numId w:val="10"/>
        </w:numPr>
        <w:autoSpaceDE w:val="0"/>
        <w:autoSpaceDN w:val="0"/>
        <w:adjustRightInd w:val="0"/>
        <w:spacing w:after="0" w:line="240" w:lineRule="auto"/>
        <w:ind w:left="1701" w:hanging="425"/>
        <w:jc w:val="both"/>
        <w:rPr>
          <w:rFonts w:ascii="Arial" w:hAnsi="Arial" w:cs="Arial"/>
          <w:color w:val="000000" w:themeColor="text1"/>
          <w:sz w:val="24"/>
          <w:szCs w:val="24"/>
          <w:lang w:val="sr-Latn-ME"/>
        </w:rPr>
      </w:pPr>
      <w:r>
        <w:rPr>
          <w:rFonts w:ascii="Arial" w:hAnsi="Arial" w:cs="Arial"/>
          <w:color w:val="000000" w:themeColor="text1"/>
          <w:sz w:val="24"/>
          <w:szCs w:val="24"/>
          <w:lang w:val="sr-Latn-ME"/>
        </w:rPr>
        <w:t xml:space="preserve">the </w:t>
      </w:r>
      <w:r w:rsidR="007B7AE1" w:rsidRPr="007B7AE1">
        <w:rPr>
          <w:rFonts w:ascii="Arial" w:hAnsi="Arial" w:cs="Arial"/>
          <w:color w:val="000000" w:themeColor="text1"/>
          <w:sz w:val="24"/>
          <w:szCs w:val="24"/>
          <w:lang w:val="sr-Latn-ME"/>
        </w:rPr>
        <w:t xml:space="preserve">number of blocks by categories that are the subject of the </w:t>
      </w:r>
      <w:r>
        <w:rPr>
          <w:rFonts w:ascii="Arial" w:hAnsi="Arial" w:cs="Arial"/>
          <w:color w:val="000000" w:themeColor="text1"/>
          <w:sz w:val="24"/>
          <w:szCs w:val="24"/>
          <w:lang w:val="sr-Latn-ME"/>
        </w:rPr>
        <w:t>bidding</w:t>
      </w:r>
      <w:r w:rsidR="00D9796B" w:rsidRPr="00D9796B">
        <w:rPr>
          <w:rFonts w:ascii="Arial" w:hAnsi="Arial" w:cs="Arial"/>
          <w:color w:val="000000" w:themeColor="text1"/>
          <w:sz w:val="24"/>
          <w:szCs w:val="24"/>
          <w:lang w:val="sr-Latn-ME"/>
        </w:rPr>
        <w:t>;</w:t>
      </w:r>
    </w:p>
    <w:p w14:paraId="3326A0A5" w14:textId="66ACCB2F" w:rsidR="00D9796B" w:rsidRPr="00D9796B" w:rsidRDefault="00543DE1" w:rsidP="00543DE1">
      <w:pPr>
        <w:numPr>
          <w:ilvl w:val="0"/>
          <w:numId w:val="10"/>
        </w:numPr>
        <w:autoSpaceDE w:val="0"/>
        <w:autoSpaceDN w:val="0"/>
        <w:adjustRightInd w:val="0"/>
        <w:spacing w:after="0" w:line="240" w:lineRule="auto"/>
        <w:ind w:left="1701" w:hanging="425"/>
        <w:jc w:val="both"/>
        <w:rPr>
          <w:rFonts w:ascii="Arial" w:hAnsi="Arial" w:cs="Arial"/>
          <w:color w:val="000000" w:themeColor="text1"/>
          <w:sz w:val="24"/>
          <w:szCs w:val="24"/>
          <w:lang w:val="sr-Latn-ME"/>
        </w:rPr>
      </w:pPr>
      <w:r>
        <w:rPr>
          <w:rFonts w:ascii="Arial" w:hAnsi="Arial" w:cs="Arial"/>
          <w:color w:val="000000" w:themeColor="text1"/>
          <w:sz w:val="24"/>
          <w:szCs w:val="24"/>
          <w:lang w:val="sr-Latn-ME"/>
        </w:rPr>
        <w:t xml:space="preserve">the </w:t>
      </w:r>
      <w:r w:rsidRPr="00543DE1">
        <w:rPr>
          <w:rFonts w:ascii="Arial" w:hAnsi="Arial" w:cs="Arial"/>
          <w:color w:val="000000" w:themeColor="text1"/>
          <w:sz w:val="24"/>
          <w:szCs w:val="24"/>
          <w:lang w:val="sr-Latn-ME"/>
        </w:rPr>
        <w:t xml:space="preserve">(minimum) amount of fee </w:t>
      </w:r>
      <w:r>
        <w:rPr>
          <w:rFonts w:ascii="Arial" w:hAnsi="Arial" w:cs="Arial"/>
          <w:color w:val="000000" w:themeColor="text1"/>
          <w:sz w:val="24"/>
          <w:szCs w:val="24"/>
          <w:lang w:val="sr-Latn-ME"/>
        </w:rPr>
        <w:t xml:space="preserve">per </w:t>
      </w:r>
      <w:r w:rsidRPr="00543DE1">
        <w:rPr>
          <w:rFonts w:ascii="Arial" w:hAnsi="Arial" w:cs="Arial"/>
          <w:color w:val="000000" w:themeColor="text1"/>
          <w:sz w:val="24"/>
          <w:szCs w:val="24"/>
          <w:lang w:val="sr-Latn-ME"/>
        </w:rPr>
        <w:t xml:space="preserve">block for each block category applicable in the </w:t>
      </w:r>
      <w:r>
        <w:rPr>
          <w:rFonts w:ascii="Arial" w:hAnsi="Arial" w:cs="Arial"/>
          <w:color w:val="000000" w:themeColor="text1"/>
          <w:sz w:val="24"/>
          <w:szCs w:val="24"/>
          <w:lang w:val="sr-Latn-ME"/>
        </w:rPr>
        <w:t xml:space="preserve">subject </w:t>
      </w:r>
      <w:r w:rsidRPr="00543DE1">
        <w:rPr>
          <w:rFonts w:ascii="Arial" w:hAnsi="Arial" w:cs="Arial"/>
          <w:color w:val="000000" w:themeColor="text1"/>
          <w:sz w:val="24"/>
          <w:szCs w:val="24"/>
          <w:lang w:val="sr-Latn-ME"/>
        </w:rPr>
        <w:t>round;</w:t>
      </w:r>
    </w:p>
    <w:p w14:paraId="6BED9BCD" w14:textId="766B5AE9" w:rsidR="00D9796B" w:rsidRPr="00D9796B" w:rsidRDefault="00543DE1" w:rsidP="00543DE1">
      <w:pPr>
        <w:numPr>
          <w:ilvl w:val="0"/>
          <w:numId w:val="10"/>
        </w:numPr>
        <w:autoSpaceDE w:val="0"/>
        <w:autoSpaceDN w:val="0"/>
        <w:adjustRightInd w:val="0"/>
        <w:spacing w:after="0" w:line="240" w:lineRule="auto"/>
        <w:ind w:left="1701" w:hanging="425"/>
        <w:jc w:val="both"/>
        <w:rPr>
          <w:rFonts w:ascii="Arial" w:hAnsi="Arial" w:cs="Arial"/>
          <w:color w:val="000000" w:themeColor="text1"/>
          <w:sz w:val="24"/>
          <w:szCs w:val="24"/>
          <w:lang w:val="sr-Latn-ME"/>
        </w:rPr>
      </w:pPr>
      <w:r w:rsidRPr="00543DE1">
        <w:rPr>
          <w:rFonts w:ascii="Arial" w:hAnsi="Arial" w:cs="Arial"/>
          <w:color w:val="000000" w:themeColor="text1"/>
          <w:sz w:val="24"/>
          <w:szCs w:val="24"/>
          <w:lang w:val="sr-Latn-ME"/>
        </w:rPr>
        <w:t xml:space="preserve">the maximum total amount of the bid the bidder </w:t>
      </w:r>
      <w:r>
        <w:rPr>
          <w:rFonts w:ascii="Arial" w:hAnsi="Arial" w:cs="Arial"/>
          <w:color w:val="000000" w:themeColor="text1"/>
          <w:sz w:val="24"/>
          <w:szCs w:val="24"/>
          <w:lang w:val="sr-Latn-ME"/>
        </w:rPr>
        <w:t>may</w:t>
      </w:r>
      <w:r w:rsidRPr="00543DE1">
        <w:rPr>
          <w:rFonts w:ascii="Arial" w:hAnsi="Arial" w:cs="Arial"/>
          <w:color w:val="000000" w:themeColor="text1"/>
          <w:sz w:val="24"/>
          <w:szCs w:val="24"/>
          <w:lang w:val="sr-Latn-ME"/>
        </w:rPr>
        <w:t xml:space="preserve"> submit </w:t>
      </w:r>
      <w:r>
        <w:rPr>
          <w:rFonts w:ascii="Arial" w:hAnsi="Arial" w:cs="Arial"/>
          <w:color w:val="000000" w:themeColor="text1"/>
          <w:sz w:val="24"/>
          <w:szCs w:val="24"/>
          <w:lang w:val="sr-Latn-ME"/>
        </w:rPr>
        <w:t>based</w:t>
      </w:r>
      <w:r w:rsidRPr="00543DE1">
        <w:rPr>
          <w:rFonts w:ascii="Arial" w:hAnsi="Arial" w:cs="Arial"/>
          <w:color w:val="000000" w:themeColor="text1"/>
          <w:sz w:val="24"/>
          <w:szCs w:val="24"/>
          <w:lang w:val="sr-Latn-ME"/>
        </w:rPr>
        <w:t xml:space="preserve"> </w:t>
      </w:r>
      <w:r>
        <w:rPr>
          <w:rFonts w:ascii="Arial" w:hAnsi="Arial" w:cs="Arial"/>
          <w:color w:val="000000" w:themeColor="text1"/>
          <w:sz w:val="24"/>
          <w:szCs w:val="24"/>
          <w:lang w:val="sr-Latn-ME"/>
        </w:rPr>
        <w:t>on the</w:t>
      </w:r>
      <w:r w:rsidRPr="00543DE1">
        <w:rPr>
          <w:rFonts w:ascii="Arial" w:hAnsi="Arial" w:cs="Arial"/>
          <w:color w:val="000000" w:themeColor="text1"/>
          <w:sz w:val="24"/>
          <w:szCs w:val="24"/>
          <w:lang w:val="sr-Latn-ME"/>
        </w:rPr>
        <w:t xml:space="preserve"> submitted bid guarantee;</w:t>
      </w:r>
    </w:p>
    <w:p w14:paraId="157EFAB7" w14:textId="6C3EE702" w:rsidR="00D9796B" w:rsidRPr="00D9796B" w:rsidRDefault="00543DE1" w:rsidP="00543DE1">
      <w:pPr>
        <w:numPr>
          <w:ilvl w:val="0"/>
          <w:numId w:val="10"/>
        </w:numPr>
        <w:autoSpaceDE w:val="0"/>
        <w:autoSpaceDN w:val="0"/>
        <w:adjustRightInd w:val="0"/>
        <w:spacing w:after="0" w:line="240" w:lineRule="auto"/>
        <w:ind w:left="1701" w:hanging="425"/>
        <w:jc w:val="both"/>
        <w:rPr>
          <w:rFonts w:ascii="Arial" w:hAnsi="Arial" w:cs="Arial"/>
          <w:color w:val="000000" w:themeColor="text1"/>
          <w:sz w:val="24"/>
          <w:szCs w:val="24"/>
          <w:lang w:val="sr-Latn-ME"/>
        </w:rPr>
      </w:pPr>
      <w:r w:rsidRPr="00543DE1">
        <w:rPr>
          <w:rFonts w:ascii="Arial" w:hAnsi="Arial" w:cs="Arial"/>
          <w:color w:val="000000" w:themeColor="text1"/>
          <w:sz w:val="24"/>
          <w:szCs w:val="24"/>
          <w:lang w:val="sr-Latn-ME"/>
        </w:rPr>
        <w:lastRenderedPageBreak/>
        <w:t xml:space="preserve">the start </w:t>
      </w:r>
      <w:r>
        <w:rPr>
          <w:rFonts w:ascii="Arial" w:hAnsi="Arial" w:cs="Arial"/>
          <w:color w:val="000000" w:themeColor="text1"/>
          <w:sz w:val="24"/>
          <w:szCs w:val="24"/>
          <w:lang w:val="sr-Latn-ME"/>
        </w:rPr>
        <w:t xml:space="preserve">time </w:t>
      </w:r>
      <w:r w:rsidRPr="00543DE1">
        <w:rPr>
          <w:rFonts w:ascii="Arial" w:hAnsi="Arial" w:cs="Arial"/>
          <w:color w:val="000000" w:themeColor="text1"/>
          <w:sz w:val="24"/>
          <w:szCs w:val="24"/>
          <w:lang w:val="sr-Latn-ME"/>
        </w:rPr>
        <w:t xml:space="preserve">and </w:t>
      </w:r>
      <w:r>
        <w:rPr>
          <w:rFonts w:ascii="Arial" w:hAnsi="Arial" w:cs="Arial"/>
          <w:color w:val="000000" w:themeColor="text1"/>
          <w:sz w:val="24"/>
          <w:szCs w:val="24"/>
          <w:lang w:val="sr-Latn-ME"/>
        </w:rPr>
        <w:t xml:space="preserve">the </w:t>
      </w:r>
      <w:r w:rsidRPr="00543DE1">
        <w:rPr>
          <w:rFonts w:ascii="Arial" w:hAnsi="Arial" w:cs="Arial"/>
          <w:color w:val="000000" w:themeColor="text1"/>
          <w:sz w:val="24"/>
          <w:szCs w:val="24"/>
          <w:lang w:val="sr-Latn-ME"/>
        </w:rPr>
        <w:t xml:space="preserve">end </w:t>
      </w:r>
      <w:r>
        <w:rPr>
          <w:rFonts w:ascii="Arial" w:hAnsi="Arial" w:cs="Arial"/>
          <w:color w:val="000000" w:themeColor="text1"/>
          <w:sz w:val="24"/>
          <w:szCs w:val="24"/>
          <w:lang w:val="sr-Latn-ME"/>
        </w:rPr>
        <w:t xml:space="preserve">time </w:t>
      </w:r>
      <w:r w:rsidRPr="00543DE1">
        <w:rPr>
          <w:rFonts w:ascii="Arial" w:hAnsi="Arial" w:cs="Arial"/>
          <w:color w:val="000000" w:themeColor="text1"/>
          <w:sz w:val="24"/>
          <w:szCs w:val="24"/>
          <w:lang w:val="sr-Latn-ME"/>
        </w:rPr>
        <w:t xml:space="preserve">of the interval </w:t>
      </w:r>
      <w:r w:rsidR="008A34DD">
        <w:rPr>
          <w:rFonts w:ascii="Arial" w:hAnsi="Arial" w:cs="Arial"/>
          <w:color w:val="000000" w:themeColor="text1"/>
          <w:sz w:val="24"/>
          <w:szCs w:val="24"/>
          <w:lang w:val="sr-Latn-ME"/>
        </w:rPr>
        <w:t xml:space="preserve">for </w:t>
      </w:r>
      <w:r w:rsidRPr="00543DE1">
        <w:rPr>
          <w:rFonts w:ascii="Arial" w:hAnsi="Arial" w:cs="Arial"/>
          <w:color w:val="000000" w:themeColor="text1"/>
          <w:sz w:val="24"/>
          <w:szCs w:val="24"/>
          <w:lang w:val="sr-Latn-ME"/>
        </w:rPr>
        <w:t xml:space="preserve">submission </w:t>
      </w:r>
      <w:r>
        <w:rPr>
          <w:rFonts w:ascii="Arial" w:hAnsi="Arial" w:cs="Arial"/>
          <w:color w:val="000000" w:themeColor="text1"/>
          <w:sz w:val="24"/>
          <w:szCs w:val="24"/>
          <w:lang w:val="sr-Latn-ME"/>
        </w:rPr>
        <w:t xml:space="preserve">of </w:t>
      </w:r>
      <w:r w:rsidRPr="00543DE1">
        <w:rPr>
          <w:rFonts w:ascii="Arial" w:hAnsi="Arial" w:cs="Arial"/>
          <w:color w:val="000000" w:themeColor="text1"/>
          <w:sz w:val="24"/>
          <w:szCs w:val="24"/>
          <w:lang w:val="sr-Latn-ME"/>
        </w:rPr>
        <w:t>bid</w:t>
      </w:r>
      <w:r w:rsidR="00D9796B" w:rsidRPr="00D9796B">
        <w:rPr>
          <w:rFonts w:ascii="Arial" w:hAnsi="Arial" w:cs="Arial"/>
          <w:color w:val="000000" w:themeColor="text1"/>
          <w:sz w:val="24"/>
          <w:szCs w:val="24"/>
          <w:lang w:val="sr-Latn-ME"/>
        </w:rPr>
        <w:t xml:space="preserve">; </w:t>
      </w:r>
    </w:p>
    <w:p w14:paraId="4365000B" w14:textId="78B76ED4" w:rsidR="00D9796B" w:rsidRPr="00D9796B" w:rsidRDefault="00543DE1" w:rsidP="00543DE1">
      <w:pPr>
        <w:numPr>
          <w:ilvl w:val="0"/>
          <w:numId w:val="10"/>
        </w:numPr>
        <w:autoSpaceDE w:val="0"/>
        <w:autoSpaceDN w:val="0"/>
        <w:adjustRightInd w:val="0"/>
        <w:spacing w:after="0" w:line="240" w:lineRule="auto"/>
        <w:ind w:left="1701" w:hanging="425"/>
        <w:jc w:val="both"/>
        <w:rPr>
          <w:rFonts w:ascii="Arial" w:hAnsi="Arial" w:cs="Arial"/>
          <w:color w:val="000000" w:themeColor="text1"/>
          <w:sz w:val="24"/>
          <w:szCs w:val="24"/>
          <w:lang w:val="sr-Latn-ME"/>
        </w:rPr>
      </w:pPr>
      <w:r>
        <w:rPr>
          <w:rFonts w:ascii="Arial" w:hAnsi="Arial" w:cs="Arial"/>
          <w:color w:val="000000" w:themeColor="text1"/>
          <w:sz w:val="24"/>
          <w:szCs w:val="24"/>
          <w:lang w:val="sr-Latn-ME"/>
        </w:rPr>
        <w:t xml:space="preserve">the </w:t>
      </w:r>
      <w:r w:rsidRPr="00543DE1">
        <w:rPr>
          <w:rFonts w:ascii="Arial" w:hAnsi="Arial" w:cs="Arial"/>
          <w:color w:val="000000" w:themeColor="text1"/>
          <w:sz w:val="24"/>
          <w:szCs w:val="24"/>
          <w:lang w:val="sr-Latn-ME"/>
        </w:rPr>
        <w:t xml:space="preserve">instructions for </w:t>
      </w:r>
      <w:r>
        <w:rPr>
          <w:rFonts w:ascii="Arial" w:hAnsi="Arial" w:cs="Arial"/>
          <w:color w:val="000000" w:themeColor="text1"/>
          <w:sz w:val="24"/>
          <w:szCs w:val="24"/>
          <w:lang w:val="sr-Latn-ME"/>
        </w:rPr>
        <w:t>access to</w:t>
      </w:r>
      <w:r w:rsidRPr="00543DE1">
        <w:rPr>
          <w:rFonts w:ascii="Arial" w:hAnsi="Arial" w:cs="Arial"/>
          <w:color w:val="000000" w:themeColor="text1"/>
          <w:sz w:val="24"/>
          <w:szCs w:val="24"/>
          <w:lang w:val="sr-Latn-ME"/>
        </w:rPr>
        <w:t xml:space="preserve"> the video link to follow the bid opening procedure</w:t>
      </w:r>
      <w:r w:rsidR="00D9796B" w:rsidRPr="00D9796B">
        <w:rPr>
          <w:rFonts w:ascii="Arial" w:hAnsi="Arial" w:cs="Arial"/>
          <w:color w:val="000000" w:themeColor="text1"/>
          <w:sz w:val="24"/>
          <w:szCs w:val="24"/>
          <w:lang w:val="sr-Latn-ME"/>
        </w:rPr>
        <w:t>;</w:t>
      </w:r>
      <w:r w:rsidR="00E174B9" w:rsidRPr="00E174B9">
        <w:rPr>
          <w:rFonts w:ascii="Arial" w:hAnsi="Arial" w:cs="Arial"/>
          <w:color w:val="000000" w:themeColor="text1"/>
          <w:sz w:val="24"/>
          <w:szCs w:val="24"/>
          <w:lang w:val="sr-Latn-ME"/>
        </w:rPr>
        <w:t xml:space="preserve"> </w:t>
      </w:r>
    </w:p>
    <w:p w14:paraId="14BF7D5E" w14:textId="4839F05D" w:rsidR="00D9796B" w:rsidRPr="00D9796B" w:rsidRDefault="00543DE1" w:rsidP="008A34DD">
      <w:pPr>
        <w:numPr>
          <w:ilvl w:val="0"/>
          <w:numId w:val="10"/>
        </w:numPr>
        <w:autoSpaceDE w:val="0"/>
        <w:autoSpaceDN w:val="0"/>
        <w:adjustRightInd w:val="0"/>
        <w:spacing w:after="0" w:line="240" w:lineRule="auto"/>
        <w:ind w:left="1701" w:hanging="425"/>
        <w:jc w:val="both"/>
        <w:rPr>
          <w:rFonts w:ascii="Arial" w:hAnsi="Arial" w:cs="Arial"/>
          <w:color w:val="000000" w:themeColor="text1"/>
          <w:sz w:val="24"/>
          <w:szCs w:val="24"/>
          <w:lang w:val="sr-Latn-ME"/>
        </w:rPr>
      </w:pPr>
      <w:r w:rsidRPr="008A34DD">
        <w:rPr>
          <w:rFonts w:ascii="Arial" w:hAnsi="Arial" w:cs="Arial"/>
          <w:color w:val="000000" w:themeColor="text1"/>
          <w:sz w:val="24"/>
          <w:szCs w:val="24"/>
          <w:lang w:val="sr-Latn-ME"/>
        </w:rPr>
        <w:t xml:space="preserve">the </w:t>
      </w:r>
      <w:r w:rsidRPr="00543DE1">
        <w:rPr>
          <w:rFonts w:ascii="Arial" w:hAnsi="Arial" w:cs="Arial"/>
          <w:color w:val="000000" w:themeColor="text1"/>
          <w:sz w:val="24"/>
          <w:szCs w:val="24"/>
          <w:lang w:val="sr-Latn-ME"/>
        </w:rPr>
        <w:t>number of eligibility points of bidders for submission of bids (for primary rounds of the main auction phase);</w:t>
      </w:r>
    </w:p>
    <w:p w14:paraId="11392AAF" w14:textId="210529A5" w:rsidR="00D9796B" w:rsidRDefault="008A34DD" w:rsidP="008A34DD">
      <w:pPr>
        <w:numPr>
          <w:ilvl w:val="0"/>
          <w:numId w:val="10"/>
        </w:numPr>
        <w:autoSpaceDE w:val="0"/>
        <w:autoSpaceDN w:val="0"/>
        <w:adjustRightInd w:val="0"/>
        <w:spacing w:after="0" w:line="240" w:lineRule="auto"/>
        <w:ind w:left="1701" w:hanging="425"/>
        <w:jc w:val="both"/>
        <w:rPr>
          <w:rFonts w:ascii="Arial" w:hAnsi="Arial" w:cs="Arial"/>
          <w:color w:val="000000" w:themeColor="text1"/>
          <w:sz w:val="24"/>
          <w:szCs w:val="24"/>
          <w:lang w:val="sr-Latn-ME"/>
        </w:rPr>
      </w:pPr>
      <w:r w:rsidRPr="008A34DD">
        <w:rPr>
          <w:rFonts w:ascii="Arial" w:hAnsi="Arial" w:cs="Arial"/>
          <w:color w:val="000000" w:themeColor="text1"/>
          <w:sz w:val="24"/>
          <w:szCs w:val="24"/>
          <w:lang w:val="sr-Latn-ME"/>
        </w:rPr>
        <w:t>the bidder’s remaining number of extension rights</w:t>
      </w:r>
      <w:r w:rsidRPr="00D9796B">
        <w:rPr>
          <w:rFonts w:ascii="Arial" w:hAnsi="Arial" w:cs="Arial"/>
          <w:color w:val="000000" w:themeColor="text1"/>
          <w:sz w:val="24"/>
          <w:szCs w:val="24"/>
          <w:lang w:val="sr-Latn-ME"/>
        </w:rPr>
        <w:t xml:space="preserve"> </w:t>
      </w:r>
      <w:r>
        <w:rPr>
          <w:rFonts w:ascii="Arial" w:hAnsi="Arial" w:cs="Arial"/>
          <w:color w:val="000000" w:themeColor="text1"/>
          <w:sz w:val="24"/>
          <w:szCs w:val="24"/>
          <w:lang w:val="sr-Latn-ME"/>
        </w:rPr>
        <w:t xml:space="preserve">for </w:t>
      </w:r>
      <w:r w:rsidRPr="00543DE1">
        <w:rPr>
          <w:rFonts w:ascii="Arial" w:hAnsi="Arial" w:cs="Arial"/>
          <w:color w:val="000000" w:themeColor="text1"/>
          <w:sz w:val="24"/>
          <w:szCs w:val="24"/>
          <w:lang w:val="sr-Latn-ME"/>
        </w:rPr>
        <w:t xml:space="preserve">submission </w:t>
      </w:r>
      <w:r>
        <w:rPr>
          <w:rFonts w:ascii="Arial" w:hAnsi="Arial" w:cs="Arial"/>
          <w:color w:val="000000" w:themeColor="text1"/>
          <w:sz w:val="24"/>
          <w:szCs w:val="24"/>
          <w:lang w:val="sr-Latn-ME"/>
        </w:rPr>
        <w:t xml:space="preserve">of </w:t>
      </w:r>
      <w:r w:rsidRPr="00543DE1">
        <w:rPr>
          <w:rFonts w:ascii="Arial" w:hAnsi="Arial" w:cs="Arial"/>
          <w:color w:val="000000" w:themeColor="text1"/>
          <w:sz w:val="24"/>
          <w:szCs w:val="24"/>
          <w:lang w:val="sr-Latn-ME"/>
        </w:rPr>
        <w:t>bid</w:t>
      </w:r>
      <w:r>
        <w:rPr>
          <w:rFonts w:ascii="Arial" w:hAnsi="Arial" w:cs="Arial"/>
          <w:color w:val="000000" w:themeColor="text1"/>
          <w:sz w:val="24"/>
          <w:szCs w:val="24"/>
          <w:lang w:val="sr-Latn-ME"/>
        </w:rPr>
        <w:t>s</w:t>
      </w:r>
      <w:r w:rsidR="00D9796B" w:rsidRPr="00D9796B">
        <w:rPr>
          <w:rFonts w:ascii="Arial" w:hAnsi="Arial" w:cs="Arial"/>
          <w:color w:val="000000" w:themeColor="text1"/>
          <w:sz w:val="24"/>
          <w:szCs w:val="24"/>
          <w:lang w:val="sr-Latn-ME"/>
        </w:rPr>
        <w:t>.</w:t>
      </w:r>
    </w:p>
    <w:p w14:paraId="71C7066F" w14:textId="77777777" w:rsidR="008A34DD" w:rsidRPr="00D9796B" w:rsidRDefault="008A34DD" w:rsidP="008A34DD">
      <w:pPr>
        <w:autoSpaceDE w:val="0"/>
        <w:autoSpaceDN w:val="0"/>
        <w:adjustRightInd w:val="0"/>
        <w:spacing w:after="0" w:line="240" w:lineRule="auto"/>
        <w:ind w:left="1701"/>
        <w:jc w:val="both"/>
        <w:rPr>
          <w:rFonts w:ascii="Arial" w:hAnsi="Arial" w:cs="Arial"/>
          <w:color w:val="000000" w:themeColor="text1"/>
          <w:sz w:val="24"/>
          <w:szCs w:val="24"/>
          <w:lang w:val="sr-Latn-ME"/>
        </w:rPr>
      </w:pPr>
    </w:p>
    <w:p w14:paraId="59274381" w14:textId="57340084" w:rsidR="00D9796B" w:rsidRPr="00D9796B" w:rsidRDefault="008A34DD" w:rsidP="00D9796B">
      <w:pPr>
        <w:autoSpaceDE w:val="0"/>
        <w:autoSpaceDN w:val="0"/>
        <w:adjustRightInd w:val="0"/>
        <w:spacing w:after="0" w:line="240" w:lineRule="auto"/>
        <w:jc w:val="both"/>
        <w:rPr>
          <w:rFonts w:ascii="Arial" w:hAnsi="Arial" w:cs="Arial"/>
          <w:color w:val="000000" w:themeColor="text1"/>
          <w:sz w:val="24"/>
          <w:szCs w:val="24"/>
          <w:lang w:val="sr-Latn-ME"/>
        </w:rPr>
      </w:pPr>
      <w:r>
        <w:rPr>
          <w:rFonts w:ascii="Arial" w:hAnsi="Arial" w:cs="Arial"/>
          <w:color w:val="000000"/>
          <w:sz w:val="24"/>
          <w:szCs w:val="24"/>
          <w:lang w:val="sr-Latn-ME"/>
        </w:rPr>
        <w:t xml:space="preserve">The </w:t>
      </w:r>
      <w:r w:rsidRPr="008A34DD">
        <w:rPr>
          <w:rFonts w:ascii="Arial" w:hAnsi="Arial" w:cs="Arial"/>
          <w:color w:val="000000"/>
          <w:sz w:val="24"/>
          <w:szCs w:val="24"/>
          <w:lang w:val="sr-Latn-ME"/>
        </w:rPr>
        <w:t xml:space="preserve">form </w:t>
      </w:r>
      <w:r>
        <w:rPr>
          <w:rFonts w:ascii="Arial" w:hAnsi="Arial" w:cs="Arial"/>
          <w:color w:val="000000"/>
          <w:sz w:val="24"/>
          <w:szCs w:val="24"/>
          <w:lang w:val="sr-Latn-ME"/>
        </w:rPr>
        <w:t xml:space="preserve">of bid to </w:t>
      </w:r>
      <w:r w:rsidRPr="008A34DD">
        <w:rPr>
          <w:rFonts w:ascii="Arial" w:hAnsi="Arial" w:cs="Arial"/>
          <w:color w:val="000000"/>
          <w:sz w:val="24"/>
          <w:szCs w:val="24"/>
          <w:lang w:val="sr-Latn-ME"/>
        </w:rPr>
        <w:t xml:space="preserve">used in the </w:t>
      </w:r>
      <w:r>
        <w:rPr>
          <w:rFonts w:ascii="Arial" w:hAnsi="Arial" w:cs="Arial"/>
          <w:color w:val="000000"/>
          <w:sz w:val="24"/>
          <w:szCs w:val="24"/>
          <w:lang w:val="sr-Latn-ME"/>
        </w:rPr>
        <w:t xml:space="preserve">subject </w:t>
      </w:r>
      <w:r w:rsidRPr="008A34DD">
        <w:rPr>
          <w:rFonts w:ascii="Arial" w:hAnsi="Arial" w:cs="Arial"/>
          <w:color w:val="000000"/>
          <w:sz w:val="24"/>
          <w:szCs w:val="24"/>
          <w:lang w:val="sr-Latn-ME"/>
        </w:rPr>
        <w:t xml:space="preserve">round will </w:t>
      </w:r>
      <w:r>
        <w:rPr>
          <w:rFonts w:ascii="Arial" w:hAnsi="Arial" w:cs="Arial"/>
          <w:color w:val="000000"/>
          <w:sz w:val="24"/>
          <w:szCs w:val="24"/>
          <w:lang w:val="sr-Latn-ME"/>
        </w:rPr>
        <w:t xml:space="preserve">be </w:t>
      </w:r>
      <w:r w:rsidRPr="008A34DD">
        <w:rPr>
          <w:rFonts w:ascii="Arial" w:hAnsi="Arial" w:cs="Arial"/>
          <w:color w:val="000000"/>
          <w:sz w:val="24"/>
          <w:szCs w:val="24"/>
          <w:lang w:val="sr-Latn-ME"/>
        </w:rPr>
        <w:t xml:space="preserve">submit to the qualified bidders </w:t>
      </w:r>
      <w:r>
        <w:rPr>
          <w:rFonts w:ascii="Arial" w:hAnsi="Arial" w:cs="Arial"/>
          <w:color w:val="000000"/>
          <w:sz w:val="24"/>
          <w:szCs w:val="24"/>
          <w:lang w:val="sr-Latn-ME"/>
        </w:rPr>
        <w:t xml:space="preserve">by the Agency, </w:t>
      </w:r>
      <w:r w:rsidRPr="008A34DD">
        <w:rPr>
          <w:rFonts w:ascii="Arial" w:hAnsi="Arial" w:cs="Arial"/>
          <w:color w:val="000000"/>
          <w:sz w:val="24"/>
          <w:szCs w:val="24"/>
          <w:lang w:val="sr-Latn-ME"/>
        </w:rPr>
        <w:t>as an attachment to the e-mail announ</w:t>
      </w:r>
      <w:r>
        <w:rPr>
          <w:rFonts w:ascii="Arial" w:hAnsi="Arial" w:cs="Arial"/>
          <w:color w:val="000000"/>
          <w:sz w:val="24"/>
          <w:szCs w:val="24"/>
          <w:lang w:val="sr-Latn-ME"/>
        </w:rPr>
        <w:t>cing the start of the round</w:t>
      </w:r>
      <w:r w:rsidRPr="008A34DD">
        <w:rPr>
          <w:rFonts w:ascii="Arial" w:hAnsi="Arial" w:cs="Arial"/>
          <w:color w:val="000000"/>
          <w:sz w:val="24"/>
          <w:szCs w:val="24"/>
          <w:lang w:val="sr-Latn-ME"/>
        </w:rPr>
        <w:t>.</w:t>
      </w:r>
    </w:p>
    <w:p w14:paraId="52559416" w14:textId="77777777" w:rsidR="00D9796B" w:rsidRPr="00D9796B" w:rsidRDefault="00D9796B" w:rsidP="00D9796B">
      <w:pPr>
        <w:autoSpaceDE w:val="0"/>
        <w:autoSpaceDN w:val="0"/>
        <w:adjustRightInd w:val="0"/>
        <w:spacing w:after="0" w:line="240" w:lineRule="auto"/>
        <w:ind w:left="720"/>
        <w:rPr>
          <w:rFonts w:ascii="Arial" w:hAnsi="Arial" w:cs="Arial"/>
          <w:b/>
          <w:color w:val="000000" w:themeColor="text1"/>
          <w:sz w:val="24"/>
          <w:szCs w:val="24"/>
          <w:lang w:val="sr-Latn-ME"/>
        </w:rPr>
      </w:pPr>
    </w:p>
    <w:p w14:paraId="18CBD636" w14:textId="1B5DF49A" w:rsidR="00D9796B" w:rsidRPr="00D9796B" w:rsidRDefault="00D9796B" w:rsidP="00D9796B">
      <w:pPr>
        <w:autoSpaceDE w:val="0"/>
        <w:autoSpaceDN w:val="0"/>
        <w:adjustRightInd w:val="0"/>
        <w:spacing w:after="0" w:line="240" w:lineRule="auto"/>
        <w:rPr>
          <w:rFonts w:ascii="Arial" w:hAnsi="Arial" w:cs="Arial"/>
          <w:b/>
          <w:color w:val="000000" w:themeColor="text1"/>
          <w:sz w:val="24"/>
          <w:szCs w:val="24"/>
          <w:lang w:val="sr-Latn-ME"/>
        </w:rPr>
      </w:pPr>
      <w:r w:rsidRPr="00D9796B">
        <w:rPr>
          <w:rFonts w:ascii="Arial" w:hAnsi="Arial" w:cs="Arial"/>
          <w:b/>
          <w:color w:val="000000" w:themeColor="text1"/>
          <w:sz w:val="24"/>
          <w:szCs w:val="24"/>
          <w:lang w:val="sr-Latn-ME"/>
        </w:rPr>
        <w:t xml:space="preserve">6.2.4. </w:t>
      </w:r>
      <w:r w:rsidR="008A34DD">
        <w:rPr>
          <w:rFonts w:ascii="Arial" w:hAnsi="Arial" w:cs="Arial"/>
          <w:b/>
          <w:color w:val="000000" w:themeColor="text1"/>
          <w:sz w:val="24"/>
          <w:szCs w:val="24"/>
          <w:lang w:val="sr-Latn-ME"/>
        </w:rPr>
        <w:t xml:space="preserve">Composition and submission of bids </w:t>
      </w:r>
    </w:p>
    <w:p w14:paraId="5EE59F0C" w14:textId="77777777" w:rsidR="00D9796B" w:rsidRPr="00D9796B" w:rsidRDefault="00D9796B" w:rsidP="00D9796B">
      <w:pPr>
        <w:autoSpaceDE w:val="0"/>
        <w:autoSpaceDN w:val="0"/>
        <w:adjustRightInd w:val="0"/>
        <w:spacing w:after="0" w:line="240" w:lineRule="auto"/>
        <w:ind w:left="720"/>
        <w:rPr>
          <w:rFonts w:ascii="Arial" w:hAnsi="Arial" w:cs="Arial"/>
          <w:color w:val="FF0000"/>
          <w:sz w:val="24"/>
          <w:szCs w:val="24"/>
          <w:lang w:val="sr-Latn-ME"/>
        </w:rPr>
      </w:pPr>
    </w:p>
    <w:p w14:paraId="68DBC480" w14:textId="6104637F" w:rsidR="009311E9" w:rsidRPr="009311E9" w:rsidRDefault="00D9796B" w:rsidP="009311E9">
      <w:pPr>
        <w:tabs>
          <w:tab w:val="left" w:pos="851"/>
        </w:tabs>
        <w:autoSpaceDE w:val="0"/>
        <w:autoSpaceDN w:val="0"/>
        <w:adjustRightInd w:val="0"/>
        <w:spacing w:after="0" w:line="240" w:lineRule="auto"/>
        <w:jc w:val="both"/>
        <w:rPr>
          <w:rFonts w:ascii="Arial" w:hAnsi="Arial" w:cs="Arial"/>
          <w:color w:val="000000" w:themeColor="text1"/>
          <w:sz w:val="24"/>
          <w:szCs w:val="24"/>
          <w:lang w:val="sr-Latn-ME"/>
        </w:rPr>
      </w:pPr>
      <w:r w:rsidRPr="00D9796B">
        <w:rPr>
          <w:rFonts w:ascii="Arial" w:hAnsi="Arial" w:cs="Arial"/>
          <w:b/>
          <w:color w:val="000000" w:themeColor="text1"/>
          <w:sz w:val="24"/>
          <w:szCs w:val="24"/>
          <w:highlight w:val="lightGray"/>
          <w:lang w:val="sr-Latn-ME"/>
        </w:rPr>
        <w:t>AR40.</w:t>
      </w:r>
      <w:r w:rsidRPr="00D9796B">
        <w:rPr>
          <w:rFonts w:ascii="Arial" w:hAnsi="Arial" w:cs="Arial"/>
          <w:b/>
          <w:color w:val="000000" w:themeColor="text1"/>
          <w:sz w:val="24"/>
          <w:szCs w:val="24"/>
          <w:lang w:val="sr-Latn-ME"/>
        </w:rPr>
        <w:tab/>
      </w:r>
      <w:r w:rsidR="009311E9" w:rsidRPr="009311E9">
        <w:rPr>
          <w:rFonts w:ascii="Arial" w:hAnsi="Arial" w:cs="Arial"/>
          <w:color w:val="000000" w:themeColor="text1"/>
          <w:sz w:val="24"/>
          <w:szCs w:val="24"/>
          <w:lang w:val="en-GB"/>
        </w:rPr>
        <w:t>Bids in all phases of the spectrum auction shall be submitted in paper form through an authorized representative of a qualified bidder by direct delivery to an authorized representative of the Agency at the Agency's headquarters.</w:t>
      </w:r>
    </w:p>
    <w:p w14:paraId="45C31AAF" w14:textId="77777777" w:rsidR="00D9796B" w:rsidRPr="00D9796B" w:rsidRDefault="00D9796B" w:rsidP="00D9796B">
      <w:pPr>
        <w:tabs>
          <w:tab w:val="left" w:pos="851"/>
        </w:tabs>
        <w:autoSpaceDE w:val="0"/>
        <w:autoSpaceDN w:val="0"/>
        <w:adjustRightInd w:val="0"/>
        <w:spacing w:after="0" w:line="240" w:lineRule="auto"/>
        <w:jc w:val="both"/>
        <w:rPr>
          <w:rFonts w:ascii="Arial" w:hAnsi="Arial" w:cs="Arial"/>
          <w:color w:val="000000" w:themeColor="text1"/>
          <w:sz w:val="24"/>
          <w:szCs w:val="24"/>
          <w:lang w:val="sr-Latn-ME"/>
        </w:rPr>
      </w:pPr>
    </w:p>
    <w:p w14:paraId="68E3747A" w14:textId="0B1E503B" w:rsidR="00D9796B" w:rsidRPr="00A65100" w:rsidRDefault="00D9796B" w:rsidP="00D9796B">
      <w:pPr>
        <w:tabs>
          <w:tab w:val="left" w:pos="851"/>
        </w:tabs>
        <w:autoSpaceDE w:val="0"/>
        <w:autoSpaceDN w:val="0"/>
        <w:adjustRightInd w:val="0"/>
        <w:spacing w:after="0" w:line="240" w:lineRule="auto"/>
        <w:jc w:val="both"/>
        <w:rPr>
          <w:rFonts w:ascii="Arial" w:hAnsi="Arial" w:cs="Arial"/>
          <w:color w:val="000000" w:themeColor="text1"/>
          <w:sz w:val="24"/>
          <w:szCs w:val="24"/>
          <w:lang w:val="sr-Latn-ME"/>
        </w:rPr>
      </w:pPr>
      <w:r w:rsidRPr="00D9796B">
        <w:rPr>
          <w:rFonts w:ascii="Arial" w:hAnsi="Arial" w:cs="Arial"/>
          <w:b/>
          <w:color w:val="000000" w:themeColor="text1"/>
          <w:sz w:val="24"/>
          <w:szCs w:val="24"/>
          <w:highlight w:val="lightGray"/>
          <w:lang w:val="sr-Latn-ME"/>
        </w:rPr>
        <w:t>AR41.</w:t>
      </w:r>
      <w:r w:rsidRPr="00D9796B">
        <w:rPr>
          <w:rFonts w:ascii="Arial" w:hAnsi="Arial" w:cs="Arial"/>
          <w:color w:val="000000" w:themeColor="text1"/>
          <w:sz w:val="24"/>
          <w:szCs w:val="24"/>
          <w:lang w:val="sr-Latn-ME"/>
        </w:rPr>
        <w:tab/>
      </w:r>
      <w:r w:rsidR="009311E9" w:rsidRPr="00A65100">
        <w:rPr>
          <w:rFonts w:ascii="Arial" w:hAnsi="Arial" w:cs="Arial"/>
          <w:color w:val="000000" w:themeColor="text1"/>
          <w:sz w:val="24"/>
          <w:szCs w:val="24"/>
          <w:lang w:val="sr-Latn-ME"/>
        </w:rPr>
        <w:t>Bids may be submitted only during the bidding interval, including the extension in accordance with Rule AR61. In the event that a qualified bidder does not submit a bid during the bid submission interval, including the extension in accordance with Rule AR61, it shall be deemed to have submitted a "zero bid" (request for 0 blocks of each category).</w:t>
      </w:r>
    </w:p>
    <w:p w14:paraId="78F86267" w14:textId="77777777" w:rsidR="00D9796B" w:rsidRPr="00D9796B" w:rsidRDefault="00D9796B" w:rsidP="00D9796B">
      <w:pPr>
        <w:autoSpaceDE w:val="0"/>
        <w:autoSpaceDN w:val="0"/>
        <w:adjustRightInd w:val="0"/>
        <w:spacing w:after="0" w:line="240" w:lineRule="auto"/>
        <w:jc w:val="both"/>
        <w:rPr>
          <w:rFonts w:ascii="Arial" w:hAnsi="Arial" w:cs="Arial"/>
          <w:color w:val="FF0000"/>
          <w:sz w:val="24"/>
          <w:szCs w:val="24"/>
          <w:lang w:val="sr-Latn-ME"/>
        </w:rPr>
      </w:pPr>
    </w:p>
    <w:p w14:paraId="6BE413CF" w14:textId="5D7621C4" w:rsidR="00D9796B" w:rsidRPr="00D9796B" w:rsidRDefault="00D9796B" w:rsidP="00D9796B">
      <w:pPr>
        <w:tabs>
          <w:tab w:val="left" w:pos="851"/>
        </w:tabs>
        <w:autoSpaceDE w:val="0"/>
        <w:autoSpaceDN w:val="0"/>
        <w:adjustRightInd w:val="0"/>
        <w:spacing w:after="0" w:line="240" w:lineRule="auto"/>
        <w:jc w:val="both"/>
        <w:rPr>
          <w:rFonts w:ascii="Arial" w:hAnsi="Arial" w:cs="Arial"/>
          <w:color w:val="000000" w:themeColor="text1"/>
          <w:sz w:val="24"/>
          <w:szCs w:val="24"/>
          <w:lang w:val="sr-Latn-ME"/>
        </w:rPr>
      </w:pPr>
      <w:r w:rsidRPr="00D9796B">
        <w:rPr>
          <w:rFonts w:ascii="Arial" w:hAnsi="Arial" w:cs="Arial"/>
          <w:b/>
          <w:color w:val="000000" w:themeColor="text1"/>
          <w:sz w:val="24"/>
          <w:szCs w:val="24"/>
          <w:highlight w:val="lightGray"/>
          <w:lang w:val="sr-Latn-ME"/>
        </w:rPr>
        <w:t>AR42.</w:t>
      </w:r>
      <w:r w:rsidRPr="00D9796B">
        <w:rPr>
          <w:rFonts w:ascii="Arial" w:hAnsi="Arial" w:cs="Arial"/>
          <w:b/>
          <w:color w:val="000000" w:themeColor="text1"/>
          <w:sz w:val="24"/>
          <w:szCs w:val="24"/>
          <w:lang w:val="sr-Latn-ME"/>
        </w:rPr>
        <w:tab/>
      </w:r>
      <w:r w:rsidR="009311E9" w:rsidRPr="009311E9">
        <w:rPr>
          <w:rFonts w:ascii="Arial" w:hAnsi="Arial" w:cs="Arial"/>
          <w:color w:val="000000" w:themeColor="text1"/>
          <w:sz w:val="24"/>
          <w:szCs w:val="24"/>
          <w:lang w:val="sr-Latn-ME"/>
        </w:rPr>
        <w:t xml:space="preserve">Bids shall be submitted in a sealed </w:t>
      </w:r>
      <w:r w:rsidR="00DF5004" w:rsidRPr="00C34B15">
        <w:rPr>
          <w:rFonts w:ascii="Arial" w:hAnsi="Arial" w:cs="Arial"/>
          <w:sz w:val="24"/>
          <w:szCs w:val="24"/>
          <w:lang w:val="en-GB"/>
        </w:rPr>
        <w:t>non-transparent</w:t>
      </w:r>
      <w:r w:rsidR="009311E9" w:rsidRPr="009311E9">
        <w:rPr>
          <w:rFonts w:ascii="Arial" w:hAnsi="Arial" w:cs="Arial"/>
          <w:color w:val="000000" w:themeColor="text1"/>
          <w:sz w:val="24"/>
          <w:szCs w:val="24"/>
          <w:lang w:val="sr-Latn-ME"/>
        </w:rPr>
        <w:t xml:space="preserve"> envelope. The bid must be signed by an authorized person of the bidder and certified by the bidder's seal.</w:t>
      </w:r>
    </w:p>
    <w:p w14:paraId="27D8D8EC" w14:textId="77777777" w:rsidR="00D9796B" w:rsidRPr="00D9796B" w:rsidRDefault="00D9796B" w:rsidP="00D9796B">
      <w:pPr>
        <w:autoSpaceDE w:val="0"/>
        <w:autoSpaceDN w:val="0"/>
        <w:adjustRightInd w:val="0"/>
        <w:spacing w:after="0" w:line="240" w:lineRule="auto"/>
        <w:jc w:val="both"/>
        <w:rPr>
          <w:rFonts w:ascii="Arial" w:hAnsi="Arial" w:cs="Arial"/>
          <w:color w:val="FF0000"/>
          <w:sz w:val="24"/>
          <w:szCs w:val="24"/>
          <w:lang w:val="sr-Latn-ME"/>
        </w:rPr>
      </w:pPr>
    </w:p>
    <w:p w14:paraId="45069ECA" w14:textId="1FE0FBAC" w:rsidR="00D9796B" w:rsidRPr="00D9796B" w:rsidRDefault="00D9796B" w:rsidP="00D9796B">
      <w:pPr>
        <w:tabs>
          <w:tab w:val="left" w:pos="851"/>
        </w:tabs>
        <w:autoSpaceDE w:val="0"/>
        <w:autoSpaceDN w:val="0"/>
        <w:adjustRightInd w:val="0"/>
        <w:spacing w:after="0" w:line="240" w:lineRule="auto"/>
        <w:jc w:val="both"/>
        <w:rPr>
          <w:rFonts w:ascii="Arial" w:hAnsi="Arial" w:cs="Arial"/>
          <w:color w:val="000000" w:themeColor="text1"/>
          <w:sz w:val="24"/>
          <w:szCs w:val="24"/>
          <w:lang w:val="sr-Latn-ME"/>
        </w:rPr>
      </w:pPr>
      <w:r w:rsidRPr="00D9796B">
        <w:rPr>
          <w:rFonts w:ascii="Arial" w:hAnsi="Arial" w:cs="Arial"/>
          <w:b/>
          <w:color w:val="000000" w:themeColor="text1"/>
          <w:sz w:val="24"/>
          <w:szCs w:val="24"/>
          <w:highlight w:val="lightGray"/>
          <w:lang w:val="sr-Latn-ME"/>
        </w:rPr>
        <w:t>AR43.</w:t>
      </w:r>
      <w:r w:rsidRPr="00D9796B">
        <w:rPr>
          <w:rFonts w:ascii="Arial" w:hAnsi="Arial" w:cs="Arial"/>
          <w:b/>
          <w:color w:val="000000" w:themeColor="text1"/>
          <w:sz w:val="24"/>
          <w:szCs w:val="24"/>
          <w:lang w:val="sr-Latn-ME"/>
        </w:rPr>
        <w:tab/>
      </w:r>
      <w:r w:rsidR="009311E9" w:rsidRPr="009311E9">
        <w:rPr>
          <w:rFonts w:ascii="Arial" w:hAnsi="Arial" w:cs="Arial"/>
          <w:color w:val="000000" w:themeColor="text1"/>
          <w:sz w:val="24"/>
          <w:szCs w:val="24"/>
          <w:lang w:val="sr-Latn-ME"/>
        </w:rPr>
        <w:t xml:space="preserve">The bid form depends on the bidding round being conducted. When announcing the start of each round, the Agency shall attach to the message sent by e-mail to all qualified bidders the bid form applicable in that round. Examples of the bid form in the Zero Primary Round, the First Primary Round, the other primary rounds and the </w:t>
      </w:r>
      <w:r w:rsidR="000178BC">
        <w:rPr>
          <w:rFonts w:ascii="Arial" w:hAnsi="Arial" w:cs="Arial"/>
          <w:color w:val="000000" w:themeColor="text1"/>
          <w:sz w:val="24"/>
          <w:szCs w:val="24"/>
          <w:lang w:val="sr-Latn-ME"/>
        </w:rPr>
        <w:t>Supplementary</w:t>
      </w:r>
      <w:r w:rsidR="009311E9" w:rsidRPr="009311E9">
        <w:rPr>
          <w:rFonts w:ascii="Arial" w:hAnsi="Arial" w:cs="Arial"/>
          <w:color w:val="000000" w:themeColor="text1"/>
          <w:sz w:val="24"/>
          <w:szCs w:val="24"/>
          <w:lang w:val="sr-Latn-ME"/>
        </w:rPr>
        <w:t xml:space="preserve"> Round are given in Annex 8.</w:t>
      </w:r>
    </w:p>
    <w:p w14:paraId="2A06890B" w14:textId="77777777" w:rsidR="00D9796B" w:rsidRPr="00D9796B" w:rsidRDefault="00D9796B" w:rsidP="00D9796B">
      <w:pPr>
        <w:tabs>
          <w:tab w:val="left" w:pos="851"/>
        </w:tabs>
        <w:autoSpaceDE w:val="0"/>
        <w:autoSpaceDN w:val="0"/>
        <w:adjustRightInd w:val="0"/>
        <w:spacing w:after="0" w:line="240" w:lineRule="auto"/>
        <w:jc w:val="both"/>
        <w:rPr>
          <w:rFonts w:ascii="Arial" w:hAnsi="Arial" w:cs="Arial"/>
          <w:color w:val="000000" w:themeColor="text1"/>
          <w:sz w:val="24"/>
          <w:szCs w:val="24"/>
          <w:lang w:val="sr-Latn-ME"/>
        </w:rPr>
      </w:pPr>
    </w:p>
    <w:p w14:paraId="57C446C8" w14:textId="4490B002" w:rsidR="00D9796B" w:rsidRPr="000178BC" w:rsidRDefault="00D9796B" w:rsidP="00D9796B">
      <w:pPr>
        <w:tabs>
          <w:tab w:val="left" w:pos="851"/>
        </w:tabs>
        <w:autoSpaceDE w:val="0"/>
        <w:autoSpaceDN w:val="0"/>
        <w:adjustRightInd w:val="0"/>
        <w:spacing w:after="0" w:line="240" w:lineRule="auto"/>
        <w:jc w:val="both"/>
      </w:pPr>
      <w:r w:rsidRPr="00D9796B">
        <w:rPr>
          <w:rFonts w:ascii="Arial" w:hAnsi="Arial" w:cs="Arial"/>
          <w:b/>
          <w:color w:val="000000" w:themeColor="text1"/>
          <w:sz w:val="24"/>
          <w:szCs w:val="24"/>
          <w:highlight w:val="lightGray"/>
          <w:lang w:val="sr-Latn-ME"/>
        </w:rPr>
        <w:t>AR44.</w:t>
      </w:r>
      <w:r w:rsidRPr="00D9796B">
        <w:rPr>
          <w:rFonts w:ascii="Arial" w:hAnsi="Arial" w:cs="Arial"/>
          <w:b/>
          <w:color w:val="000000" w:themeColor="text1"/>
          <w:sz w:val="24"/>
          <w:szCs w:val="24"/>
          <w:lang w:val="sr-Latn-ME"/>
        </w:rPr>
        <w:tab/>
      </w:r>
      <w:r w:rsidR="000178BC" w:rsidRPr="000178BC">
        <w:rPr>
          <w:rFonts w:ascii="Arial" w:hAnsi="Arial" w:cs="Arial"/>
          <w:color w:val="000000" w:themeColor="text1"/>
          <w:sz w:val="24"/>
          <w:szCs w:val="24"/>
          <w:lang w:val="sr-Latn-ME"/>
        </w:rPr>
        <w:t>The bid form in the Ze</w:t>
      </w:r>
      <w:r w:rsidR="007D1CC8">
        <w:rPr>
          <w:rFonts w:ascii="Arial" w:hAnsi="Arial" w:cs="Arial"/>
          <w:color w:val="000000" w:themeColor="text1"/>
          <w:sz w:val="24"/>
          <w:szCs w:val="24"/>
          <w:lang w:val="sr-Latn-ME"/>
        </w:rPr>
        <w:t>ro Primary R</w:t>
      </w:r>
      <w:r w:rsidR="00005C9E">
        <w:rPr>
          <w:rFonts w:ascii="Arial" w:hAnsi="Arial" w:cs="Arial"/>
          <w:color w:val="000000" w:themeColor="text1"/>
          <w:sz w:val="24"/>
          <w:szCs w:val="24"/>
          <w:lang w:val="sr-Latn-ME"/>
        </w:rPr>
        <w:t>ound and the First Primary R</w:t>
      </w:r>
      <w:r w:rsidR="000178BC" w:rsidRPr="000178BC">
        <w:rPr>
          <w:rFonts w:ascii="Arial" w:hAnsi="Arial" w:cs="Arial"/>
          <w:color w:val="000000" w:themeColor="text1"/>
          <w:sz w:val="24"/>
          <w:szCs w:val="24"/>
          <w:lang w:val="sr-Latn-ME"/>
        </w:rPr>
        <w:t xml:space="preserve">ound shall be </w:t>
      </w:r>
      <w:r w:rsidR="00980BB2" w:rsidRPr="00980BB2">
        <w:rPr>
          <w:rFonts w:ascii="Arial" w:hAnsi="Arial" w:cs="Arial"/>
          <w:color w:val="000000" w:themeColor="text1"/>
          <w:sz w:val="24"/>
          <w:szCs w:val="24"/>
          <w:lang w:val="sr-Latn-ME"/>
        </w:rPr>
        <w:t>completed</w:t>
      </w:r>
      <w:r w:rsidR="00980BB2" w:rsidRPr="000178BC">
        <w:rPr>
          <w:rFonts w:ascii="Arial" w:hAnsi="Arial" w:cs="Arial"/>
          <w:color w:val="000000" w:themeColor="text1"/>
          <w:sz w:val="24"/>
          <w:szCs w:val="24"/>
          <w:lang w:val="sr-Latn-ME"/>
        </w:rPr>
        <w:t xml:space="preserve"> </w:t>
      </w:r>
      <w:r w:rsidR="000178BC" w:rsidRPr="000178BC">
        <w:rPr>
          <w:rFonts w:ascii="Arial" w:hAnsi="Arial" w:cs="Arial"/>
          <w:color w:val="000000" w:themeColor="text1"/>
          <w:sz w:val="24"/>
          <w:szCs w:val="24"/>
          <w:lang w:val="sr-Latn-ME"/>
        </w:rPr>
        <w:t>by stating in the appropriate fields the number of frequency blocks by categories t</w:t>
      </w:r>
      <w:r w:rsidR="000178BC">
        <w:rPr>
          <w:rFonts w:ascii="Arial" w:hAnsi="Arial" w:cs="Arial"/>
          <w:color w:val="000000" w:themeColor="text1"/>
          <w:sz w:val="24"/>
          <w:szCs w:val="24"/>
          <w:lang w:val="sr-Latn-ME"/>
        </w:rPr>
        <w:t xml:space="preserve">hat the bidder </w:t>
      </w:r>
      <w:r w:rsidR="00B8760B">
        <w:rPr>
          <w:rFonts w:ascii="Arial" w:hAnsi="Arial" w:cs="Arial"/>
          <w:color w:val="000000" w:themeColor="text1"/>
          <w:sz w:val="24"/>
          <w:szCs w:val="24"/>
          <w:lang w:val="sr-Latn-ME"/>
        </w:rPr>
        <w:t>intend</w:t>
      </w:r>
      <w:r w:rsidR="000178BC">
        <w:rPr>
          <w:rFonts w:ascii="Arial" w:hAnsi="Arial" w:cs="Arial"/>
          <w:color w:val="000000" w:themeColor="text1"/>
          <w:sz w:val="24"/>
          <w:szCs w:val="24"/>
          <w:lang w:val="sr-Latn-ME"/>
        </w:rPr>
        <w:t>s to gain at the reserve</w:t>
      </w:r>
      <w:r w:rsidR="000178BC" w:rsidRPr="000178BC">
        <w:rPr>
          <w:rFonts w:ascii="Arial" w:hAnsi="Arial" w:cs="Arial"/>
          <w:color w:val="000000" w:themeColor="text1"/>
          <w:sz w:val="24"/>
          <w:szCs w:val="24"/>
          <w:lang w:val="sr-Latn-ME"/>
        </w:rPr>
        <w:t xml:space="preserve"> price, the bid amount for </w:t>
      </w:r>
      <w:r w:rsidR="000178BC">
        <w:rPr>
          <w:rFonts w:ascii="Arial" w:hAnsi="Arial" w:cs="Arial"/>
          <w:color w:val="000000" w:themeColor="text1"/>
          <w:sz w:val="24"/>
          <w:szCs w:val="24"/>
          <w:lang w:val="sr-Latn-ME"/>
        </w:rPr>
        <w:t>awarding</w:t>
      </w:r>
      <w:r w:rsidR="000178BC" w:rsidRPr="000178BC">
        <w:rPr>
          <w:rFonts w:ascii="Arial" w:hAnsi="Arial" w:cs="Arial"/>
          <w:color w:val="000000" w:themeColor="text1"/>
          <w:sz w:val="24"/>
          <w:szCs w:val="24"/>
          <w:lang w:val="sr-Latn-ME"/>
        </w:rPr>
        <w:t xml:space="preserve"> the desired number of blocks by categories (obtained by mu</w:t>
      </w:r>
      <w:r w:rsidR="000178BC">
        <w:rPr>
          <w:rFonts w:ascii="Arial" w:hAnsi="Arial" w:cs="Arial"/>
          <w:color w:val="000000" w:themeColor="text1"/>
          <w:sz w:val="24"/>
          <w:szCs w:val="24"/>
          <w:lang w:val="sr-Latn-ME"/>
        </w:rPr>
        <w:t xml:space="preserve">ltiplying the number of blocks and </w:t>
      </w:r>
      <w:r w:rsidR="000178BC" w:rsidRPr="000178BC">
        <w:rPr>
          <w:rFonts w:ascii="Arial" w:hAnsi="Arial" w:cs="Arial"/>
          <w:color w:val="000000" w:themeColor="text1"/>
          <w:sz w:val="24"/>
          <w:szCs w:val="24"/>
          <w:lang w:val="sr-Latn-ME"/>
        </w:rPr>
        <w:t>pre-defined amount of fee per block) and the total amoun</w:t>
      </w:r>
      <w:r w:rsidR="000178BC">
        <w:rPr>
          <w:rFonts w:ascii="Arial" w:hAnsi="Arial" w:cs="Arial"/>
          <w:color w:val="000000" w:themeColor="text1"/>
          <w:sz w:val="24"/>
          <w:szCs w:val="24"/>
          <w:lang w:val="sr-Latn-ME"/>
        </w:rPr>
        <w:t>t of the bid (obtained by summation</w:t>
      </w:r>
      <w:r w:rsidR="000178BC" w:rsidRPr="000178BC">
        <w:rPr>
          <w:rFonts w:ascii="Arial" w:hAnsi="Arial" w:cs="Arial"/>
          <w:color w:val="000000" w:themeColor="text1"/>
          <w:sz w:val="24"/>
          <w:szCs w:val="24"/>
          <w:lang w:val="sr-Latn-ME"/>
        </w:rPr>
        <w:t xml:space="preserve"> </w:t>
      </w:r>
      <w:r w:rsidR="000178BC">
        <w:rPr>
          <w:rFonts w:ascii="Arial" w:hAnsi="Arial" w:cs="Arial"/>
          <w:color w:val="000000" w:themeColor="text1"/>
          <w:sz w:val="24"/>
          <w:szCs w:val="24"/>
          <w:lang w:val="sr-Latn-ME"/>
        </w:rPr>
        <w:t xml:space="preserve">of all </w:t>
      </w:r>
      <w:r w:rsidR="000178BC" w:rsidRPr="000178BC">
        <w:rPr>
          <w:rFonts w:ascii="Arial" w:hAnsi="Arial" w:cs="Arial"/>
          <w:color w:val="000000" w:themeColor="text1"/>
          <w:sz w:val="24"/>
          <w:szCs w:val="24"/>
          <w:lang w:val="sr-Latn-ME"/>
        </w:rPr>
        <w:t>amounts of the bid by categories of blocks).</w:t>
      </w:r>
    </w:p>
    <w:p w14:paraId="1FDC540E" w14:textId="77777777" w:rsidR="00D9796B" w:rsidRPr="00D9796B" w:rsidRDefault="00D9796B" w:rsidP="00D9796B">
      <w:pPr>
        <w:autoSpaceDE w:val="0"/>
        <w:autoSpaceDN w:val="0"/>
        <w:adjustRightInd w:val="0"/>
        <w:spacing w:after="0" w:line="240" w:lineRule="auto"/>
        <w:jc w:val="both"/>
        <w:rPr>
          <w:rFonts w:ascii="Arial" w:hAnsi="Arial" w:cs="Arial"/>
          <w:color w:val="000000" w:themeColor="text1"/>
          <w:sz w:val="24"/>
          <w:szCs w:val="24"/>
          <w:lang w:val="sr-Latn-ME"/>
        </w:rPr>
      </w:pPr>
    </w:p>
    <w:p w14:paraId="6FBAE694" w14:textId="3363D827" w:rsidR="00980BB2" w:rsidRPr="00980BB2" w:rsidRDefault="00D9796B" w:rsidP="00980BB2">
      <w:pPr>
        <w:tabs>
          <w:tab w:val="left" w:pos="851"/>
        </w:tabs>
        <w:autoSpaceDE w:val="0"/>
        <w:autoSpaceDN w:val="0"/>
        <w:adjustRightInd w:val="0"/>
        <w:spacing w:after="0" w:line="240" w:lineRule="auto"/>
        <w:jc w:val="both"/>
        <w:rPr>
          <w:rFonts w:ascii="Arial" w:hAnsi="Arial" w:cs="Arial"/>
          <w:color w:val="000000" w:themeColor="text1"/>
          <w:sz w:val="24"/>
          <w:szCs w:val="24"/>
          <w:lang w:val="sr-Latn-ME"/>
        </w:rPr>
      </w:pPr>
      <w:r w:rsidRPr="00D9796B">
        <w:rPr>
          <w:rFonts w:ascii="Arial" w:hAnsi="Arial" w:cs="Arial"/>
          <w:b/>
          <w:color w:val="000000" w:themeColor="text1"/>
          <w:sz w:val="24"/>
          <w:szCs w:val="24"/>
          <w:highlight w:val="lightGray"/>
          <w:lang w:val="sr-Latn-ME"/>
        </w:rPr>
        <w:t>AR45.</w:t>
      </w:r>
      <w:r w:rsidRPr="00D9796B">
        <w:rPr>
          <w:rFonts w:ascii="Arial" w:hAnsi="Arial" w:cs="Arial"/>
          <w:b/>
          <w:color w:val="000000" w:themeColor="text1"/>
          <w:sz w:val="24"/>
          <w:szCs w:val="24"/>
          <w:lang w:val="sr-Latn-ME"/>
        </w:rPr>
        <w:tab/>
      </w:r>
      <w:r w:rsidR="00980BB2" w:rsidRPr="00980BB2">
        <w:rPr>
          <w:rFonts w:ascii="Arial" w:hAnsi="Arial" w:cs="Arial"/>
          <w:color w:val="000000" w:themeColor="text1"/>
          <w:sz w:val="24"/>
          <w:szCs w:val="24"/>
          <w:lang w:val="sr-Latn-ME"/>
        </w:rPr>
        <w:t>The bid</w:t>
      </w:r>
      <w:r w:rsidR="00980BB2">
        <w:rPr>
          <w:rFonts w:ascii="Arial" w:hAnsi="Arial" w:cs="Arial"/>
          <w:color w:val="000000" w:themeColor="text1"/>
          <w:sz w:val="24"/>
          <w:szCs w:val="24"/>
          <w:lang w:val="sr-Latn-ME"/>
        </w:rPr>
        <w:t xml:space="preserve"> form in other primary rounds shall be</w:t>
      </w:r>
      <w:r w:rsidR="00980BB2" w:rsidRPr="00980BB2">
        <w:rPr>
          <w:rFonts w:ascii="Arial" w:hAnsi="Arial" w:cs="Arial"/>
          <w:color w:val="000000" w:themeColor="text1"/>
          <w:sz w:val="24"/>
          <w:szCs w:val="24"/>
          <w:lang w:val="sr-Latn-ME"/>
        </w:rPr>
        <w:t xml:space="preserve"> completed</w:t>
      </w:r>
      <w:r w:rsidR="00980BB2">
        <w:rPr>
          <w:rFonts w:ascii="Arial" w:hAnsi="Arial" w:cs="Arial"/>
          <w:color w:val="000000" w:themeColor="text1"/>
          <w:sz w:val="24"/>
          <w:szCs w:val="24"/>
          <w:lang w:val="sr-Latn-ME"/>
        </w:rPr>
        <w:t xml:space="preserve"> </w:t>
      </w:r>
      <w:r w:rsidR="00980BB2" w:rsidRPr="00980BB2">
        <w:rPr>
          <w:rFonts w:ascii="Arial" w:hAnsi="Arial" w:cs="Arial"/>
          <w:color w:val="000000" w:themeColor="text1"/>
          <w:sz w:val="24"/>
          <w:szCs w:val="24"/>
          <w:lang w:val="sr-Latn-ME"/>
        </w:rPr>
        <w:t>by stating in the appropriate fields the number of frequency blocks by categories t</w:t>
      </w:r>
      <w:r w:rsidR="00980BB2">
        <w:rPr>
          <w:rFonts w:ascii="Arial" w:hAnsi="Arial" w:cs="Arial"/>
          <w:color w:val="000000" w:themeColor="text1"/>
          <w:sz w:val="24"/>
          <w:szCs w:val="24"/>
          <w:lang w:val="sr-Latn-ME"/>
        </w:rPr>
        <w:t xml:space="preserve">hat the bidder </w:t>
      </w:r>
      <w:r w:rsidR="00B8760B">
        <w:rPr>
          <w:rFonts w:ascii="Arial" w:hAnsi="Arial" w:cs="Arial"/>
          <w:color w:val="000000" w:themeColor="text1"/>
          <w:sz w:val="24"/>
          <w:szCs w:val="24"/>
          <w:lang w:val="sr-Latn-ME"/>
        </w:rPr>
        <w:t>intends</w:t>
      </w:r>
      <w:r w:rsidR="00980BB2">
        <w:rPr>
          <w:rFonts w:ascii="Arial" w:hAnsi="Arial" w:cs="Arial"/>
          <w:color w:val="000000" w:themeColor="text1"/>
          <w:sz w:val="24"/>
          <w:szCs w:val="24"/>
          <w:lang w:val="sr-Latn-ME"/>
        </w:rPr>
        <w:t xml:space="preserve"> to gain</w:t>
      </w:r>
      <w:r w:rsidR="00980BB2" w:rsidRPr="00980BB2">
        <w:rPr>
          <w:rFonts w:ascii="Arial" w:hAnsi="Arial" w:cs="Arial"/>
          <w:color w:val="000000" w:themeColor="text1"/>
          <w:sz w:val="24"/>
          <w:szCs w:val="24"/>
          <w:lang w:val="sr-Latn-ME"/>
        </w:rPr>
        <w:t xml:space="preserve"> at the price applicable in the current round (amount of fee per block), </w:t>
      </w:r>
      <w:r w:rsidR="00980BB2" w:rsidRPr="000178BC">
        <w:rPr>
          <w:rFonts w:ascii="Arial" w:hAnsi="Arial" w:cs="Arial"/>
          <w:color w:val="000000" w:themeColor="text1"/>
          <w:sz w:val="24"/>
          <w:szCs w:val="24"/>
          <w:lang w:val="sr-Latn-ME"/>
        </w:rPr>
        <w:t xml:space="preserve">the bid amount for </w:t>
      </w:r>
      <w:r w:rsidR="00980BB2">
        <w:rPr>
          <w:rFonts w:ascii="Arial" w:hAnsi="Arial" w:cs="Arial"/>
          <w:color w:val="000000" w:themeColor="text1"/>
          <w:sz w:val="24"/>
          <w:szCs w:val="24"/>
          <w:lang w:val="sr-Latn-ME"/>
        </w:rPr>
        <w:t>awarding</w:t>
      </w:r>
      <w:r w:rsidR="00980BB2" w:rsidRPr="000178BC">
        <w:rPr>
          <w:rFonts w:ascii="Arial" w:hAnsi="Arial" w:cs="Arial"/>
          <w:color w:val="000000" w:themeColor="text1"/>
          <w:sz w:val="24"/>
          <w:szCs w:val="24"/>
          <w:lang w:val="sr-Latn-ME"/>
        </w:rPr>
        <w:t xml:space="preserve"> the desired number of blocks by categories (obtained by mu</w:t>
      </w:r>
      <w:r w:rsidR="00980BB2">
        <w:rPr>
          <w:rFonts w:ascii="Arial" w:hAnsi="Arial" w:cs="Arial"/>
          <w:color w:val="000000" w:themeColor="text1"/>
          <w:sz w:val="24"/>
          <w:szCs w:val="24"/>
          <w:lang w:val="sr-Latn-ME"/>
        </w:rPr>
        <w:t xml:space="preserve">ltiplying the number of blocks and </w:t>
      </w:r>
      <w:r w:rsidR="00980BB2" w:rsidRPr="000178BC">
        <w:rPr>
          <w:rFonts w:ascii="Arial" w:hAnsi="Arial" w:cs="Arial"/>
          <w:color w:val="000000" w:themeColor="text1"/>
          <w:sz w:val="24"/>
          <w:szCs w:val="24"/>
          <w:lang w:val="sr-Latn-ME"/>
        </w:rPr>
        <w:t>pre-defined amount of fee per block) and the total amoun</w:t>
      </w:r>
      <w:r w:rsidR="00980BB2">
        <w:rPr>
          <w:rFonts w:ascii="Arial" w:hAnsi="Arial" w:cs="Arial"/>
          <w:color w:val="000000" w:themeColor="text1"/>
          <w:sz w:val="24"/>
          <w:szCs w:val="24"/>
          <w:lang w:val="sr-Latn-ME"/>
        </w:rPr>
        <w:t>t of the bid (obtained by summation</w:t>
      </w:r>
      <w:r w:rsidR="00980BB2" w:rsidRPr="000178BC">
        <w:rPr>
          <w:rFonts w:ascii="Arial" w:hAnsi="Arial" w:cs="Arial"/>
          <w:color w:val="000000" w:themeColor="text1"/>
          <w:sz w:val="24"/>
          <w:szCs w:val="24"/>
          <w:lang w:val="sr-Latn-ME"/>
        </w:rPr>
        <w:t xml:space="preserve"> </w:t>
      </w:r>
      <w:r w:rsidR="00980BB2">
        <w:rPr>
          <w:rFonts w:ascii="Arial" w:hAnsi="Arial" w:cs="Arial"/>
          <w:color w:val="000000" w:themeColor="text1"/>
          <w:sz w:val="24"/>
          <w:szCs w:val="24"/>
          <w:lang w:val="sr-Latn-ME"/>
        </w:rPr>
        <w:t xml:space="preserve">of all </w:t>
      </w:r>
      <w:r w:rsidR="00980BB2" w:rsidRPr="000178BC">
        <w:rPr>
          <w:rFonts w:ascii="Arial" w:hAnsi="Arial" w:cs="Arial"/>
          <w:color w:val="000000" w:themeColor="text1"/>
          <w:sz w:val="24"/>
          <w:szCs w:val="24"/>
          <w:lang w:val="sr-Latn-ME"/>
        </w:rPr>
        <w:t>amounts of the bid by categories of blocks).</w:t>
      </w:r>
    </w:p>
    <w:p w14:paraId="7CEBE90C" w14:textId="6A5F93ED" w:rsidR="00D9796B" w:rsidRPr="00D9796B" w:rsidRDefault="00D9796B" w:rsidP="00980BB2">
      <w:pPr>
        <w:tabs>
          <w:tab w:val="left" w:pos="851"/>
        </w:tabs>
        <w:autoSpaceDE w:val="0"/>
        <w:autoSpaceDN w:val="0"/>
        <w:adjustRightInd w:val="0"/>
        <w:spacing w:after="0" w:line="240" w:lineRule="auto"/>
        <w:jc w:val="both"/>
        <w:rPr>
          <w:rFonts w:ascii="Arial" w:hAnsi="Arial" w:cs="Arial"/>
          <w:color w:val="000000" w:themeColor="text1"/>
          <w:sz w:val="24"/>
          <w:szCs w:val="24"/>
          <w:lang w:val="sr-Latn-ME"/>
        </w:rPr>
      </w:pPr>
    </w:p>
    <w:p w14:paraId="01587B02" w14:textId="6AE84B4E" w:rsidR="00D9796B" w:rsidRPr="00D9796B" w:rsidRDefault="00D9796B" w:rsidP="00D9796B">
      <w:pPr>
        <w:tabs>
          <w:tab w:val="left" w:pos="851"/>
        </w:tabs>
        <w:autoSpaceDE w:val="0"/>
        <w:autoSpaceDN w:val="0"/>
        <w:adjustRightInd w:val="0"/>
        <w:spacing w:after="0" w:line="240" w:lineRule="auto"/>
        <w:jc w:val="both"/>
        <w:rPr>
          <w:rFonts w:ascii="Arial" w:hAnsi="Arial" w:cs="Arial"/>
          <w:color w:val="000000" w:themeColor="text1"/>
          <w:sz w:val="24"/>
          <w:szCs w:val="24"/>
          <w:lang w:val="sr-Latn-ME"/>
        </w:rPr>
      </w:pPr>
      <w:r w:rsidRPr="00D9796B">
        <w:rPr>
          <w:rFonts w:ascii="Arial" w:hAnsi="Arial" w:cs="Arial"/>
          <w:b/>
          <w:color w:val="000000" w:themeColor="text1"/>
          <w:sz w:val="24"/>
          <w:szCs w:val="24"/>
          <w:highlight w:val="lightGray"/>
          <w:lang w:val="sr-Latn-ME"/>
        </w:rPr>
        <w:t>AR46.</w:t>
      </w:r>
      <w:r w:rsidRPr="00D9796B">
        <w:rPr>
          <w:rFonts w:ascii="Arial" w:hAnsi="Arial" w:cs="Arial"/>
          <w:b/>
          <w:color w:val="000000" w:themeColor="text1"/>
          <w:sz w:val="24"/>
          <w:szCs w:val="24"/>
          <w:lang w:val="sr-Latn-ME"/>
        </w:rPr>
        <w:tab/>
      </w:r>
      <w:r w:rsidR="00980BB2" w:rsidRPr="00980BB2">
        <w:rPr>
          <w:rFonts w:ascii="Arial" w:hAnsi="Arial" w:cs="Arial"/>
          <w:color w:val="000000" w:themeColor="text1"/>
          <w:sz w:val="24"/>
          <w:szCs w:val="24"/>
          <w:lang w:val="sr-Latn-ME"/>
        </w:rPr>
        <w:t xml:space="preserve">The bid form in the </w:t>
      </w:r>
      <w:r w:rsidR="00980BB2">
        <w:rPr>
          <w:rFonts w:ascii="Arial" w:hAnsi="Arial" w:cs="Arial"/>
          <w:color w:val="000000" w:themeColor="text1"/>
          <w:sz w:val="24"/>
          <w:szCs w:val="24"/>
          <w:lang w:val="sr-Latn-ME"/>
        </w:rPr>
        <w:t>Supplementary</w:t>
      </w:r>
      <w:r w:rsidR="00980BB2" w:rsidRPr="00980BB2">
        <w:rPr>
          <w:rFonts w:ascii="Arial" w:hAnsi="Arial" w:cs="Arial"/>
          <w:color w:val="000000" w:themeColor="text1"/>
          <w:sz w:val="24"/>
          <w:szCs w:val="24"/>
          <w:lang w:val="sr-Latn-ME"/>
        </w:rPr>
        <w:t xml:space="preserve"> Round shall be completed by stating in the appropriate fields the number of frequency blocks by </w:t>
      </w:r>
      <w:r w:rsidR="00B8760B">
        <w:rPr>
          <w:rFonts w:ascii="Arial" w:hAnsi="Arial" w:cs="Arial"/>
          <w:color w:val="000000" w:themeColor="text1"/>
          <w:sz w:val="24"/>
          <w:szCs w:val="24"/>
          <w:lang w:val="sr-Latn-ME"/>
        </w:rPr>
        <w:t>categories that the bidder intend</w:t>
      </w:r>
      <w:r w:rsidR="00980BB2" w:rsidRPr="00980BB2">
        <w:rPr>
          <w:rFonts w:ascii="Arial" w:hAnsi="Arial" w:cs="Arial"/>
          <w:color w:val="000000" w:themeColor="text1"/>
          <w:sz w:val="24"/>
          <w:szCs w:val="24"/>
          <w:lang w:val="sr-Latn-ME"/>
        </w:rPr>
        <w:t xml:space="preserve">s to </w:t>
      </w:r>
      <w:r w:rsidR="00980BB2">
        <w:rPr>
          <w:rFonts w:ascii="Arial" w:hAnsi="Arial" w:cs="Arial"/>
          <w:color w:val="000000" w:themeColor="text1"/>
          <w:sz w:val="24"/>
          <w:szCs w:val="24"/>
          <w:lang w:val="sr-Latn-ME"/>
        </w:rPr>
        <w:t>gain</w:t>
      </w:r>
      <w:r w:rsidR="00980BB2" w:rsidRPr="00980BB2">
        <w:rPr>
          <w:rFonts w:ascii="Arial" w:hAnsi="Arial" w:cs="Arial"/>
          <w:color w:val="000000" w:themeColor="text1"/>
          <w:sz w:val="24"/>
          <w:szCs w:val="24"/>
          <w:lang w:val="sr-Latn-ME"/>
        </w:rPr>
        <w:t xml:space="preserve"> and the total amou</w:t>
      </w:r>
      <w:r w:rsidR="00980BB2">
        <w:rPr>
          <w:rFonts w:ascii="Arial" w:hAnsi="Arial" w:cs="Arial"/>
          <w:color w:val="000000" w:themeColor="text1"/>
          <w:sz w:val="24"/>
          <w:szCs w:val="24"/>
          <w:lang w:val="sr-Latn-ME"/>
        </w:rPr>
        <w:t>nt of the bid for the award</w:t>
      </w:r>
      <w:r w:rsidR="00980BB2" w:rsidRPr="00980BB2">
        <w:rPr>
          <w:rFonts w:ascii="Arial" w:hAnsi="Arial" w:cs="Arial"/>
          <w:color w:val="000000" w:themeColor="text1"/>
          <w:sz w:val="24"/>
          <w:szCs w:val="24"/>
          <w:lang w:val="sr-Latn-ME"/>
        </w:rPr>
        <w:t xml:space="preserve"> of the specified set of frequency blocks of different categories.</w:t>
      </w:r>
    </w:p>
    <w:p w14:paraId="3A73A2C4" w14:textId="77777777" w:rsidR="00D9796B" w:rsidRPr="00D9796B" w:rsidRDefault="00D9796B" w:rsidP="00D9796B">
      <w:pPr>
        <w:autoSpaceDE w:val="0"/>
        <w:autoSpaceDN w:val="0"/>
        <w:adjustRightInd w:val="0"/>
        <w:spacing w:after="0" w:line="240" w:lineRule="auto"/>
        <w:jc w:val="both"/>
        <w:rPr>
          <w:rFonts w:ascii="Arial" w:hAnsi="Arial" w:cs="Arial"/>
          <w:color w:val="000000" w:themeColor="text1"/>
          <w:sz w:val="24"/>
          <w:szCs w:val="24"/>
          <w:lang w:val="sr-Latn-ME"/>
        </w:rPr>
      </w:pPr>
    </w:p>
    <w:p w14:paraId="01380509" w14:textId="1DAB69AA" w:rsidR="00D9796B" w:rsidRPr="00D9796B" w:rsidRDefault="00D9796B" w:rsidP="00D9796B">
      <w:pPr>
        <w:tabs>
          <w:tab w:val="left" w:pos="851"/>
        </w:tabs>
        <w:autoSpaceDE w:val="0"/>
        <w:autoSpaceDN w:val="0"/>
        <w:adjustRightInd w:val="0"/>
        <w:spacing w:after="0" w:line="240" w:lineRule="auto"/>
        <w:jc w:val="both"/>
        <w:rPr>
          <w:rFonts w:ascii="Arial" w:hAnsi="Arial" w:cs="Arial"/>
          <w:color w:val="000000" w:themeColor="text1"/>
          <w:sz w:val="24"/>
          <w:szCs w:val="24"/>
          <w:lang w:val="sr-Latn-ME"/>
        </w:rPr>
      </w:pPr>
      <w:r w:rsidRPr="00D9796B">
        <w:rPr>
          <w:rFonts w:ascii="Arial" w:hAnsi="Arial" w:cs="Arial"/>
          <w:b/>
          <w:color w:val="000000" w:themeColor="text1"/>
          <w:sz w:val="24"/>
          <w:szCs w:val="24"/>
          <w:highlight w:val="lightGray"/>
          <w:lang w:val="sr-Latn-ME"/>
        </w:rPr>
        <w:t>AR47.</w:t>
      </w:r>
      <w:r w:rsidRPr="00D9796B">
        <w:rPr>
          <w:rFonts w:ascii="Arial" w:hAnsi="Arial" w:cs="Arial"/>
          <w:b/>
          <w:color w:val="000000" w:themeColor="text1"/>
          <w:sz w:val="24"/>
          <w:szCs w:val="24"/>
          <w:lang w:val="sr-Latn-ME"/>
        </w:rPr>
        <w:tab/>
      </w:r>
      <w:r w:rsidR="00980BB2" w:rsidRPr="00980BB2">
        <w:rPr>
          <w:rFonts w:ascii="Arial" w:hAnsi="Arial" w:cs="Arial"/>
          <w:color w:val="000000" w:themeColor="text1"/>
          <w:sz w:val="24"/>
          <w:szCs w:val="24"/>
          <w:lang w:val="sr-Latn-ME"/>
        </w:rPr>
        <w:t>For</w:t>
      </w:r>
      <w:r w:rsidR="00980BB2">
        <w:rPr>
          <w:rFonts w:ascii="Arial" w:hAnsi="Arial" w:cs="Arial"/>
          <w:color w:val="000000" w:themeColor="text1"/>
          <w:sz w:val="24"/>
          <w:szCs w:val="24"/>
          <w:lang w:val="sr-Latn-ME"/>
        </w:rPr>
        <w:t xml:space="preserve"> each category of blocks, a</w:t>
      </w:r>
      <w:r w:rsidR="00980BB2" w:rsidRPr="00980BB2">
        <w:rPr>
          <w:rFonts w:ascii="Arial" w:hAnsi="Arial" w:cs="Arial"/>
          <w:color w:val="000000" w:themeColor="text1"/>
          <w:sz w:val="24"/>
          <w:szCs w:val="24"/>
          <w:lang w:val="sr-Latn-ME"/>
        </w:rPr>
        <w:t xml:space="preserve">n integer value written in Arabic numerals (eg 1 or 2) </w:t>
      </w:r>
      <w:r w:rsidR="00980BB2">
        <w:rPr>
          <w:rFonts w:ascii="Arial" w:hAnsi="Arial" w:cs="Arial"/>
          <w:color w:val="000000" w:themeColor="text1"/>
          <w:sz w:val="24"/>
          <w:szCs w:val="24"/>
          <w:lang w:val="sr-Latn-ME"/>
        </w:rPr>
        <w:t xml:space="preserve">is entered </w:t>
      </w:r>
      <w:r w:rsidR="00980BB2" w:rsidRPr="00980BB2">
        <w:rPr>
          <w:rFonts w:ascii="Arial" w:hAnsi="Arial" w:cs="Arial"/>
          <w:color w:val="000000" w:themeColor="text1"/>
          <w:sz w:val="24"/>
          <w:szCs w:val="24"/>
          <w:lang w:val="sr-Latn-ME"/>
        </w:rPr>
        <w:t xml:space="preserve">in the </w:t>
      </w:r>
      <w:r w:rsidR="00980BB2" w:rsidRPr="00980BB2">
        <w:rPr>
          <w:rFonts w:ascii="Arial" w:hAnsi="Arial" w:cs="Arial"/>
          <w:b/>
          <w:color w:val="000000" w:themeColor="text1"/>
          <w:sz w:val="24"/>
          <w:szCs w:val="24"/>
          <w:lang w:val="sr-Latn-ME"/>
        </w:rPr>
        <w:t>"Number of blocks"</w:t>
      </w:r>
      <w:r w:rsidR="00980BB2" w:rsidRPr="00980BB2">
        <w:rPr>
          <w:rFonts w:ascii="Arial" w:hAnsi="Arial" w:cs="Arial"/>
          <w:color w:val="000000" w:themeColor="text1"/>
          <w:sz w:val="24"/>
          <w:szCs w:val="24"/>
          <w:lang w:val="sr-Latn-ME"/>
        </w:rPr>
        <w:t xml:space="preserve"> field.</w:t>
      </w:r>
    </w:p>
    <w:p w14:paraId="5D25E250" w14:textId="77777777" w:rsidR="00D9796B" w:rsidRPr="00D9796B" w:rsidRDefault="00D9796B" w:rsidP="00D9796B">
      <w:pPr>
        <w:autoSpaceDE w:val="0"/>
        <w:autoSpaceDN w:val="0"/>
        <w:adjustRightInd w:val="0"/>
        <w:spacing w:after="0" w:line="240" w:lineRule="auto"/>
        <w:jc w:val="both"/>
        <w:rPr>
          <w:rFonts w:ascii="Arial" w:hAnsi="Arial" w:cs="Arial"/>
          <w:color w:val="000000" w:themeColor="text1"/>
          <w:sz w:val="24"/>
          <w:szCs w:val="24"/>
          <w:lang w:val="sr-Latn-ME"/>
        </w:rPr>
      </w:pPr>
    </w:p>
    <w:p w14:paraId="1168122D" w14:textId="28472CDA" w:rsidR="00D9796B" w:rsidRPr="00D9796B" w:rsidRDefault="00D9796B" w:rsidP="00D9796B">
      <w:pPr>
        <w:tabs>
          <w:tab w:val="left" w:pos="851"/>
        </w:tabs>
        <w:spacing w:after="0" w:line="240" w:lineRule="auto"/>
        <w:jc w:val="both"/>
        <w:rPr>
          <w:rFonts w:ascii="Arial" w:hAnsi="Arial" w:cs="Arial"/>
          <w:color w:val="000000" w:themeColor="text1"/>
          <w:sz w:val="24"/>
          <w:szCs w:val="24"/>
          <w:lang w:val="sr-Latn-ME"/>
        </w:rPr>
      </w:pPr>
      <w:r w:rsidRPr="00D9796B">
        <w:rPr>
          <w:rFonts w:ascii="Arial" w:hAnsi="Arial" w:cs="Arial"/>
          <w:b/>
          <w:color w:val="000000" w:themeColor="text1"/>
          <w:sz w:val="24"/>
          <w:szCs w:val="24"/>
          <w:highlight w:val="lightGray"/>
          <w:lang w:val="sr-Latn-ME"/>
        </w:rPr>
        <w:lastRenderedPageBreak/>
        <w:t>AR48.</w:t>
      </w:r>
      <w:r w:rsidRPr="00D9796B">
        <w:rPr>
          <w:rFonts w:ascii="Arial" w:hAnsi="Arial" w:cs="Arial"/>
          <w:b/>
          <w:color w:val="000000" w:themeColor="text1"/>
          <w:sz w:val="24"/>
          <w:szCs w:val="24"/>
          <w:lang w:val="sr-Latn-ME"/>
        </w:rPr>
        <w:tab/>
      </w:r>
      <w:r w:rsidR="00980BB2" w:rsidRPr="00980BB2">
        <w:rPr>
          <w:rFonts w:ascii="Arial" w:hAnsi="Arial" w:cs="Arial"/>
          <w:color w:val="000000" w:themeColor="text1"/>
          <w:sz w:val="24"/>
          <w:szCs w:val="24"/>
          <w:lang w:val="sr-Latn-ME"/>
        </w:rPr>
        <w:t>For each category of blocks</w:t>
      </w:r>
      <w:r w:rsidR="00980BB2">
        <w:rPr>
          <w:rFonts w:ascii="Arial" w:hAnsi="Arial" w:cs="Arial"/>
          <w:color w:val="000000" w:themeColor="text1"/>
          <w:sz w:val="24"/>
          <w:szCs w:val="24"/>
          <w:lang w:val="sr-Latn-ME"/>
        </w:rPr>
        <w:t>,</w:t>
      </w:r>
      <w:r w:rsidR="00980BB2" w:rsidRPr="00980BB2">
        <w:rPr>
          <w:rFonts w:ascii="Arial" w:hAnsi="Arial" w:cs="Arial"/>
          <w:color w:val="000000" w:themeColor="text1"/>
          <w:sz w:val="24"/>
          <w:szCs w:val="24"/>
          <w:lang w:val="sr-Latn-ME"/>
        </w:rPr>
        <w:t xml:space="preserve"> a decimal value with two decimal places written in Arabic numerals (eg 880,000.00 or 1,218,000.00, etc.)</w:t>
      </w:r>
      <w:r w:rsidR="00980BB2">
        <w:rPr>
          <w:rFonts w:ascii="Arial" w:hAnsi="Arial" w:cs="Arial"/>
          <w:color w:val="000000" w:themeColor="text1"/>
          <w:sz w:val="24"/>
          <w:szCs w:val="24"/>
          <w:lang w:val="sr-Latn-ME"/>
        </w:rPr>
        <w:t xml:space="preserve"> is entered </w:t>
      </w:r>
      <w:r w:rsidR="00980BB2" w:rsidRPr="00980BB2">
        <w:rPr>
          <w:rFonts w:ascii="Arial" w:hAnsi="Arial" w:cs="Arial"/>
          <w:color w:val="000000" w:themeColor="text1"/>
          <w:sz w:val="24"/>
          <w:szCs w:val="24"/>
          <w:lang w:val="sr-Latn-ME"/>
        </w:rPr>
        <w:t>in the field "</w:t>
      </w:r>
      <w:r w:rsidR="00AB5DCF">
        <w:rPr>
          <w:rFonts w:ascii="Arial" w:hAnsi="Arial" w:cs="Arial"/>
          <w:b/>
          <w:color w:val="000000" w:themeColor="text1"/>
          <w:sz w:val="24"/>
          <w:szCs w:val="24"/>
          <w:lang w:val="sr-Latn-ME"/>
        </w:rPr>
        <w:t>Bid amount [EUR</w:t>
      </w:r>
      <w:r w:rsidR="00980BB2" w:rsidRPr="00AB5DCF">
        <w:rPr>
          <w:rFonts w:ascii="Arial" w:hAnsi="Arial" w:cs="Arial"/>
          <w:b/>
          <w:color w:val="000000" w:themeColor="text1"/>
          <w:sz w:val="24"/>
          <w:szCs w:val="24"/>
          <w:lang w:val="sr-Latn-ME"/>
        </w:rPr>
        <w:t>]"</w:t>
      </w:r>
      <w:r w:rsidR="00AB5DCF">
        <w:rPr>
          <w:rFonts w:ascii="Arial" w:hAnsi="Arial" w:cs="Arial"/>
          <w:color w:val="000000" w:themeColor="text1"/>
          <w:sz w:val="24"/>
          <w:szCs w:val="24"/>
          <w:lang w:val="sr-Latn-ME"/>
        </w:rPr>
        <w:t>. In bids</w:t>
      </w:r>
      <w:r w:rsidR="00980BB2" w:rsidRPr="00980BB2">
        <w:rPr>
          <w:rFonts w:ascii="Arial" w:hAnsi="Arial" w:cs="Arial"/>
          <w:color w:val="000000" w:themeColor="text1"/>
          <w:sz w:val="24"/>
          <w:szCs w:val="24"/>
          <w:lang w:val="sr-Latn-ME"/>
        </w:rPr>
        <w:t xml:space="preserve"> submitted in the primary</w:t>
      </w:r>
      <w:r w:rsidR="00AB5DCF">
        <w:rPr>
          <w:rFonts w:ascii="Arial" w:hAnsi="Arial" w:cs="Arial"/>
          <w:color w:val="000000" w:themeColor="text1"/>
          <w:sz w:val="24"/>
          <w:szCs w:val="24"/>
          <w:lang w:val="sr-Latn-ME"/>
        </w:rPr>
        <w:t xml:space="preserve"> bidding rounds, this value shall</w:t>
      </w:r>
      <w:r w:rsidR="00980BB2" w:rsidRPr="00980BB2">
        <w:rPr>
          <w:rFonts w:ascii="Arial" w:hAnsi="Arial" w:cs="Arial"/>
          <w:color w:val="000000" w:themeColor="text1"/>
          <w:sz w:val="24"/>
          <w:szCs w:val="24"/>
          <w:lang w:val="sr-Latn-ME"/>
        </w:rPr>
        <w:t xml:space="preserve"> be equal to the product of the value entered in the </w:t>
      </w:r>
      <w:r w:rsidR="00AB5DCF" w:rsidRPr="00980BB2">
        <w:rPr>
          <w:rFonts w:ascii="Arial" w:hAnsi="Arial" w:cs="Arial"/>
          <w:color w:val="000000" w:themeColor="text1"/>
          <w:sz w:val="24"/>
          <w:szCs w:val="24"/>
          <w:lang w:val="sr-Latn-ME"/>
        </w:rPr>
        <w:t>field</w:t>
      </w:r>
      <w:r w:rsidR="00AB5DCF" w:rsidRPr="00AB5DCF">
        <w:rPr>
          <w:rFonts w:ascii="Arial" w:hAnsi="Arial" w:cs="Arial"/>
          <w:b/>
          <w:color w:val="000000" w:themeColor="text1"/>
          <w:sz w:val="24"/>
          <w:szCs w:val="24"/>
          <w:lang w:val="sr-Latn-ME"/>
        </w:rPr>
        <w:t xml:space="preserve"> </w:t>
      </w:r>
      <w:r w:rsidR="00980BB2" w:rsidRPr="00AB5DCF">
        <w:rPr>
          <w:rFonts w:ascii="Arial" w:hAnsi="Arial" w:cs="Arial"/>
          <w:b/>
          <w:color w:val="000000" w:themeColor="text1"/>
          <w:sz w:val="24"/>
          <w:szCs w:val="24"/>
          <w:lang w:val="sr-Latn-ME"/>
        </w:rPr>
        <w:t>"Number of blocks"</w:t>
      </w:r>
      <w:r w:rsidR="00980BB2" w:rsidRPr="00980BB2">
        <w:rPr>
          <w:rFonts w:ascii="Arial" w:hAnsi="Arial" w:cs="Arial"/>
          <w:color w:val="000000" w:themeColor="text1"/>
          <w:sz w:val="24"/>
          <w:szCs w:val="24"/>
          <w:lang w:val="sr-Latn-ME"/>
        </w:rPr>
        <w:t xml:space="preserve"> and the pre-defined value specified in the </w:t>
      </w:r>
      <w:r w:rsidR="00AB5DCF">
        <w:rPr>
          <w:rFonts w:ascii="Arial" w:hAnsi="Arial" w:cs="Arial"/>
          <w:color w:val="000000" w:themeColor="text1"/>
          <w:sz w:val="24"/>
          <w:szCs w:val="24"/>
          <w:lang w:val="sr-Latn-ME"/>
        </w:rPr>
        <w:t xml:space="preserve">field </w:t>
      </w:r>
      <w:r w:rsidR="00AB5DCF">
        <w:rPr>
          <w:rFonts w:ascii="Arial" w:hAnsi="Arial" w:cs="Arial"/>
          <w:b/>
          <w:color w:val="000000" w:themeColor="text1"/>
          <w:sz w:val="24"/>
          <w:szCs w:val="24"/>
          <w:lang w:val="sr-Latn-ME"/>
        </w:rPr>
        <w:t>"Fee per block [EUR</w:t>
      </w:r>
      <w:r w:rsidR="00980BB2" w:rsidRPr="00AB5DCF">
        <w:rPr>
          <w:rFonts w:ascii="Arial" w:hAnsi="Arial" w:cs="Arial"/>
          <w:b/>
          <w:color w:val="000000" w:themeColor="text1"/>
          <w:sz w:val="24"/>
          <w:szCs w:val="24"/>
          <w:lang w:val="sr-Latn-ME"/>
        </w:rPr>
        <w:t>]"</w:t>
      </w:r>
      <w:r w:rsidR="00980BB2" w:rsidRPr="00980BB2">
        <w:rPr>
          <w:rFonts w:ascii="Arial" w:hAnsi="Arial" w:cs="Arial"/>
          <w:color w:val="000000" w:themeColor="text1"/>
          <w:sz w:val="24"/>
          <w:szCs w:val="24"/>
          <w:lang w:val="sr-Latn-ME"/>
        </w:rPr>
        <w:t>.</w:t>
      </w:r>
    </w:p>
    <w:p w14:paraId="608DF1A2" w14:textId="77777777" w:rsidR="00D9796B" w:rsidRPr="00D9796B" w:rsidRDefault="00D9796B" w:rsidP="00D9796B">
      <w:pPr>
        <w:spacing w:after="0" w:line="240" w:lineRule="auto"/>
        <w:jc w:val="both"/>
        <w:rPr>
          <w:rFonts w:ascii="Arial" w:hAnsi="Arial" w:cs="Arial"/>
          <w:color w:val="000000" w:themeColor="text1"/>
          <w:sz w:val="24"/>
          <w:szCs w:val="24"/>
          <w:lang w:val="sr-Latn-ME"/>
        </w:rPr>
      </w:pPr>
    </w:p>
    <w:p w14:paraId="407BB0EA" w14:textId="14A67D77" w:rsidR="00D9796B" w:rsidRPr="00AB5DCF" w:rsidRDefault="00D9796B" w:rsidP="00D9796B">
      <w:pPr>
        <w:tabs>
          <w:tab w:val="left" w:pos="851"/>
        </w:tabs>
        <w:spacing w:after="0" w:line="240" w:lineRule="auto"/>
        <w:jc w:val="both"/>
      </w:pPr>
      <w:r w:rsidRPr="00D9796B">
        <w:rPr>
          <w:rFonts w:ascii="Arial" w:hAnsi="Arial" w:cs="Arial"/>
          <w:b/>
          <w:color w:val="000000" w:themeColor="text1"/>
          <w:sz w:val="24"/>
          <w:szCs w:val="24"/>
          <w:highlight w:val="lightGray"/>
          <w:lang w:val="sr-Latn-ME"/>
        </w:rPr>
        <w:t>AR49.</w:t>
      </w:r>
      <w:r w:rsidRPr="00D9796B">
        <w:rPr>
          <w:rFonts w:ascii="Arial" w:hAnsi="Arial" w:cs="Arial"/>
          <w:b/>
          <w:color w:val="000000" w:themeColor="text1"/>
          <w:sz w:val="24"/>
          <w:szCs w:val="24"/>
          <w:lang w:val="sr-Latn-ME"/>
        </w:rPr>
        <w:tab/>
      </w:r>
      <w:r w:rsidR="00AB5DCF">
        <w:rPr>
          <w:rFonts w:ascii="Arial" w:hAnsi="Arial" w:cs="Arial"/>
          <w:color w:val="000000" w:themeColor="text1"/>
          <w:sz w:val="24"/>
          <w:szCs w:val="24"/>
          <w:lang w:val="sr-Latn-ME"/>
        </w:rPr>
        <w:t>A</w:t>
      </w:r>
      <w:r w:rsidR="00AB5DCF" w:rsidRPr="00AB5DCF">
        <w:rPr>
          <w:rFonts w:ascii="Arial" w:hAnsi="Arial" w:cs="Arial"/>
          <w:color w:val="000000" w:themeColor="text1"/>
          <w:sz w:val="24"/>
          <w:szCs w:val="24"/>
          <w:lang w:val="sr-Latn-ME"/>
        </w:rPr>
        <w:t xml:space="preserve"> decimal value with two decimal places written in Arabic numerals (eg 3,680,000.00)</w:t>
      </w:r>
      <w:r w:rsidR="00AB5DCF">
        <w:rPr>
          <w:rFonts w:ascii="Arial" w:hAnsi="Arial" w:cs="Arial"/>
          <w:color w:val="000000" w:themeColor="text1"/>
          <w:sz w:val="24"/>
          <w:szCs w:val="24"/>
          <w:lang w:val="sr-Latn-ME"/>
        </w:rPr>
        <w:t xml:space="preserve"> is entered </w:t>
      </w:r>
      <w:r w:rsidR="00AB5DCF" w:rsidRPr="00AB5DCF">
        <w:rPr>
          <w:rFonts w:ascii="Arial" w:hAnsi="Arial" w:cs="Arial"/>
          <w:color w:val="000000" w:themeColor="text1"/>
          <w:sz w:val="24"/>
          <w:szCs w:val="24"/>
          <w:lang w:val="sr-Latn-ME"/>
        </w:rPr>
        <w:t xml:space="preserve">In the field </w:t>
      </w:r>
      <w:r w:rsidR="00AB5DCF">
        <w:rPr>
          <w:rFonts w:ascii="Arial" w:hAnsi="Arial" w:cs="Arial"/>
          <w:b/>
          <w:color w:val="000000" w:themeColor="text1"/>
          <w:sz w:val="24"/>
          <w:szCs w:val="24"/>
          <w:lang w:val="sr-Latn-ME"/>
        </w:rPr>
        <w:t>"Total bid amount [EUR</w:t>
      </w:r>
      <w:r w:rsidR="00AB5DCF" w:rsidRPr="00AB5DCF">
        <w:rPr>
          <w:rFonts w:ascii="Arial" w:hAnsi="Arial" w:cs="Arial"/>
          <w:b/>
          <w:color w:val="000000" w:themeColor="text1"/>
          <w:sz w:val="24"/>
          <w:szCs w:val="24"/>
          <w:lang w:val="sr-Latn-ME"/>
        </w:rPr>
        <w:t>]"</w:t>
      </w:r>
      <w:r w:rsidR="00AB5DCF" w:rsidRPr="00AB5DCF">
        <w:rPr>
          <w:rFonts w:ascii="Arial" w:hAnsi="Arial" w:cs="Arial"/>
          <w:color w:val="000000" w:themeColor="text1"/>
          <w:sz w:val="24"/>
          <w:szCs w:val="24"/>
          <w:lang w:val="sr-Latn-ME"/>
        </w:rPr>
        <w:t xml:space="preserve">. </w:t>
      </w:r>
      <w:r w:rsidR="00AB5DCF">
        <w:rPr>
          <w:rFonts w:ascii="Arial" w:hAnsi="Arial" w:cs="Arial"/>
          <w:color w:val="000000" w:themeColor="text1"/>
          <w:sz w:val="24"/>
          <w:szCs w:val="24"/>
          <w:lang w:val="sr-Latn-ME"/>
        </w:rPr>
        <w:t>F</w:t>
      </w:r>
      <w:r w:rsidR="00AB5DCF" w:rsidRPr="00AB5DCF">
        <w:rPr>
          <w:rFonts w:ascii="Arial" w:hAnsi="Arial" w:cs="Arial"/>
          <w:color w:val="000000" w:themeColor="text1"/>
          <w:sz w:val="24"/>
          <w:szCs w:val="24"/>
          <w:lang w:val="sr-Latn-ME"/>
        </w:rPr>
        <w:t>or bids submitted in primary rounds</w:t>
      </w:r>
      <w:r w:rsidR="00AB5DCF">
        <w:rPr>
          <w:rFonts w:ascii="Arial" w:hAnsi="Arial" w:cs="Arial"/>
          <w:color w:val="000000" w:themeColor="text1"/>
          <w:sz w:val="24"/>
          <w:szCs w:val="24"/>
          <w:lang w:val="sr-Latn-ME"/>
        </w:rPr>
        <w:t>, t</w:t>
      </w:r>
      <w:r w:rsidR="00AB5DCF" w:rsidRPr="00AB5DCF">
        <w:rPr>
          <w:rFonts w:ascii="Arial" w:hAnsi="Arial" w:cs="Arial"/>
          <w:color w:val="000000" w:themeColor="text1"/>
          <w:sz w:val="24"/>
          <w:szCs w:val="24"/>
          <w:lang w:val="sr-Latn-ME"/>
        </w:rPr>
        <w:t xml:space="preserve">his value </w:t>
      </w:r>
      <w:r w:rsidR="00AB5DCF">
        <w:rPr>
          <w:rFonts w:ascii="Arial" w:hAnsi="Arial" w:cs="Arial"/>
          <w:color w:val="000000" w:themeColor="text1"/>
          <w:sz w:val="24"/>
          <w:szCs w:val="24"/>
          <w:lang w:val="sr-Latn-ME"/>
        </w:rPr>
        <w:t xml:space="preserve">shall </w:t>
      </w:r>
      <w:r w:rsidR="00AB5DCF" w:rsidRPr="00AB5DCF">
        <w:rPr>
          <w:rFonts w:ascii="Arial" w:hAnsi="Arial" w:cs="Arial"/>
          <w:color w:val="000000" w:themeColor="text1"/>
          <w:sz w:val="24"/>
          <w:szCs w:val="24"/>
          <w:lang w:val="sr-Latn-ME"/>
        </w:rPr>
        <w:t xml:space="preserve">be equal to the sum of the values entered in the field </w:t>
      </w:r>
      <w:r w:rsidR="00AB5DCF" w:rsidRPr="00AB5DCF">
        <w:rPr>
          <w:rFonts w:ascii="Arial" w:hAnsi="Arial" w:cs="Arial"/>
          <w:b/>
          <w:color w:val="000000" w:themeColor="text1"/>
          <w:sz w:val="24"/>
          <w:szCs w:val="24"/>
          <w:lang w:val="sr-Latn-ME"/>
        </w:rPr>
        <w:t>"Bid amount [EUR]"</w:t>
      </w:r>
      <w:r w:rsidR="00AB5DCF" w:rsidRPr="00AB5DCF">
        <w:rPr>
          <w:rFonts w:ascii="Arial" w:hAnsi="Arial" w:cs="Arial"/>
          <w:color w:val="000000" w:themeColor="text1"/>
          <w:sz w:val="24"/>
          <w:szCs w:val="24"/>
          <w:lang w:val="sr-Latn-ME"/>
        </w:rPr>
        <w:t xml:space="preserve"> for each block category.</w:t>
      </w:r>
    </w:p>
    <w:p w14:paraId="643ECB69" w14:textId="77777777" w:rsidR="00D9796B" w:rsidRPr="00D9796B" w:rsidRDefault="00D9796B" w:rsidP="00D9796B">
      <w:pPr>
        <w:tabs>
          <w:tab w:val="left" w:pos="851"/>
        </w:tabs>
        <w:spacing w:after="0" w:line="240" w:lineRule="auto"/>
        <w:jc w:val="both"/>
        <w:rPr>
          <w:rFonts w:ascii="Arial" w:hAnsi="Arial" w:cs="Arial"/>
          <w:b/>
          <w:color w:val="000000" w:themeColor="text1"/>
          <w:sz w:val="24"/>
          <w:szCs w:val="24"/>
          <w:highlight w:val="lightGray"/>
          <w:lang w:val="sr-Latn-ME"/>
        </w:rPr>
      </w:pPr>
    </w:p>
    <w:p w14:paraId="3AFE60C7" w14:textId="4B55A595" w:rsidR="00D9796B" w:rsidRDefault="00D9796B" w:rsidP="00D9796B">
      <w:pPr>
        <w:tabs>
          <w:tab w:val="left" w:pos="851"/>
        </w:tabs>
        <w:spacing w:after="0" w:line="240" w:lineRule="auto"/>
        <w:jc w:val="both"/>
        <w:rPr>
          <w:rFonts w:ascii="Arial" w:hAnsi="Arial" w:cs="Arial"/>
          <w:color w:val="000000" w:themeColor="text1"/>
          <w:sz w:val="24"/>
          <w:szCs w:val="24"/>
          <w:lang w:val="sr-Latn-ME"/>
        </w:rPr>
      </w:pPr>
      <w:r w:rsidRPr="00D9796B">
        <w:rPr>
          <w:rFonts w:ascii="Arial" w:hAnsi="Arial" w:cs="Arial"/>
          <w:b/>
          <w:color w:val="000000" w:themeColor="text1"/>
          <w:sz w:val="24"/>
          <w:szCs w:val="24"/>
          <w:highlight w:val="lightGray"/>
          <w:lang w:val="sr-Latn-ME"/>
        </w:rPr>
        <w:t>AR50.</w:t>
      </w:r>
      <w:r w:rsidRPr="00D9796B">
        <w:rPr>
          <w:rFonts w:ascii="Arial" w:hAnsi="Arial" w:cs="Arial"/>
          <w:b/>
          <w:color w:val="000000" w:themeColor="text1"/>
          <w:sz w:val="24"/>
          <w:szCs w:val="24"/>
          <w:lang w:val="sr-Latn-ME"/>
        </w:rPr>
        <w:t xml:space="preserve"> </w:t>
      </w:r>
      <w:r w:rsidRPr="00D9796B">
        <w:rPr>
          <w:rFonts w:ascii="Arial" w:hAnsi="Arial" w:cs="Arial"/>
          <w:b/>
          <w:color w:val="000000" w:themeColor="text1"/>
          <w:sz w:val="24"/>
          <w:szCs w:val="24"/>
          <w:lang w:val="sr-Latn-ME"/>
        </w:rPr>
        <w:tab/>
      </w:r>
      <w:r w:rsidR="00A65100">
        <w:rPr>
          <w:rFonts w:ascii="Arial" w:hAnsi="Arial" w:cs="Arial"/>
          <w:color w:val="000000" w:themeColor="text1"/>
          <w:sz w:val="24"/>
          <w:szCs w:val="24"/>
          <w:lang w:val="sr-Latn-ME"/>
        </w:rPr>
        <w:t>All fields in</w:t>
      </w:r>
      <w:r w:rsidR="00AB5DCF" w:rsidRPr="00AB5DCF">
        <w:rPr>
          <w:rFonts w:ascii="Arial" w:hAnsi="Arial" w:cs="Arial"/>
          <w:color w:val="000000" w:themeColor="text1"/>
          <w:sz w:val="24"/>
          <w:szCs w:val="24"/>
          <w:lang w:val="sr-Latn-ME"/>
        </w:rPr>
        <w:t xml:space="preserve"> the bid form </w:t>
      </w:r>
      <w:r w:rsidR="00AB5DCF">
        <w:rPr>
          <w:rFonts w:ascii="Arial" w:hAnsi="Arial" w:cs="Arial"/>
          <w:color w:val="000000" w:themeColor="text1"/>
          <w:sz w:val="24"/>
          <w:szCs w:val="24"/>
          <w:lang w:val="sr-Latn-ME"/>
        </w:rPr>
        <w:t>shall</w:t>
      </w:r>
      <w:r w:rsidR="00AB5DCF" w:rsidRPr="00AB5DCF">
        <w:rPr>
          <w:rFonts w:ascii="Arial" w:hAnsi="Arial" w:cs="Arial"/>
          <w:color w:val="000000" w:themeColor="text1"/>
          <w:sz w:val="24"/>
          <w:szCs w:val="24"/>
          <w:lang w:val="sr-Latn-ME"/>
        </w:rPr>
        <w:t xml:space="preserve"> be completed. If the bidder does not </w:t>
      </w:r>
      <w:r w:rsidR="00AB5DCF">
        <w:rPr>
          <w:rFonts w:ascii="Arial" w:hAnsi="Arial" w:cs="Arial"/>
          <w:color w:val="000000" w:themeColor="text1"/>
          <w:sz w:val="24"/>
          <w:szCs w:val="24"/>
          <w:lang w:val="sr-Latn-ME"/>
        </w:rPr>
        <w:t>intend</w:t>
      </w:r>
      <w:r w:rsidR="00AB5DCF" w:rsidRPr="00AB5DCF">
        <w:rPr>
          <w:rFonts w:ascii="Arial" w:hAnsi="Arial" w:cs="Arial"/>
          <w:color w:val="000000" w:themeColor="text1"/>
          <w:sz w:val="24"/>
          <w:szCs w:val="24"/>
          <w:lang w:val="sr-Latn-ME"/>
        </w:rPr>
        <w:t xml:space="preserve"> to submit a bid for blocks of a category, the value "0" </w:t>
      </w:r>
      <w:r w:rsidR="00AB5DCF">
        <w:rPr>
          <w:rFonts w:ascii="Arial" w:hAnsi="Arial" w:cs="Arial"/>
          <w:color w:val="000000" w:themeColor="text1"/>
          <w:sz w:val="24"/>
          <w:szCs w:val="24"/>
          <w:lang w:val="sr-Latn-ME"/>
        </w:rPr>
        <w:t xml:space="preserve">shall be entered </w:t>
      </w:r>
      <w:r w:rsidR="00AB5DCF" w:rsidRPr="00AB5DCF">
        <w:rPr>
          <w:rFonts w:ascii="Arial" w:hAnsi="Arial" w:cs="Arial"/>
          <w:color w:val="000000" w:themeColor="text1"/>
          <w:sz w:val="24"/>
          <w:szCs w:val="24"/>
          <w:lang w:val="sr-Latn-ME"/>
        </w:rPr>
        <w:t xml:space="preserve">in the field </w:t>
      </w:r>
      <w:r w:rsidR="00AB5DCF" w:rsidRPr="00AB5DCF">
        <w:rPr>
          <w:rFonts w:ascii="Arial" w:hAnsi="Arial" w:cs="Arial"/>
          <w:b/>
          <w:color w:val="000000" w:themeColor="text1"/>
          <w:sz w:val="24"/>
          <w:szCs w:val="24"/>
          <w:lang w:val="sr-Latn-ME"/>
        </w:rPr>
        <w:t>"Number of blocks"</w:t>
      </w:r>
      <w:r w:rsidR="00AB5DCF" w:rsidRPr="00AB5DCF">
        <w:rPr>
          <w:rFonts w:ascii="Arial" w:hAnsi="Arial" w:cs="Arial"/>
          <w:color w:val="000000" w:themeColor="text1"/>
          <w:sz w:val="24"/>
          <w:szCs w:val="24"/>
          <w:lang w:val="sr-Latn-ME"/>
        </w:rPr>
        <w:t xml:space="preserve"> on the bid form, and the value "0.00" in the field </w:t>
      </w:r>
      <w:r w:rsidR="00AB5DCF" w:rsidRPr="00AB5DCF">
        <w:rPr>
          <w:rFonts w:ascii="Arial" w:hAnsi="Arial" w:cs="Arial"/>
          <w:b/>
          <w:color w:val="000000" w:themeColor="text1"/>
          <w:sz w:val="24"/>
          <w:szCs w:val="24"/>
          <w:lang w:val="sr-Latn-ME"/>
        </w:rPr>
        <w:t>"Bid amount [Euro]</w:t>
      </w:r>
      <w:r w:rsidR="00AB5DCF" w:rsidRPr="00AB5DCF">
        <w:rPr>
          <w:rFonts w:ascii="Arial" w:hAnsi="Arial" w:cs="Arial"/>
          <w:color w:val="000000" w:themeColor="text1"/>
          <w:sz w:val="24"/>
          <w:szCs w:val="24"/>
          <w:lang w:val="sr-Latn-ME"/>
        </w:rPr>
        <w:t>".</w:t>
      </w:r>
    </w:p>
    <w:p w14:paraId="5817A975" w14:textId="77777777" w:rsidR="00AB5DCF" w:rsidRPr="00D9796B" w:rsidRDefault="00AB5DCF" w:rsidP="00D9796B">
      <w:pPr>
        <w:tabs>
          <w:tab w:val="left" w:pos="851"/>
        </w:tabs>
        <w:spacing w:after="0" w:line="240" w:lineRule="auto"/>
        <w:jc w:val="both"/>
        <w:rPr>
          <w:rFonts w:ascii="Arial" w:hAnsi="Arial" w:cs="Arial"/>
          <w:color w:val="000000" w:themeColor="text1"/>
          <w:sz w:val="24"/>
          <w:szCs w:val="24"/>
          <w:lang w:val="sr-Latn-ME"/>
        </w:rPr>
      </w:pPr>
    </w:p>
    <w:p w14:paraId="4BD38011" w14:textId="4E969EC6" w:rsidR="00D9796B" w:rsidRPr="003348A9" w:rsidRDefault="00D9796B" w:rsidP="00D9796B">
      <w:pPr>
        <w:tabs>
          <w:tab w:val="left" w:pos="851"/>
        </w:tabs>
        <w:autoSpaceDE w:val="0"/>
        <w:autoSpaceDN w:val="0"/>
        <w:adjustRightInd w:val="0"/>
        <w:spacing w:after="0" w:line="240" w:lineRule="auto"/>
        <w:jc w:val="both"/>
      </w:pPr>
      <w:r w:rsidRPr="00D9796B">
        <w:rPr>
          <w:rFonts w:ascii="Arial" w:hAnsi="Arial" w:cs="Arial"/>
          <w:b/>
          <w:color w:val="000000" w:themeColor="text1"/>
          <w:sz w:val="24"/>
          <w:szCs w:val="24"/>
          <w:highlight w:val="lightGray"/>
          <w:lang w:val="sr-Latn-ME"/>
        </w:rPr>
        <w:t>AR51.</w:t>
      </w:r>
      <w:r w:rsidRPr="00D9796B">
        <w:rPr>
          <w:rFonts w:ascii="Arial" w:hAnsi="Arial" w:cs="Arial"/>
          <w:color w:val="000000" w:themeColor="text1"/>
          <w:sz w:val="24"/>
          <w:szCs w:val="24"/>
          <w:lang w:val="sr-Latn-ME"/>
        </w:rPr>
        <w:t xml:space="preserve"> </w:t>
      </w:r>
      <w:r w:rsidRPr="00D9796B">
        <w:rPr>
          <w:rFonts w:ascii="Arial" w:hAnsi="Arial" w:cs="Arial"/>
          <w:color w:val="000000" w:themeColor="text1"/>
          <w:sz w:val="24"/>
          <w:szCs w:val="24"/>
          <w:lang w:val="sr-Latn-ME"/>
        </w:rPr>
        <w:tab/>
      </w:r>
      <w:r w:rsidR="003348A9" w:rsidRPr="003348A9">
        <w:rPr>
          <w:rFonts w:ascii="Arial" w:hAnsi="Arial" w:cs="Arial"/>
          <w:color w:val="000000" w:themeColor="text1"/>
          <w:sz w:val="24"/>
          <w:szCs w:val="24"/>
          <w:lang w:val="sr-Latn-ME"/>
        </w:rPr>
        <w:t>Each bid refers to a set of frequency blocks of different categories specified by the bidder, where the bid is considered as a whole and will not be divided. In the primary round, each bidder may submit a maximum of one bid for a set of frequency blocks</w:t>
      </w:r>
      <w:r w:rsidR="003348A9">
        <w:rPr>
          <w:rFonts w:ascii="Arial" w:hAnsi="Arial" w:cs="Arial"/>
          <w:color w:val="000000" w:themeColor="text1"/>
          <w:sz w:val="24"/>
          <w:szCs w:val="24"/>
          <w:lang w:val="sr-Latn-ME"/>
        </w:rPr>
        <w:t xml:space="preserve"> per category. In the Supplementary</w:t>
      </w:r>
      <w:r w:rsidR="003348A9" w:rsidRPr="003348A9">
        <w:rPr>
          <w:rFonts w:ascii="Arial" w:hAnsi="Arial" w:cs="Arial"/>
          <w:color w:val="000000" w:themeColor="text1"/>
          <w:sz w:val="24"/>
          <w:szCs w:val="24"/>
          <w:lang w:val="sr-Latn-ME"/>
        </w:rPr>
        <w:t xml:space="preserve"> Round of the main auction phase, each bidder may submit one or more bids for sets of frequency blocks by category.</w:t>
      </w:r>
    </w:p>
    <w:p w14:paraId="0BE4FAD9" w14:textId="77777777" w:rsidR="00D9796B" w:rsidRPr="00D9796B" w:rsidRDefault="00D9796B" w:rsidP="00D9796B">
      <w:pPr>
        <w:tabs>
          <w:tab w:val="left" w:pos="851"/>
        </w:tabs>
        <w:autoSpaceDE w:val="0"/>
        <w:autoSpaceDN w:val="0"/>
        <w:adjustRightInd w:val="0"/>
        <w:spacing w:after="0" w:line="240" w:lineRule="auto"/>
        <w:jc w:val="both"/>
        <w:rPr>
          <w:rFonts w:ascii="Arial" w:hAnsi="Arial" w:cs="Arial"/>
          <w:color w:val="000000" w:themeColor="text1"/>
          <w:sz w:val="24"/>
          <w:szCs w:val="24"/>
          <w:lang w:val="sr-Latn-ME"/>
        </w:rPr>
      </w:pPr>
    </w:p>
    <w:p w14:paraId="6A78152C" w14:textId="3C5C85C6" w:rsidR="00D9796B" w:rsidRPr="00D9796B" w:rsidRDefault="00D9796B" w:rsidP="00D9796B">
      <w:pPr>
        <w:tabs>
          <w:tab w:val="left" w:pos="851"/>
        </w:tabs>
        <w:autoSpaceDE w:val="0"/>
        <w:autoSpaceDN w:val="0"/>
        <w:adjustRightInd w:val="0"/>
        <w:spacing w:after="0" w:line="240" w:lineRule="auto"/>
        <w:jc w:val="both"/>
        <w:rPr>
          <w:rFonts w:ascii="Arial" w:hAnsi="Arial" w:cs="Arial"/>
          <w:color w:val="000000" w:themeColor="text1"/>
          <w:sz w:val="24"/>
          <w:szCs w:val="24"/>
          <w:lang w:val="sr-Latn-ME"/>
        </w:rPr>
      </w:pPr>
      <w:r w:rsidRPr="00D9796B">
        <w:rPr>
          <w:rFonts w:ascii="Arial" w:hAnsi="Arial" w:cs="Arial"/>
          <w:b/>
          <w:color w:val="000000" w:themeColor="text1"/>
          <w:sz w:val="24"/>
          <w:szCs w:val="24"/>
          <w:highlight w:val="lightGray"/>
          <w:lang w:val="sr-Latn-ME"/>
        </w:rPr>
        <w:t>AR52.</w:t>
      </w:r>
      <w:r w:rsidRPr="00D9796B">
        <w:rPr>
          <w:rFonts w:ascii="Arial" w:hAnsi="Arial" w:cs="Arial"/>
          <w:b/>
          <w:color w:val="000000" w:themeColor="text1"/>
          <w:sz w:val="24"/>
          <w:szCs w:val="24"/>
          <w:lang w:val="sr-Latn-ME"/>
        </w:rPr>
        <w:tab/>
      </w:r>
      <w:r w:rsidR="00FD3172" w:rsidRPr="00FD3172">
        <w:rPr>
          <w:rFonts w:ascii="Arial" w:hAnsi="Arial" w:cs="Arial"/>
          <w:color w:val="000000" w:themeColor="text1"/>
          <w:sz w:val="24"/>
          <w:szCs w:val="24"/>
          <w:lang w:val="sr-Latn-ME"/>
        </w:rPr>
        <w:t>The bid shall be deemed to have been submitted when the representative of the Agency issues a confirmation of receipt of the bid to the bidder's representative. From that moment, the bid is binding and there is no possibility of its modification, withdrawal or submission of any other bid in that round by the same bidder.</w:t>
      </w:r>
    </w:p>
    <w:p w14:paraId="1BD1179F" w14:textId="77777777" w:rsidR="00D9796B" w:rsidRPr="00D9796B" w:rsidRDefault="00D9796B" w:rsidP="00D9796B">
      <w:pPr>
        <w:tabs>
          <w:tab w:val="left" w:pos="851"/>
        </w:tabs>
        <w:autoSpaceDE w:val="0"/>
        <w:autoSpaceDN w:val="0"/>
        <w:adjustRightInd w:val="0"/>
        <w:spacing w:after="0" w:line="240" w:lineRule="auto"/>
        <w:jc w:val="both"/>
        <w:rPr>
          <w:rFonts w:ascii="Arial" w:hAnsi="Arial" w:cs="Arial"/>
          <w:color w:val="000000" w:themeColor="text1"/>
          <w:sz w:val="24"/>
          <w:szCs w:val="24"/>
          <w:lang w:val="sr-Latn-ME"/>
        </w:rPr>
      </w:pPr>
    </w:p>
    <w:p w14:paraId="3F83F20C" w14:textId="6AFAE006" w:rsidR="00D9796B" w:rsidRPr="00D9796B" w:rsidRDefault="00D9796B" w:rsidP="00FD3172">
      <w:pPr>
        <w:tabs>
          <w:tab w:val="left" w:pos="851"/>
        </w:tabs>
        <w:autoSpaceDE w:val="0"/>
        <w:autoSpaceDN w:val="0"/>
        <w:adjustRightInd w:val="0"/>
        <w:spacing w:after="0" w:line="240" w:lineRule="auto"/>
        <w:jc w:val="both"/>
        <w:rPr>
          <w:rFonts w:ascii="Arial" w:hAnsi="Arial" w:cs="Arial"/>
          <w:color w:val="000000" w:themeColor="text1"/>
          <w:sz w:val="24"/>
          <w:szCs w:val="24"/>
          <w:lang w:val="sr-Latn-CS"/>
        </w:rPr>
      </w:pPr>
      <w:r w:rsidRPr="00D9796B">
        <w:rPr>
          <w:rFonts w:ascii="Arial" w:hAnsi="Arial" w:cs="Arial"/>
          <w:b/>
          <w:color w:val="000000" w:themeColor="text1"/>
          <w:sz w:val="24"/>
          <w:szCs w:val="24"/>
          <w:highlight w:val="lightGray"/>
          <w:lang w:val="sr-Latn-CS"/>
        </w:rPr>
        <w:t>AR53.</w:t>
      </w:r>
      <w:r w:rsidRPr="00D9796B">
        <w:rPr>
          <w:rFonts w:ascii="Arial" w:hAnsi="Arial" w:cs="Arial"/>
          <w:color w:val="000000" w:themeColor="text1"/>
          <w:sz w:val="24"/>
          <w:szCs w:val="24"/>
          <w:lang w:val="sr-Latn-CS"/>
        </w:rPr>
        <w:t xml:space="preserve"> </w:t>
      </w:r>
      <w:r w:rsidR="00FD3172">
        <w:rPr>
          <w:rFonts w:ascii="Arial" w:hAnsi="Arial" w:cs="Arial"/>
          <w:color w:val="000000" w:themeColor="text1"/>
          <w:sz w:val="24"/>
          <w:szCs w:val="24"/>
          <w:lang w:val="sr-Latn-CS"/>
        </w:rPr>
        <w:t xml:space="preserve"> </w:t>
      </w:r>
      <w:r w:rsidR="00FD3172" w:rsidRPr="00FD3172">
        <w:rPr>
          <w:rFonts w:ascii="Arial" w:hAnsi="Arial" w:cs="Arial"/>
          <w:color w:val="000000" w:themeColor="text1"/>
          <w:sz w:val="24"/>
          <w:szCs w:val="24"/>
          <w:lang w:val="sr-Latn-CS"/>
        </w:rPr>
        <w:t>Each submitted bid is considered valid. A valid bid is a binding commitment of the bidder to obtain a specified set of frequency blocks by category at a price equal to the specified total bid amount.</w:t>
      </w:r>
    </w:p>
    <w:p w14:paraId="43E9948B" w14:textId="77777777" w:rsidR="00D9796B" w:rsidRPr="00D9796B" w:rsidRDefault="00D9796B" w:rsidP="00D9796B">
      <w:pPr>
        <w:tabs>
          <w:tab w:val="left" w:pos="851"/>
        </w:tabs>
        <w:autoSpaceDE w:val="0"/>
        <w:autoSpaceDN w:val="0"/>
        <w:adjustRightInd w:val="0"/>
        <w:spacing w:after="0" w:line="240" w:lineRule="auto"/>
        <w:jc w:val="both"/>
        <w:rPr>
          <w:rFonts w:ascii="Arial" w:hAnsi="Arial" w:cs="Arial"/>
          <w:color w:val="000000" w:themeColor="text1"/>
          <w:sz w:val="24"/>
          <w:szCs w:val="24"/>
          <w:lang w:val="sr-Latn-CS"/>
        </w:rPr>
      </w:pPr>
    </w:p>
    <w:p w14:paraId="72F47EB2" w14:textId="3DBECC8A" w:rsidR="00D9796B" w:rsidRPr="00FD3172" w:rsidRDefault="00D9796B" w:rsidP="00D9796B">
      <w:pPr>
        <w:tabs>
          <w:tab w:val="left" w:pos="851"/>
        </w:tabs>
        <w:autoSpaceDE w:val="0"/>
        <w:autoSpaceDN w:val="0"/>
        <w:adjustRightInd w:val="0"/>
        <w:spacing w:after="0" w:line="240" w:lineRule="auto"/>
        <w:jc w:val="both"/>
      </w:pPr>
      <w:r w:rsidRPr="00D9796B">
        <w:rPr>
          <w:rFonts w:ascii="Arial" w:hAnsi="Arial" w:cs="Arial"/>
          <w:b/>
          <w:color w:val="000000" w:themeColor="text1"/>
          <w:sz w:val="24"/>
          <w:szCs w:val="24"/>
          <w:highlight w:val="lightGray"/>
          <w:lang w:val="sr-Latn-CS"/>
        </w:rPr>
        <w:t>AR54.</w:t>
      </w:r>
      <w:r w:rsidRPr="00D9796B">
        <w:rPr>
          <w:rFonts w:ascii="Arial" w:hAnsi="Arial" w:cs="Arial"/>
          <w:color w:val="000000" w:themeColor="text1"/>
          <w:sz w:val="24"/>
          <w:szCs w:val="24"/>
          <w:lang w:val="sr-Latn-CS"/>
        </w:rPr>
        <w:t xml:space="preserve"> </w:t>
      </w:r>
      <w:r w:rsidRPr="00D9796B">
        <w:rPr>
          <w:rFonts w:ascii="Arial" w:hAnsi="Arial" w:cs="Arial"/>
          <w:color w:val="000000" w:themeColor="text1"/>
          <w:sz w:val="24"/>
          <w:szCs w:val="24"/>
          <w:lang w:val="sr-Latn-CS"/>
        </w:rPr>
        <w:tab/>
      </w:r>
      <w:r w:rsidR="00FD3172" w:rsidRPr="00FD3172">
        <w:t xml:space="preserve"> </w:t>
      </w:r>
      <w:r w:rsidR="00FD3172" w:rsidRPr="00FD3172">
        <w:rPr>
          <w:rFonts w:ascii="Arial" w:hAnsi="Arial" w:cs="Arial"/>
          <w:color w:val="000000" w:themeColor="text1"/>
          <w:sz w:val="24"/>
          <w:szCs w:val="24"/>
          <w:lang w:val="sr-Latn-ME"/>
        </w:rPr>
        <w:t>The submitted bid remains valid until it is canceled by the Agency in accordanc</w:t>
      </w:r>
      <w:r w:rsidR="00FD3172">
        <w:rPr>
          <w:rFonts w:ascii="Arial" w:hAnsi="Arial" w:cs="Arial"/>
          <w:color w:val="000000" w:themeColor="text1"/>
          <w:sz w:val="24"/>
          <w:szCs w:val="24"/>
          <w:lang w:val="sr-Latn-ME"/>
        </w:rPr>
        <w:t>e with Rule AR31, ie in the event</w:t>
      </w:r>
      <w:r w:rsidR="00FD3172" w:rsidRPr="00FD3172">
        <w:rPr>
          <w:rFonts w:ascii="Arial" w:hAnsi="Arial" w:cs="Arial"/>
          <w:color w:val="000000" w:themeColor="text1"/>
          <w:sz w:val="24"/>
          <w:szCs w:val="24"/>
          <w:lang w:val="sr-Latn-ME"/>
        </w:rPr>
        <w:t xml:space="preserve"> of a bid submitted in the primary round of the main auction phase, until it is replaced by another bid by the same bidder in the next primary round, ie "zero bid" in accordance with Rule AR41, Rule AR63, Rule AR70, Rule AR78 or Rule AR106.</w:t>
      </w:r>
    </w:p>
    <w:p w14:paraId="28AD6994" w14:textId="77777777" w:rsidR="00D9796B" w:rsidRPr="00D9796B" w:rsidRDefault="00D9796B" w:rsidP="00D9796B">
      <w:pPr>
        <w:tabs>
          <w:tab w:val="left" w:pos="851"/>
        </w:tabs>
        <w:autoSpaceDE w:val="0"/>
        <w:autoSpaceDN w:val="0"/>
        <w:adjustRightInd w:val="0"/>
        <w:spacing w:after="0" w:line="240" w:lineRule="auto"/>
        <w:jc w:val="both"/>
        <w:rPr>
          <w:rFonts w:ascii="Arial" w:hAnsi="Arial" w:cs="Arial"/>
          <w:color w:val="000000" w:themeColor="text1"/>
          <w:sz w:val="24"/>
          <w:szCs w:val="24"/>
          <w:lang w:val="sr-Latn-CS"/>
        </w:rPr>
      </w:pPr>
    </w:p>
    <w:p w14:paraId="1FB8106F" w14:textId="0657A847" w:rsidR="00D9796B" w:rsidRPr="00D9796B" w:rsidRDefault="00E174B9" w:rsidP="00D9796B">
      <w:pPr>
        <w:tabs>
          <w:tab w:val="left" w:pos="851"/>
        </w:tabs>
        <w:autoSpaceDE w:val="0"/>
        <w:autoSpaceDN w:val="0"/>
        <w:adjustRightInd w:val="0"/>
        <w:spacing w:after="0" w:line="240" w:lineRule="auto"/>
        <w:jc w:val="both"/>
        <w:rPr>
          <w:rFonts w:ascii="Arial" w:hAnsi="Arial" w:cs="Arial"/>
          <w:b/>
          <w:color w:val="000000" w:themeColor="text1"/>
          <w:sz w:val="24"/>
          <w:szCs w:val="24"/>
          <w:lang w:val="sr-Latn-ME"/>
        </w:rPr>
      </w:pPr>
      <w:r>
        <w:rPr>
          <w:rFonts w:ascii="Arial" w:hAnsi="Arial" w:cs="Arial"/>
          <w:b/>
          <w:color w:val="000000" w:themeColor="text1"/>
          <w:sz w:val="24"/>
          <w:szCs w:val="24"/>
          <w:lang w:val="sr-Latn-ME"/>
        </w:rPr>
        <w:t>6.2.5. Op</w:t>
      </w:r>
      <w:r w:rsidR="00FD3172">
        <w:rPr>
          <w:rFonts w:ascii="Arial" w:hAnsi="Arial" w:cs="Arial"/>
          <w:b/>
          <w:color w:val="000000" w:themeColor="text1"/>
          <w:sz w:val="24"/>
          <w:szCs w:val="24"/>
          <w:lang w:val="sr-Latn-ME"/>
        </w:rPr>
        <w:t>ening of bids</w:t>
      </w:r>
    </w:p>
    <w:p w14:paraId="735B389B" w14:textId="77777777" w:rsidR="00D9796B" w:rsidRPr="00D9796B" w:rsidRDefault="00D9796B" w:rsidP="00D9796B">
      <w:pPr>
        <w:tabs>
          <w:tab w:val="left" w:pos="851"/>
        </w:tabs>
        <w:autoSpaceDE w:val="0"/>
        <w:autoSpaceDN w:val="0"/>
        <w:adjustRightInd w:val="0"/>
        <w:spacing w:after="0" w:line="240" w:lineRule="auto"/>
        <w:jc w:val="both"/>
        <w:rPr>
          <w:rFonts w:ascii="Arial" w:hAnsi="Arial" w:cs="Arial"/>
          <w:color w:val="000000" w:themeColor="text1"/>
          <w:sz w:val="24"/>
          <w:szCs w:val="24"/>
          <w:lang w:val="sr-Latn-ME"/>
        </w:rPr>
      </w:pPr>
    </w:p>
    <w:p w14:paraId="0D977AB0" w14:textId="3036E9C0" w:rsidR="00D9796B" w:rsidRPr="00D9796B" w:rsidRDefault="00D9796B" w:rsidP="00D9796B">
      <w:pPr>
        <w:tabs>
          <w:tab w:val="left" w:pos="567"/>
          <w:tab w:val="left" w:pos="851"/>
        </w:tabs>
        <w:spacing w:after="0" w:line="240" w:lineRule="auto"/>
        <w:jc w:val="both"/>
        <w:rPr>
          <w:rFonts w:ascii="Arial" w:hAnsi="Arial" w:cs="Arial"/>
          <w:color w:val="000000" w:themeColor="text1"/>
          <w:sz w:val="24"/>
          <w:szCs w:val="24"/>
          <w:lang w:val="sr-Latn-ME"/>
        </w:rPr>
      </w:pPr>
      <w:r w:rsidRPr="00D9796B">
        <w:rPr>
          <w:rFonts w:ascii="Arial" w:hAnsi="Arial" w:cs="Arial"/>
          <w:b/>
          <w:color w:val="000000" w:themeColor="text1"/>
          <w:sz w:val="24"/>
          <w:szCs w:val="24"/>
          <w:highlight w:val="lightGray"/>
          <w:lang w:val="sr-Latn-ME"/>
        </w:rPr>
        <w:t>AR55.</w:t>
      </w:r>
      <w:r w:rsidRPr="00D9796B">
        <w:rPr>
          <w:rFonts w:ascii="Arial" w:hAnsi="Arial" w:cs="Arial"/>
          <w:b/>
          <w:color w:val="000000" w:themeColor="text1"/>
          <w:sz w:val="24"/>
          <w:szCs w:val="24"/>
          <w:lang w:val="sr-Latn-ME"/>
        </w:rPr>
        <w:tab/>
      </w:r>
      <w:r w:rsidR="00FD3172" w:rsidRPr="00FD3172">
        <w:rPr>
          <w:rFonts w:ascii="Arial" w:hAnsi="Arial" w:cs="Arial"/>
          <w:color w:val="000000" w:themeColor="text1"/>
          <w:sz w:val="24"/>
          <w:szCs w:val="24"/>
          <w:lang w:val="sr-Latn-ME"/>
        </w:rPr>
        <w:t>After the expiration of the interval for submission of bids, the authorized representatives of the Agenc</w:t>
      </w:r>
      <w:r w:rsidR="00E174B9">
        <w:rPr>
          <w:rFonts w:ascii="Arial" w:hAnsi="Arial" w:cs="Arial"/>
          <w:color w:val="000000" w:themeColor="text1"/>
          <w:sz w:val="24"/>
          <w:szCs w:val="24"/>
          <w:lang w:val="sr-Latn-ME"/>
        </w:rPr>
        <w:t>y open the submitted bids (</w:t>
      </w:r>
      <w:r w:rsidR="00FD3172" w:rsidRPr="00FD3172">
        <w:rPr>
          <w:rFonts w:ascii="Arial" w:hAnsi="Arial" w:cs="Arial"/>
          <w:color w:val="000000" w:themeColor="text1"/>
          <w:sz w:val="24"/>
          <w:szCs w:val="24"/>
          <w:lang w:val="sr-Latn-ME"/>
        </w:rPr>
        <w:t>take out the completed bid form from the sealed envelope).</w:t>
      </w:r>
    </w:p>
    <w:p w14:paraId="074A6677" w14:textId="77777777" w:rsidR="00D9796B" w:rsidRPr="00D9796B" w:rsidRDefault="00D9796B" w:rsidP="00D9796B">
      <w:pPr>
        <w:tabs>
          <w:tab w:val="left" w:pos="567"/>
          <w:tab w:val="left" w:pos="851"/>
        </w:tabs>
        <w:spacing w:after="0" w:line="240" w:lineRule="auto"/>
        <w:jc w:val="both"/>
        <w:rPr>
          <w:rFonts w:ascii="Arial" w:hAnsi="Arial" w:cs="Arial"/>
          <w:color w:val="000000" w:themeColor="text1"/>
          <w:sz w:val="24"/>
          <w:szCs w:val="24"/>
          <w:lang w:val="sr-Latn-ME"/>
        </w:rPr>
      </w:pPr>
    </w:p>
    <w:p w14:paraId="4C49A35E" w14:textId="42AD9CD3" w:rsidR="00D9796B" w:rsidRPr="00D9796B" w:rsidRDefault="00D9796B" w:rsidP="00D9796B">
      <w:pPr>
        <w:tabs>
          <w:tab w:val="left" w:pos="567"/>
          <w:tab w:val="left" w:pos="851"/>
        </w:tabs>
        <w:spacing w:after="0" w:line="240" w:lineRule="auto"/>
        <w:jc w:val="both"/>
        <w:rPr>
          <w:rFonts w:ascii="Arial" w:hAnsi="Arial" w:cs="Arial"/>
          <w:color w:val="000000" w:themeColor="text1"/>
          <w:sz w:val="24"/>
          <w:szCs w:val="24"/>
          <w:lang w:val="sr-Latn-ME"/>
        </w:rPr>
      </w:pPr>
      <w:r w:rsidRPr="00D9796B">
        <w:rPr>
          <w:rFonts w:ascii="Arial" w:hAnsi="Arial" w:cs="Arial"/>
          <w:b/>
          <w:color w:val="000000" w:themeColor="text1"/>
          <w:sz w:val="24"/>
          <w:szCs w:val="24"/>
          <w:highlight w:val="lightGray"/>
          <w:lang w:val="sr-Latn-ME"/>
        </w:rPr>
        <w:t>AR56.</w:t>
      </w:r>
      <w:r w:rsidRPr="00D9796B">
        <w:rPr>
          <w:rFonts w:ascii="Arial" w:hAnsi="Arial" w:cs="Arial"/>
          <w:b/>
          <w:color w:val="000000" w:themeColor="text1"/>
          <w:sz w:val="24"/>
          <w:szCs w:val="24"/>
          <w:lang w:val="sr-Latn-ME"/>
        </w:rPr>
        <w:tab/>
      </w:r>
      <w:r w:rsidR="00E174B9" w:rsidRPr="00E174B9">
        <w:rPr>
          <w:rFonts w:ascii="Arial" w:hAnsi="Arial" w:cs="Arial"/>
          <w:color w:val="000000" w:themeColor="text1"/>
          <w:sz w:val="24"/>
          <w:szCs w:val="24"/>
          <w:lang w:val="sr-Latn-ME"/>
        </w:rPr>
        <w:t>The bids are opened in a purpose-</w:t>
      </w:r>
      <w:r w:rsidR="00AE6426" w:rsidRPr="00AE6426">
        <w:rPr>
          <w:rFonts w:ascii="Arial" w:hAnsi="Arial" w:cs="Arial"/>
          <w:color w:val="000000" w:themeColor="text1"/>
          <w:sz w:val="24"/>
          <w:szCs w:val="24"/>
          <w:lang w:val="sr-Latn-ME"/>
        </w:rPr>
        <w:t>equipped</w:t>
      </w:r>
      <w:r w:rsidR="00E174B9" w:rsidRPr="00E174B9">
        <w:rPr>
          <w:rFonts w:ascii="Arial" w:hAnsi="Arial" w:cs="Arial"/>
          <w:color w:val="000000" w:themeColor="text1"/>
          <w:sz w:val="24"/>
          <w:szCs w:val="24"/>
          <w:lang w:val="sr-Latn-ME"/>
        </w:rPr>
        <w:t xml:space="preserve"> room in the Agency's headquarters. Bids are opened in the order of their arrival.</w:t>
      </w:r>
    </w:p>
    <w:p w14:paraId="400D3992" w14:textId="77777777" w:rsidR="00D9796B" w:rsidRPr="00D9796B" w:rsidRDefault="00D9796B" w:rsidP="00D9796B">
      <w:pPr>
        <w:tabs>
          <w:tab w:val="left" w:pos="567"/>
          <w:tab w:val="left" w:pos="851"/>
        </w:tabs>
        <w:spacing w:after="0" w:line="240" w:lineRule="auto"/>
        <w:jc w:val="both"/>
        <w:rPr>
          <w:rFonts w:ascii="Arial" w:hAnsi="Arial" w:cs="Arial"/>
          <w:color w:val="000000" w:themeColor="text1"/>
          <w:sz w:val="24"/>
          <w:szCs w:val="24"/>
          <w:lang w:val="sr-Latn-ME"/>
        </w:rPr>
      </w:pPr>
    </w:p>
    <w:p w14:paraId="31EA8767" w14:textId="7DBCAA1E" w:rsidR="00D9796B" w:rsidRDefault="00D9796B" w:rsidP="00E174B9">
      <w:pPr>
        <w:tabs>
          <w:tab w:val="left" w:pos="567"/>
          <w:tab w:val="left" w:pos="851"/>
        </w:tabs>
        <w:spacing w:after="0" w:line="240" w:lineRule="auto"/>
        <w:jc w:val="both"/>
        <w:rPr>
          <w:rFonts w:ascii="Arial" w:hAnsi="Arial" w:cs="Arial"/>
          <w:color w:val="000000" w:themeColor="text1"/>
          <w:sz w:val="24"/>
          <w:szCs w:val="24"/>
          <w:lang w:val="sr-Latn-ME"/>
        </w:rPr>
      </w:pPr>
      <w:r w:rsidRPr="00D9796B">
        <w:rPr>
          <w:rFonts w:ascii="Arial" w:hAnsi="Arial" w:cs="Arial"/>
          <w:b/>
          <w:color w:val="000000" w:themeColor="text1"/>
          <w:sz w:val="24"/>
          <w:szCs w:val="24"/>
          <w:highlight w:val="lightGray"/>
          <w:lang w:val="sr-Latn-ME"/>
        </w:rPr>
        <w:t>AR57.</w:t>
      </w:r>
      <w:r w:rsidRPr="00D9796B">
        <w:rPr>
          <w:rFonts w:ascii="Arial" w:hAnsi="Arial" w:cs="Arial"/>
          <w:b/>
          <w:color w:val="000000" w:themeColor="text1"/>
          <w:sz w:val="24"/>
          <w:szCs w:val="24"/>
          <w:lang w:val="sr-Latn-ME"/>
        </w:rPr>
        <w:tab/>
      </w:r>
      <w:r w:rsidR="00E174B9">
        <w:rPr>
          <w:rFonts w:ascii="Arial" w:hAnsi="Arial" w:cs="Arial"/>
          <w:color w:val="000000" w:themeColor="text1"/>
          <w:sz w:val="24"/>
          <w:szCs w:val="24"/>
          <w:lang w:val="sr-Latn-ME"/>
        </w:rPr>
        <w:t>Qualified bidders may</w:t>
      </w:r>
      <w:r w:rsidR="00E174B9" w:rsidRPr="00E174B9">
        <w:rPr>
          <w:rFonts w:ascii="Arial" w:hAnsi="Arial" w:cs="Arial"/>
          <w:color w:val="000000" w:themeColor="text1"/>
          <w:sz w:val="24"/>
          <w:szCs w:val="24"/>
          <w:lang w:val="sr-Latn-ME"/>
        </w:rPr>
        <w:t xml:space="preserve"> follow the bid opening process via a video link. Instructions for access to the video link are provided by the Agency in a message announcing the start of the round. The bid opening procedure is conducted in such a way that the bidders are not enabled to gain insight into the content of any submitted bid. The Agency will not provide bidders with any information on the bids of other bidders, except for the winning bids in the pre-auction phase (after the completion of the Zero Primary Round) and the main auction phase (after the end of the last primary round and the </w:t>
      </w:r>
      <w:r w:rsidR="00E174B9">
        <w:rPr>
          <w:rFonts w:ascii="Arial" w:hAnsi="Arial" w:cs="Arial"/>
          <w:color w:val="000000" w:themeColor="text1"/>
          <w:sz w:val="24"/>
          <w:szCs w:val="24"/>
          <w:lang w:val="sr-Latn-ME"/>
        </w:rPr>
        <w:t>Supplementary</w:t>
      </w:r>
      <w:r w:rsidR="00E174B9" w:rsidRPr="00E174B9">
        <w:rPr>
          <w:rFonts w:ascii="Arial" w:hAnsi="Arial" w:cs="Arial"/>
          <w:color w:val="000000" w:themeColor="text1"/>
          <w:sz w:val="24"/>
          <w:szCs w:val="24"/>
          <w:lang w:val="sr-Latn-ME"/>
        </w:rPr>
        <w:t xml:space="preserve"> Round).</w:t>
      </w:r>
    </w:p>
    <w:p w14:paraId="64839D1C" w14:textId="77777777" w:rsidR="00E174B9" w:rsidRPr="00D9796B" w:rsidRDefault="00E174B9" w:rsidP="00D9796B">
      <w:pPr>
        <w:tabs>
          <w:tab w:val="left" w:pos="567"/>
        </w:tabs>
        <w:spacing w:after="0" w:line="240" w:lineRule="auto"/>
        <w:jc w:val="both"/>
        <w:rPr>
          <w:rFonts w:ascii="Arial" w:hAnsi="Arial" w:cs="Arial"/>
          <w:color w:val="000000" w:themeColor="text1"/>
          <w:sz w:val="24"/>
          <w:szCs w:val="24"/>
          <w:lang w:val="sr-Latn-ME"/>
        </w:rPr>
      </w:pPr>
    </w:p>
    <w:p w14:paraId="0D5958D5" w14:textId="5ED2F9EE" w:rsidR="00D9796B" w:rsidRPr="00D9796B" w:rsidRDefault="00D9796B" w:rsidP="00D9796B">
      <w:pPr>
        <w:tabs>
          <w:tab w:val="left" w:pos="567"/>
        </w:tabs>
        <w:spacing w:after="0" w:line="240" w:lineRule="auto"/>
        <w:jc w:val="both"/>
        <w:rPr>
          <w:rFonts w:ascii="Arial" w:hAnsi="Arial" w:cs="Arial"/>
          <w:b/>
          <w:color w:val="000000" w:themeColor="text1"/>
          <w:sz w:val="24"/>
          <w:szCs w:val="24"/>
          <w:lang w:val="sr-Latn-ME"/>
        </w:rPr>
      </w:pPr>
      <w:r w:rsidRPr="00D9796B">
        <w:rPr>
          <w:rFonts w:ascii="Arial" w:hAnsi="Arial" w:cs="Arial"/>
          <w:b/>
          <w:color w:val="000000" w:themeColor="text1"/>
          <w:sz w:val="24"/>
          <w:szCs w:val="24"/>
          <w:lang w:val="sr-Latn-ME"/>
        </w:rPr>
        <w:t xml:space="preserve">6.2.6. </w:t>
      </w:r>
      <w:r w:rsidR="00E174B9">
        <w:rPr>
          <w:rFonts w:ascii="Arial" w:hAnsi="Arial" w:cs="Arial"/>
          <w:b/>
          <w:bCs/>
          <w:sz w:val="24"/>
          <w:szCs w:val="24"/>
          <w:lang w:val="sr-Latn-ME"/>
        </w:rPr>
        <w:t xml:space="preserve">Review of bids and </w:t>
      </w:r>
      <w:r w:rsidR="00E174B9">
        <w:rPr>
          <w:rFonts w:ascii="Arial" w:hAnsi="Arial" w:cs="Arial"/>
          <w:b/>
          <w:color w:val="000000" w:themeColor="text1"/>
          <w:sz w:val="24"/>
          <w:szCs w:val="24"/>
          <w:lang w:val="sr-Latn-ME"/>
        </w:rPr>
        <w:t>a</w:t>
      </w:r>
      <w:r w:rsidR="00E174B9" w:rsidRPr="00102E5D">
        <w:rPr>
          <w:rFonts w:ascii="Arial" w:hAnsi="Arial" w:cs="Arial"/>
          <w:b/>
          <w:color w:val="000000" w:themeColor="text1"/>
          <w:sz w:val="24"/>
          <w:szCs w:val="24"/>
          <w:lang w:val="sr-Latn-ME"/>
        </w:rPr>
        <w:t>nnouncement</w:t>
      </w:r>
      <w:r w:rsidR="00E174B9">
        <w:rPr>
          <w:rFonts w:ascii="Arial" w:hAnsi="Arial" w:cs="Arial"/>
          <w:b/>
          <w:color w:val="000000" w:themeColor="text1"/>
          <w:sz w:val="24"/>
          <w:szCs w:val="24"/>
          <w:lang w:val="sr-Latn-ME"/>
        </w:rPr>
        <w:t xml:space="preserve"> of round outcome</w:t>
      </w:r>
    </w:p>
    <w:p w14:paraId="37B191C3" w14:textId="77777777" w:rsidR="00D9796B" w:rsidRPr="00D9796B" w:rsidRDefault="00D9796B" w:rsidP="00D9796B">
      <w:pPr>
        <w:tabs>
          <w:tab w:val="left" w:pos="567"/>
        </w:tabs>
        <w:spacing w:after="0" w:line="240" w:lineRule="auto"/>
        <w:jc w:val="both"/>
        <w:rPr>
          <w:rFonts w:ascii="Arial" w:hAnsi="Arial" w:cs="Arial"/>
          <w:color w:val="000000" w:themeColor="text1"/>
          <w:sz w:val="24"/>
          <w:szCs w:val="24"/>
          <w:lang w:val="sr-Latn-ME"/>
        </w:rPr>
      </w:pPr>
    </w:p>
    <w:p w14:paraId="3231AA07" w14:textId="18A5F76C" w:rsidR="00D9796B" w:rsidRPr="00D9796B" w:rsidRDefault="00D9796B" w:rsidP="00D9796B">
      <w:pPr>
        <w:tabs>
          <w:tab w:val="left" w:pos="851"/>
        </w:tabs>
        <w:autoSpaceDE w:val="0"/>
        <w:autoSpaceDN w:val="0"/>
        <w:adjustRightInd w:val="0"/>
        <w:spacing w:after="0" w:line="240" w:lineRule="auto"/>
        <w:jc w:val="both"/>
        <w:rPr>
          <w:rFonts w:ascii="Arial" w:hAnsi="Arial" w:cs="Arial"/>
          <w:color w:val="FF0000"/>
          <w:sz w:val="24"/>
          <w:szCs w:val="24"/>
          <w:lang w:val="sr-Latn-ME"/>
        </w:rPr>
      </w:pPr>
      <w:r w:rsidRPr="00D9796B">
        <w:rPr>
          <w:rFonts w:ascii="Arial" w:hAnsi="Arial" w:cs="Arial"/>
          <w:b/>
          <w:color w:val="000000" w:themeColor="text1"/>
          <w:sz w:val="24"/>
          <w:szCs w:val="24"/>
          <w:highlight w:val="lightGray"/>
          <w:lang w:val="sr-Latn-ME"/>
        </w:rPr>
        <w:t>AR58.</w:t>
      </w:r>
      <w:r w:rsidRPr="00D9796B">
        <w:rPr>
          <w:rFonts w:ascii="Arial" w:hAnsi="Arial" w:cs="Arial"/>
          <w:b/>
          <w:color w:val="000000" w:themeColor="text1"/>
          <w:sz w:val="24"/>
          <w:szCs w:val="24"/>
          <w:lang w:val="sr-Latn-ME"/>
        </w:rPr>
        <w:tab/>
      </w:r>
      <w:r w:rsidR="00E174B9">
        <w:rPr>
          <w:rFonts w:ascii="Arial" w:hAnsi="Arial" w:cs="Arial"/>
          <w:sz w:val="24"/>
          <w:szCs w:val="24"/>
          <w:lang w:val="sr-Latn-ME"/>
        </w:rPr>
        <w:t>Upon</w:t>
      </w:r>
      <w:r w:rsidR="00E174B9" w:rsidRPr="00E174B9">
        <w:rPr>
          <w:rFonts w:ascii="Arial" w:hAnsi="Arial" w:cs="Arial"/>
          <w:sz w:val="24"/>
          <w:szCs w:val="24"/>
          <w:lang w:val="sr-Latn-ME"/>
        </w:rPr>
        <w:t xml:space="preserve"> the bid opening phase is completed, the Agency initiates the procedure of reviewing the bids submitted in that round, in accordance with the</w:t>
      </w:r>
      <w:r w:rsidR="00E174B9">
        <w:rPr>
          <w:rFonts w:ascii="Arial" w:hAnsi="Arial" w:cs="Arial"/>
          <w:sz w:val="24"/>
          <w:szCs w:val="24"/>
          <w:lang w:val="sr-Latn-ME"/>
        </w:rPr>
        <w:t xml:space="preserve"> auction rules. When the outcome</w:t>
      </w:r>
      <w:r w:rsidR="00E174B9" w:rsidRPr="00E174B9">
        <w:rPr>
          <w:rFonts w:ascii="Arial" w:hAnsi="Arial" w:cs="Arial"/>
          <w:sz w:val="24"/>
          <w:szCs w:val="24"/>
          <w:lang w:val="sr-Latn-ME"/>
        </w:rPr>
        <w:t xml:space="preserve"> of the review become available, the information defined by the auction rules will be delivered to the bidders by e-mail.</w:t>
      </w:r>
    </w:p>
    <w:p w14:paraId="36548D42" w14:textId="77777777" w:rsidR="00D9796B" w:rsidRPr="00D9796B" w:rsidRDefault="00D9796B" w:rsidP="00D9796B">
      <w:pPr>
        <w:autoSpaceDE w:val="0"/>
        <w:autoSpaceDN w:val="0"/>
        <w:adjustRightInd w:val="0"/>
        <w:spacing w:after="0" w:line="240" w:lineRule="auto"/>
        <w:jc w:val="both"/>
        <w:rPr>
          <w:rFonts w:ascii="Arial" w:hAnsi="Arial" w:cs="Arial"/>
          <w:sz w:val="24"/>
          <w:szCs w:val="24"/>
          <w:lang w:val="sr-Latn-ME"/>
        </w:rPr>
      </w:pPr>
    </w:p>
    <w:p w14:paraId="64BBF816" w14:textId="5A239644" w:rsidR="00D9796B" w:rsidRPr="00D9796B" w:rsidRDefault="00D9796B" w:rsidP="00D9796B">
      <w:pPr>
        <w:tabs>
          <w:tab w:val="left" w:pos="851"/>
        </w:tabs>
        <w:autoSpaceDE w:val="0"/>
        <w:autoSpaceDN w:val="0"/>
        <w:adjustRightInd w:val="0"/>
        <w:spacing w:after="0" w:line="240" w:lineRule="auto"/>
        <w:jc w:val="both"/>
        <w:rPr>
          <w:rFonts w:ascii="Arial" w:hAnsi="Arial" w:cs="Arial"/>
          <w:sz w:val="24"/>
          <w:szCs w:val="24"/>
          <w:lang w:val="sr-Latn-ME"/>
        </w:rPr>
      </w:pPr>
      <w:r w:rsidRPr="00D9796B">
        <w:rPr>
          <w:rFonts w:ascii="Arial" w:hAnsi="Arial" w:cs="Arial"/>
          <w:b/>
          <w:color w:val="000000" w:themeColor="text1"/>
          <w:sz w:val="24"/>
          <w:szCs w:val="24"/>
          <w:highlight w:val="lightGray"/>
          <w:lang w:val="sr-Latn-ME"/>
        </w:rPr>
        <w:t>AR59.</w:t>
      </w:r>
      <w:r w:rsidRPr="00D9796B">
        <w:rPr>
          <w:rFonts w:ascii="Arial" w:hAnsi="Arial" w:cs="Arial"/>
          <w:b/>
          <w:color w:val="000000" w:themeColor="text1"/>
          <w:sz w:val="24"/>
          <w:szCs w:val="24"/>
          <w:lang w:val="sr-Latn-ME"/>
        </w:rPr>
        <w:tab/>
      </w:r>
      <w:r w:rsidR="00E174B9" w:rsidRPr="00E174B9">
        <w:rPr>
          <w:rFonts w:ascii="Arial" w:hAnsi="Arial" w:cs="Arial"/>
          <w:sz w:val="24"/>
          <w:szCs w:val="24"/>
          <w:lang w:val="sr-Latn-ME"/>
        </w:rPr>
        <w:t xml:space="preserve">Normally, round </w:t>
      </w:r>
      <w:r w:rsidR="00E174B9">
        <w:rPr>
          <w:rFonts w:ascii="Arial" w:hAnsi="Arial" w:cs="Arial"/>
          <w:sz w:val="24"/>
          <w:szCs w:val="24"/>
          <w:lang w:val="sr-Latn-ME"/>
        </w:rPr>
        <w:t>outcome</w:t>
      </w:r>
      <w:r w:rsidR="00E174B9" w:rsidRPr="00E174B9">
        <w:rPr>
          <w:rFonts w:ascii="Arial" w:hAnsi="Arial" w:cs="Arial"/>
          <w:sz w:val="24"/>
          <w:szCs w:val="24"/>
          <w:lang w:val="sr-Latn-ME"/>
        </w:rPr>
        <w:t xml:space="preserve"> should be available in a maximum of 15 minutes. </w:t>
      </w:r>
      <w:r w:rsidR="00053138">
        <w:rPr>
          <w:rFonts w:ascii="Arial" w:hAnsi="Arial" w:cs="Arial"/>
          <w:sz w:val="24"/>
          <w:szCs w:val="24"/>
          <w:lang w:val="sr-Latn-ME"/>
        </w:rPr>
        <w:t>However, in some situations, a</w:t>
      </w:r>
      <w:r w:rsidR="00E174B9">
        <w:rPr>
          <w:rFonts w:ascii="Arial" w:hAnsi="Arial" w:cs="Arial"/>
          <w:sz w:val="24"/>
          <w:szCs w:val="24"/>
          <w:lang w:val="sr-Latn-ME"/>
        </w:rPr>
        <w:t xml:space="preserve"> time required to obtain the outcome</w:t>
      </w:r>
      <w:r w:rsidR="00E174B9" w:rsidRPr="00E174B9">
        <w:rPr>
          <w:rFonts w:ascii="Arial" w:hAnsi="Arial" w:cs="Arial"/>
          <w:sz w:val="24"/>
          <w:szCs w:val="24"/>
          <w:lang w:val="sr-Latn-ME"/>
        </w:rPr>
        <w:t xml:space="preserve"> may be longer.</w:t>
      </w:r>
    </w:p>
    <w:p w14:paraId="1A295F67" w14:textId="77777777" w:rsidR="00D9796B" w:rsidRPr="00D9796B" w:rsidRDefault="00D9796B" w:rsidP="00D9796B">
      <w:pPr>
        <w:tabs>
          <w:tab w:val="left" w:pos="851"/>
        </w:tabs>
        <w:autoSpaceDE w:val="0"/>
        <w:autoSpaceDN w:val="0"/>
        <w:adjustRightInd w:val="0"/>
        <w:spacing w:after="0" w:line="240" w:lineRule="auto"/>
        <w:jc w:val="both"/>
        <w:rPr>
          <w:rFonts w:ascii="Arial" w:hAnsi="Arial" w:cs="Arial"/>
          <w:sz w:val="24"/>
          <w:szCs w:val="24"/>
          <w:lang w:val="sr-Latn-ME"/>
        </w:rPr>
      </w:pPr>
    </w:p>
    <w:p w14:paraId="403DAC1D" w14:textId="3E45EFA4" w:rsidR="00D9796B" w:rsidRPr="00D9796B" w:rsidRDefault="00D9796B" w:rsidP="00D9796B">
      <w:pPr>
        <w:tabs>
          <w:tab w:val="left" w:pos="851"/>
        </w:tabs>
        <w:autoSpaceDE w:val="0"/>
        <w:autoSpaceDN w:val="0"/>
        <w:adjustRightInd w:val="0"/>
        <w:spacing w:after="0" w:line="240" w:lineRule="auto"/>
        <w:jc w:val="both"/>
        <w:rPr>
          <w:rFonts w:ascii="Arial" w:hAnsi="Arial" w:cs="Arial"/>
          <w:color w:val="000000" w:themeColor="text1"/>
          <w:sz w:val="24"/>
          <w:szCs w:val="24"/>
          <w:lang w:val="sr-Latn-ME"/>
        </w:rPr>
      </w:pPr>
      <w:r w:rsidRPr="00D9796B">
        <w:rPr>
          <w:rFonts w:ascii="Arial" w:hAnsi="Arial" w:cs="Arial"/>
          <w:b/>
          <w:color w:val="000000" w:themeColor="text1"/>
          <w:sz w:val="24"/>
          <w:szCs w:val="24"/>
          <w:highlight w:val="lightGray"/>
          <w:lang w:val="sr-Latn-ME"/>
        </w:rPr>
        <w:t>AR60.</w:t>
      </w:r>
      <w:r w:rsidRPr="00D9796B">
        <w:rPr>
          <w:rFonts w:ascii="Arial" w:hAnsi="Arial" w:cs="Arial"/>
          <w:color w:val="000000" w:themeColor="text1"/>
          <w:sz w:val="24"/>
          <w:szCs w:val="24"/>
          <w:lang w:val="sr-Latn-ME"/>
        </w:rPr>
        <w:t xml:space="preserve"> </w:t>
      </w:r>
      <w:r w:rsidRPr="00D9796B">
        <w:rPr>
          <w:rFonts w:ascii="Arial" w:hAnsi="Arial" w:cs="Arial"/>
          <w:color w:val="000000" w:themeColor="text1"/>
          <w:sz w:val="24"/>
          <w:szCs w:val="24"/>
          <w:lang w:val="sr-Latn-ME"/>
        </w:rPr>
        <w:tab/>
      </w:r>
      <w:r w:rsidR="00E174B9" w:rsidRPr="00E174B9">
        <w:rPr>
          <w:rFonts w:ascii="Arial" w:hAnsi="Arial" w:cs="Arial"/>
          <w:color w:val="000000" w:themeColor="text1"/>
          <w:sz w:val="24"/>
          <w:szCs w:val="24"/>
          <w:lang w:val="sr-Latn-ME"/>
        </w:rPr>
        <w:t>At the end of each primary round of bidding, each bidder will receive an email about the results of the round. Depending on the type of round, qualifying bidders will be provided with information in accordance with Rule AR71, Rule AR77 and Rule AR105.</w:t>
      </w:r>
    </w:p>
    <w:p w14:paraId="1900A922" w14:textId="77777777" w:rsidR="00D9796B" w:rsidRPr="00D9796B" w:rsidRDefault="00D9796B" w:rsidP="00D9796B">
      <w:pPr>
        <w:tabs>
          <w:tab w:val="left" w:pos="851"/>
        </w:tabs>
        <w:autoSpaceDE w:val="0"/>
        <w:autoSpaceDN w:val="0"/>
        <w:adjustRightInd w:val="0"/>
        <w:spacing w:after="0" w:line="240" w:lineRule="auto"/>
        <w:jc w:val="both"/>
        <w:rPr>
          <w:rFonts w:ascii="Arial" w:hAnsi="Arial" w:cs="Arial"/>
          <w:color w:val="000000" w:themeColor="text1"/>
          <w:sz w:val="24"/>
          <w:szCs w:val="24"/>
          <w:lang w:val="sr-Latn-ME"/>
        </w:rPr>
      </w:pPr>
    </w:p>
    <w:p w14:paraId="49653399" w14:textId="78A5E34E" w:rsidR="00D9796B" w:rsidRPr="00D9796B" w:rsidRDefault="00647BAC" w:rsidP="00D9796B">
      <w:pPr>
        <w:autoSpaceDE w:val="0"/>
        <w:autoSpaceDN w:val="0"/>
        <w:adjustRightInd w:val="0"/>
        <w:spacing w:after="0" w:line="240" w:lineRule="auto"/>
        <w:rPr>
          <w:rFonts w:ascii="Arial" w:hAnsi="Arial" w:cs="Arial"/>
          <w:b/>
          <w:bCs/>
          <w:color w:val="000000" w:themeColor="text1"/>
          <w:sz w:val="24"/>
          <w:szCs w:val="24"/>
          <w:lang w:val="sr-Latn-ME"/>
        </w:rPr>
      </w:pPr>
      <w:r>
        <w:rPr>
          <w:rFonts w:ascii="Arial" w:hAnsi="Arial" w:cs="Arial"/>
          <w:b/>
          <w:bCs/>
          <w:color w:val="000000" w:themeColor="text1"/>
          <w:sz w:val="24"/>
          <w:szCs w:val="24"/>
          <w:lang w:val="sr-Latn-ME"/>
        </w:rPr>
        <w:t xml:space="preserve">6.2.7. Right on extension of bid submission interval </w:t>
      </w:r>
    </w:p>
    <w:p w14:paraId="4A7961E7" w14:textId="77777777" w:rsidR="00D9796B" w:rsidRPr="00D9796B" w:rsidRDefault="00D9796B" w:rsidP="00D9796B">
      <w:pPr>
        <w:spacing w:after="0" w:line="240" w:lineRule="auto"/>
        <w:rPr>
          <w:rFonts w:ascii="Arial" w:hAnsi="Arial" w:cs="Arial"/>
          <w:b/>
          <w:color w:val="FF0000"/>
          <w:sz w:val="24"/>
          <w:szCs w:val="24"/>
          <w:lang w:val="sr-Latn-ME"/>
        </w:rPr>
      </w:pPr>
    </w:p>
    <w:p w14:paraId="42F00CD4" w14:textId="3CDEC899" w:rsidR="00647BAC" w:rsidRPr="00647BAC" w:rsidRDefault="00D9796B" w:rsidP="00647BAC">
      <w:pPr>
        <w:tabs>
          <w:tab w:val="left" w:pos="851"/>
        </w:tabs>
        <w:autoSpaceDE w:val="0"/>
        <w:autoSpaceDN w:val="0"/>
        <w:adjustRightInd w:val="0"/>
        <w:spacing w:after="0" w:line="240" w:lineRule="auto"/>
        <w:jc w:val="both"/>
        <w:rPr>
          <w:rFonts w:ascii="Arial" w:hAnsi="Arial" w:cs="Arial"/>
          <w:color w:val="000000" w:themeColor="text1"/>
          <w:sz w:val="24"/>
          <w:szCs w:val="24"/>
          <w:lang w:val="sr-Latn-ME"/>
        </w:rPr>
      </w:pPr>
      <w:r w:rsidRPr="00D9796B">
        <w:rPr>
          <w:rFonts w:ascii="Arial" w:hAnsi="Arial" w:cs="Arial"/>
          <w:b/>
          <w:color w:val="000000" w:themeColor="text1"/>
          <w:sz w:val="24"/>
          <w:szCs w:val="24"/>
          <w:highlight w:val="lightGray"/>
          <w:lang w:val="sr-Latn-ME"/>
        </w:rPr>
        <w:t>AR61.</w:t>
      </w:r>
      <w:r w:rsidRPr="00D9796B">
        <w:rPr>
          <w:rFonts w:ascii="Arial" w:hAnsi="Arial" w:cs="Arial"/>
          <w:color w:val="000000" w:themeColor="text1"/>
          <w:sz w:val="24"/>
          <w:szCs w:val="24"/>
          <w:lang w:val="sr-Latn-ME"/>
        </w:rPr>
        <w:t xml:space="preserve"> </w:t>
      </w:r>
      <w:r w:rsidRPr="00D9796B">
        <w:rPr>
          <w:rFonts w:ascii="Arial" w:hAnsi="Arial" w:cs="Arial"/>
          <w:color w:val="000000" w:themeColor="text1"/>
          <w:sz w:val="24"/>
          <w:szCs w:val="24"/>
          <w:lang w:val="sr-Latn-ME"/>
        </w:rPr>
        <w:tab/>
      </w:r>
      <w:r w:rsidR="00647BAC" w:rsidRPr="00647BAC">
        <w:rPr>
          <w:rFonts w:ascii="Arial" w:hAnsi="Arial" w:cs="Arial"/>
          <w:color w:val="000000" w:themeColor="text1"/>
          <w:sz w:val="24"/>
          <w:szCs w:val="24"/>
          <w:lang w:val="sr-Latn-ME"/>
        </w:rPr>
        <w:t>The extension right allows a bidder additional time to submit a bid. In the event that a bidder with non-zero eligibility and one or more extension rights fails to submit a bid during the originally specified bid submission interval, the interval will be automatically extended for that bidder by an additional 60 minutes, and one of his remaining extension rights will be revoked. The bidder may inform the Agency that he is not able to submit a bid during the period for submission of bids and that he will exercise the right to extend the interval for submission of bids. This notification is optional, but contributes to easier administration of the process.</w:t>
      </w:r>
    </w:p>
    <w:p w14:paraId="24D879F2" w14:textId="77777777" w:rsidR="00647BAC" w:rsidRPr="00D9796B" w:rsidRDefault="00647BAC" w:rsidP="00D9796B">
      <w:pPr>
        <w:tabs>
          <w:tab w:val="left" w:pos="851"/>
        </w:tabs>
        <w:autoSpaceDE w:val="0"/>
        <w:autoSpaceDN w:val="0"/>
        <w:adjustRightInd w:val="0"/>
        <w:spacing w:after="0" w:line="240" w:lineRule="auto"/>
        <w:jc w:val="both"/>
        <w:rPr>
          <w:rFonts w:ascii="Arial" w:hAnsi="Arial" w:cs="Arial"/>
          <w:color w:val="FF0000"/>
          <w:sz w:val="24"/>
          <w:szCs w:val="24"/>
          <w:lang w:val="sr-Latn-ME"/>
        </w:rPr>
      </w:pPr>
    </w:p>
    <w:p w14:paraId="5E518A15" w14:textId="0DBB7139" w:rsidR="00647BAC" w:rsidRPr="00647BAC" w:rsidRDefault="00D9796B" w:rsidP="00647BAC">
      <w:pPr>
        <w:pStyle w:val="Default"/>
        <w:tabs>
          <w:tab w:val="left" w:pos="851"/>
        </w:tabs>
        <w:jc w:val="both"/>
        <w:rPr>
          <w:rFonts w:ascii="Arial" w:hAnsi="Arial" w:cs="Arial"/>
          <w:color w:val="000000" w:themeColor="text1"/>
          <w:lang w:val="sr-Latn-ME"/>
        </w:rPr>
      </w:pPr>
      <w:r w:rsidRPr="00D9796B">
        <w:rPr>
          <w:rFonts w:ascii="Arial" w:hAnsi="Arial" w:cs="Arial"/>
          <w:b/>
          <w:color w:val="000000" w:themeColor="text1"/>
          <w:highlight w:val="lightGray"/>
          <w:lang w:val="sr-Latn-ME"/>
        </w:rPr>
        <w:t>AR62.</w:t>
      </w:r>
      <w:r w:rsidR="00647BAC">
        <w:rPr>
          <w:rFonts w:ascii="Arial" w:hAnsi="Arial" w:cs="Arial"/>
          <w:color w:val="000000" w:themeColor="text1"/>
          <w:lang w:val="sr-Latn-ME"/>
        </w:rPr>
        <w:t xml:space="preserve"> </w:t>
      </w:r>
      <w:r w:rsidRPr="00D9796B">
        <w:rPr>
          <w:rFonts w:ascii="Arial" w:hAnsi="Arial" w:cs="Arial"/>
          <w:color w:val="000000" w:themeColor="text1"/>
          <w:lang w:val="sr-Latn-ME"/>
        </w:rPr>
        <w:t xml:space="preserve"> </w:t>
      </w:r>
      <w:r w:rsidR="00647BAC" w:rsidRPr="00C34B15">
        <w:rPr>
          <w:rFonts w:ascii="Arial" w:hAnsi="Arial" w:cs="Arial"/>
          <w:lang w:val="en-GB"/>
        </w:rPr>
        <w:t xml:space="preserve">Bidders who have already submitted bids during the round cannot take any further activities during the extension period. Such bidders will be informed that the round has been extended and should wait for the announcement that the extension period has ended. </w:t>
      </w:r>
    </w:p>
    <w:p w14:paraId="1C55986E" w14:textId="77777777" w:rsidR="00D9796B" w:rsidRPr="00D9796B" w:rsidRDefault="00D9796B" w:rsidP="00D9796B">
      <w:pPr>
        <w:tabs>
          <w:tab w:val="left" w:pos="851"/>
        </w:tabs>
        <w:autoSpaceDE w:val="0"/>
        <w:autoSpaceDN w:val="0"/>
        <w:adjustRightInd w:val="0"/>
        <w:spacing w:after="0" w:line="240" w:lineRule="auto"/>
        <w:jc w:val="both"/>
        <w:rPr>
          <w:rFonts w:ascii="Arial" w:hAnsi="Arial" w:cs="Arial"/>
          <w:color w:val="000000" w:themeColor="text1"/>
          <w:sz w:val="24"/>
          <w:szCs w:val="24"/>
          <w:lang w:val="sr-Latn-ME"/>
        </w:rPr>
      </w:pPr>
    </w:p>
    <w:p w14:paraId="2684D2AA" w14:textId="011E14C0" w:rsidR="00D9796B" w:rsidRPr="00D9796B" w:rsidRDefault="00D9796B" w:rsidP="00D9796B">
      <w:pPr>
        <w:tabs>
          <w:tab w:val="left" w:pos="851"/>
        </w:tabs>
        <w:autoSpaceDE w:val="0"/>
        <w:autoSpaceDN w:val="0"/>
        <w:adjustRightInd w:val="0"/>
        <w:spacing w:after="0" w:line="240" w:lineRule="auto"/>
        <w:jc w:val="both"/>
        <w:rPr>
          <w:rFonts w:ascii="Arial" w:hAnsi="Arial" w:cs="Arial"/>
          <w:color w:val="000000" w:themeColor="text1"/>
          <w:sz w:val="24"/>
          <w:szCs w:val="24"/>
          <w:lang w:val="sr-Latn-ME"/>
        </w:rPr>
      </w:pPr>
      <w:r w:rsidRPr="00D9796B">
        <w:rPr>
          <w:rFonts w:ascii="Arial" w:hAnsi="Arial" w:cs="Arial"/>
          <w:b/>
          <w:color w:val="000000" w:themeColor="text1"/>
          <w:sz w:val="24"/>
          <w:szCs w:val="24"/>
          <w:highlight w:val="lightGray"/>
          <w:lang w:val="sr-Latn-ME"/>
        </w:rPr>
        <w:t>AR63.</w:t>
      </w:r>
      <w:r w:rsidRPr="00D9796B">
        <w:rPr>
          <w:rFonts w:ascii="Arial" w:hAnsi="Arial" w:cs="Arial"/>
          <w:color w:val="000000" w:themeColor="text1"/>
          <w:sz w:val="24"/>
          <w:szCs w:val="24"/>
          <w:lang w:val="sr-Latn-ME"/>
        </w:rPr>
        <w:t xml:space="preserve"> </w:t>
      </w:r>
      <w:r w:rsidRPr="00D9796B">
        <w:rPr>
          <w:rFonts w:ascii="Arial" w:hAnsi="Arial" w:cs="Arial"/>
          <w:color w:val="000000" w:themeColor="text1"/>
          <w:sz w:val="24"/>
          <w:szCs w:val="24"/>
          <w:lang w:val="sr-Latn-ME"/>
        </w:rPr>
        <w:tab/>
      </w:r>
      <w:r w:rsidR="00647BAC" w:rsidRPr="00C75A2E">
        <w:rPr>
          <w:rFonts w:ascii="Arial" w:hAnsi="Arial" w:cs="Arial"/>
          <w:color w:val="000000" w:themeColor="text1"/>
          <w:sz w:val="24"/>
          <w:szCs w:val="24"/>
          <w:lang w:val="sr-Latn-ME"/>
        </w:rPr>
        <w:t>Bidder who has not submitted a bid during the extension period and has no remaining extension rights</w:t>
      </w:r>
      <w:r w:rsidR="00C75A2E" w:rsidRPr="00C75A2E">
        <w:rPr>
          <w:rFonts w:ascii="Arial" w:hAnsi="Arial" w:cs="Arial"/>
          <w:color w:val="000000" w:themeColor="text1"/>
          <w:sz w:val="24"/>
          <w:szCs w:val="24"/>
          <w:lang w:val="sr-Latn-ME"/>
        </w:rPr>
        <w:t xml:space="preserve"> will not be able to submit s bid. In that event, </w:t>
      </w:r>
      <w:r w:rsidR="00647BAC" w:rsidRPr="00C75A2E">
        <w:rPr>
          <w:rFonts w:ascii="Arial" w:hAnsi="Arial" w:cs="Arial"/>
          <w:color w:val="000000" w:themeColor="text1"/>
          <w:sz w:val="24"/>
          <w:szCs w:val="24"/>
          <w:lang w:val="sr-Latn-ME"/>
        </w:rPr>
        <w:t xml:space="preserve">a zero bid will </w:t>
      </w:r>
      <w:r w:rsidR="00C75A2E" w:rsidRPr="00C75A2E">
        <w:rPr>
          <w:rFonts w:ascii="Arial" w:hAnsi="Arial" w:cs="Arial"/>
          <w:color w:val="000000" w:themeColor="text1"/>
          <w:sz w:val="24"/>
          <w:szCs w:val="24"/>
          <w:lang w:val="sr-Latn-ME"/>
        </w:rPr>
        <w:t>considered as sbmitted</w:t>
      </w:r>
      <w:r w:rsidR="00647BAC" w:rsidRPr="00C75A2E">
        <w:rPr>
          <w:rFonts w:ascii="Arial" w:hAnsi="Arial" w:cs="Arial"/>
          <w:color w:val="000000" w:themeColor="text1"/>
          <w:sz w:val="24"/>
          <w:szCs w:val="24"/>
          <w:lang w:val="sr-Latn-ME"/>
        </w:rPr>
        <w:t xml:space="preserve"> </w:t>
      </w:r>
      <w:r w:rsidR="00C75A2E" w:rsidRPr="00C75A2E">
        <w:rPr>
          <w:rFonts w:ascii="Arial" w:hAnsi="Arial" w:cs="Arial"/>
          <w:color w:val="000000" w:themeColor="text1"/>
          <w:sz w:val="24"/>
          <w:szCs w:val="24"/>
          <w:lang w:val="sr-Latn-ME"/>
        </w:rPr>
        <w:t>on his</w:t>
      </w:r>
      <w:r w:rsidR="00647BAC" w:rsidRPr="00C75A2E">
        <w:rPr>
          <w:rFonts w:ascii="Arial" w:hAnsi="Arial" w:cs="Arial"/>
          <w:color w:val="000000" w:themeColor="text1"/>
          <w:sz w:val="24"/>
          <w:szCs w:val="24"/>
          <w:lang w:val="sr-Latn-ME"/>
        </w:rPr>
        <w:t xml:space="preserve"> behalf</w:t>
      </w:r>
      <w:r w:rsidR="00C75A2E" w:rsidRPr="00C75A2E">
        <w:rPr>
          <w:rFonts w:ascii="Arial" w:hAnsi="Arial" w:cs="Arial"/>
          <w:color w:val="000000" w:themeColor="text1"/>
          <w:sz w:val="24"/>
          <w:szCs w:val="24"/>
          <w:lang w:val="sr-Latn-ME"/>
        </w:rPr>
        <w:t xml:space="preserve"> (request for 0 blocks in each category</w:t>
      </w:r>
      <w:r w:rsidR="00C75A2E">
        <w:rPr>
          <w:rFonts w:ascii="Arial" w:hAnsi="Arial" w:cs="Arial"/>
          <w:color w:val="000000" w:themeColor="text1"/>
          <w:sz w:val="24"/>
          <w:szCs w:val="24"/>
          <w:lang w:val="sr-Latn-ME"/>
        </w:rPr>
        <w:t>)</w:t>
      </w:r>
      <w:r w:rsidR="00647BAC" w:rsidRPr="00C75A2E">
        <w:rPr>
          <w:rFonts w:ascii="Arial" w:hAnsi="Arial" w:cs="Arial"/>
          <w:color w:val="000000" w:themeColor="text1"/>
          <w:sz w:val="24"/>
          <w:szCs w:val="24"/>
          <w:lang w:val="sr-Latn-ME"/>
        </w:rPr>
        <w:t>.</w:t>
      </w:r>
    </w:p>
    <w:p w14:paraId="509298F3" w14:textId="77777777" w:rsidR="00D9796B" w:rsidRPr="00D9796B" w:rsidRDefault="00D9796B" w:rsidP="00D9796B">
      <w:pPr>
        <w:autoSpaceDE w:val="0"/>
        <w:autoSpaceDN w:val="0"/>
        <w:adjustRightInd w:val="0"/>
        <w:spacing w:after="0" w:line="240" w:lineRule="auto"/>
        <w:rPr>
          <w:rFonts w:ascii="Arial" w:hAnsi="Arial" w:cs="Arial"/>
          <w:color w:val="FF0000"/>
          <w:sz w:val="24"/>
          <w:szCs w:val="24"/>
          <w:lang w:val="sr-Latn-ME"/>
        </w:rPr>
      </w:pPr>
    </w:p>
    <w:p w14:paraId="23029046" w14:textId="611F7400" w:rsidR="00D9796B" w:rsidRPr="00D9796B" w:rsidRDefault="00D9796B" w:rsidP="00D9796B">
      <w:pPr>
        <w:tabs>
          <w:tab w:val="left" w:pos="851"/>
        </w:tabs>
        <w:autoSpaceDE w:val="0"/>
        <w:autoSpaceDN w:val="0"/>
        <w:adjustRightInd w:val="0"/>
        <w:spacing w:after="0" w:line="240" w:lineRule="auto"/>
        <w:jc w:val="both"/>
        <w:rPr>
          <w:rFonts w:ascii="Arial" w:hAnsi="Arial" w:cs="Arial"/>
          <w:color w:val="000000" w:themeColor="text1"/>
          <w:sz w:val="24"/>
          <w:szCs w:val="24"/>
          <w:lang w:val="sr-Latn-ME"/>
        </w:rPr>
      </w:pPr>
      <w:r w:rsidRPr="00D9796B">
        <w:rPr>
          <w:rFonts w:ascii="Arial" w:hAnsi="Arial" w:cs="Arial"/>
          <w:b/>
          <w:color w:val="000000" w:themeColor="text1"/>
          <w:sz w:val="24"/>
          <w:szCs w:val="24"/>
          <w:highlight w:val="lightGray"/>
          <w:lang w:val="sr-Latn-ME"/>
        </w:rPr>
        <w:t>AR64.</w:t>
      </w:r>
      <w:r w:rsidRPr="00D9796B">
        <w:rPr>
          <w:rFonts w:ascii="Arial" w:hAnsi="Arial" w:cs="Arial"/>
          <w:color w:val="000000" w:themeColor="text1"/>
          <w:sz w:val="24"/>
          <w:szCs w:val="24"/>
          <w:lang w:val="sr-Latn-ME"/>
        </w:rPr>
        <w:t xml:space="preserve"> </w:t>
      </w:r>
      <w:r w:rsidRPr="00D9796B">
        <w:rPr>
          <w:rFonts w:ascii="Arial" w:hAnsi="Arial" w:cs="Arial"/>
          <w:color w:val="000000" w:themeColor="text1"/>
          <w:sz w:val="24"/>
          <w:szCs w:val="24"/>
          <w:lang w:val="sr-Latn-ME"/>
        </w:rPr>
        <w:tab/>
      </w:r>
      <w:r w:rsidR="00C75A2E" w:rsidRPr="00C75A2E">
        <w:rPr>
          <w:rFonts w:ascii="Arial" w:hAnsi="Arial" w:cs="Arial"/>
          <w:color w:val="000000" w:themeColor="text1"/>
          <w:sz w:val="24"/>
          <w:szCs w:val="24"/>
          <w:lang w:val="sr-Latn-ME"/>
        </w:rPr>
        <w:t>Each bidder starts the spectrum auction with three rights to extend the auction round.</w:t>
      </w:r>
    </w:p>
    <w:p w14:paraId="38C96B05" w14:textId="77777777" w:rsidR="00D9796B" w:rsidRPr="00D9796B" w:rsidRDefault="00D9796B" w:rsidP="00D9796B">
      <w:pPr>
        <w:autoSpaceDE w:val="0"/>
        <w:autoSpaceDN w:val="0"/>
        <w:adjustRightInd w:val="0"/>
        <w:spacing w:after="0" w:line="240" w:lineRule="auto"/>
        <w:ind w:left="720"/>
        <w:rPr>
          <w:rFonts w:ascii="Arial" w:hAnsi="Arial" w:cs="Arial"/>
          <w:color w:val="FF0000"/>
          <w:sz w:val="24"/>
          <w:szCs w:val="24"/>
          <w:lang w:val="sr-Latn-ME"/>
        </w:rPr>
      </w:pPr>
    </w:p>
    <w:p w14:paraId="221B5EBB" w14:textId="5D61C29B" w:rsidR="00D9796B" w:rsidRPr="00D9796B" w:rsidRDefault="004967BC" w:rsidP="00D9796B">
      <w:pPr>
        <w:tabs>
          <w:tab w:val="left" w:pos="567"/>
          <w:tab w:val="left" w:pos="851"/>
        </w:tabs>
        <w:spacing w:after="0" w:line="240" w:lineRule="auto"/>
        <w:jc w:val="both"/>
        <w:rPr>
          <w:rFonts w:ascii="Arial" w:hAnsi="Arial" w:cs="Arial"/>
          <w:b/>
          <w:color w:val="000000" w:themeColor="text1"/>
          <w:sz w:val="24"/>
          <w:szCs w:val="24"/>
          <w:lang w:val="sr-Latn-CS"/>
        </w:rPr>
      </w:pPr>
      <w:r>
        <w:rPr>
          <w:rFonts w:ascii="Arial" w:hAnsi="Arial" w:cs="Arial"/>
          <w:b/>
          <w:color w:val="000000" w:themeColor="text1"/>
          <w:sz w:val="24"/>
          <w:szCs w:val="24"/>
          <w:lang w:val="sr-Latn-CS"/>
        </w:rPr>
        <w:t xml:space="preserve">6.3. Bidding in </w:t>
      </w:r>
      <w:r w:rsidR="00B91064">
        <w:rPr>
          <w:rFonts w:ascii="Arial" w:hAnsi="Arial" w:cs="Arial"/>
          <w:b/>
          <w:color w:val="000000" w:themeColor="text1"/>
          <w:sz w:val="24"/>
          <w:szCs w:val="24"/>
          <w:lang w:val="sr-Latn-CS"/>
        </w:rPr>
        <w:t xml:space="preserve">the </w:t>
      </w:r>
      <w:r>
        <w:rPr>
          <w:rFonts w:ascii="Arial" w:hAnsi="Arial" w:cs="Arial"/>
          <w:b/>
          <w:color w:val="000000" w:themeColor="text1"/>
          <w:sz w:val="24"/>
          <w:szCs w:val="24"/>
          <w:lang w:val="sr-Latn-CS"/>
        </w:rPr>
        <w:t xml:space="preserve">pre-auction phase </w:t>
      </w:r>
    </w:p>
    <w:p w14:paraId="0F0E0374" w14:textId="77777777" w:rsidR="00D9796B" w:rsidRPr="00D9796B" w:rsidRDefault="00D9796B" w:rsidP="00D9796B">
      <w:pPr>
        <w:tabs>
          <w:tab w:val="left" w:pos="567"/>
          <w:tab w:val="left" w:pos="851"/>
        </w:tabs>
        <w:spacing w:after="0" w:line="240" w:lineRule="auto"/>
        <w:jc w:val="both"/>
        <w:rPr>
          <w:rFonts w:ascii="Arial" w:hAnsi="Arial" w:cs="Arial"/>
          <w:b/>
          <w:sz w:val="24"/>
          <w:szCs w:val="24"/>
          <w:highlight w:val="lightGray"/>
          <w:lang w:val="sr-Latn-ME"/>
        </w:rPr>
      </w:pPr>
    </w:p>
    <w:p w14:paraId="27A7329D" w14:textId="7A075C40" w:rsidR="00D9796B" w:rsidRPr="00D9796B" w:rsidRDefault="00D9796B" w:rsidP="00D9796B">
      <w:pPr>
        <w:tabs>
          <w:tab w:val="left" w:pos="567"/>
          <w:tab w:val="left" w:pos="851"/>
        </w:tabs>
        <w:spacing w:after="0" w:line="240" w:lineRule="auto"/>
        <w:jc w:val="both"/>
        <w:rPr>
          <w:rFonts w:ascii="Arial" w:hAnsi="Arial" w:cs="Arial"/>
          <w:color w:val="000000" w:themeColor="text1"/>
          <w:sz w:val="24"/>
          <w:szCs w:val="24"/>
          <w:lang w:val="sr-Latn-ME"/>
        </w:rPr>
      </w:pPr>
      <w:r w:rsidRPr="00D9796B">
        <w:rPr>
          <w:rFonts w:ascii="Arial" w:hAnsi="Arial" w:cs="Arial"/>
          <w:b/>
          <w:sz w:val="24"/>
          <w:szCs w:val="24"/>
          <w:highlight w:val="lightGray"/>
          <w:lang w:val="sr-Latn-ME"/>
        </w:rPr>
        <w:t>AR65.</w:t>
      </w:r>
      <w:r w:rsidRPr="00D9796B">
        <w:rPr>
          <w:rFonts w:ascii="Arial" w:hAnsi="Arial" w:cs="Arial"/>
          <w:sz w:val="24"/>
          <w:szCs w:val="24"/>
          <w:lang w:val="sr-Latn-ME"/>
        </w:rPr>
        <w:tab/>
      </w:r>
      <w:r w:rsidR="00E73C56" w:rsidRPr="00E73C56">
        <w:rPr>
          <w:rFonts w:ascii="Arial" w:hAnsi="Arial" w:cs="Arial"/>
          <w:sz w:val="24"/>
          <w:szCs w:val="24"/>
          <w:lang w:val="sr-Latn-ME"/>
        </w:rPr>
        <w:t>The bidding in the pre-auction pha</w:t>
      </w:r>
      <w:r w:rsidR="00E73C56">
        <w:rPr>
          <w:rFonts w:ascii="Arial" w:hAnsi="Arial" w:cs="Arial"/>
          <w:sz w:val="24"/>
          <w:szCs w:val="24"/>
          <w:lang w:val="sr-Latn-ME"/>
        </w:rPr>
        <w:t>se consists of one round (Zero Primary R</w:t>
      </w:r>
      <w:r w:rsidR="00005C9E">
        <w:rPr>
          <w:rFonts w:ascii="Arial" w:hAnsi="Arial" w:cs="Arial"/>
          <w:sz w:val="24"/>
          <w:szCs w:val="24"/>
          <w:lang w:val="sr-Latn-ME"/>
        </w:rPr>
        <w:t>ound). The Zero Primary R</w:t>
      </w:r>
      <w:r w:rsidR="00E73C56" w:rsidRPr="00E73C56">
        <w:rPr>
          <w:rFonts w:ascii="Arial" w:hAnsi="Arial" w:cs="Arial"/>
          <w:sz w:val="24"/>
          <w:szCs w:val="24"/>
          <w:lang w:val="sr-Latn-ME"/>
        </w:rPr>
        <w:t>ound is conducted during the first auction day, as the only bidding round on that day.</w:t>
      </w:r>
    </w:p>
    <w:p w14:paraId="544D70B9" w14:textId="77777777" w:rsidR="00D9796B" w:rsidRPr="00D9796B" w:rsidRDefault="00D9796B" w:rsidP="00D9796B">
      <w:pPr>
        <w:tabs>
          <w:tab w:val="left" w:pos="567"/>
          <w:tab w:val="left" w:pos="851"/>
        </w:tabs>
        <w:spacing w:after="0" w:line="240" w:lineRule="auto"/>
        <w:jc w:val="both"/>
        <w:rPr>
          <w:rFonts w:ascii="Arial" w:hAnsi="Arial" w:cs="Arial"/>
          <w:color w:val="000000" w:themeColor="text1"/>
          <w:sz w:val="24"/>
          <w:szCs w:val="24"/>
          <w:lang w:val="sr-Latn-ME"/>
        </w:rPr>
      </w:pPr>
    </w:p>
    <w:p w14:paraId="39EA522F" w14:textId="5D737D8E" w:rsidR="00D9796B" w:rsidRPr="00D9796B" w:rsidRDefault="00D9796B" w:rsidP="00D9796B">
      <w:pPr>
        <w:tabs>
          <w:tab w:val="left" w:pos="567"/>
          <w:tab w:val="left" w:pos="851"/>
        </w:tabs>
        <w:spacing w:after="0" w:line="240" w:lineRule="auto"/>
        <w:jc w:val="both"/>
        <w:rPr>
          <w:rFonts w:ascii="Arial" w:hAnsi="Arial" w:cs="Arial"/>
          <w:sz w:val="24"/>
          <w:szCs w:val="24"/>
          <w:lang w:val="sr-Latn-ME"/>
        </w:rPr>
      </w:pPr>
      <w:r w:rsidRPr="00D9796B">
        <w:rPr>
          <w:rFonts w:ascii="Arial" w:hAnsi="Arial" w:cs="Arial"/>
          <w:b/>
          <w:sz w:val="24"/>
          <w:szCs w:val="24"/>
          <w:highlight w:val="lightGray"/>
          <w:lang w:val="sr-Latn-ME"/>
        </w:rPr>
        <w:t>AR66.</w:t>
      </w:r>
      <w:r w:rsidRPr="00D9796B">
        <w:rPr>
          <w:rFonts w:ascii="Arial" w:hAnsi="Arial" w:cs="Arial"/>
          <w:sz w:val="24"/>
          <w:szCs w:val="24"/>
          <w:lang w:val="sr-Latn-ME"/>
        </w:rPr>
        <w:t xml:space="preserve"> </w:t>
      </w:r>
      <w:r w:rsidRPr="00D9796B">
        <w:rPr>
          <w:rFonts w:ascii="Arial" w:hAnsi="Arial" w:cs="Arial"/>
          <w:sz w:val="24"/>
          <w:szCs w:val="24"/>
          <w:lang w:val="sr-Latn-ME"/>
        </w:rPr>
        <w:tab/>
      </w:r>
      <w:r w:rsidR="00E73C56" w:rsidRPr="00E73C56">
        <w:rPr>
          <w:rFonts w:ascii="Arial" w:hAnsi="Arial" w:cs="Arial"/>
          <w:sz w:val="24"/>
          <w:szCs w:val="24"/>
          <w:lang w:val="sr-Latn-ME"/>
        </w:rPr>
        <w:t>Only qualified bidders who were holders of</w:t>
      </w:r>
      <w:r w:rsidR="00E73C56">
        <w:rPr>
          <w:rFonts w:ascii="Arial" w:hAnsi="Arial" w:cs="Arial"/>
          <w:sz w:val="24"/>
          <w:szCs w:val="24"/>
          <w:lang w:val="sr-Latn-ME"/>
        </w:rPr>
        <w:t xml:space="preserve"> approvals for the use of radio-</w:t>
      </w:r>
      <w:r w:rsidR="00E73C56" w:rsidRPr="00E73C56">
        <w:rPr>
          <w:rFonts w:ascii="Arial" w:hAnsi="Arial" w:cs="Arial"/>
          <w:sz w:val="24"/>
          <w:szCs w:val="24"/>
          <w:lang w:val="sr-Latn-ME"/>
        </w:rPr>
        <w:t>frequencies in the 900 MHz, 1800 MHz and 2 GHz bands (</w:t>
      </w:r>
      <w:r w:rsidR="00E73C56">
        <w:rPr>
          <w:rFonts w:ascii="Arial" w:hAnsi="Arial" w:cs="Arial"/>
          <w:sz w:val="24"/>
          <w:szCs w:val="24"/>
          <w:lang w:val="sr-Latn-ME"/>
        </w:rPr>
        <w:t>incumbent</w:t>
      </w:r>
      <w:r w:rsidR="00E73C56" w:rsidRPr="00E73C56">
        <w:rPr>
          <w:rFonts w:ascii="Arial" w:hAnsi="Arial" w:cs="Arial"/>
          <w:sz w:val="24"/>
          <w:szCs w:val="24"/>
          <w:lang w:val="sr-Latn-ME"/>
        </w:rPr>
        <w:t xml:space="preserve"> mobile operators) on the day of the Decision on initiating the public bidding procedure have the right to submit a bid in the Zero Primary Round.</w:t>
      </w:r>
    </w:p>
    <w:p w14:paraId="6D5F9AE8" w14:textId="77777777" w:rsidR="00D9796B" w:rsidRPr="00D9796B" w:rsidRDefault="00D9796B" w:rsidP="00D9796B">
      <w:pPr>
        <w:tabs>
          <w:tab w:val="left" w:pos="567"/>
          <w:tab w:val="left" w:pos="851"/>
        </w:tabs>
        <w:spacing w:after="0" w:line="240" w:lineRule="auto"/>
        <w:jc w:val="both"/>
        <w:rPr>
          <w:rFonts w:ascii="Arial" w:hAnsi="Arial" w:cs="Arial"/>
          <w:sz w:val="24"/>
          <w:szCs w:val="24"/>
          <w:lang w:val="sr-Latn-ME"/>
        </w:rPr>
      </w:pPr>
    </w:p>
    <w:p w14:paraId="07C69B37" w14:textId="256150B9" w:rsidR="00D9796B" w:rsidRPr="00D9796B" w:rsidRDefault="00D9796B" w:rsidP="00D9796B">
      <w:pPr>
        <w:tabs>
          <w:tab w:val="left" w:pos="567"/>
          <w:tab w:val="left" w:pos="851"/>
        </w:tabs>
        <w:spacing w:after="0" w:line="240" w:lineRule="auto"/>
        <w:jc w:val="both"/>
        <w:rPr>
          <w:rFonts w:ascii="Arial" w:hAnsi="Arial" w:cs="Arial"/>
          <w:color w:val="000000" w:themeColor="text1"/>
          <w:sz w:val="24"/>
          <w:szCs w:val="24"/>
          <w:lang w:val="sr-Latn-ME"/>
        </w:rPr>
      </w:pPr>
      <w:r w:rsidRPr="00D9796B">
        <w:rPr>
          <w:rFonts w:ascii="Arial" w:hAnsi="Arial" w:cs="Arial"/>
          <w:b/>
          <w:sz w:val="24"/>
          <w:szCs w:val="24"/>
          <w:highlight w:val="lightGray"/>
          <w:lang w:val="sr-Latn-ME"/>
        </w:rPr>
        <w:t>AR67.</w:t>
      </w:r>
      <w:r w:rsidRPr="00D9796B">
        <w:rPr>
          <w:rFonts w:ascii="Arial" w:hAnsi="Arial" w:cs="Arial"/>
          <w:color w:val="000000" w:themeColor="text1"/>
          <w:sz w:val="24"/>
          <w:szCs w:val="24"/>
          <w:lang w:val="sr-Latn-ME"/>
        </w:rPr>
        <w:tab/>
      </w:r>
      <w:r w:rsidR="00E73C56">
        <w:rPr>
          <w:rFonts w:ascii="Arial" w:hAnsi="Arial" w:cs="Arial"/>
          <w:color w:val="000000" w:themeColor="text1"/>
          <w:sz w:val="24"/>
          <w:szCs w:val="24"/>
          <w:lang w:val="sr-Latn-ME"/>
        </w:rPr>
        <w:t>The incumbent mobile operator, who</w:t>
      </w:r>
      <w:r w:rsidR="00E73C56" w:rsidRPr="00E73C56">
        <w:rPr>
          <w:rFonts w:ascii="Arial" w:hAnsi="Arial" w:cs="Arial"/>
          <w:color w:val="000000" w:themeColor="text1"/>
          <w:sz w:val="24"/>
          <w:szCs w:val="24"/>
          <w:lang w:val="sr-Latn-ME"/>
        </w:rPr>
        <w:t xml:space="preserve"> did not submit a bid in the Zero Primary Round, will be considered to have submitted a "ze</w:t>
      </w:r>
      <w:r w:rsidR="00E73C56">
        <w:rPr>
          <w:rFonts w:ascii="Arial" w:hAnsi="Arial" w:cs="Arial"/>
          <w:color w:val="000000" w:themeColor="text1"/>
          <w:sz w:val="24"/>
          <w:szCs w:val="24"/>
          <w:lang w:val="sr-Latn-ME"/>
        </w:rPr>
        <w:t>ro bid" (request for 0 blocks in</w:t>
      </w:r>
      <w:r w:rsidR="00E73C56" w:rsidRPr="00E73C56">
        <w:rPr>
          <w:rFonts w:ascii="Arial" w:hAnsi="Arial" w:cs="Arial"/>
          <w:color w:val="000000" w:themeColor="text1"/>
          <w:sz w:val="24"/>
          <w:szCs w:val="24"/>
          <w:lang w:val="sr-Latn-ME"/>
        </w:rPr>
        <w:t xml:space="preserve"> each category).</w:t>
      </w:r>
    </w:p>
    <w:p w14:paraId="693D33DE" w14:textId="77777777" w:rsidR="00D9796B" w:rsidRPr="00D9796B" w:rsidRDefault="00D9796B" w:rsidP="00D9796B">
      <w:pPr>
        <w:tabs>
          <w:tab w:val="left" w:pos="567"/>
          <w:tab w:val="left" w:pos="851"/>
        </w:tabs>
        <w:spacing w:after="0" w:line="240" w:lineRule="auto"/>
        <w:jc w:val="both"/>
        <w:rPr>
          <w:rFonts w:ascii="Arial" w:hAnsi="Arial" w:cs="Arial"/>
          <w:color w:val="000000" w:themeColor="text1"/>
          <w:sz w:val="24"/>
          <w:szCs w:val="24"/>
          <w:lang w:val="sr-Latn-ME"/>
        </w:rPr>
      </w:pPr>
    </w:p>
    <w:p w14:paraId="31980C1B" w14:textId="5D98E361" w:rsidR="00D9796B" w:rsidRDefault="00D9796B" w:rsidP="00D9796B">
      <w:pPr>
        <w:tabs>
          <w:tab w:val="left" w:pos="567"/>
          <w:tab w:val="left" w:pos="851"/>
        </w:tabs>
        <w:spacing w:after="0" w:line="240" w:lineRule="auto"/>
        <w:jc w:val="both"/>
        <w:rPr>
          <w:rFonts w:ascii="Arial" w:hAnsi="Arial" w:cs="Arial"/>
          <w:sz w:val="24"/>
          <w:szCs w:val="24"/>
          <w:lang w:val="sr-Latn-ME"/>
        </w:rPr>
      </w:pPr>
      <w:r w:rsidRPr="00D9796B">
        <w:rPr>
          <w:rFonts w:ascii="Arial" w:hAnsi="Arial" w:cs="Arial"/>
          <w:b/>
          <w:sz w:val="24"/>
          <w:szCs w:val="24"/>
          <w:highlight w:val="lightGray"/>
          <w:lang w:val="sr-Latn-ME"/>
        </w:rPr>
        <w:lastRenderedPageBreak/>
        <w:t>AR68.</w:t>
      </w:r>
      <w:r w:rsidR="00E73C56">
        <w:rPr>
          <w:rFonts w:ascii="Arial" w:hAnsi="Arial" w:cs="Arial"/>
          <w:sz w:val="24"/>
          <w:szCs w:val="24"/>
          <w:lang w:val="sr-Latn-ME"/>
        </w:rPr>
        <w:t xml:space="preserve"> </w:t>
      </w:r>
      <w:r w:rsidR="00E73C56">
        <w:rPr>
          <w:rFonts w:ascii="Arial" w:hAnsi="Arial" w:cs="Arial"/>
          <w:sz w:val="24"/>
          <w:szCs w:val="24"/>
          <w:lang w:val="sr-Latn-ME"/>
        </w:rPr>
        <w:tab/>
      </w:r>
      <w:r w:rsidR="00E73C56" w:rsidRPr="00E73C56">
        <w:rPr>
          <w:rFonts w:ascii="Arial" w:hAnsi="Arial" w:cs="Arial"/>
          <w:sz w:val="24"/>
          <w:szCs w:val="24"/>
          <w:lang w:val="sr-Latn-ME"/>
        </w:rPr>
        <w:t>In the Zero Primary Round, the amount of fee per block is equ</w:t>
      </w:r>
      <w:r w:rsidR="00E73C56">
        <w:rPr>
          <w:rFonts w:ascii="Arial" w:hAnsi="Arial" w:cs="Arial"/>
          <w:sz w:val="24"/>
          <w:szCs w:val="24"/>
          <w:lang w:val="sr-Latn-ME"/>
        </w:rPr>
        <w:t>al to the amount of reserve</w:t>
      </w:r>
      <w:r w:rsidR="00E73C56" w:rsidRPr="00E73C56">
        <w:rPr>
          <w:rFonts w:ascii="Arial" w:hAnsi="Arial" w:cs="Arial"/>
          <w:sz w:val="24"/>
          <w:szCs w:val="24"/>
          <w:lang w:val="sr-Latn-ME"/>
        </w:rPr>
        <w:t xml:space="preserve"> price for the blocks of the corresponding category. For more infor</w:t>
      </w:r>
      <w:r w:rsidR="00E73C56">
        <w:rPr>
          <w:rFonts w:ascii="Arial" w:hAnsi="Arial" w:cs="Arial"/>
          <w:sz w:val="24"/>
          <w:szCs w:val="24"/>
          <w:lang w:val="sr-Latn-ME"/>
        </w:rPr>
        <w:t xml:space="preserve">mation on reserve </w:t>
      </w:r>
      <w:r w:rsidR="00E73C56" w:rsidRPr="00E73C56">
        <w:rPr>
          <w:rFonts w:ascii="Arial" w:hAnsi="Arial" w:cs="Arial"/>
          <w:sz w:val="24"/>
          <w:szCs w:val="24"/>
          <w:lang w:val="sr-Latn-ME"/>
        </w:rPr>
        <w:t>price see Section 4.5.</w:t>
      </w:r>
    </w:p>
    <w:p w14:paraId="6C00F3CC" w14:textId="77777777" w:rsidR="00E73C56" w:rsidRPr="00D9796B" w:rsidRDefault="00E73C56" w:rsidP="00D9796B">
      <w:pPr>
        <w:tabs>
          <w:tab w:val="left" w:pos="567"/>
          <w:tab w:val="left" w:pos="851"/>
        </w:tabs>
        <w:spacing w:after="0" w:line="240" w:lineRule="auto"/>
        <w:jc w:val="both"/>
        <w:rPr>
          <w:rFonts w:ascii="Arial" w:hAnsi="Arial" w:cs="Arial"/>
          <w:sz w:val="24"/>
          <w:szCs w:val="24"/>
          <w:lang w:val="sr-Latn-ME"/>
        </w:rPr>
      </w:pPr>
    </w:p>
    <w:p w14:paraId="311543E6" w14:textId="5B95A45E" w:rsidR="00D9796B" w:rsidRPr="00D9796B" w:rsidRDefault="00D9796B" w:rsidP="00D9796B">
      <w:pPr>
        <w:tabs>
          <w:tab w:val="left" w:pos="851"/>
        </w:tabs>
        <w:autoSpaceDE w:val="0"/>
        <w:autoSpaceDN w:val="0"/>
        <w:adjustRightInd w:val="0"/>
        <w:spacing w:after="0" w:line="240" w:lineRule="auto"/>
        <w:rPr>
          <w:rFonts w:ascii="Arial" w:hAnsi="Arial" w:cs="Arial"/>
          <w:color w:val="000000" w:themeColor="text1"/>
          <w:sz w:val="24"/>
          <w:szCs w:val="24"/>
          <w:lang w:val="sr-Latn-CS"/>
        </w:rPr>
      </w:pPr>
      <w:r w:rsidRPr="00D9796B">
        <w:rPr>
          <w:rFonts w:ascii="Arial" w:hAnsi="Arial" w:cs="Arial"/>
          <w:b/>
          <w:color w:val="000000" w:themeColor="text1"/>
          <w:sz w:val="24"/>
          <w:szCs w:val="24"/>
          <w:highlight w:val="lightGray"/>
          <w:lang w:val="sr-Latn-ME"/>
        </w:rPr>
        <w:t>AR69.</w:t>
      </w:r>
      <w:r w:rsidRPr="00D9796B">
        <w:rPr>
          <w:rFonts w:ascii="Arial" w:hAnsi="Arial" w:cs="Arial"/>
          <w:color w:val="000000" w:themeColor="text1"/>
          <w:sz w:val="24"/>
          <w:szCs w:val="24"/>
          <w:lang w:val="sr-Latn-ME"/>
        </w:rPr>
        <w:tab/>
      </w:r>
      <w:r w:rsidR="00B23429" w:rsidRPr="00B23429">
        <w:rPr>
          <w:rFonts w:ascii="Arial" w:hAnsi="Arial" w:cs="Arial"/>
          <w:color w:val="000000" w:themeColor="text1"/>
          <w:sz w:val="24"/>
          <w:szCs w:val="24"/>
          <w:lang w:val="sr-Latn-CS"/>
        </w:rPr>
        <w:t xml:space="preserve">A valid bid in the Zero Primary Round </w:t>
      </w:r>
      <w:r w:rsidR="00B23429">
        <w:rPr>
          <w:rFonts w:ascii="Arial" w:hAnsi="Arial" w:cs="Arial"/>
          <w:color w:val="000000" w:themeColor="text1"/>
          <w:sz w:val="24"/>
          <w:szCs w:val="24"/>
          <w:lang w:val="sr-Latn-CS"/>
        </w:rPr>
        <w:t>shall meet the following conditions</w:t>
      </w:r>
      <w:r w:rsidRPr="00D9796B">
        <w:rPr>
          <w:rFonts w:ascii="Arial" w:hAnsi="Arial" w:cs="Arial"/>
          <w:color w:val="000000" w:themeColor="text1"/>
          <w:sz w:val="24"/>
          <w:szCs w:val="24"/>
          <w:lang w:val="sr-Latn-CS"/>
        </w:rPr>
        <w:t xml:space="preserve">: </w:t>
      </w:r>
    </w:p>
    <w:p w14:paraId="17DA8B19" w14:textId="43DF141A" w:rsidR="00D9796B" w:rsidRPr="00D9796B" w:rsidRDefault="00B23429" w:rsidP="00843A56">
      <w:pPr>
        <w:numPr>
          <w:ilvl w:val="0"/>
          <w:numId w:val="11"/>
        </w:numPr>
        <w:autoSpaceDE w:val="0"/>
        <w:autoSpaceDN w:val="0"/>
        <w:adjustRightInd w:val="0"/>
        <w:spacing w:after="0" w:line="240" w:lineRule="auto"/>
        <w:ind w:left="1701" w:hanging="425"/>
        <w:jc w:val="both"/>
        <w:rPr>
          <w:rFonts w:ascii="Arial" w:hAnsi="Arial" w:cs="Arial"/>
          <w:color w:val="000000" w:themeColor="text1"/>
          <w:sz w:val="24"/>
          <w:szCs w:val="24"/>
          <w:lang w:val="sr-Latn-CS"/>
        </w:rPr>
      </w:pPr>
      <w:r w:rsidRPr="00B23429">
        <w:rPr>
          <w:rFonts w:ascii="Arial" w:hAnsi="Arial" w:cs="Arial"/>
          <w:color w:val="000000" w:themeColor="text1"/>
          <w:sz w:val="24"/>
          <w:szCs w:val="24"/>
          <w:lang w:val="sr-Latn-CS"/>
        </w:rPr>
        <w:t>it is made on the prescribed form in accordance with Rule AR</w:t>
      </w:r>
      <w:r w:rsidR="00FA19F3">
        <w:rPr>
          <w:rFonts w:ascii="Arial" w:hAnsi="Arial" w:cs="Arial"/>
          <w:color w:val="000000" w:themeColor="text1"/>
          <w:sz w:val="24"/>
          <w:szCs w:val="24"/>
          <w:lang w:val="sr-Latn-CS"/>
        </w:rPr>
        <w:t>4</w:t>
      </w:r>
      <w:r w:rsidRPr="00B23429">
        <w:rPr>
          <w:rFonts w:ascii="Arial" w:hAnsi="Arial" w:cs="Arial"/>
          <w:color w:val="000000" w:themeColor="text1"/>
          <w:sz w:val="24"/>
          <w:szCs w:val="24"/>
          <w:lang w:val="sr-Latn-CS"/>
        </w:rPr>
        <w:t>4</w:t>
      </w:r>
      <w:r w:rsidR="00D9796B" w:rsidRPr="00D9796B">
        <w:rPr>
          <w:rFonts w:ascii="Arial" w:hAnsi="Arial" w:cs="Arial"/>
          <w:color w:val="000000" w:themeColor="text1"/>
          <w:sz w:val="24"/>
          <w:szCs w:val="24"/>
          <w:lang w:val="sr-Latn-CS"/>
        </w:rPr>
        <w:t>;</w:t>
      </w:r>
    </w:p>
    <w:p w14:paraId="36170EEE" w14:textId="016ECDB6" w:rsidR="00D9796B" w:rsidRPr="00D9796B" w:rsidRDefault="00843A56" w:rsidP="00843A56">
      <w:pPr>
        <w:numPr>
          <w:ilvl w:val="0"/>
          <w:numId w:val="11"/>
        </w:numPr>
        <w:autoSpaceDE w:val="0"/>
        <w:autoSpaceDN w:val="0"/>
        <w:adjustRightInd w:val="0"/>
        <w:spacing w:after="0" w:line="240" w:lineRule="auto"/>
        <w:ind w:left="1701" w:hanging="425"/>
        <w:jc w:val="both"/>
        <w:rPr>
          <w:rFonts w:ascii="Arial" w:hAnsi="Arial" w:cs="Arial"/>
          <w:color w:val="000000" w:themeColor="text1"/>
          <w:sz w:val="24"/>
          <w:szCs w:val="24"/>
          <w:lang w:val="sr-Latn-CS"/>
        </w:rPr>
      </w:pPr>
      <w:r w:rsidRPr="00843A56">
        <w:rPr>
          <w:rFonts w:ascii="Arial" w:hAnsi="Arial" w:cs="Arial"/>
          <w:color w:val="000000" w:themeColor="text1"/>
          <w:sz w:val="24"/>
          <w:szCs w:val="24"/>
          <w:lang w:val="sr-Latn-CS"/>
        </w:rPr>
        <w:t>the bid form has been completed in accordance with Rule AR47, Rule AR48, Rule AR49 and Rule AR50;</w:t>
      </w:r>
    </w:p>
    <w:p w14:paraId="2DA499ED" w14:textId="74629C64" w:rsidR="00D9796B" w:rsidRPr="00D9796B" w:rsidRDefault="00843A56" w:rsidP="00843A56">
      <w:pPr>
        <w:numPr>
          <w:ilvl w:val="0"/>
          <w:numId w:val="11"/>
        </w:numPr>
        <w:autoSpaceDE w:val="0"/>
        <w:autoSpaceDN w:val="0"/>
        <w:adjustRightInd w:val="0"/>
        <w:spacing w:after="0" w:line="240" w:lineRule="auto"/>
        <w:ind w:left="1701" w:hanging="425"/>
        <w:jc w:val="both"/>
        <w:rPr>
          <w:rFonts w:ascii="Arial" w:hAnsi="Arial" w:cs="Arial"/>
          <w:color w:val="000000" w:themeColor="text1"/>
          <w:sz w:val="24"/>
          <w:szCs w:val="24"/>
          <w:lang w:val="sr-Latn-CS"/>
        </w:rPr>
      </w:pPr>
      <w:r w:rsidRPr="00843A56">
        <w:rPr>
          <w:rFonts w:ascii="Arial" w:hAnsi="Arial" w:cs="Arial"/>
          <w:color w:val="000000" w:themeColor="text1"/>
          <w:sz w:val="24"/>
          <w:szCs w:val="24"/>
          <w:lang w:val="sr-Latn-CS"/>
        </w:rPr>
        <w:t xml:space="preserve">it is signed and certified and delivered in an </w:t>
      </w:r>
      <w:r w:rsidR="00DF5004" w:rsidRPr="00C34B15">
        <w:rPr>
          <w:rFonts w:ascii="Arial" w:hAnsi="Arial" w:cs="Arial"/>
          <w:sz w:val="24"/>
          <w:szCs w:val="24"/>
          <w:lang w:val="en-GB"/>
        </w:rPr>
        <w:t>non-transparent</w:t>
      </w:r>
      <w:r w:rsidRPr="00843A56">
        <w:rPr>
          <w:rFonts w:ascii="Arial" w:hAnsi="Arial" w:cs="Arial"/>
          <w:color w:val="000000" w:themeColor="text1"/>
          <w:sz w:val="24"/>
          <w:szCs w:val="24"/>
          <w:lang w:val="sr-Latn-CS"/>
        </w:rPr>
        <w:t xml:space="preserve"> sealed envelope in accordance with Rule AR42</w:t>
      </w:r>
      <w:r w:rsidR="00D9796B" w:rsidRPr="00D9796B">
        <w:rPr>
          <w:rFonts w:ascii="Arial" w:hAnsi="Arial" w:cs="Arial"/>
          <w:color w:val="000000" w:themeColor="text1"/>
          <w:sz w:val="24"/>
          <w:szCs w:val="24"/>
          <w:lang w:val="sr-Latn-CS"/>
        </w:rPr>
        <w:t xml:space="preserve">; </w:t>
      </w:r>
    </w:p>
    <w:p w14:paraId="1EB1EE4B" w14:textId="12D66555" w:rsidR="00D9796B" w:rsidRPr="00D9796B" w:rsidRDefault="00843A56" w:rsidP="00843A56">
      <w:pPr>
        <w:numPr>
          <w:ilvl w:val="0"/>
          <w:numId w:val="11"/>
        </w:numPr>
        <w:autoSpaceDE w:val="0"/>
        <w:autoSpaceDN w:val="0"/>
        <w:adjustRightInd w:val="0"/>
        <w:spacing w:after="0" w:line="240" w:lineRule="auto"/>
        <w:ind w:left="1701" w:hanging="425"/>
        <w:jc w:val="both"/>
        <w:rPr>
          <w:rFonts w:ascii="Arial" w:hAnsi="Arial" w:cs="Arial"/>
          <w:color w:val="000000" w:themeColor="text1"/>
          <w:sz w:val="24"/>
          <w:szCs w:val="24"/>
          <w:lang w:val="sr-Latn-CS"/>
        </w:rPr>
      </w:pPr>
      <w:r w:rsidRPr="00843A56">
        <w:rPr>
          <w:rFonts w:ascii="Arial" w:hAnsi="Arial" w:cs="Arial"/>
          <w:color w:val="000000" w:themeColor="text1"/>
          <w:sz w:val="24"/>
          <w:szCs w:val="24"/>
          <w:lang w:val="sr-Latn-CS"/>
        </w:rPr>
        <w:t>the specified number of frequency blocks by cate</w:t>
      </w:r>
      <w:r>
        <w:rPr>
          <w:rFonts w:ascii="Arial" w:hAnsi="Arial" w:cs="Arial"/>
          <w:color w:val="000000" w:themeColor="text1"/>
          <w:sz w:val="24"/>
          <w:szCs w:val="24"/>
          <w:lang w:val="sr-Latn-CS"/>
        </w:rPr>
        <w:t>gories that the bidder intends to gain</w:t>
      </w:r>
      <w:r w:rsidRPr="00843A56">
        <w:rPr>
          <w:rFonts w:ascii="Arial" w:hAnsi="Arial" w:cs="Arial"/>
          <w:color w:val="000000" w:themeColor="text1"/>
          <w:sz w:val="24"/>
          <w:szCs w:val="24"/>
          <w:lang w:val="sr-Latn-CS"/>
        </w:rPr>
        <w:t xml:space="preserve"> does not exceed the </w:t>
      </w:r>
      <w:r>
        <w:rPr>
          <w:rFonts w:ascii="Arial" w:hAnsi="Arial" w:cs="Arial"/>
          <w:color w:val="000000" w:themeColor="text1"/>
          <w:sz w:val="24"/>
          <w:szCs w:val="24"/>
          <w:lang w:val="sr-Latn-CS"/>
        </w:rPr>
        <w:t xml:space="preserve">number of blocks to be awarded and </w:t>
      </w:r>
      <w:r w:rsidRPr="00843A56">
        <w:rPr>
          <w:rFonts w:ascii="Arial" w:hAnsi="Arial" w:cs="Arial"/>
          <w:color w:val="000000" w:themeColor="text1"/>
          <w:sz w:val="24"/>
          <w:szCs w:val="24"/>
          <w:lang w:val="sr-Latn-CS"/>
        </w:rPr>
        <w:t>it complies with Rule AR14</w:t>
      </w:r>
      <w:r w:rsidR="00C0043F">
        <w:rPr>
          <w:rFonts w:ascii="Arial" w:hAnsi="Arial" w:cs="Arial"/>
          <w:color w:val="000000" w:themeColor="text1"/>
          <w:sz w:val="24"/>
          <w:szCs w:val="24"/>
          <w:lang w:val="sr-Latn-CS"/>
        </w:rPr>
        <w:t>;</w:t>
      </w:r>
    </w:p>
    <w:p w14:paraId="2B0F7AE1" w14:textId="67897F4D" w:rsidR="00D9796B" w:rsidRPr="00D9796B" w:rsidRDefault="00843A56" w:rsidP="00843A56">
      <w:pPr>
        <w:numPr>
          <w:ilvl w:val="0"/>
          <w:numId w:val="11"/>
        </w:numPr>
        <w:autoSpaceDE w:val="0"/>
        <w:autoSpaceDN w:val="0"/>
        <w:adjustRightInd w:val="0"/>
        <w:spacing w:after="0" w:line="240" w:lineRule="auto"/>
        <w:ind w:left="1701" w:hanging="425"/>
        <w:jc w:val="both"/>
        <w:rPr>
          <w:rFonts w:ascii="Arial" w:hAnsi="Arial" w:cs="Arial"/>
          <w:color w:val="000000" w:themeColor="text1"/>
          <w:sz w:val="24"/>
          <w:szCs w:val="24"/>
          <w:lang w:val="sr-Latn-CS"/>
        </w:rPr>
      </w:pPr>
      <w:r w:rsidRPr="00843A56">
        <w:rPr>
          <w:rFonts w:ascii="Arial" w:hAnsi="Arial" w:cs="Arial"/>
          <w:color w:val="000000" w:themeColor="text1"/>
          <w:sz w:val="24"/>
          <w:szCs w:val="24"/>
          <w:lang w:val="sr-Latn-CS"/>
        </w:rPr>
        <w:t>the total amount of the bid is not higher than the amount of the submitted bid guarantee, in accordance with Rule AR17</w:t>
      </w:r>
      <w:r w:rsidR="00D9796B" w:rsidRPr="00D9796B">
        <w:rPr>
          <w:rFonts w:ascii="Arial" w:hAnsi="Arial" w:cs="Arial"/>
          <w:color w:val="000000" w:themeColor="text1"/>
          <w:sz w:val="24"/>
          <w:szCs w:val="24"/>
          <w:lang w:val="sr-Latn-CS"/>
        </w:rPr>
        <w:t>.</w:t>
      </w:r>
    </w:p>
    <w:p w14:paraId="0BE9D618" w14:textId="77777777" w:rsidR="00D9796B" w:rsidRPr="00D9796B" w:rsidRDefault="00D9796B" w:rsidP="00D9796B">
      <w:pPr>
        <w:spacing w:after="0" w:line="240" w:lineRule="auto"/>
        <w:rPr>
          <w:rFonts w:ascii="Arial" w:hAnsi="Arial" w:cs="Arial"/>
          <w:b/>
          <w:color w:val="FF0000"/>
          <w:sz w:val="24"/>
          <w:szCs w:val="24"/>
          <w:lang w:val="sr-Latn-CS"/>
        </w:rPr>
      </w:pPr>
    </w:p>
    <w:p w14:paraId="24C70DB8" w14:textId="0504D3D0" w:rsidR="00D9796B" w:rsidRPr="00D9796B" w:rsidRDefault="00D9796B" w:rsidP="00D9796B">
      <w:pPr>
        <w:tabs>
          <w:tab w:val="left" w:pos="851"/>
        </w:tabs>
        <w:autoSpaceDE w:val="0"/>
        <w:autoSpaceDN w:val="0"/>
        <w:adjustRightInd w:val="0"/>
        <w:spacing w:after="0" w:line="240" w:lineRule="auto"/>
        <w:jc w:val="both"/>
        <w:rPr>
          <w:rFonts w:ascii="Arial" w:hAnsi="Arial" w:cs="Arial"/>
          <w:color w:val="000000" w:themeColor="text1"/>
          <w:sz w:val="24"/>
          <w:szCs w:val="24"/>
          <w:lang w:val="sr-Latn-CS"/>
        </w:rPr>
      </w:pPr>
      <w:r w:rsidRPr="00D9796B">
        <w:rPr>
          <w:rFonts w:ascii="Arial" w:hAnsi="Arial" w:cs="Arial"/>
          <w:b/>
          <w:color w:val="000000" w:themeColor="text1"/>
          <w:sz w:val="24"/>
          <w:szCs w:val="24"/>
          <w:highlight w:val="lightGray"/>
          <w:lang w:val="sr-Latn-CS"/>
        </w:rPr>
        <w:t>AR70.</w:t>
      </w:r>
      <w:r w:rsidRPr="00D9796B">
        <w:rPr>
          <w:rFonts w:ascii="Arial" w:hAnsi="Arial" w:cs="Arial"/>
          <w:color w:val="000000" w:themeColor="text1"/>
          <w:sz w:val="24"/>
          <w:szCs w:val="24"/>
          <w:lang w:val="sr-Latn-CS"/>
        </w:rPr>
        <w:t xml:space="preserve"> </w:t>
      </w:r>
      <w:r w:rsidRPr="00D9796B">
        <w:rPr>
          <w:rFonts w:ascii="Arial" w:hAnsi="Arial" w:cs="Arial"/>
          <w:color w:val="000000" w:themeColor="text1"/>
          <w:sz w:val="24"/>
          <w:szCs w:val="24"/>
          <w:lang w:val="sr-Latn-CS"/>
        </w:rPr>
        <w:tab/>
      </w:r>
      <w:r w:rsidR="00DD0B4C" w:rsidRPr="00DD0B4C">
        <w:rPr>
          <w:rFonts w:ascii="Arial" w:hAnsi="Arial" w:cs="Arial"/>
          <w:color w:val="000000" w:themeColor="text1"/>
          <w:sz w:val="24"/>
          <w:szCs w:val="24"/>
          <w:lang w:val="sr-Latn-CS"/>
        </w:rPr>
        <w:t>A bid submitted in the Zero Primary Round that does not meet the conditions specified in Rule AR69 will be considered invalid, and in the further procedure will be treated as if a "zero bid" was submitted (request for 0 blocks of each category).</w:t>
      </w:r>
    </w:p>
    <w:p w14:paraId="03660BC3" w14:textId="77777777" w:rsidR="00D9796B" w:rsidRPr="00D9796B" w:rsidRDefault="00D9796B" w:rsidP="00D9796B">
      <w:pPr>
        <w:autoSpaceDE w:val="0"/>
        <w:autoSpaceDN w:val="0"/>
        <w:adjustRightInd w:val="0"/>
        <w:spacing w:after="0" w:line="240" w:lineRule="auto"/>
        <w:rPr>
          <w:rFonts w:ascii="Arial" w:hAnsi="Arial" w:cs="Arial"/>
          <w:color w:val="FF0000"/>
          <w:sz w:val="24"/>
          <w:szCs w:val="24"/>
          <w:lang w:val="sr-Latn-CS"/>
        </w:rPr>
      </w:pPr>
    </w:p>
    <w:p w14:paraId="7F6396B1" w14:textId="7DBD0B66" w:rsidR="00DD0B4C" w:rsidRPr="00DD0B4C" w:rsidRDefault="00D9796B" w:rsidP="00DD0B4C">
      <w:pPr>
        <w:tabs>
          <w:tab w:val="left" w:pos="851"/>
        </w:tabs>
        <w:autoSpaceDE w:val="0"/>
        <w:autoSpaceDN w:val="0"/>
        <w:adjustRightInd w:val="0"/>
        <w:spacing w:after="0" w:line="240" w:lineRule="auto"/>
        <w:jc w:val="both"/>
        <w:rPr>
          <w:rFonts w:ascii="Arial" w:hAnsi="Arial" w:cs="Arial"/>
          <w:color w:val="000000" w:themeColor="text1"/>
          <w:sz w:val="24"/>
          <w:szCs w:val="24"/>
          <w:lang w:val="sr-Latn-ME"/>
        </w:rPr>
      </w:pPr>
      <w:r w:rsidRPr="00D9796B">
        <w:rPr>
          <w:rFonts w:ascii="Arial" w:hAnsi="Arial" w:cs="Arial"/>
          <w:b/>
          <w:color w:val="000000" w:themeColor="text1"/>
          <w:sz w:val="24"/>
          <w:szCs w:val="24"/>
          <w:highlight w:val="lightGray"/>
          <w:lang w:val="sr-Latn-ME"/>
        </w:rPr>
        <w:t>AR71.</w:t>
      </w:r>
      <w:r w:rsidRPr="00D9796B">
        <w:rPr>
          <w:rFonts w:ascii="Arial" w:hAnsi="Arial" w:cs="Arial"/>
          <w:color w:val="000000" w:themeColor="text1"/>
          <w:sz w:val="24"/>
          <w:szCs w:val="24"/>
          <w:lang w:val="sr-Latn-ME"/>
        </w:rPr>
        <w:t xml:space="preserve"> </w:t>
      </w:r>
      <w:r w:rsidRPr="00D9796B">
        <w:rPr>
          <w:rFonts w:ascii="Arial" w:hAnsi="Arial" w:cs="Arial"/>
          <w:color w:val="000000" w:themeColor="text1"/>
          <w:sz w:val="24"/>
          <w:szCs w:val="24"/>
          <w:lang w:val="sr-Latn-ME"/>
        </w:rPr>
        <w:tab/>
      </w:r>
      <w:r w:rsidR="00DD0B4C" w:rsidRPr="00DD0B4C">
        <w:rPr>
          <w:rFonts w:ascii="Arial" w:hAnsi="Arial" w:cs="Arial"/>
          <w:color w:val="000000" w:themeColor="text1"/>
          <w:sz w:val="24"/>
          <w:szCs w:val="24"/>
          <w:lang w:val="sr-Latn-ME"/>
        </w:rPr>
        <w:t xml:space="preserve">At the end of the Zero Primary Round, each eligible bidder will receive an email about the </w:t>
      </w:r>
      <w:r w:rsidR="00DD0B4C">
        <w:rPr>
          <w:rFonts w:ascii="Arial" w:hAnsi="Arial" w:cs="Arial"/>
          <w:color w:val="000000" w:themeColor="text1"/>
          <w:sz w:val="24"/>
          <w:szCs w:val="24"/>
          <w:lang w:val="sr-Latn-ME"/>
        </w:rPr>
        <w:t>outcome</w:t>
      </w:r>
      <w:r w:rsidR="00DD0B4C" w:rsidRPr="00DD0B4C">
        <w:rPr>
          <w:rFonts w:ascii="Arial" w:hAnsi="Arial" w:cs="Arial"/>
          <w:color w:val="000000" w:themeColor="text1"/>
          <w:sz w:val="24"/>
          <w:szCs w:val="24"/>
          <w:lang w:val="sr-Latn-ME"/>
        </w:rPr>
        <w:t xml:space="preserve"> of the bidding in the pre-auction phase with the following information:</w:t>
      </w:r>
    </w:p>
    <w:p w14:paraId="2A9913A4" w14:textId="12E01133" w:rsidR="00DD0B4C" w:rsidRPr="00DD0B4C" w:rsidRDefault="00DD0B4C" w:rsidP="00DD0B4C">
      <w:pPr>
        <w:numPr>
          <w:ilvl w:val="0"/>
          <w:numId w:val="12"/>
        </w:numPr>
        <w:tabs>
          <w:tab w:val="left" w:pos="851"/>
        </w:tabs>
        <w:autoSpaceDE w:val="0"/>
        <w:autoSpaceDN w:val="0"/>
        <w:adjustRightInd w:val="0"/>
        <w:spacing w:after="0" w:line="240" w:lineRule="auto"/>
        <w:ind w:left="1701" w:hanging="425"/>
        <w:jc w:val="both"/>
        <w:rPr>
          <w:rFonts w:ascii="Arial" w:hAnsi="Arial" w:cs="Arial"/>
          <w:color w:val="000000" w:themeColor="text1"/>
          <w:sz w:val="24"/>
          <w:szCs w:val="24"/>
          <w:lang w:val="sr-Latn-ME"/>
        </w:rPr>
      </w:pPr>
      <w:r w:rsidRPr="00DD0B4C">
        <w:rPr>
          <w:rFonts w:ascii="Arial" w:hAnsi="Arial" w:cs="Arial"/>
          <w:color w:val="000000" w:themeColor="text1"/>
          <w:sz w:val="24"/>
          <w:szCs w:val="24"/>
          <w:lang w:val="sr-Latn-ME"/>
        </w:rPr>
        <w:t>the number of required blocks per category and the total amount of the bid of that bidder;</w:t>
      </w:r>
    </w:p>
    <w:p w14:paraId="4D93407C" w14:textId="45BACFF4" w:rsidR="00DD0B4C" w:rsidRPr="00DD0B4C" w:rsidRDefault="00DD0B4C" w:rsidP="00DD0B4C">
      <w:pPr>
        <w:numPr>
          <w:ilvl w:val="0"/>
          <w:numId w:val="12"/>
        </w:numPr>
        <w:tabs>
          <w:tab w:val="left" w:pos="851"/>
        </w:tabs>
        <w:autoSpaceDE w:val="0"/>
        <w:autoSpaceDN w:val="0"/>
        <w:adjustRightInd w:val="0"/>
        <w:spacing w:after="0" w:line="240" w:lineRule="auto"/>
        <w:ind w:left="1701" w:hanging="425"/>
        <w:jc w:val="both"/>
        <w:rPr>
          <w:rFonts w:ascii="Arial" w:hAnsi="Arial" w:cs="Arial"/>
          <w:color w:val="000000" w:themeColor="text1"/>
          <w:sz w:val="24"/>
          <w:szCs w:val="24"/>
          <w:lang w:val="sr-Latn-ME"/>
        </w:rPr>
      </w:pPr>
      <w:r w:rsidRPr="00DD0B4C">
        <w:rPr>
          <w:rFonts w:ascii="Arial" w:hAnsi="Arial" w:cs="Arial"/>
          <w:color w:val="000000" w:themeColor="text1"/>
          <w:sz w:val="24"/>
          <w:szCs w:val="24"/>
          <w:lang w:val="sr-Latn-ME"/>
        </w:rPr>
        <w:t xml:space="preserve">statement </w:t>
      </w:r>
      <w:r>
        <w:rPr>
          <w:rFonts w:ascii="Arial" w:hAnsi="Arial" w:cs="Arial"/>
          <w:color w:val="000000" w:themeColor="text1"/>
          <w:sz w:val="24"/>
          <w:szCs w:val="24"/>
          <w:lang w:val="sr-Latn-ME"/>
        </w:rPr>
        <w:t>on the correctness/</w:t>
      </w:r>
      <w:r w:rsidRPr="00DD0B4C">
        <w:rPr>
          <w:rFonts w:ascii="Arial" w:hAnsi="Arial" w:cs="Arial"/>
          <w:color w:val="000000" w:themeColor="text1"/>
          <w:sz w:val="24"/>
          <w:szCs w:val="24"/>
          <w:lang w:val="sr-Latn-ME"/>
        </w:rPr>
        <w:t>incorrectness of the submitted bid of that bidder;</w:t>
      </w:r>
    </w:p>
    <w:p w14:paraId="251DC0F2" w14:textId="6B20A271" w:rsidR="00DD0B4C" w:rsidRPr="00DD0B4C" w:rsidRDefault="00DD0B4C" w:rsidP="00DD0B4C">
      <w:pPr>
        <w:numPr>
          <w:ilvl w:val="0"/>
          <w:numId w:val="12"/>
        </w:numPr>
        <w:tabs>
          <w:tab w:val="left" w:pos="851"/>
        </w:tabs>
        <w:autoSpaceDE w:val="0"/>
        <w:autoSpaceDN w:val="0"/>
        <w:adjustRightInd w:val="0"/>
        <w:spacing w:after="0" w:line="240" w:lineRule="auto"/>
        <w:ind w:left="1701" w:hanging="425"/>
        <w:jc w:val="both"/>
        <w:rPr>
          <w:rFonts w:ascii="Arial" w:hAnsi="Arial" w:cs="Arial"/>
          <w:color w:val="000000" w:themeColor="text1"/>
          <w:sz w:val="24"/>
          <w:szCs w:val="24"/>
          <w:lang w:val="sr-Latn-ME"/>
        </w:rPr>
      </w:pPr>
      <w:r>
        <w:rPr>
          <w:rFonts w:ascii="Arial" w:hAnsi="Arial" w:cs="Arial"/>
          <w:color w:val="000000" w:themeColor="text1"/>
          <w:sz w:val="24"/>
          <w:szCs w:val="24"/>
          <w:lang w:val="sr-Latn-ME"/>
        </w:rPr>
        <w:t>total number of awarded</w:t>
      </w:r>
      <w:r w:rsidRPr="00DD0B4C">
        <w:rPr>
          <w:rFonts w:ascii="Arial" w:hAnsi="Arial" w:cs="Arial"/>
          <w:color w:val="000000" w:themeColor="text1"/>
          <w:sz w:val="24"/>
          <w:szCs w:val="24"/>
          <w:lang w:val="sr-Latn-ME"/>
        </w:rPr>
        <w:t xml:space="preserve"> frequency blocks by categories in the pre-auction phase (number of blocks for which demand is expressed in all correct bids together);</w:t>
      </w:r>
    </w:p>
    <w:p w14:paraId="017FCCF9" w14:textId="34790767" w:rsidR="00DD0B4C" w:rsidRPr="00DD0B4C" w:rsidRDefault="00DD0B4C" w:rsidP="00DD0B4C">
      <w:pPr>
        <w:numPr>
          <w:ilvl w:val="0"/>
          <w:numId w:val="12"/>
        </w:numPr>
        <w:tabs>
          <w:tab w:val="left" w:pos="851"/>
        </w:tabs>
        <w:autoSpaceDE w:val="0"/>
        <w:autoSpaceDN w:val="0"/>
        <w:adjustRightInd w:val="0"/>
        <w:spacing w:after="0" w:line="240" w:lineRule="auto"/>
        <w:ind w:left="1701" w:hanging="425"/>
        <w:jc w:val="both"/>
        <w:rPr>
          <w:rFonts w:ascii="Arial" w:hAnsi="Arial" w:cs="Arial"/>
          <w:color w:val="000000" w:themeColor="text1"/>
          <w:sz w:val="24"/>
          <w:szCs w:val="24"/>
          <w:lang w:val="sr-Latn-ME"/>
        </w:rPr>
      </w:pPr>
      <w:r>
        <w:rPr>
          <w:rFonts w:ascii="Arial" w:hAnsi="Arial" w:cs="Arial"/>
          <w:color w:val="000000" w:themeColor="text1"/>
          <w:sz w:val="24"/>
          <w:szCs w:val="24"/>
          <w:lang w:val="sr-Latn-ME"/>
        </w:rPr>
        <w:t>number of unawarded</w:t>
      </w:r>
      <w:r w:rsidRPr="00DD0B4C">
        <w:rPr>
          <w:rFonts w:ascii="Arial" w:hAnsi="Arial" w:cs="Arial"/>
          <w:color w:val="000000" w:themeColor="text1"/>
          <w:sz w:val="24"/>
          <w:szCs w:val="24"/>
          <w:lang w:val="sr-Latn-ME"/>
        </w:rPr>
        <w:t xml:space="preserve"> frequency blocks by categories in the pre-auction phase;</w:t>
      </w:r>
    </w:p>
    <w:p w14:paraId="1C55DE09" w14:textId="59A8CCB8" w:rsidR="00D9796B" w:rsidRPr="00DD0B4C" w:rsidRDefault="00DD0B4C" w:rsidP="00DD0B4C">
      <w:pPr>
        <w:numPr>
          <w:ilvl w:val="0"/>
          <w:numId w:val="12"/>
        </w:numPr>
        <w:tabs>
          <w:tab w:val="left" w:pos="851"/>
        </w:tabs>
        <w:autoSpaceDE w:val="0"/>
        <w:autoSpaceDN w:val="0"/>
        <w:adjustRightInd w:val="0"/>
        <w:spacing w:after="0" w:line="240" w:lineRule="auto"/>
        <w:ind w:left="1701" w:hanging="425"/>
        <w:jc w:val="both"/>
        <w:rPr>
          <w:rFonts w:ascii="Arial" w:hAnsi="Arial" w:cs="Arial"/>
          <w:color w:val="000000" w:themeColor="text1"/>
          <w:sz w:val="24"/>
          <w:szCs w:val="24"/>
          <w:lang w:val="sr-Latn-ME"/>
        </w:rPr>
      </w:pPr>
      <w:r w:rsidRPr="00DD0B4C">
        <w:rPr>
          <w:rFonts w:ascii="Arial" w:hAnsi="Arial" w:cs="Arial"/>
          <w:color w:val="000000" w:themeColor="text1"/>
          <w:sz w:val="24"/>
          <w:szCs w:val="24"/>
          <w:lang w:val="sr-Latn-ME"/>
        </w:rPr>
        <w:t>winning bids in the pre-auction phase (identity of the winner, number of blocks by categorie</w:t>
      </w:r>
      <w:r>
        <w:rPr>
          <w:rFonts w:ascii="Arial" w:hAnsi="Arial" w:cs="Arial"/>
          <w:color w:val="000000" w:themeColor="text1"/>
          <w:sz w:val="24"/>
          <w:szCs w:val="24"/>
          <w:lang w:val="sr-Latn-ME"/>
        </w:rPr>
        <w:t>s and the amount of fee the winners shall</w:t>
      </w:r>
      <w:r w:rsidRPr="00DD0B4C">
        <w:rPr>
          <w:rFonts w:ascii="Arial" w:hAnsi="Arial" w:cs="Arial"/>
          <w:color w:val="000000" w:themeColor="text1"/>
          <w:sz w:val="24"/>
          <w:szCs w:val="24"/>
          <w:lang w:val="sr-Latn-ME"/>
        </w:rPr>
        <w:t xml:space="preserve"> pay).</w:t>
      </w:r>
    </w:p>
    <w:p w14:paraId="3EDB749F" w14:textId="77777777" w:rsidR="00DD0B4C" w:rsidRPr="00D9796B" w:rsidRDefault="00DD0B4C" w:rsidP="00DD0B4C">
      <w:pPr>
        <w:tabs>
          <w:tab w:val="left" w:pos="851"/>
        </w:tabs>
        <w:autoSpaceDE w:val="0"/>
        <w:autoSpaceDN w:val="0"/>
        <w:adjustRightInd w:val="0"/>
        <w:spacing w:after="0" w:line="240" w:lineRule="auto"/>
        <w:jc w:val="both"/>
        <w:rPr>
          <w:rFonts w:ascii="Arial" w:hAnsi="Arial" w:cs="Arial"/>
          <w:b/>
          <w:color w:val="000000" w:themeColor="text1"/>
          <w:sz w:val="24"/>
          <w:szCs w:val="24"/>
          <w:highlight w:val="lightGray"/>
          <w:lang w:val="sr-Latn-ME"/>
        </w:rPr>
      </w:pPr>
    </w:p>
    <w:p w14:paraId="7E7461ED" w14:textId="09CEDC26" w:rsidR="00DD0B4C" w:rsidRPr="00E24258" w:rsidRDefault="00D9796B" w:rsidP="00E24258">
      <w:pPr>
        <w:tabs>
          <w:tab w:val="left" w:pos="851"/>
        </w:tabs>
        <w:autoSpaceDE w:val="0"/>
        <w:autoSpaceDN w:val="0"/>
        <w:adjustRightInd w:val="0"/>
        <w:spacing w:after="0" w:line="240" w:lineRule="auto"/>
        <w:jc w:val="both"/>
        <w:rPr>
          <w:rFonts w:ascii="Arial" w:hAnsi="Arial" w:cs="Arial"/>
          <w:color w:val="000000" w:themeColor="text1"/>
          <w:sz w:val="24"/>
          <w:szCs w:val="24"/>
          <w:lang w:val="sr-Latn-CS"/>
        </w:rPr>
      </w:pPr>
      <w:r w:rsidRPr="00D9796B">
        <w:rPr>
          <w:rFonts w:ascii="Arial" w:hAnsi="Arial" w:cs="Arial"/>
          <w:b/>
          <w:color w:val="000000" w:themeColor="text1"/>
          <w:sz w:val="24"/>
          <w:szCs w:val="24"/>
          <w:highlight w:val="lightGray"/>
          <w:lang w:val="sr-Latn-ME"/>
        </w:rPr>
        <w:t>AR72.</w:t>
      </w:r>
      <w:r w:rsidRPr="00D9796B">
        <w:rPr>
          <w:rFonts w:ascii="Arial" w:hAnsi="Arial" w:cs="Arial"/>
          <w:b/>
          <w:color w:val="000000" w:themeColor="text1"/>
          <w:sz w:val="24"/>
          <w:szCs w:val="24"/>
          <w:lang w:val="sr-Latn-ME"/>
        </w:rPr>
        <w:tab/>
      </w:r>
      <w:r w:rsidR="00DD0B4C" w:rsidRPr="00E24258">
        <w:rPr>
          <w:rFonts w:ascii="Arial" w:hAnsi="Arial" w:cs="Arial"/>
          <w:color w:val="000000" w:themeColor="text1"/>
          <w:sz w:val="24"/>
          <w:szCs w:val="24"/>
          <w:lang w:val="sr-Latn-CS"/>
        </w:rPr>
        <w:t>The winners of the pre-auction phase are the bidders who have submitted the correct bid in the Zero Primary Round (winning bid in the pre-auction phase). Each winner of the pre-auction phase is awarded the number of blocks of each category as specified in his winning bid in the pre-auction phase for the amount of fee corresponding to the total amount of the bid.</w:t>
      </w:r>
      <w:r w:rsidR="00E24258" w:rsidRPr="00E24258">
        <w:rPr>
          <w:rFonts w:ascii="Arial" w:hAnsi="Arial" w:cs="Arial"/>
          <w:color w:val="000000" w:themeColor="text1"/>
          <w:sz w:val="24"/>
          <w:szCs w:val="24"/>
          <w:lang w:val="sr-Latn-CS"/>
        </w:rPr>
        <w:t xml:space="preserve"> The amount of the fee that each winner of the pre-auction phase has to pay for the award of the blocks covered by his winning bid in the pre-auction phase is equal to the total amount of that bid.</w:t>
      </w:r>
    </w:p>
    <w:p w14:paraId="4EAA3509" w14:textId="77777777" w:rsidR="00D9796B" w:rsidRPr="00D9796B" w:rsidRDefault="00D9796B" w:rsidP="00D9796B">
      <w:pPr>
        <w:tabs>
          <w:tab w:val="left" w:pos="851"/>
        </w:tabs>
        <w:autoSpaceDE w:val="0"/>
        <w:autoSpaceDN w:val="0"/>
        <w:adjustRightInd w:val="0"/>
        <w:spacing w:after="0" w:line="240" w:lineRule="auto"/>
        <w:jc w:val="both"/>
        <w:rPr>
          <w:rFonts w:ascii="Arial" w:hAnsi="Arial" w:cs="Arial"/>
          <w:color w:val="000000" w:themeColor="text1"/>
          <w:sz w:val="24"/>
          <w:szCs w:val="24"/>
          <w:lang w:val="sr-Latn-ME"/>
        </w:rPr>
      </w:pPr>
    </w:p>
    <w:p w14:paraId="72C183B1" w14:textId="77777777" w:rsidR="00D9796B" w:rsidRPr="00D9796B" w:rsidRDefault="00D9796B" w:rsidP="00D9796B">
      <w:pPr>
        <w:autoSpaceDE w:val="0"/>
        <w:autoSpaceDN w:val="0"/>
        <w:adjustRightInd w:val="0"/>
        <w:spacing w:after="0" w:line="240" w:lineRule="auto"/>
        <w:rPr>
          <w:rFonts w:ascii="Arial" w:hAnsi="Arial" w:cs="Arial"/>
          <w:color w:val="FF0000"/>
          <w:sz w:val="24"/>
          <w:szCs w:val="24"/>
          <w:lang w:val="sr-Latn-ME"/>
        </w:rPr>
      </w:pPr>
    </w:p>
    <w:p w14:paraId="04E60CF3" w14:textId="35C18D98" w:rsidR="00D9796B" w:rsidRPr="00D9796B" w:rsidRDefault="00E24258" w:rsidP="00D9796B">
      <w:pPr>
        <w:tabs>
          <w:tab w:val="left" w:pos="567"/>
          <w:tab w:val="left" w:pos="851"/>
        </w:tabs>
        <w:spacing w:after="0" w:line="240" w:lineRule="auto"/>
        <w:jc w:val="both"/>
        <w:rPr>
          <w:rFonts w:ascii="Arial" w:hAnsi="Arial" w:cs="Arial"/>
          <w:b/>
          <w:color w:val="000000" w:themeColor="text1"/>
          <w:sz w:val="24"/>
          <w:szCs w:val="24"/>
          <w:lang w:val="sr-Latn-CS"/>
        </w:rPr>
      </w:pPr>
      <w:r>
        <w:rPr>
          <w:rFonts w:ascii="Arial" w:hAnsi="Arial" w:cs="Arial"/>
          <w:b/>
          <w:color w:val="000000" w:themeColor="text1"/>
          <w:sz w:val="24"/>
          <w:szCs w:val="24"/>
          <w:lang w:val="sr-Latn-CS"/>
        </w:rPr>
        <w:t xml:space="preserve">6.4. Bidding in </w:t>
      </w:r>
      <w:r w:rsidR="00B91064">
        <w:rPr>
          <w:rFonts w:ascii="Arial" w:hAnsi="Arial" w:cs="Arial"/>
          <w:b/>
          <w:color w:val="000000" w:themeColor="text1"/>
          <w:sz w:val="24"/>
          <w:szCs w:val="24"/>
          <w:lang w:val="sr-Latn-CS"/>
        </w:rPr>
        <w:t xml:space="preserve">the </w:t>
      </w:r>
      <w:r>
        <w:rPr>
          <w:rFonts w:ascii="Arial" w:hAnsi="Arial" w:cs="Arial"/>
          <w:b/>
          <w:color w:val="000000" w:themeColor="text1"/>
          <w:sz w:val="24"/>
          <w:szCs w:val="24"/>
          <w:lang w:val="sr-Latn-CS"/>
        </w:rPr>
        <w:t xml:space="preserve">main auction phase </w:t>
      </w:r>
    </w:p>
    <w:p w14:paraId="088B6C45" w14:textId="77777777" w:rsidR="00D9796B" w:rsidRPr="00D9796B" w:rsidRDefault="00D9796B" w:rsidP="00D9796B">
      <w:pPr>
        <w:tabs>
          <w:tab w:val="left" w:pos="851"/>
        </w:tabs>
        <w:autoSpaceDE w:val="0"/>
        <w:autoSpaceDN w:val="0"/>
        <w:adjustRightInd w:val="0"/>
        <w:spacing w:after="0" w:line="240" w:lineRule="auto"/>
        <w:jc w:val="both"/>
        <w:rPr>
          <w:rFonts w:ascii="Arial" w:hAnsi="Arial" w:cs="Arial"/>
          <w:b/>
          <w:color w:val="000000" w:themeColor="text1"/>
          <w:sz w:val="24"/>
          <w:szCs w:val="24"/>
          <w:highlight w:val="lightGray"/>
          <w:lang w:val="sr-Latn-ME"/>
        </w:rPr>
      </w:pPr>
    </w:p>
    <w:p w14:paraId="3837EBE1" w14:textId="352F1859" w:rsidR="00E24258" w:rsidRPr="00E24258" w:rsidRDefault="00D9796B" w:rsidP="00E24258">
      <w:pPr>
        <w:tabs>
          <w:tab w:val="left" w:pos="567"/>
          <w:tab w:val="left" w:pos="851"/>
        </w:tabs>
        <w:spacing w:after="0" w:line="240" w:lineRule="auto"/>
        <w:jc w:val="both"/>
        <w:rPr>
          <w:rFonts w:ascii="Arial" w:hAnsi="Arial" w:cs="Arial"/>
          <w:color w:val="000000" w:themeColor="text1"/>
          <w:sz w:val="24"/>
          <w:szCs w:val="24"/>
          <w:lang w:val="sr-Latn-CS"/>
        </w:rPr>
      </w:pPr>
      <w:r w:rsidRPr="00D9796B">
        <w:rPr>
          <w:rFonts w:ascii="Arial" w:hAnsi="Arial" w:cs="Arial"/>
          <w:b/>
          <w:color w:val="000000" w:themeColor="text1"/>
          <w:sz w:val="24"/>
          <w:szCs w:val="24"/>
          <w:highlight w:val="lightGray"/>
          <w:lang w:val="sr-Latn-ME"/>
        </w:rPr>
        <w:t>AR73.</w:t>
      </w:r>
      <w:r w:rsidRPr="00D9796B">
        <w:rPr>
          <w:rFonts w:ascii="Arial" w:hAnsi="Arial" w:cs="Arial"/>
          <w:sz w:val="24"/>
          <w:szCs w:val="24"/>
          <w:lang w:val="sr-Latn-ME"/>
        </w:rPr>
        <w:tab/>
      </w:r>
      <w:r w:rsidR="00E24258" w:rsidRPr="00E24258">
        <w:rPr>
          <w:rFonts w:ascii="Arial" w:hAnsi="Arial" w:cs="Arial"/>
          <w:color w:val="000000" w:themeColor="text1"/>
          <w:sz w:val="24"/>
          <w:szCs w:val="24"/>
          <w:lang w:val="sr-Latn-CS"/>
        </w:rPr>
        <w:t xml:space="preserve">The main auction is conducted in the form of multiple round bidding which consists of one or more primary rounds, and possibly one supplementary round. The primary rounds of the main auction phase are conducted starting from the second auction day. Several primary rounds are conducted during one </w:t>
      </w:r>
      <w:r w:rsidR="007E3464">
        <w:rPr>
          <w:rFonts w:ascii="Arial" w:hAnsi="Arial" w:cs="Arial"/>
          <w:color w:val="000000" w:themeColor="text1"/>
          <w:sz w:val="24"/>
          <w:szCs w:val="24"/>
          <w:lang w:val="sr-Latn-CS"/>
        </w:rPr>
        <w:t>auction day. The Supplementary R</w:t>
      </w:r>
      <w:r w:rsidR="00E24258" w:rsidRPr="00E24258">
        <w:rPr>
          <w:rFonts w:ascii="Arial" w:hAnsi="Arial" w:cs="Arial"/>
          <w:color w:val="000000" w:themeColor="text1"/>
          <w:sz w:val="24"/>
          <w:szCs w:val="24"/>
          <w:lang w:val="sr-Latn-CS"/>
        </w:rPr>
        <w:t>ound of the main auction phase is conducted during the last auction day, as the only round of bidding on that day.</w:t>
      </w:r>
    </w:p>
    <w:p w14:paraId="16B72E18" w14:textId="77777777" w:rsidR="00D9796B" w:rsidRPr="00D9796B" w:rsidRDefault="00D9796B" w:rsidP="00D9796B">
      <w:pPr>
        <w:tabs>
          <w:tab w:val="left" w:pos="567"/>
          <w:tab w:val="left" w:pos="851"/>
        </w:tabs>
        <w:spacing w:after="0" w:line="240" w:lineRule="auto"/>
        <w:jc w:val="both"/>
        <w:rPr>
          <w:rFonts w:ascii="Arial" w:hAnsi="Arial" w:cs="Arial"/>
          <w:color w:val="000000" w:themeColor="text1"/>
          <w:sz w:val="24"/>
          <w:szCs w:val="24"/>
          <w:lang w:val="sr-Latn-ME"/>
        </w:rPr>
      </w:pPr>
    </w:p>
    <w:p w14:paraId="0C6FFFE0" w14:textId="3B447A9E" w:rsidR="00D9796B" w:rsidRPr="00D9796B" w:rsidRDefault="00D9796B" w:rsidP="00D9796B">
      <w:pPr>
        <w:tabs>
          <w:tab w:val="left" w:pos="567"/>
          <w:tab w:val="left" w:pos="851"/>
        </w:tabs>
        <w:spacing w:after="0" w:line="240" w:lineRule="auto"/>
        <w:jc w:val="both"/>
        <w:rPr>
          <w:rFonts w:ascii="Arial" w:hAnsi="Arial" w:cs="Arial"/>
          <w:sz w:val="24"/>
          <w:szCs w:val="24"/>
          <w:lang w:val="sr-Latn-ME"/>
        </w:rPr>
      </w:pPr>
      <w:r w:rsidRPr="00D9796B">
        <w:rPr>
          <w:rFonts w:ascii="Arial" w:hAnsi="Arial" w:cs="Arial"/>
          <w:b/>
          <w:color w:val="000000" w:themeColor="text1"/>
          <w:sz w:val="24"/>
          <w:szCs w:val="24"/>
          <w:highlight w:val="lightGray"/>
          <w:lang w:val="sr-Latn-ME"/>
        </w:rPr>
        <w:lastRenderedPageBreak/>
        <w:t>AR74.</w:t>
      </w:r>
      <w:r w:rsidRPr="00D9796B">
        <w:rPr>
          <w:rFonts w:ascii="Arial" w:hAnsi="Arial" w:cs="Arial"/>
          <w:sz w:val="24"/>
          <w:szCs w:val="24"/>
          <w:lang w:val="sr-Latn-ME"/>
        </w:rPr>
        <w:t xml:space="preserve"> </w:t>
      </w:r>
      <w:r w:rsidRPr="00D9796B">
        <w:rPr>
          <w:rFonts w:ascii="Arial" w:hAnsi="Arial" w:cs="Arial"/>
          <w:sz w:val="24"/>
          <w:szCs w:val="24"/>
          <w:lang w:val="sr-Latn-ME"/>
        </w:rPr>
        <w:tab/>
      </w:r>
      <w:r w:rsidR="00E24258" w:rsidRPr="00E24258">
        <w:rPr>
          <w:rFonts w:ascii="Arial" w:hAnsi="Arial" w:cs="Arial"/>
          <w:sz w:val="24"/>
          <w:szCs w:val="24"/>
          <w:lang w:val="sr-Latn-ME"/>
        </w:rPr>
        <w:t>The right to submit a bid in the rounds of the m</w:t>
      </w:r>
      <w:r w:rsidR="00E24258">
        <w:rPr>
          <w:rFonts w:ascii="Arial" w:hAnsi="Arial" w:cs="Arial"/>
          <w:sz w:val="24"/>
          <w:szCs w:val="24"/>
          <w:lang w:val="sr-Latn-ME"/>
        </w:rPr>
        <w:t>ain auction phase have</w:t>
      </w:r>
      <w:r w:rsidR="00E24258" w:rsidRPr="00E24258">
        <w:rPr>
          <w:rFonts w:ascii="Arial" w:hAnsi="Arial" w:cs="Arial"/>
          <w:sz w:val="24"/>
          <w:szCs w:val="24"/>
          <w:lang w:val="sr-Latn-ME"/>
        </w:rPr>
        <w:t xml:space="preserve"> all qualified bidders, regardless of whether they submitted a bid in the pre-auction phase, in accordance with the rules of the auction.</w:t>
      </w:r>
    </w:p>
    <w:p w14:paraId="3FB7EDD8" w14:textId="77777777" w:rsidR="00D9796B" w:rsidRPr="00D9796B" w:rsidRDefault="00D9796B" w:rsidP="00D9796B">
      <w:pPr>
        <w:tabs>
          <w:tab w:val="left" w:pos="567"/>
          <w:tab w:val="left" w:pos="851"/>
        </w:tabs>
        <w:spacing w:after="0" w:line="240" w:lineRule="auto"/>
        <w:jc w:val="both"/>
        <w:rPr>
          <w:rFonts w:ascii="Arial" w:hAnsi="Arial" w:cs="Arial"/>
          <w:sz w:val="24"/>
          <w:szCs w:val="24"/>
          <w:lang w:val="sr-Latn-ME"/>
        </w:rPr>
      </w:pPr>
    </w:p>
    <w:p w14:paraId="0E2C5D86" w14:textId="1852A646" w:rsidR="00D9796B" w:rsidRPr="00D9796B" w:rsidRDefault="00B91064" w:rsidP="00D9796B">
      <w:pPr>
        <w:tabs>
          <w:tab w:val="left" w:pos="567"/>
          <w:tab w:val="left" w:pos="851"/>
        </w:tabs>
        <w:spacing w:after="0" w:line="240" w:lineRule="auto"/>
        <w:jc w:val="both"/>
        <w:rPr>
          <w:rFonts w:ascii="Arial" w:hAnsi="Arial" w:cs="Arial"/>
          <w:b/>
          <w:sz w:val="24"/>
          <w:szCs w:val="24"/>
          <w:lang w:val="sr-Latn-ME"/>
        </w:rPr>
      </w:pPr>
      <w:r>
        <w:rPr>
          <w:rFonts w:ascii="Arial" w:hAnsi="Arial" w:cs="Arial"/>
          <w:b/>
          <w:sz w:val="24"/>
          <w:szCs w:val="24"/>
          <w:lang w:val="sr-Latn-ME"/>
        </w:rPr>
        <w:t>6.4.1. Primary rounds of the main auction phase</w:t>
      </w:r>
      <w:r w:rsidR="00D9796B" w:rsidRPr="00D9796B">
        <w:rPr>
          <w:rFonts w:ascii="Arial" w:hAnsi="Arial" w:cs="Arial"/>
          <w:b/>
          <w:sz w:val="24"/>
          <w:szCs w:val="24"/>
          <w:lang w:val="sr-Latn-ME"/>
        </w:rPr>
        <w:t xml:space="preserve"> </w:t>
      </w:r>
    </w:p>
    <w:p w14:paraId="570CA04A" w14:textId="77777777" w:rsidR="00D9796B" w:rsidRPr="00D9796B" w:rsidRDefault="00D9796B" w:rsidP="00D9796B">
      <w:pPr>
        <w:tabs>
          <w:tab w:val="left" w:pos="567"/>
          <w:tab w:val="left" w:pos="851"/>
        </w:tabs>
        <w:spacing w:after="0" w:line="240" w:lineRule="auto"/>
        <w:jc w:val="both"/>
        <w:rPr>
          <w:rFonts w:ascii="Arial" w:hAnsi="Arial" w:cs="Arial"/>
          <w:sz w:val="24"/>
          <w:szCs w:val="24"/>
          <w:highlight w:val="green"/>
          <w:lang w:val="sr-Latn-ME"/>
        </w:rPr>
      </w:pPr>
    </w:p>
    <w:p w14:paraId="1A6E2315" w14:textId="01E2FB05" w:rsidR="00D9796B" w:rsidRPr="00D9796B" w:rsidRDefault="00D9796B" w:rsidP="00D9796B">
      <w:pPr>
        <w:tabs>
          <w:tab w:val="left" w:pos="567"/>
          <w:tab w:val="left" w:pos="851"/>
        </w:tabs>
        <w:spacing w:after="0" w:line="240" w:lineRule="auto"/>
        <w:jc w:val="both"/>
        <w:rPr>
          <w:rFonts w:ascii="Arial" w:hAnsi="Arial" w:cs="Arial"/>
          <w:color w:val="000000" w:themeColor="text1"/>
          <w:sz w:val="24"/>
          <w:szCs w:val="24"/>
          <w:lang w:val="sr-Latn-ME"/>
        </w:rPr>
      </w:pPr>
      <w:r w:rsidRPr="00D9796B">
        <w:rPr>
          <w:rFonts w:ascii="Arial" w:hAnsi="Arial" w:cs="Arial"/>
          <w:b/>
          <w:color w:val="000000" w:themeColor="text1"/>
          <w:sz w:val="24"/>
          <w:szCs w:val="24"/>
          <w:highlight w:val="lightGray"/>
          <w:lang w:val="sr-Latn-ME"/>
        </w:rPr>
        <w:t>AR75.</w:t>
      </w:r>
      <w:r w:rsidRPr="00D9796B">
        <w:rPr>
          <w:rFonts w:ascii="Arial" w:hAnsi="Arial" w:cs="Arial"/>
          <w:b/>
          <w:sz w:val="24"/>
          <w:szCs w:val="24"/>
          <w:lang w:val="sr-Latn-ME"/>
        </w:rPr>
        <w:tab/>
      </w:r>
      <w:r w:rsidR="00FA19F3" w:rsidRPr="00FA19F3">
        <w:rPr>
          <w:rFonts w:ascii="Arial" w:hAnsi="Arial" w:cs="Arial"/>
          <w:color w:val="000000" w:themeColor="text1"/>
          <w:sz w:val="24"/>
          <w:szCs w:val="24"/>
          <w:lang w:val="sr-Latn-ME"/>
        </w:rPr>
        <w:t>The primary rounds of the main auction phase follow a “clock” auction format. The bidding procedure is conducted in discrete rounds, where all bidders are invited to submit bids within a fixed time interval, where each bidder has the right to extend that interval, in accordance with the rules given in Section 6.2.7.</w:t>
      </w:r>
    </w:p>
    <w:p w14:paraId="0E449B33" w14:textId="77777777" w:rsidR="00D9796B" w:rsidRPr="00D9796B" w:rsidRDefault="00D9796B" w:rsidP="00D9796B">
      <w:pPr>
        <w:tabs>
          <w:tab w:val="left" w:pos="567"/>
          <w:tab w:val="left" w:pos="851"/>
        </w:tabs>
        <w:spacing w:after="0" w:line="240" w:lineRule="auto"/>
        <w:jc w:val="both"/>
        <w:rPr>
          <w:rFonts w:ascii="Arial" w:hAnsi="Arial" w:cs="Arial"/>
          <w:color w:val="000000" w:themeColor="text1"/>
          <w:sz w:val="24"/>
          <w:szCs w:val="24"/>
          <w:lang w:val="sr-Latn-ME"/>
        </w:rPr>
      </w:pPr>
    </w:p>
    <w:p w14:paraId="79029A56" w14:textId="35D983FB" w:rsidR="00D9796B" w:rsidRPr="00D9796B" w:rsidRDefault="00D9796B" w:rsidP="00D9796B">
      <w:pPr>
        <w:tabs>
          <w:tab w:val="left" w:pos="851"/>
        </w:tabs>
        <w:autoSpaceDE w:val="0"/>
        <w:autoSpaceDN w:val="0"/>
        <w:adjustRightInd w:val="0"/>
        <w:spacing w:after="0" w:line="240" w:lineRule="auto"/>
        <w:jc w:val="both"/>
        <w:rPr>
          <w:rFonts w:ascii="Arial" w:hAnsi="Arial" w:cs="Arial"/>
          <w:color w:val="000000"/>
          <w:sz w:val="24"/>
          <w:szCs w:val="24"/>
          <w:lang w:val="sr-Latn-ME"/>
        </w:rPr>
      </w:pPr>
      <w:r w:rsidRPr="00D9796B">
        <w:rPr>
          <w:rFonts w:ascii="Arial" w:hAnsi="Arial" w:cs="Arial"/>
          <w:b/>
          <w:color w:val="000000" w:themeColor="text1"/>
          <w:sz w:val="24"/>
          <w:szCs w:val="24"/>
          <w:highlight w:val="lightGray"/>
          <w:lang w:val="sr-Latn-ME"/>
        </w:rPr>
        <w:t>AR76.</w:t>
      </w:r>
      <w:r w:rsidRPr="00D9796B">
        <w:rPr>
          <w:rFonts w:ascii="Arial" w:hAnsi="Arial" w:cs="Arial"/>
          <w:color w:val="000000"/>
          <w:sz w:val="24"/>
          <w:szCs w:val="24"/>
          <w:lang w:val="sr-Latn-ME"/>
        </w:rPr>
        <w:t xml:space="preserve"> </w:t>
      </w:r>
      <w:r w:rsidRPr="00D9796B">
        <w:rPr>
          <w:rFonts w:ascii="Arial" w:hAnsi="Arial" w:cs="Arial"/>
          <w:color w:val="000000"/>
          <w:sz w:val="24"/>
          <w:szCs w:val="24"/>
          <w:lang w:val="sr-Latn-ME"/>
        </w:rPr>
        <w:tab/>
      </w:r>
      <w:r w:rsidR="00FA19F3" w:rsidRPr="00FA19F3">
        <w:rPr>
          <w:rFonts w:ascii="Arial" w:hAnsi="Arial" w:cs="Arial"/>
          <w:color w:val="000000"/>
          <w:sz w:val="24"/>
          <w:szCs w:val="24"/>
          <w:lang w:val="sr-Latn-ME"/>
        </w:rPr>
        <w:t xml:space="preserve">Bidding in the main auction phase begins with the First Primary Round. Depending on the </w:t>
      </w:r>
      <w:r w:rsidR="00FA19F3">
        <w:rPr>
          <w:rFonts w:ascii="Arial" w:hAnsi="Arial" w:cs="Arial"/>
          <w:color w:val="000000"/>
          <w:sz w:val="24"/>
          <w:szCs w:val="24"/>
          <w:lang w:val="sr-Latn-ME"/>
        </w:rPr>
        <w:t>outcome</w:t>
      </w:r>
      <w:r w:rsidR="00FA19F3" w:rsidRPr="00FA19F3">
        <w:rPr>
          <w:rFonts w:ascii="Arial" w:hAnsi="Arial" w:cs="Arial"/>
          <w:color w:val="000000"/>
          <w:sz w:val="24"/>
          <w:szCs w:val="24"/>
          <w:lang w:val="sr-Latn-ME"/>
        </w:rPr>
        <w:t xml:space="preserve"> of the First Primary Round, the procedure continues in accordance with Rule AR9.</w:t>
      </w:r>
    </w:p>
    <w:p w14:paraId="73E7D8E3" w14:textId="77777777" w:rsidR="00D9796B" w:rsidRPr="00D9796B" w:rsidRDefault="00D9796B" w:rsidP="00D9796B">
      <w:pPr>
        <w:tabs>
          <w:tab w:val="left" w:pos="851"/>
        </w:tabs>
        <w:autoSpaceDE w:val="0"/>
        <w:autoSpaceDN w:val="0"/>
        <w:adjustRightInd w:val="0"/>
        <w:spacing w:after="0" w:line="240" w:lineRule="auto"/>
        <w:rPr>
          <w:rFonts w:ascii="Arial" w:hAnsi="Arial" w:cs="Arial"/>
          <w:b/>
          <w:color w:val="000000" w:themeColor="text1"/>
          <w:sz w:val="24"/>
          <w:szCs w:val="24"/>
          <w:highlight w:val="lightGray"/>
          <w:lang w:val="sr-Latn-ME"/>
        </w:rPr>
      </w:pPr>
    </w:p>
    <w:p w14:paraId="4C2C3246" w14:textId="38774F16" w:rsidR="00FA19F3" w:rsidRPr="00D9796B" w:rsidRDefault="00D9796B" w:rsidP="00721A4E">
      <w:pPr>
        <w:tabs>
          <w:tab w:val="left" w:pos="851"/>
        </w:tabs>
        <w:autoSpaceDE w:val="0"/>
        <w:autoSpaceDN w:val="0"/>
        <w:adjustRightInd w:val="0"/>
        <w:spacing w:after="0" w:line="240" w:lineRule="auto"/>
        <w:jc w:val="both"/>
        <w:rPr>
          <w:rFonts w:ascii="Arial" w:hAnsi="Arial" w:cs="Arial"/>
          <w:color w:val="000000" w:themeColor="text1"/>
          <w:sz w:val="24"/>
          <w:szCs w:val="24"/>
          <w:lang w:val="sr-Latn-CS"/>
        </w:rPr>
      </w:pPr>
      <w:r w:rsidRPr="00D9796B">
        <w:rPr>
          <w:rFonts w:ascii="Arial" w:hAnsi="Arial" w:cs="Arial"/>
          <w:b/>
          <w:color w:val="000000" w:themeColor="text1"/>
          <w:sz w:val="24"/>
          <w:szCs w:val="24"/>
          <w:highlight w:val="lightGray"/>
          <w:lang w:val="sr-Latn-ME"/>
        </w:rPr>
        <w:t>AR77.</w:t>
      </w:r>
      <w:r w:rsidRPr="00D9796B">
        <w:rPr>
          <w:rFonts w:ascii="Arial" w:hAnsi="Arial" w:cs="Arial"/>
          <w:color w:val="000000" w:themeColor="text1"/>
          <w:sz w:val="24"/>
          <w:szCs w:val="24"/>
          <w:lang w:val="sr-Latn-ME"/>
        </w:rPr>
        <w:tab/>
      </w:r>
      <w:r w:rsidR="00FA19F3" w:rsidRPr="00B23429">
        <w:rPr>
          <w:rFonts w:ascii="Arial" w:hAnsi="Arial" w:cs="Arial"/>
          <w:color w:val="000000" w:themeColor="text1"/>
          <w:sz w:val="24"/>
          <w:szCs w:val="24"/>
          <w:lang w:val="sr-Latn-CS"/>
        </w:rPr>
        <w:t xml:space="preserve">A </w:t>
      </w:r>
      <w:r w:rsidR="00FA19F3" w:rsidRPr="00FA19F3">
        <w:rPr>
          <w:rFonts w:ascii="Arial" w:hAnsi="Arial" w:cs="Arial"/>
          <w:color w:val="000000" w:themeColor="text1"/>
          <w:sz w:val="24"/>
          <w:szCs w:val="24"/>
          <w:lang w:val="sr-Latn-CS"/>
        </w:rPr>
        <w:t xml:space="preserve">correct bid in the primary round of the main auction phase </w:t>
      </w:r>
      <w:r w:rsidR="00FA19F3">
        <w:rPr>
          <w:rFonts w:ascii="Arial" w:hAnsi="Arial" w:cs="Arial"/>
          <w:color w:val="000000" w:themeColor="text1"/>
          <w:sz w:val="24"/>
          <w:szCs w:val="24"/>
          <w:lang w:val="sr-Latn-CS"/>
        </w:rPr>
        <w:t>shall meet the following conditions</w:t>
      </w:r>
      <w:r w:rsidR="00FA19F3" w:rsidRPr="00D9796B">
        <w:rPr>
          <w:rFonts w:ascii="Arial" w:hAnsi="Arial" w:cs="Arial"/>
          <w:color w:val="000000" w:themeColor="text1"/>
          <w:sz w:val="24"/>
          <w:szCs w:val="24"/>
          <w:lang w:val="sr-Latn-CS"/>
        </w:rPr>
        <w:t xml:space="preserve">: </w:t>
      </w:r>
    </w:p>
    <w:p w14:paraId="569173DB" w14:textId="04084254" w:rsidR="00FA19F3" w:rsidRPr="00D9796B" w:rsidRDefault="00FA19F3" w:rsidP="00FA19F3">
      <w:pPr>
        <w:numPr>
          <w:ilvl w:val="0"/>
          <w:numId w:val="11"/>
        </w:numPr>
        <w:autoSpaceDE w:val="0"/>
        <w:autoSpaceDN w:val="0"/>
        <w:adjustRightInd w:val="0"/>
        <w:spacing w:after="0" w:line="240" w:lineRule="auto"/>
        <w:ind w:left="1701" w:hanging="425"/>
        <w:jc w:val="both"/>
        <w:rPr>
          <w:rFonts w:ascii="Arial" w:hAnsi="Arial" w:cs="Arial"/>
          <w:color w:val="000000" w:themeColor="text1"/>
          <w:sz w:val="24"/>
          <w:szCs w:val="24"/>
          <w:lang w:val="sr-Latn-CS"/>
        </w:rPr>
      </w:pPr>
      <w:r w:rsidRPr="00B23429">
        <w:rPr>
          <w:rFonts w:ascii="Arial" w:hAnsi="Arial" w:cs="Arial"/>
          <w:color w:val="000000" w:themeColor="text1"/>
          <w:sz w:val="24"/>
          <w:szCs w:val="24"/>
          <w:lang w:val="sr-Latn-CS"/>
        </w:rPr>
        <w:t>it is made on the prescribed form in accordance with Rule AR4</w:t>
      </w:r>
      <w:r>
        <w:rPr>
          <w:rFonts w:ascii="Arial" w:hAnsi="Arial" w:cs="Arial"/>
          <w:color w:val="000000" w:themeColor="text1"/>
          <w:sz w:val="24"/>
          <w:szCs w:val="24"/>
          <w:lang w:val="sr-Latn-CS"/>
        </w:rPr>
        <w:t>5</w:t>
      </w:r>
      <w:r w:rsidRPr="00D9796B">
        <w:rPr>
          <w:rFonts w:ascii="Arial" w:hAnsi="Arial" w:cs="Arial"/>
          <w:color w:val="000000" w:themeColor="text1"/>
          <w:sz w:val="24"/>
          <w:szCs w:val="24"/>
          <w:lang w:val="sr-Latn-CS"/>
        </w:rPr>
        <w:t>;</w:t>
      </w:r>
    </w:p>
    <w:p w14:paraId="25167CE4" w14:textId="4BE531A2" w:rsidR="00FA19F3" w:rsidRPr="00D9796B" w:rsidRDefault="00FA19F3" w:rsidP="00FA19F3">
      <w:pPr>
        <w:numPr>
          <w:ilvl w:val="0"/>
          <w:numId w:val="11"/>
        </w:numPr>
        <w:autoSpaceDE w:val="0"/>
        <w:autoSpaceDN w:val="0"/>
        <w:adjustRightInd w:val="0"/>
        <w:spacing w:after="0" w:line="240" w:lineRule="auto"/>
        <w:ind w:left="1701" w:hanging="425"/>
        <w:jc w:val="both"/>
        <w:rPr>
          <w:rFonts w:ascii="Arial" w:hAnsi="Arial" w:cs="Arial"/>
          <w:color w:val="000000" w:themeColor="text1"/>
          <w:sz w:val="24"/>
          <w:szCs w:val="24"/>
          <w:lang w:val="sr-Latn-CS"/>
        </w:rPr>
      </w:pPr>
      <w:r w:rsidRPr="00843A56">
        <w:rPr>
          <w:rFonts w:ascii="Arial" w:hAnsi="Arial" w:cs="Arial"/>
          <w:color w:val="000000" w:themeColor="text1"/>
          <w:sz w:val="24"/>
          <w:szCs w:val="24"/>
          <w:lang w:val="sr-Latn-CS"/>
        </w:rPr>
        <w:t>the bid form has been completed in accordance with Rule AR47, Rule AR48, Rule AR49 and Rule AR50;</w:t>
      </w:r>
    </w:p>
    <w:p w14:paraId="6AC1F29E" w14:textId="2BD99759" w:rsidR="00FA19F3" w:rsidRPr="00D9796B" w:rsidRDefault="00FA19F3" w:rsidP="00FA19F3">
      <w:pPr>
        <w:numPr>
          <w:ilvl w:val="0"/>
          <w:numId w:val="11"/>
        </w:numPr>
        <w:autoSpaceDE w:val="0"/>
        <w:autoSpaceDN w:val="0"/>
        <w:adjustRightInd w:val="0"/>
        <w:spacing w:after="0" w:line="240" w:lineRule="auto"/>
        <w:ind w:left="1701" w:hanging="425"/>
        <w:jc w:val="both"/>
        <w:rPr>
          <w:rFonts w:ascii="Arial" w:hAnsi="Arial" w:cs="Arial"/>
          <w:color w:val="000000" w:themeColor="text1"/>
          <w:sz w:val="24"/>
          <w:szCs w:val="24"/>
          <w:lang w:val="sr-Latn-CS"/>
        </w:rPr>
      </w:pPr>
      <w:r w:rsidRPr="00843A56">
        <w:rPr>
          <w:rFonts w:ascii="Arial" w:hAnsi="Arial" w:cs="Arial"/>
          <w:color w:val="000000" w:themeColor="text1"/>
          <w:sz w:val="24"/>
          <w:szCs w:val="24"/>
          <w:lang w:val="sr-Latn-CS"/>
        </w:rPr>
        <w:t xml:space="preserve">it is signed and certified and delivered in an </w:t>
      </w:r>
      <w:r w:rsidR="00DF5004" w:rsidRPr="00C34B15">
        <w:rPr>
          <w:rFonts w:ascii="Arial" w:hAnsi="Arial" w:cs="Arial"/>
          <w:sz w:val="24"/>
          <w:szCs w:val="24"/>
          <w:lang w:val="en-GB"/>
        </w:rPr>
        <w:t>non-transparent</w:t>
      </w:r>
      <w:r w:rsidRPr="00843A56">
        <w:rPr>
          <w:rFonts w:ascii="Arial" w:hAnsi="Arial" w:cs="Arial"/>
          <w:color w:val="000000" w:themeColor="text1"/>
          <w:sz w:val="24"/>
          <w:szCs w:val="24"/>
          <w:lang w:val="sr-Latn-CS"/>
        </w:rPr>
        <w:t xml:space="preserve"> sealed envelope in accordance with Rule AR42</w:t>
      </w:r>
      <w:r w:rsidRPr="00D9796B">
        <w:rPr>
          <w:rFonts w:ascii="Arial" w:hAnsi="Arial" w:cs="Arial"/>
          <w:color w:val="000000" w:themeColor="text1"/>
          <w:sz w:val="24"/>
          <w:szCs w:val="24"/>
          <w:lang w:val="sr-Latn-CS"/>
        </w:rPr>
        <w:t xml:space="preserve">; </w:t>
      </w:r>
    </w:p>
    <w:p w14:paraId="2D8595A7" w14:textId="551D6C34" w:rsidR="00FA19F3" w:rsidRDefault="00FA19F3" w:rsidP="00FA19F3">
      <w:pPr>
        <w:numPr>
          <w:ilvl w:val="0"/>
          <w:numId w:val="11"/>
        </w:numPr>
        <w:autoSpaceDE w:val="0"/>
        <w:autoSpaceDN w:val="0"/>
        <w:adjustRightInd w:val="0"/>
        <w:spacing w:after="0" w:line="240" w:lineRule="auto"/>
        <w:ind w:left="1701" w:hanging="425"/>
        <w:jc w:val="both"/>
        <w:rPr>
          <w:rFonts w:ascii="Arial" w:hAnsi="Arial" w:cs="Arial"/>
          <w:color w:val="000000" w:themeColor="text1"/>
          <w:sz w:val="24"/>
          <w:szCs w:val="24"/>
          <w:lang w:val="sr-Latn-CS"/>
        </w:rPr>
      </w:pPr>
      <w:r w:rsidRPr="00843A56">
        <w:rPr>
          <w:rFonts w:ascii="Arial" w:hAnsi="Arial" w:cs="Arial"/>
          <w:color w:val="000000" w:themeColor="text1"/>
          <w:sz w:val="24"/>
          <w:szCs w:val="24"/>
          <w:lang w:val="sr-Latn-CS"/>
        </w:rPr>
        <w:t>the specified number of frequency blocks by cate</w:t>
      </w:r>
      <w:r>
        <w:rPr>
          <w:rFonts w:ascii="Arial" w:hAnsi="Arial" w:cs="Arial"/>
          <w:color w:val="000000" w:themeColor="text1"/>
          <w:sz w:val="24"/>
          <w:szCs w:val="24"/>
          <w:lang w:val="sr-Latn-CS"/>
        </w:rPr>
        <w:t>gories that the bidder intends to gain</w:t>
      </w:r>
      <w:r w:rsidRPr="00843A56">
        <w:rPr>
          <w:rFonts w:ascii="Arial" w:hAnsi="Arial" w:cs="Arial"/>
          <w:color w:val="000000" w:themeColor="text1"/>
          <w:sz w:val="24"/>
          <w:szCs w:val="24"/>
          <w:lang w:val="sr-Latn-CS"/>
        </w:rPr>
        <w:t xml:space="preserve"> does not exceed the </w:t>
      </w:r>
      <w:r>
        <w:rPr>
          <w:rFonts w:ascii="Arial" w:hAnsi="Arial" w:cs="Arial"/>
          <w:color w:val="000000" w:themeColor="text1"/>
          <w:sz w:val="24"/>
          <w:szCs w:val="24"/>
          <w:lang w:val="sr-Latn-CS"/>
        </w:rPr>
        <w:t>number of blocks to be awarded and it complies with Rule AR15 and Rule AR16;</w:t>
      </w:r>
    </w:p>
    <w:p w14:paraId="64CCFCAD" w14:textId="648166D7" w:rsidR="00FA19F3" w:rsidRPr="00D9796B" w:rsidRDefault="00FA19F3" w:rsidP="00FA19F3">
      <w:pPr>
        <w:numPr>
          <w:ilvl w:val="0"/>
          <w:numId w:val="11"/>
        </w:numPr>
        <w:autoSpaceDE w:val="0"/>
        <w:autoSpaceDN w:val="0"/>
        <w:adjustRightInd w:val="0"/>
        <w:spacing w:after="0" w:line="240" w:lineRule="auto"/>
        <w:ind w:left="1701" w:hanging="425"/>
        <w:jc w:val="both"/>
        <w:rPr>
          <w:rFonts w:ascii="Arial" w:hAnsi="Arial" w:cs="Arial"/>
          <w:color w:val="000000" w:themeColor="text1"/>
          <w:sz w:val="24"/>
          <w:szCs w:val="24"/>
          <w:lang w:val="sr-Latn-CS"/>
        </w:rPr>
      </w:pPr>
      <w:r w:rsidRPr="00FA19F3">
        <w:rPr>
          <w:rFonts w:ascii="Arial" w:hAnsi="Arial" w:cs="Arial"/>
          <w:color w:val="000000" w:themeColor="text1"/>
          <w:sz w:val="24"/>
          <w:szCs w:val="24"/>
          <w:lang w:val="sr-Latn-CS"/>
        </w:rPr>
        <w:t>the total activity associated with the bid does not exceed the bidder's eligibility to bid in that round (Rule AR88);</w:t>
      </w:r>
    </w:p>
    <w:p w14:paraId="78CB03FA" w14:textId="77777777" w:rsidR="00FA19F3" w:rsidRPr="00D9796B" w:rsidRDefault="00FA19F3" w:rsidP="00FA19F3">
      <w:pPr>
        <w:numPr>
          <w:ilvl w:val="0"/>
          <w:numId w:val="11"/>
        </w:numPr>
        <w:autoSpaceDE w:val="0"/>
        <w:autoSpaceDN w:val="0"/>
        <w:adjustRightInd w:val="0"/>
        <w:spacing w:after="0" w:line="240" w:lineRule="auto"/>
        <w:ind w:left="1701" w:hanging="425"/>
        <w:jc w:val="both"/>
        <w:rPr>
          <w:rFonts w:ascii="Arial" w:hAnsi="Arial" w:cs="Arial"/>
          <w:color w:val="000000" w:themeColor="text1"/>
          <w:sz w:val="24"/>
          <w:szCs w:val="24"/>
          <w:lang w:val="sr-Latn-CS"/>
        </w:rPr>
      </w:pPr>
      <w:r w:rsidRPr="00843A56">
        <w:rPr>
          <w:rFonts w:ascii="Arial" w:hAnsi="Arial" w:cs="Arial"/>
          <w:color w:val="000000" w:themeColor="text1"/>
          <w:sz w:val="24"/>
          <w:szCs w:val="24"/>
          <w:lang w:val="sr-Latn-CS"/>
        </w:rPr>
        <w:t>the total amount of the bid is not higher than the amount of the submitted bid guarantee, in accordance with Rule AR17</w:t>
      </w:r>
      <w:r w:rsidRPr="00D9796B">
        <w:rPr>
          <w:rFonts w:ascii="Arial" w:hAnsi="Arial" w:cs="Arial"/>
          <w:color w:val="000000" w:themeColor="text1"/>
          <w:sz w:val="24"/>
          <w:szCs w:val="24"/>
          <w:lang w:val="sr-Latn-CS"/>
        </w:rPr>
        <w:t>.</w:t>
      </w:r>
    </w:p>
    <w:p w14:paraId="186AC8C5" w14:textId="77777777" w:rsidR="00D9796B" w:rsidRPr="00D9796B" w:rsidRDefault="00D9796B" w:rsidP="00D9796B">
      <w:pPr>
        <w:spacing w:after="0" w:line="240" w:lineRule="auto"/>
        <w:rPr>
          <w:rFonts w:ascii="Arial" w:hAnsi="Arial" w:cs="Arial"/>
          <w:b/>
          <w:color w:val="FF0000"/>
          <w:sz w:val="24"/>
          <w:szCs w:val="24"/>
          <w:lang w:val="sr-Latn-CS"/>
        </w:rPr>
      </w:pPr>
    </w:p>
    <w:p w14:paraId="3144D340" w14:textId="41772535" w:rsidR="000518B5" w:rsidRPr="00D9796B" w:rsidRDefault="00D9796B" w:rsidP="000518B5">
      <w:pPr>
        <w:tabs>
          <w:tab w:val="left" w:pos="851"/>
        </w:tabs>
        <w:autoSpaceDE w:val="0"/>
        <w:autoSpaceDN w:val="0"/>
        <w:adjustRightInd w:val="0"/>
        <w:spacing w:after="0" w:line="240" w:lineRule="auto"/>
        <w:jc w:val="both"/>
        <w:rPr>
          <w:rFonts w:ascii="Arial" w:hAnsi="Arial" w:cs="Arial"/>
          <w:color w:val="000000" w:themeColor="text1"/>
          <w:sz w:val="24"/>
          <w:szCs w:val="24"/>
          <w:lang w:val="sr-Latn-CS"/>
        </w:rPr>
      </w:pPr>
      <w:r w:rsidRPr="00D9796B">
        <w:rPr>
          <w:rFonts w:ascii="Arial" w:hAnsi="Arial" w:cs="Arial"/>
          <w:b/>
          <w:color w:val="000000" w:themeColor="text1"/>
          <w:sz w:val="24"/>
          <w:szCs w:val="24"/>
          <w:highlight w:val="lightGray"/>
          <w:lang w:val="sr-Latn-CS"/>
        </w:rPr>
        <w:t>AR78.</w:t>
      </w:r>
      <w:r w:rsidRPr="00D9796B">
        <w:rPr>
          <w:rFonts w:ascii="Arial" w:hAnsi="Arial" w:cs="Arial"/>
          <w:color w:val="000000" w:themeColor="text1"/>
          <w:sz w:val="24"/>
          <w:szCs w:val="24"/>
          <w:lang w:val="sr-Latn-CS"/>
        </w:rPr>
        <w:t xml:space="preserve"> </w:t>
      </w:r>
      <w:r w:rsidRPr="00D9796B">
        <w:rPr>
          <w:rFonts w:ascii="Arial" w:hAnsi="Arial" w:cs="Arial"/>
          <w:color w:val="000000" w:themeColor="text1"/>
          <w:sz w:val="24"/>
          <w:szCs w:val="24"/>
          <w:lang w:val="sr-Latn-CS"/>
        </w:rPr>
        <w:tab/>
      </w:r>
      <w:r w:rsidR="000518B5" w:rsidRPr="00DD0B4C">
        <w:rPr>
          <w:rFonts w:ascii="Arial" w:hAnsi="Arial" w:cs="Arial"/>
          <w:color w:val="000000" w:themeColor="text1"/>
          <w:sz w:val="24"/>
          <w:szCs w:val="24"/>
          <w:lang w:val="sr-Latn-CS"/>
        </w:rPr>
        <w:t xml:space="preserve">A bid submitted in the </w:t>
      </w:r>
      <w:r w:rsidR="000518B5">
        <w:rPr>
          <w:rFonts w:ascii="Arial" w:hAnsi="Arial" w:cs="Arial"/>
          <w:color w:val="000000" w:themeColor="text1"/>
          <w:sz w:val="24"/>
          <w:szCs w:val="24"/>
          <w:lang w:val="sr-Latn-CS"/>
        </w:rPr>
        <w:t>primary r</w:t>
      </w:r>
      <w:r w:rsidR="000518B5" w:rsidRPr="00DD0B4C">
        <w:rPr>
          <w:rFonts w:ascii="Arial" w:hAnsi="Arial" w:cs="Arial"/>
          <w:color w:val="000000" w:themeColor="text1"/>
          <w:sz w:val="24"/>
          <w:szCs w:val="24"/>
          <w:lang w:val="sr-Latn-CS"/>
        </w:rPr>
        <w:t xml:space="preserve">ound </w:t>
      </w:r>
      <w:r w:rsidR="000518B5">
        <w:rPr>
          <w:rFonts w:ascii="Arial" w:hAnsi="Arial" w:cs="Arial"/>
          <w:color w:val="000000" w:themeColor="text1"/>
          <w:sz w:val="24"/>
          <w:szCs w:val="24"/>
          <w:lang w:val="sr-Latn-CS"/>
        </w:rPr>
        <w:t xml:space="preserve">of the main auction phase </w:t>
      </w:r>
      <w:r w:rsidR="000518B5" w:rsidRPr="00DD0B4C">
        <w:rPr>
          <w:rFonts w:ascii="Arial" w:hAnsi="Arial" w:cs="Arial"/>
          <w:color w:val="000000" w:themeColor="text1"/>
          <w:sz w:val="24"/>
          <w:szCs w:val="24"/>
          <w:lang w:val="sr-Latn-CS"/>
        </w:rPr>
        <w:t>that does not meet the c</w:t>
      </w:r>
      <w:r w:rsidR="000518B5">
        <w:rPr>
          <w:rFonts w:ascii="Arial" w:hAnsi="Arial" w:cs="Arial"/>
          <w:color w:val="000000" w:themeColor="text1"/>
          <w:sz w:val="24"/>
          <w:szCs w:val="24"/>
          <w:lang w:val="sr-Latn-CS"/>
        </w:rPr>
        <w:t>onditions specified in Rule AR77</w:t>
      </w:r>
      <w:r w:rsidR="000518B5" w:rsidRPr="00DD0B4C">
        <w:rPr>
          <w:rFonts w:ascii="Arial" w:hAnsi="Arial" w:cs="Arial"/>
          <w:color w:val="000000" w:themeColor="text1"/>
          <w:sz w:val="24"/>
          <w:szCs w:val="24"/>
          <w:lang w:val="sr-Latn-CS"/>
        </w:rPr>
        <w:t xml:space="preserve"> will be considered invalid, and in the further procedure will be treated as if a "zero bid" was submitted (request for 0 blocks of each category).</w:t>
      </w:r>
    </w:p>
    <w:p w14:paraId="53A4F7D2" w14:textId="77777777" w:rsidR="00D9796B" w:rsidRPr="00D9796B" w:rsidRDefault="00D9796B" w:rsidP="00D9796B">
      <w:pPr>
        <w:tabs>
          <w:tab w:val="left" w:pos="851"/>
        </w:tabs>
        <w:autoSpaceDE w:val="0"/>
        <w:autoSpaceDN w:val="0"/>
        <w:adjustRightInd w:val="0"/>
        <w:spacing w:after="0" w:line="240" w:lineRule="auto"/>
        <w:jc w:val="both"/>
        <w:rPr>
          <w:rFonts w:ascii="Arial" w:hAnsi="Arial" w:cs="Arial"/>
          <w:color w:val="000000" w:themeColor="text1"/>
          <w:sz w:val="24"/>
          <w:szCs w:val="24"/>
          <w:lang w:val="sr-Latn-CS"/>
        </w:rPr>
      </w:pPr>
    </w:p>
    <w:p w14:paraId="045A3F5A" w14:textId="25E6AD7D" w:rsidR="000518B5" w:rsidRPr="00DD0B4C" w:rsidRDefault="00D9796B" w:rsidP="000518B5">
      <w:pPr>
        <w:tabs>
          <w:tab w:val="left" w:pos="851"/>
        </w:tabs>
        <w:autoSpaceDE w:val="0"/>
        <w:autoSpaceDN w:val="0"/>
        <w:adjustRightInd w:val="0"/>
        <w:spacing w:after="0" w:line="240" w:lineRule="auto"/>
        <w:jc w:val="both"/>
        <w:rPr>
          <w:rFonts w:ascii="Arial" w:hAnsi="Arial" w:cs="Arial"/>
          <w:color w:val="000000" w:themeColor="text1"/>
          <w:sz w:val="24"/>
          <w:szCs w:val="24"/>
          <w:lang w:val="sr-Latn-ME"/>
        </w:rPr>
      </w:pPr>
      <w:r w:rsidRPr="00D9796B">
        <w:rPr>
          <w:rFonts w:ascii="Arial" w:hAnsi="Arial" w:cs="Arial"/>
          <w:b/>
          <w:color w:val="000000" w:themeColor="text1"/>
          <w:sz w:val="24"/>
          <w:szCs w:val="24"/>
          <w:highlight w:val="lightGray"/>
          <w:lang w:val="sr-Latn-ME"/>
        </w:rPr>
        <w:t>AR79.</w:t>
      </w:r>
      <w:r w:rsidRPr="00D9796B">
        <w:rPr>
          <w:rFonts w:ascii="Arial" w:hAnsi="Arial" w:cs="Arial"/>
          <w:color w:val="000000" w:themeColor="text1"/>
          <w:sz w:val="24"/>
          <w:szCs w:val="24"/>
          <w:lang w:val="sr-Latn-ME"/>
        </w:rPr>
        <w:tab/>
      </w:r>
      <w:r w:rsidR="000518B5" w:rsidRPr="00DD0B4C">
        <w:rPr>
          <w:rFonts w:ascii="Arial" w:hAnsi="Arial" w:cs="Arial"/>
          <w:color w:val="000000" w:themeColor="text1"/>
          <w:sz w:val="24"/>
          <w:szCs w:val="24"/>
          <w:lang w:val="sr-Latn-ME"/>
        </w:rPr>
        <w:t xml:space="preserve">At the end of </w:t>
      </w:r>
      <w:r w:rsidR="000518B5">
        <w:rPr>
          <w:rFonts w:ascii="Arial" w:hAnsi="Arial" w:cs="Arial"/>
          <w:color w:val="000000" w:themeColor="text1"/>
          <w:sz w:val="24"/>
          <w:szCs w:val="24"/>
          <w:lang w:val="sr-Latn-ME"/>
        </w:rPr>
        <w:t>each p</w:t>
      </w:r>
      <w:r w:rsidR="000518B5" w:rsidRPr="00DD0B4C">
        <w:rPr>
          <w:rFonts w:ascii="Arial" w:hAnsi="Arial" w:cs="Arial"/>
          <w:color w:val="000000" w:themeColor="text1"/>
          <w:sz w:val="24"/>
          <w:szCs w:val="24"/>
          <w:lang w:val="sr-Latn-ME"/>
        </w:rPr>
        <w:t>rima</w:t>
      </w:r>
      <w:r w:rsidR="000518B5">
        <w:rPr>
          <w:rFonts w:ascii="Arial" w:hAnsi="Arial" w:cs="Arial"/>
          <w:color w:val="000000" w:themeColor="text1"/>
          <w:sz w:val="24"/>
          <w:szCs w:val="24"/>
          <w:lang w:val="sr-Latn-ME"/>
        </w:rPr>
        <w:t>ry bidding r</w:t>
      </w:r>
      <w:r w:rsidR="000518B5" w:rsidRPr="00DD0B4C">
        <w:rPr>
          <w:rFonts w:ascii="Arial" w:hAnsi="Arial" w:cs="Arial"/>
          <w:color w:val="000000" w:themeColor="text1"/>
          <w:sz w:val="24"/>
          <w:szCs w:val="24"/>
          <w:lang w:val="sr-Latn-ME"/>
        </w:rPr>
        <w:t>ound</w:t>
      </w:r>
      <w:r w:rsidR="000518B5">
        <w:rPr>
          <w:rFonts w:ascii="Arial" w:hAnsi="Arial" w:cs="Arial"/>
          <w:color w:val="000000" w:themeColor="text1"/>
          <w:sz w:val="24"/>
          <w:szCs w:val="24"/>
          <w:lang w:val="sr-Latn-ME"/>
        </w:rPr>
        <w:t xml:space="preserve"> </w:t>
      </w:r>
      <w:r w:rsidR="000518B5">
        <w:rPr>
          <w:rFonts w:ascii="Arial" w:hAnsi="Arial" w:cs="Arial"/>
          <w:color w:val="000000" w:themeColor="text1"/>
          <w:sz w:val="24"/>
          <w:szCs w:val="24"/>
          <w:lang w:val="sr-Latn-CS"/>
        </w:rPr>
        <w:t>of the main auction phase</w:t>
      </w:r>
      <w:r w:rsidR="000518B5" w:rsidRPr="00DD0B4C">
        <w:rPr>
          <w:rFonts w:ascii="Arial" w:hAnsi="Arial" w:cs="Arial"/>
          <w:color w:val="000000" w:themeColor="text1"/>
          <w:sz w:val="24"/>
          <w:szCs w:val="24"/>
          <w:lang w:val="sr-Latn-ME"/>
        </w:rPr>
        <w:t xml:space="preserve">, each eligible bidder will receive an email about the </w:t>
      </w:r>
      <w:r w:rsidR="000518B5">
        <w:rPr>
          <w:rFonts w:ascii="Arial" w:hAnsi="Arial" w:cs="Arial"/>
          <w:color w:val="000000" w:themeColor="text1"/>
          <w:sz w:val="24"/>
          <w:szCs w:val="24"/>
          <w:lang w:val="sr-Latn-ME"/>
        </w:rPr>
        <w:t xml:space="preserve">round outcome </w:t>
      </w:r>
      <w:r w:rsidR="000518B5" w:rsidRPr="00DD0B4C">
        <w:rPr>
          <w:rFonts w:ascii="Arial" w:hAnsi="Arial" w:cs="Arial"/>
          <w:color w:val="000000" w:themeColor="text1"/>
          <w:sz w:val="24"/>
          <w:szCs w:val="24"/>
          <w:lang w:val="sr-Latn-ME"/>
        </w:rPr>
        <w:t>with the following information:</w:t>
      </w:r>
    </w:p>
    <w:p w14:paraId="153D229C" w14:textId="77777777" w:rsidR="000518B5" w:rsidRPr="00DD0B4C" w:rsidRDefault="000518B5" w:rsidP="000518B5">
      <w:pPr>
        <w:numPr>
          <w:ilvl w:val="0"/>
          <w:numId w:val="12"/>
        </w:numPr>
        <w:tabs>
          <w:tab w:val="left" w:pos="851"/>
        </w:tabs>
        <w:autoSpaceDE w:val="0"/>
        <w:autoSpaceDN w:val="0"/>
        <w:adjustRightInd w:val="0"/>
        <w:spacing w:after="0" w:line="240" w:lineRule="auto"/>
        <w:ind w:left="1701" w:hanging="425"/>
        <w:jc w:val="both"/>
        <w:rPr>
          <w:rFonts w:ascii="Arial" w:hAnsi="Arial" w:cs="Arial"/>
          <w:color w:val="000000" w:themeColor="text1"/>
          <w:sz w:val="24"/>
          <w:szCs w:val="24"/>
          <w:lang w:val="sr-Latn-ME"/>
        </w:rPr>
      </w:pPr>
      <w:r w:rsidRPr="00DD0B4C">
        <w:rPr>
          <w:rFonts w:ascii="Arial" w:hAnsi="Arial" w:cs="Arial"/>
          <w:color w:val="000000" w:themeColor="text1"/>
          <w:sz w:val="24"/>
          <w:szCs w:val="24"/>
          <w:lang w:val="sr-Latn-ME"/>
        </w:rPr>
        <w:t>the number of required blocks per category and the total amount of the bid of that bidder;</w:t>
      </w:r>
    </w:p>
    <w:p w14:paraId="65657603" w14:textId="77777777" w:rsidR="000518B5" w:rsidRDefault="000518B5" w:rsidP="000518B5">
      <w:pPr>
        <w:numPr>
          <w:ilvl w:val="0"/>
          <w:numId w:val="12"/>
        </w:numPr>
        <w:tabs>
          <w:tab w:val="left" w:pos="851"/>
        </w:tabs>
        <w:autoSpaceDE w:val="0"/>
        <w:autoSpaceDN w:val="0"/>
        <w:adjustRightInd w:val="0"/>
        <w:spacing w:after="0" w:line="240" w:lineRule="auto"/>
        <w:ind w:left="1701" w:hanging="425"/>
        <w:jc w:val="both"/>
        <w:rPr>
          <w:rFonts w:ascii="Arial" w:hAnsi="Arial" w:cs="Arial"/>
          <w:color w:val="000000" w:themeColor="text1"/>
          <w:sz w:val="24"/>
          <w:szCs w:val="24"/>
          <w:lang w:val="sr-Latn-ME"/>
        </w:rPr>
      </w:pPr>
      <w:r w:rsidRPr="00DD0B4C">
        <w:rPr>
          <w:rFonts w:ascii="Arial" w:hAnsi="Arial" w:cs="Arial"/>
          <w:color w:val="000000" w:themeColor="text1"/>
          <w:sz w:val="24"/>
          <w:szCs w:val="24"/>
          <w:lang w:val="sr-Latn-ME"/>
        </w:rPr>
        <w:t xml:space="preserve">statement </w:t>
      </w:r>
      <w:r>
        <w:rPr>
          <w:rFonts w:ascii="Arial" w:hAnsi="Arial" w:cs="Arial"/>
          <w:color w:val="000000" w:themeColor="text1"/>
          <w:sz w:val="24"/>
          <w:szCs w:val="24"/>
          <w:lang w:val="sr-Latn-ME"/>
        </w:rPr>
        <w:t>on the correctness/</w:t>
      </w:r>
      <w:r w:rsidRPr="00DD0B4C">
        <w:rPr>
          <w:rFonts w:ascii="Arial" w:hAnsi="Arial" w:cs="Arial"/>
          <w:color w:val="000000" w:themeColor="text1"/>
          <w:sz w:val="24"/>
          <w:szCs w:val="24"/>
          <w:lang w:val="sr-Latn-ME"/>
        </w:rPr>
        <w:t>incorrectness of the submitted bid of that bidder;</w:t>
      </w:r>
    </w:p>
    <w:p w14:paraId="7F8A081D" w14:textId="40EE0607" w:rsidR="000518B5" w:rsidRPr="000518B5" w:rsidRDefault="000518B5" w:rsidP="000518B5">
      <w:pPr>
        <w:numPr>
          <w:ilvl w:val="0"/>
          <w:numId w:val="12"/>
        </w:numPr>
        <w:autoSpaceDE w:val="0"/>
        <w:autoSpaceDN w:val="0"/>
        <w:adjustRightInd w:val="0"/>
        <w:spacing w:after="0" w:line="240" w:lineRule="auto"/>
        <w:ind w:left="1701" w:hanging="425"/>
        <w:jc w:val="both"/>
        <w:rPr>
          <w:rFonts w:ascii="Arial" w:eastAsia="Arial" w:hAnsi="Arial" w:cs="Arial"/>
          <w:color w:val="000000" w:themeColor="text1"/>
          <w:sz w:val="24"/>
          <w:szCs w:val="24"/>
          <w:lang w:val="sr-Latn-ME"/>
        </w:rPr>
      </w:pPr>
      <w:r w:rsidRPr="000518B5">
        <w:rPr>
          <w:rFonts w:ascii="Arial" w:eastAsia="Arial" w:hAnsi="Arial" w:cs="Arial"/>
          <w:color w:val="000000" w:themeColor="text1"/>
          <w:sz w:val="24"/>
          <w:szCs w:val="24"/>
          <w:lang w:val="sr-Latn-ME"/>
        </w:rPr>
        <w:t>the total demand by categories of frequency blocks (number of blocks for which demand is expressed in all correct bids together);</w:t>
      </w:r>
    </w:p>
    <w:p w14:paraId="6D663831" w14:textId="77777777" w:rsidR="000518B5" w:rsidRPr="000518B5" w:rsidRDefault="000518B5" w:rsidP="000518B5">
      <w:pPr>
        <w:numPr>
          <w:ilvl w:val="0"/>
          <w:numId w:val="12"/>
        </w:numPr>
        <w:autoSpaceDE w:val="0"/>
        <w:autoSpaceDN w:val="0"/>
        <w:adjustRightInd w:val="0"/>
        <w:spacing w:after="0" w:line="240" w:lineRule="auto"/>
        <w:ind w:left="1701" w:hanging="425"/>
        <w:jc w:val="both"/>
        <w:rPr>
          <w:rFonts w:ascii="Arial" w:eastAsia="Arial" w:hAnsi="Arial" w:cs="Arial"/>
          <w:color w:val="000000" w:themeColor="text1"/>
          <w:sz w:val="24"/>
          <w:szCs w:val="24"/>
          <w:lang w:val="sr-Latn-ME"/>
        </w:rPr>
      </w:pPr>
      <w:r w:rsidRPr="000518B5">
        <w:rPr>
          <w:rFonts w:ascii="Arial" w:eastAsia="Arial" w:hAnsi="Arial" w:cs="Arial"/>
          <w:color w:val="000000" w:themeColor="text1"/>
          <w:sz w:val="24"/>
          <w:szCs w:val="24"/>
          <w:lang w:val="sr-Latn-ME"/>
        </w:rPr>
        <w:t>whether there is excess demand by frequency block categories;</w:t>
      </w:r>
    </w:p>
    <w:p w14:paraId="18B62C13" w14:textId="0586B327" w:rsidR="000518B5" w:rsidRPr="000518B5" w:rsidRDefault="000518B5" w:rsidP="000518B5">
      <w:pPr>
        <w:numPr>
          <w:ilvl w:val="0"/>
          <w:numId w:val="12"/>
        </w:numPr>
        <w:autoSpaceDE w:val="0"/>
        <w:autoSpaceDN w:val="0"/>
        <w:adjustRightInd w:val="0"/>
        <w:spacing w:after="0" w:line="240" w:lineRule="auto"/>
        <w:ind w:left="1701" w:hanging="425"/>
        <w:jc w:val="both"/>
        <w:rPr>
          <w:rFonts w:ascii="Arial" w:eastAsia="Arial" w:hAnsi="Arial" w:cs="Arial"/>
          <w:color w:val="000000" w:themeColor="text1"/>
          <w:sz w:val="24"/>
          <w:szCs w:val="24"/>
          <w:lang w:val="sr-Latn-ME"/>
        </w:rPr>
      </w:pPr>
      <w:r w:rsidRPr="000518B5">
        <w:rPr>
          <w:rFonts w:ascii="Arial" w:eastAsia="Arial" w:hAnsi="Arial" w:cs="Arial"/>
          <w:color w:val="000000" w:themeColor="text1"/>
          <w:sz w:val="24"/>
          <w:szCs w:val="24"/>
          <w:lang w:val="sr-Latn-ME"/>
        </w:rPr>
        <w:t>the next step in the public bidding process.</w:t>
      </w:r>
    </w:p>
    <w:p w14:paraId="58E7D864" w14:textId="77777777" w:rsidR="000518B5" w:rsidRPr="00D9796B" w:rsidRDefault="000518B5" w:rsidP="00D9796B">
      <w:pPr>
        <w:autoSpaceDE w:val="0"/>
        <w:autoSpaceDN w:val="0"/>
        <w:adjustRightInd w:val="0"/>
        <w:spacing w:after="0" w:line="240" w:lineRule="auto"/>
        <w:ind w:left="1701"/>
        <w:jc w:val="both"/>
        <w:rPr>
          <w:rFonts w:ascii="Arial" w:hAnsi="Arial" w:cs="Arial"/>
          <w:color w:val="000000" w:themeColor="text1"/>
          <w:sz w:val="24"/>
          <w:szCs w:val="24"/>
          <w:lang w:val="sr-Latn-ME"/>
        </w:rPr>
      </w:pPr>
    </w:p>
    <w:p w14:paraId="620F4FB9" w14:textId="375345AC" w:rsidR="00D9796B" w:rsidRPr="00D9796B" w:rsidRDefault="00D9796B" w:rsidP="00D9796B">
      <w:pPr>
        <w:tabs>
          <w:tab w:val="left" w:pos="851"/>
        </w:tabs>
        <w:autoSpaceDE w:val="0"/>
        <w:autoSpaceDN w:val="0"/>
        <w:adjustRightInd w:val="0"/>
        <w:spacing w:after="0" w:line="240" w:lineRule="auto"/>
        <w:jc w:val="both"/>
        <w:rPr>
          <w:rFonts w:ascii="Arial" w:hAnsi="Arial" w:cs="Arial"/>
          <w:color w:val="000000" w:themeColor="text1"/>
          <w:sz w:val="24"/>
          <w:szCs w:val="24"/>
          <w:lang w:val="sr-Latn-ME"/>
        </w:rPr>
      </w:pPr>
      <w:r w:rsidRPr="00D9796B">
        <w:rPr>
          <w:rFonts w:ascii="Arial" w:hAnsi="Arial" w:cs="Arial"/>
          <w:b/>
          <w:color w:val="000000" w:themeColor="text1"/>
          <w:sz w:val="24"/>
          <w:szCs w:val="24"/>
          <w:highlight w:val="lightGray"/>
          <w:lang w:val="sr-Latn-ME"/>
        </w:rPr>
        <w:t>AR80.</w:t>
      </w:r>
      <w:r w:rsidRPr="00D9796B">
        <w:rPr>
          <w:rFonts w:ascii="Arial" w:hAnsi="Arial" w:cs="Arial"/>
          <w:color w:val="000000" w:themeColor="text1"/>
          <w:sz w:val="24"/>
          <w:szCs w:val="24"/>
          <w:lang w:val="sr-Latn-ME"/>
        </w:rPr>
        <w:t xml:space="preserve"> </w:t>
      </w:r>
      <w:r w:rsidRPr="00D9796B">
        <w:rPr>
          <w:rFonts w:ascii="Arial" w:hAnsi="Arial" w:cs="Arial"/>
          <w:color w:val="000000" w:themeColor="text1"/>
          <w:sz w:val="24"/>
          <w:szCs w:val="24"/>
          <w:lang w:val="sr-Latn-ME"/>
        </w:rPr>
        <w:tab/>
      </w:r>
      <w:r w:rsidR="00F855EC" w:rsidRPr="00F855EC">
        <w:rPr>
          <w:rFonts w:ascii="Arial" w:hAnsi="Arial" w:cs="Arial"/>
          <w:color w:val="000000" w:themeColor="text1"/>
          <w:sz w:val="24"/>
          <w:szCs w:val="24"/>
          <w:lang w:val="sr-Latn-ME"/>
        </w:rPr>
        <w:t xml:space="preserve">The last primary round of the main auction phase is a round in which </w:t>
      </w:r>
      <w:r w:rsidR="00F855EC">
        <w:rPr>
          <w:rFonts w:ascii="Arial" w:hAnsi="Arial" w:cs="Arial"/>
          <w:color w:val="000000" w:themeColor="text1"/>
          <w:sz w:val="24"/>
          <w:szCs w:val="24"/>
          <w:lang w:val="sr-Latn-ME"/>
        </w:rPr>
        <w:t xml:space="preserve">there is no longer an excess </w:t>
      </w:r>
      <w:r w:rsidR="00F855EC" w:rsidRPr="00F855EC">
        <w:rPr>
          <w:rFonts w:ascii="Arial" w:hAnsi="Arial" w:cs="Arial"/>
          <w:color w:val="000000" w:themeColor="text1"/>
          <w:sz w:val="24"/>
          <w:szCs w:val="24"/>
          <w:lang w:val="sr-Latn-ME"/>
        </w:rPr>
        <w:t>demand for frequency blocks in any category. Upon completion of the last primary round, the procedure shall continue in accordance with Rule AR9.</w:t>
      </w:r>
    </w:p>
    <w:p w14:paraId="00726838" w14:textId="77777777" w:rsidR="00D9796B" w:rsidRPr="00D9796B" w:rsidRDefault="00D9796B" w:rsidP="00D9796B">
      <w:pPr>
        <w:tabs>
          <w:tab w:val="left" w:pos="851"/>
        </w:tabs>
        <w:autoSpaceDE w:val="0"/>
        <w:autoSpaceDN w:val="0"/>
        <w:adjustRightInd w:val="0"/>
        <w:spacing w:after="0" w:line="240" w:lineRule="auto"/>
        <w:jc w:val="both"/>
        <w:rPr>
          <w:rFonts w:ascii="Arial" w:hAnsi="Arial" w:cs="Arial"/>
          <w:color w:val="000000" w:themeColor="text1"/>
          <w:sz w:val="24"/>
          <w:szCs w:val="24"/>
          <w:lang w:val="sr-Latn-ME"/>
        </w:rPr>
      </w:pPr>
    </w:p>
    <w:p w14:paraId="56E5B32A" w14:textId="1FDE154A" w:rsidR="00F855EC" w:rsidRPr="00F855EC" w:rsidRDefault="00D9796B" w:rsidP="00F855EC">
      <w:pPr>
        <w:tabs>
          <w:tab w:val="left" w:pos="851"/>
        </w:tabs>
        <w:autoSpaceDE w:val="0"/>
        <w:autoSpaceDN w:val="0"/>
        <w:adjustRightInd w:val="0"/>
        <w:spacing w:after="0" w:line="240" w:lineRule="auto"/>
        <w:jc w:val="both"/>
        <w:rPr>
          <w:rFonts w:ascii="Arial" w:hAnsi="Arial" w:cs="Arial"/>
          <w:color w:val="000000" w:themeColor="text1"/>
          <w:sz w:val="24"/>
          <w:szCs w:val="24"/>
          <w:lang w:val="sr-Latn-ME"/>
        </w:rPr>
      </w:pPr>
      <w:r w:rsidRPr="00D9796B">
        <w:rPr>
          <w:rFonts w:ascii="Arial" w:hAnsi="Arial" w:cs="Arial"/>
          <w:b/>
          <w:color w:val="000000" w:themeColor="text1"/>
          <w:sz w:val="24"/>
          <w:szCs w:val="24"/>
          <w:highlight w:val="lightGray"/>
          <w:lang w:val="sr-Latn-ME"/>
        </w:rPr>
        <w:t>AR81.</w:t>
      </w:r>
      <w:r w:rsidRPr="00D9796B">
        <w:rPr>
          <w:rFonts w:ascii="Arial" w:hAnsi="Arial" w:cs="Arial"/>
          <w:color w:val="000000" w:themeColor="text1"/>
          <w:sz w:val="24"/>
          <w:szCs w:val="24"/>
          <w:lang w:val="sr-Latn-ME"/>
        </w:rPr>
        <w:tab/>
      </w:r>
      <w:r w:rsidR="00F855EC" w:rsidRPr="00F855EC">
        <w:rPr>
          <w:rFonts w:ascii="Arial" w:hAnsi="Arial" w:cs="Arial"/>
          <w:color w:val="000000" w:themeColor="text1"/>
          <w:sz w:val="24"/>
          <w:szCs w:val="24"/>
          <w:lang w:val="sr-Latn-ME"/>
        </w:rPr>
        <w:t xml:space="preserve">Upon completion of the last primary round of the main auction phase, each eligible bidder will receive an e-mail notification of the </w:t>
      </w:r>
      <w:r w:rsidR="00F855EC">
        <w:rPr>
          <w:rFonts w:ascii="Arial" w:hAnsi="Arial" w:cs="Arial"/>
          <w:color w:val="000000" w:themeColor="text1"/>
          <w:sz w:val="24"/>
          <w:szCs w:val="24"/>
          <w:lang w:val="sr-Latn-ME"/>
        </w:rPr>
        <w:t xml:space="preserve">outcome </w:t>
      </w:r>
      <w:r w:rsidR="00F855EC" w:rsidRPr="00F855EC">
        <w:rPr>
          <w:rFonts w:ascii="Arial" w:hAnsi="Arial" w:cs="Arial"/>
          <w:color w:val="000000" w:themeColor="text1"/>
          <w:sz w:val="24"/>
          <w:szCs w:val="24"/>
          <w:lang w:val="sr-Latn-ME"/>
        </w:rPr>
        <w:t>of the bidding in the primary rounds of the main auction phase with the following information:</w:t>
      </w:r>
    </w:p>
    <w:p w14:paraId="7AD58FDA" w14:textId="77777777" w:rsidR="00F855EC" w:rsidRDefault="00F855EC" w:rsidP="00F855EC">
      <w:pPr>
        <w:numPr>
          <w:ilvl w:val="0"/>
          <w:numId w:val="12"/>
        </w:numPr>
        <w:autoSpaceDE w:val="0"/>
        <w:autoSpaceDN w:val="0"/>
        <w:adjustRightInd w:val="0"/>
        <w:spacing w:after="0" w:line="240" w:lineRule="auto"/>
        <w:ind w:left="1701" w:hanging="425"/>
        <w:jc w:val="both"/>
        <w:rPr>
          <w:rFonts w:ascii="Arial" w:hAnsi="Arial" w:cs="Arial"/>
          <w:color w:val="000000" w:themeColor="text1"/>
          <w:sz w:val="24"/>
          <w:szCs w:val="24"/>
          <w:lang w:val="sr-Latn-ME"/>
        </w:rPr>
      </w:pPr>
      <w:r>
        <w:rPr>
          <w:rFonts w:ascii="Arial" w:hAnsi="Arial" w:cs="Arial"/>
          <w:color w:val="000000" w:themeColor="text1"/>
          <w:sz w:val="24"/>
          <w:szCs w:val="24"/>
          <w:lang w:val="sr-Latn-ME"/>
        </w:rPr>
        <w:lastRenderedPageBreak/>
        <w:t>the total number of awarded</w:t>
      </w:r>
      <w:r w:rsidRPr="00F855EC">
        <w:rPr>
          <w:rFonts w:ascii="Arial" w:hAnsi="Arial" w:cs="Arial"/>
          <w:color w:val="000000" w:themeColor="text1"/>
          <w:sz w:val="24"/>
          <w:szCs w:val="24"/>
          <w:lang w:val="sr-Latn-ME"/>
        </w:rPr>
        <w:t xml:space="preserve"> frequency blocks by categories in the last primary round of the main auction phase (number of blocks for which demand is expressed in all correct bids together);</w:t>
      </w:r>
    </w:p>
    <w:p w14:paraId="7DC38099" w14:textId="77777777" w:rsidR="00F855EC" w:rsidRDefault="00F855EC" w:rsidP="00F855EC">
      <w:pPr>
        <w:numPr>
          <w:ilvl w:val="0"/>
          <w:numId w:val="12"/>
        </w:numPr>
        <w:autoSpaceDE w:val="0"/>
        <w:autoSpaceDN w:val="0"/>
        <w:adjustRightInd w:val="0"/>
        <w:spacing w:after="0" w:line="240" w:lineRule="auto"/>
        <w:ind w:left="1701" w:hanging="425"/>
        <w:jc w:val="both"/>
        <w:rPr>
          <w:rFonts w:ascii="Arial" w:hAnsi="Arial" w:cs="Arial"/>
          <w:color w:val="000000" w:themeColor="text1"/>
          <w:sz w:val="24"/>
          <w:szCs w:val="24"/>
          <w:lang w:val="sr-Latn-ME"/>
        </w:rPr>
      </w:pPr>
      <w:r>
        <w:rPr>
          <w:rFonts w:ascii="Arial" w:hAnsi="Arial" w:cs="Arial"/>
          <w:color w:val="000000" w:themeColor="text1"/>
          <w:sz w:val="24"/>
          <w:szCs w:val="24"/>
          <w:lang w:val="sr-Latn-ME"/>
        </w:rPr>
        <w:t>the number of unawared</w:t>
      </w:r>
      <w:r w:rsidRPr="00F855EC">
        <w:rPr>
          <w:rFonts w:ascii="Arial" w:hAnsi="Arial" w:cs="Arial"/>
          <w:color w:val="000000" w:themeColor="text1"/>
          <w:sz w:val="24"/>
          <w:szCs w:val="24"/>
          <w:lang w:val="sr-Latn-ME"/>
        </w:rPr>
        <w:t xml:space="preserve"> frequency blocks by categories in the last primary round of the main auction phase;</w:t>
      </w:r>
    </w:p>
    <w:p w14:paraId="5B518C77" w14:textId="56C0A6E2" w:rsidR="00F855EC" w:rsidRPr="00F855EC" w:rsidRDefault="00F855EC" w:rsidP="00F855EC">
      <w:pPr>
        <w:numPr>
          <w:ilvl w:val="0"/>
          <w:numId w:val="12"/>
        </w:numPr>
        <w:autoSpaceDE w:val="0"/>
        <w:autoSpaceDN w:val="0"/>
        <w:adjustRightInd w:val="0"/>
        <w:spacing w:after="0" w:line="240" w:lineRule="auto"/>
        <w:ind w:left="1701" w:hanging="425"/>
        <w:jc w:val="both"/>
        <w:rPr>
          <w:rFonts w:ascii="Arial" w:hAnsi="Arial" w:cs="Arial"/>
          <w:color w:val="000000" w:themeColor="text1"/>
          <w:sz w:val="24"/>
          <w:szCs w:val="24"/>
          <w:lang w:val="sr-Latn-ME"/>
        </w:rPr>
      </w:pPr>
      <w:r w:rsidRPr="00F855EC">
        <w:rPr>
          <w:rFonts w:ascii="Arial" w:hAnsi="Arial" w:cs="Arial"/>
          <w:color w:val="000000" w:themeColor="text1"/>
          <w:sz w:val="24"/>
          <w:szCs w:val="24"/>
          <w:lang w:val="sr-Latn-ME"/>
        </w:rPr>
        <w:t>winning bids in the last primary round of the main auction phase (winner's identity, number of blocks by categories and the amount of fee the winners shall pay).</w:t>
      </w:r>
    </w:p>
    <w:p w14:paraId="44C23405" w14:textId="77777777" w:rsidR="00F855EC" w:rsidRPr="00D9796B" w:rsidRDefault="00F855EC" w:rsidP="00F855EC">
      <w:pPr>
        <w:tabs>
          <w:tab w:val="left" w:pos="851"/>
        </w:tabs>
        <w:autoSpaceDE w:val="0"/>
        <w:autoSpaceDN w:val="0"/>
        <w:adjustRightInd w:val="0"/>
        <w:spacing w:after="0" w:line="240" w:lineRule="auto"/>
        <w:jc w:val="both"/>
        <w:rPr>
          <w:rFonts w:ascii="Arial" w:hAnsi="Arial" w:cs="Arial"/>
          <w:color w:val="000000" w:themeColor="text1"/>
          <w:sz w:val="24"/>
          <w:szCs w:val="24"/>
          <w:lang w:val="sr-Latn-ME"/>
        </w:rPr>
      </w:pPr>
    </w:p>
    <w:p w14:paraId="71871093" w14:textId="48A7A066" w:rsidR="00DB1C07" w:rsidRDefault="00D9796B" w:rsidP="00DB1C07">
      <w:pPr>
        <w:tabs>
          <w:tab w:val="left" w:pos="851"/>
        </w:tabs>
        <w:autoSpaceDE w:val="0"/>
        <w:autoSpaceDN w:val="0"/>
        <w:adjustRightInd w:val="0"/>
        <w:spacing w:after="0" w:line="240" w:lineRule="auto"/>
        <w:jc w:val="both"/>
        <w:rPr>
          <w:rFonts w:ascii="Arial" w:hAnsi="Arial" w:cs="Arial"/>
          <w:color w:val="000000" w:themeColor="text1"/>
          <w:sz w:val="24"/>
          <w:szCs w:val="24"/>
          <w:lang w:val="sr-Latn-CS"/>
        </w:rPr>
      </w:pPr>
      <w:r w:rsidRPr="00D9796B">
        <w:rPr>
          <w:rFonts w:ascii="Arial" w:hAnsi="Arial" w:cs="Arial"/>
          <w:b/>
          <w:color w:val="000000" w:themeColor="text1"/>
          <w:sz w:val="24"/>
          <w:szCs w:val="24"/>
          <w:highlight w:val="lightGray"/>
          <w:lang w:val="sr-Latn-ME"/>
        </w:rPr>
        <w:t>AR82.</w:t>
      </w:r>
      <w:r w:rsidRPr="00D9796B">
        <w:rPr>
          <w:rFonts w:ascii="Arial" w:hAnsi="Arial" w:cs="Arial"/>
          <w:b/>
          <w:color w:val="000000" w:themeColor="text1"/>
          <w:sz w:val="24"/>
          <w:szCs w:val="24"/>
          <w:lang w:val="sr-Latn-ME"/>
        </w:rPr>
        <w:tab/>
      </w:r>
      <w:r w:rsidR="00DB1C07" w:rsidRPr="00DB1C07">
        <w:rPr>
          <w:rFonts w:ascii="Arial" w:hAnsi="Arial" w:cs="Arial"/>
          <w:color w:val="000000" w:themeColor="text1"/>
          <w:sz w:val="24"/>
          <w:szCs w:val="24"/>
          <w:lang w:val="sr-Latn-CS"/>
        </w:rPr>
        <w:t>Bidders who have submitted a valid bid in the last primary round of the main auction phase (winning bid in the last primary round of the main auction phase) shall be awarded as many blocks of each category as specified in their winning bids in the last primary round of the main auction phase. The amount of the fee that each winner has to pay for the award of the blocks covered by his winning bid in the last primary round of the main auction phase is equal to the total amount of that bid.</w:t>
      </w:r>
    </w:p>
    <w:p w14:paraId="1D02ABA6" w14:textId="77777777" w:rsidR="00DB1C07" w:rsidRDefault="00DB1C07" w:rsidP="00DB1C07">
      <w:pPr>
        <w:tabs>
          <w:tab w:val="left" w:pos="851"/>
        </w:tabs>
        <w:autoSpaceDE w:val="0"/>
        <w:autoSpaceDN w:val="0"/>
        <w:adjustRightInd w:val="0"/>
        <w:spacing w:after="0" w:line="240" w:lineRule="auto"/>
        <w:jc w:val="both"/>
        <w:rPr>
          <w:rFonts w:ascii="Arial" w:hAnsi="Arial" w:cs="Arial"/>
          <w:color w:val="000000" w:themeColor="text1"/>
          <w:sz w:val="24"/>
          <w:szCs w:val="24"/>
          <w:lang w:val="sr-Latn-CS"/>
        </w:rPr>
      </w:pPr>
    </w:p>
    <w:p w14:paraId="206719D6" w14:textId="563D93E2" w:rsidR="00D9796B" w:rsidRPr="00D9796B" w:rsidRDefault="00D9796B" w:rsidP="00D9796B">
      <w:pPr>
        <w:tabs>
          <w:tab w:val="left" w:pos="851"/>
        </w:tabs>
        <w:autoSpaceDE w:val="0"/>
        <w:autoSpaceDN w:val="0"/>
        <w:adjustRightInd w:val="0"/>
        <w:spacing w:after="0" w:line="240" w:lineRule="auto"/>
        <w:jc w:val="both"/>
        <w:rPr>
          <w:rFonts w:ascii="Arial" w:hAnsi="Arial" w:cs="Arial"/>
          <w:color w:val="000000" w:themeColor="text1"/>
          <w:sz w:val="24"/>
          <w:szCs w:val="24"/>
          <w:lang w:val="sr-Latn-ME"/>
        </w:rPr>
      </w:pPr>
      <w:r w:rsidRPr="00D9796B">
        <w:rPr>
          <w:rFonts w:ascii="Arial" w:hAnsi="Arial" w:cs="Arial"/>
          <w:b/>
          <w:color w:val="000000" w:themeColor="text1"/>
          <w:sz w:val="24"/>
          <w:szCs w:val="24"/>
          <w:highlight w:val="lightGray"/>
          <w:lang w:val="sr-Latn-ME"/>
        </w:rPr>
        <w:t>AR83.</w:t>
      </w:r>
      <w:r w:rsidRPr="00D9796B">
        <w:rPr>
          <w:rFonts w:ascii="Arial" w:hAnsi="Arial" w:cs="Arial"/>
          <w:color w:val="000000" w:themeColor="text1"/>
          <w:sz w:val="24"/>
          <w:szCs w:val="24"/>
          <w:lang w:val="sr-Latn-ME"/>
        </w:rPr>
        <w:t xml:space="preserve"> </w:t>
      </w:r>
      <w:r w:rsidRPr="00D9796B">
        <w:rPr>
          <w:rFonts w:ascii="Arial" w:hAnsi="Arial" w:cs="Arial"/>
          <w:color w:val="000000" w:themeColor="text1"/>
          <w:sz w:val="24"/>
          <w:szCs w:val="24"/>
          <w:lang w:val="sr-Latn-ME"/>
        </w:rPr>
        <w:tab/>
      </w:r>
      <w:r w:rsidR="00030EFB" w:rsidRPr="00030EFB">
        <w:rPr>
          <w:rFonts w:ascii="Arial" w:hAnsi="Arial" w:cs="Arial"/>
          <w:color w:val="000000" w:themeColor="text1"/>
          <w:sz w:val="24"/>
          <w:szCs w:val="24"/>
          <w:lang w:val="sr-Latn-ME"/>
        </w:rPr>
        <w:t>The Agency may announce the earlier completion of the bidding in the primary rounds of the main auction phase (while the demand is still above the supply of available blocks in one o</w:t>
      </w:r>
      <w:r w:rsidR="00030EFB">
        <w:rPr>
          <w:rFonts w:ascii="Arial" w:hAnsi="Arial" w:cs="Arial"/>
          <w:color w:val="000000" w:themeColor="text1"/>
          <w:sz w:val="24"/>
          <w:szCs w:val="24"/>
          <w:lang w:val="sr-Latn-ME"/>
        </w:rPr>
        <w:t>r more categories). In that event</w:t>
      </w:r>
      <w:r w:rsidR="00030EFB" w:rsidRPr="00030EFB">
        <w:rPr>
          <w:rFonts w:ascii="Arial" w:hAnsi="Arial" w:cs="Arial"/>
          <w:color w:val="000000" w:themeColor="text1"/>
          <w:sz w:val="24"/>
          <w:szCs w:val="24"/>
          <w:lang w:val="sr-Latn-ME"/>
        </w:rPr>
        <w:t>, the winning bids in the last primary round will not be determined, the main auction phase contin</w:t>
      </w:r>
      <w:r w:rsidR="00030EFB">
        <w:rPr>
          <w:rFonts w:ascii="Arial" w:hAnsi="Arial" w:cs="Arial"/>
          <w:color w:val="000000" w:themeColor="text1"/>
          <w:sz w:val="24"/>
          <w:szCs w:val="24"/>
          <w:lang w:val="sr-Latn-ME"/>
        </w:rPr>
        <w:t>ues directly with the Supplementary</w:t>
      </w:r>
      <w:r w:rsidR="00030EFB" w:rsidRPr="00030EFB">
        <w:rPr>
          <w:rFonts w:ascii="Arial" w:hAnsi="Arial" w:cs="Arial"/>
          <w:color w:val="000000" w:themeColor="text1"/>
          <w:sz w:val="24"/>
          <w:szCs w:val="24"/>
          <w:lang w:val="sr-Latn-ME"/>
        </w:rPr>
        <w:t xml:space="preserve"> Round, and further primary rounds will no longer be conducted.</w:t>
      </w:r>
    </w:p>
    <w:p w14:paraId="2E56FBDD" w14:textId="77777777" w:rsidR="00D9796B" w:rsidRPr="00D9796B" w:rsidRDefault="00D9796B" w:rsidP="00D9796B">
      <w:pPr>
        <w:autoSpaceDE w:val="0"/>
        <w:autoSpaceDN w:val="0"/>
        <w:adjustRightInd w:val="0"/>
        <w:spacing w:after="0" w:line="240" w:lineRule="auto"/>
        <w:jc w:val="both"/>
        <w:rPr>
          <w:rFonts w:ascii="Arial" w:hAnsi="Arial" w:cs="Arial"/>
          <w:color w:val="000000" w:themeColor="text1"/>
          <w:sz w:val="24"/>
          <w:szCs w:val="24"/>
          <w:lang w:val="sr-Latn-ME"/>
        </w:rPr>
      </w:pPr>
    </w:p>
    <w:p w14:paraId="5A090DF2" w14:textId="66892B40" w:rsidR="00D9796B" w:rsidRPr="00D9796B" w:rsidRDefault="00D9796B" w:rsidP="00D9796B">
      <w:pPr>
        <w:tabs>
          <w:tab w:val="left" w:pos="851"/>
        </w:tabs>
        <w:autoSpaceDE w:val="0"/>
        <w:autoSpaceDN w:val="0"/>
        <w:adjustRightInd w:val="0"/>
        <w:spacing w:after="0" w:line="240" w:lineRule="auto"/>
        <w:jc w:val="both"/>
        <w:rPr>
          <w:rFonts w:ascii="Arial" w:hAnsi="Arial" w:cs="Arial"/>
          <w:color w:val="000000" w:themeColor="text1"/>
          <w:sz w:val="24"/>
          <w:szCs w:val="24"/>
          <w:lang w:val="sr-Latn-ME"/>
        </w:rPr>
      </w:pPr>
      <w:r w:rsidRPr="00D9796B">
        <w:rPr>
          <w:rFonts w:ascii="Arial" w:hAnsi="Arial" w:cs="Arial"/>
          <w:b/>
          <w:color w:val="000000" w:themeColor="text1"/>
          <w:sz w:val="24"/>
          <w:szCs w:val="24"/>
          <w:highlight w:val="lightGray"/>
          <w:lang w:val="sr-Latn-ME"/>
        </w:rPr>
        <w:t>AR84.</w:t>
      </w:r>
      <w:r w:rsidRPr="00D9796B">
        <w:rPr>
          <w:rFonts w:ascii="Arial" w:hAnsi="Arial" w:cs="Arial"/>
          <w:color w:val="000000" w:themeColor="text1"/>
          <w:sz w:val="24"/>
          <w:szCs w:val="24"/>
          <w:lang w:val="sr-Latn-ME"/>
        </w:rPr>
        <w:tab/>
      </w:r>
      <w:r w:rsidR="00C643B8" w:rsidRPr="00C643B8">
        <w:rPr>
          <w:rFonts w:ascii="Arial" w:hAnsi="Arial" w:cs="Arial"/>
          <w:color w:val="000000" w:themeColor="text1"/>
          <w:sz w:val="24"/>
          <w:szCs w:val="24"/>
          <w:lang w:val="sr-Latn-ME"/>
        </w:rPr>
        <w:t>The Agency shall announce the earlier termination of the bidding in the primary rounds of th</w:t>
      </w:r>
      <w:r w:rsidR="00C643B8">
        <w:rPr>
          <w:rFonts w:ascii="Arial" w:hAnsi="Arial" w:cs="Arial"/>
          <w:color w:val="000000" w:themeColor="text1"/>
          <w:sz w:val="24"/>
          <w:szCs w:val="24"/>
          <w:lang w:val="sr-Latn-ME"/>
        </w:rPr>
        <w:t xml:space="preserve">e main auction phase only if </w:t>
      </w:r>
      <w:r w:rsidR="00C643B8" w:rsidRPr="00C643B8">
        <w:rPr>
          <w:rFonts w:ascii="Arial" w:hAnsi="Arial" w:cs="Arial"/>
          <w:color w:val="000000" w:themeColor="text1"/>
          <w:sz w:val="24"/>
          <w:szCs w:val="24"/>
          <w:lang w:val="sr-Latn-ME"/>
        </w:rPr>
        <w:t>considers that the continuation of the main auction pha</w:t>
      </w:r>
      <w:r w:rsidR="00C643B8">
        <w:rPr>
          <w:rFonts w:ascii="Arial" w:hAnsi="Arial" w:cs="Arial"/>
          <w:color w:val="000000" w:themeColor="text1"/>
          <w:sz w:val="24"/>
          <w:szCs w:val="24"/>
          <w:lang w:val="sr-Latn-ME"/>
        </w:rPr>
        <w:t>se directly by the Supplementary</w:t>
      </w:r>
      <w:r w:rsidR="00C643B8" w:rsidRPr="00C643B8">
        <w:rPr>
          <w:rFonts w:ascii="Arial" w:hAnsi="Arial" w:cs="Arial"/>
          <w:color w:val="000000" w:themeColor="text1"/>
          <w:sz w:val="24"/>
          <w:szCs w:val="24"/>
          <w:lang w:val="sr-Latn-ME"/>
        </w:rPr>
        <w:t xml:space="preserve"> Round </w:t>
      </w:r>
      <w:r w:rsidR="00C643B8">
        <w:rPr>
          <w:rFonts w:ascii="Arial" w:hAnsi="Arial" w:cs="Arial"/>
          <w:color w:val="000000" w:themeColor="text1"/>
          <w:sz w:val="24"/>
          <w:szCs w:val="24"/>
          <w:lang w:val="sr-Latn-ME"/>
        </w:rPr>
        <w:t xml:space="preserve">is </w:t>
      </w:r>
      <w:r w:rsidR="00C643B8" w:rsidRPr="00C643B8">
        <w:rPr>
          <w:rFonts w:ascii="Arial" w:hAnsi="Arial" w:cs="Arial"/>
          <w:color w:val="000000" w:themeColor="text1"/>
          <w:sz w:val="24"/>
          <w:szCs w:val="24"/>
          <w:lang w:val="sr-Latn-ME"/>
        </w:rPr>
        <w:t xml:space="preserve">in the general interest of conducting </w:t>
      </w:r>
      <w:r w:rsidR="00C643B8">
        <w:rPr>
          <w:rFonts w:ascii="Arial" w:hAnsi="Arial" w:cs="Arial"/>
          <w:color w:val="000000" w:themeColor="text1"/>
          <w:sz w:val="24"/>
          <w:szCs w:val="24"/>
          <w:lang w:val="sr-Latn-ME"/>
        </w:rPr>
        <w:t>an efficient spectrum award</w:t>
      </w:r>
      <w:r w:rsidR="00C643B8" w:rsidRPr="00C643B8">
        <w:rPr>
          <w:rFonts w:ascii="Arial" w:hAnsi="Arial" w:cs="Arial"/>
          <w:color w:val="000000" w:themeColor="text1"/>
          <w:sz w:val="24"/>
          <w:szCs w:val="24"/>
          <w:lang w:val="sr-Latn-ME"/>
        </w:rPr>
        <w:t xml:space="preserve"> procedure at that time.</w:t>
      </w:r>
    </w:p>
    <w:p w14:paraId="2868F3C1" w14:textId="77777777" w:rsidR="00D9796B" w:rsidRPr="00D9796B" w:rsidRDefault="00D9796B" w:rsidP="00D9796B">
      <w:pPr>
        <w:autoSpaceDE w:val="0"/>
        <w:autoSpaceDN w:val="0"/>
        <w:adjustRightInd w:val="0"/>
        <w:spacing w:after="0" w:line="240" w:lineRule="auto"/>
        <w:ind w:left="1701"/>
        <w:jc w:val="both"/>
        <w:rPr>
          <w:rFonts w:ascii="Arial" w:hAnsi="Arial" w:cs="Arial"/>
          <w:color w:val="000000" w:themeColor="text1"/>
          <w:sz w:val="24"/>
          <w:szCs w:val="24"/>
          <w:lang w:val="sr-Latn-ME"/>
        </w:rPr>
      </w:pPr>
    </w:p>
    <w:p w14:paraId="5D5BE9BC" w14:textId="055AECDE" w:rsidR="00D9796B" w:rsidRPr="00D9796B" w:rsidRDefault="00D9796B" w:rsidP="00D9796B">
      <w:pPr>
        <w:tabs>
          <w:tab w:val="left" w:pos="567"/>
          <w:tab w:val="left" w:pos="851"/>
        </w:tabs>
        <w:spacing w:after="0" w:line="240" w:lineRule="auto"/>
        <w:jc w:val="both"/>
        <w:rPr>
          <w:rFonts w:ascii="Arial" w:hAnsi="Arial" w:cs="Arial"/>
          <w:b/>
          <w:sz w:val="24"/>
          <w:szCs w:val="24"/>
          <w:lang w:val="sr-Latn-ME"/>
        </w:rPr>
      </w:pPr>
      <w:r w:rsidRPr="00D9796B">
        <w:rPr>
          <w:rFonts w:ascii="Arial" w:hAnsi="Arial" w:cs="Arial"/>
          <w:b/>
          <w:sz w:val="24"/>
          <w:szCs w:val="24"/>
          <w:lang w:val="sr-Latn-ME"/>
        </w:rPr>
        <w:t xml:space="preserve">6.4.1.1. </w:t>
      </w:r>
      <w:r w:rsidR="00D503FC" w:rsidRPr="00D503FC">
        <w:rPr>
          <w:rFonts w:ascii="Arial" w:hAnsi="Arial" w:cs="Arial"/>
          <w:b/>
          <w:sz w:val="24"/>
          <w:szCs w:val="24"/>
          <w:lang w:val="sr-Latn-ME"/>
        </w:rPr>
        <w:t xml:space="preserve">Amount of fee per block in </w:t>
      </w:r>
      <w:r w:rsidR="00B91064">
        <w:rPr>
          <w:rFonts w:ascii="Arial" w:hAnsi="Arial" w:cs="Arial"/>
          <w:b/>
          <w:sz w:val="24"/>
          <w:szCs w:val="24"/>
          <w:lang w:val="sr-Latn-ME"/>
        </w:rPr>
        <w:t xml:space="preserve">the </w:t>
      </w:r>
      <w:r w:rsidR="00D503FC" w:rsidRPr="00D503FC">
        <w:rPr>
          <w:rFonts w:ascii="Arial" w:hAnsi="Arial" w:cs="Arial"/>
          <w:b/>
          <w:sz w:val="24"/>
          <w:szCs w:val="24"/>
          <w:lang w:val="sr-Latn-ME"/>
        </w:rPr>
        <w:t xml:space="preserve">primary rounds </w:t>
      </w:r>
    </w:p>
    <w:p w14:paraId="2A22BB19" w14:textId="77777777" w:rsidR="00D9796B" w:rsidRPr="00D9796B" w:rsidRDefault="00D9796B" w:rsidP="00D9796B">
      <w:pPr>
        <w:tabs>
          <w:tab w:val="left" w:pos="851"/>
        </w:tabs>
        <w:autoSpaceDE w:val="0"/>
        <w:autoSpaceDN w:val="0"/>
        <w:adjustRightInd w:val="0"/>
        <w:spacing w:after="0" w:line="240" w:lineRule="auto"/>
        <w:jc w:val="both"/>
        <w:rPr>
          <w:rFonts w:ascii="Arial" w:hAnsi="Arial" w:cs="Arial"/>
          <w:b/>
          <w:color w:val="000000" w:themeColor="text1"/>
          <w:sz w:val="24"/>
          <w:szCs w:val="24"/>
          <w:highlight w:val="lightGray"/>
          <w:lang w:val="sr-Latn-ME"/>
        </w:rPr>
      </w:pPr>
    </w:p>
    <w:p w14:paraId="117073D8" w14:textId="7945E3B7" w:rsidR="00D9796B" w:rsidRPr="00D9796B" w:rsidRDefault="00D9796B" w:rsidP="00D9796B">
      <w:pPr>
        <w:tabs>
          <w:tab w:val="left" w:pos="851"/>
        </w:tabs>
        <w:autoSpaceDE w:val="0"/>
        <w:autoSpaceDN w:val="0"/>
        <w:adjustRightInd w:val="0"/>
        <w:spacing w:after="0" w:line="240" w:lineRule="auto"/>
        <w:jc w:val="both"/>
        <w:rPr>
          <w:rFonts w:ascii="Arial" w:hAnsi="Arial" w:cs="Arial"/>
          <w:color w:val="000000" w:themeColor="text1"/>
          <w:sz w:val="24"/>
          <w:szCs w:val="24"/>
          <w:lang w:val="sr-Latn-ME"/>
        </w:rPr>
      </w:pPr>
      <w:r w:rsidRPr="00D9796B">
        <w:rPr>
          <w:rFonts w:ascii="Arial" w:hAnsi="Arial" w:cs="Arial"/>
          <w:b/>
          <w:color w:val="000000" w:themeColor="text1"/>
          <w:sz w:val="24"/>
          <w:szCs w:val="24"/>
          <w:highlight w:val="lightGray"/>
          <w:lang w:val="sr-Latn-ME"/>
        </w:rPr>
        <w:t>AR85.</w:t>
      </w:r>
      <w:r w:rsidRPr="00D9796B">
        <w:rPr>
          <w:rFonts w:ascii="Arial" w:hAnsi="Arial" w:cs="Arial"/>
          <w:color w:val="000000" w:themeColor="text1"/>
          <w:sz w:val="24"/>
          <w:szCs w:val="24"/>
          <w:lang w:val="sr-Latn-ME"/>
        </w:rPr>
        <w:t xml:space="preserve"> </w:t>
      </w:r>
      <w:r w:rsidRPr="00D9796B">
        <w:rPr>
          <w:rFonts w:ascii="Arial" w:hAnsi="Arial" w:cs="Arial"/>
          <w:color w:val="000000" w:themeColor="text1"/>
          <w:sz w:val="24"/>
          <w:szCs w:val="24"/>
          <w:lang w:val="sr-Latn-ME"/>
        </w:rPr>
        <w:tab/>
      </w:r>
      <w:r w:rsidR="00D503FC" w:rsidRPr="00D503FC">
        <w:rPr>
          <w:rFonts w:ascii="Arial" w:hAnsi="Arial" w:cs="Arial"/>
          <w:color w:val="000000" w:themeColor="text1"/>
          <w:sz w:val="24"/>
          <w:szCs w:val="24"/>
          <w:lang w:val="sr-Latn-ME"/>
        </w:rPr>
        <w:t>For each primary round of the main auction phase, the Agency will specify the amount of the fee per block ("clock" price), which applies to the frequency blocks of each category in that round.</w:t>
      </w:r>
    </w:p>
    <w:p w14:paraId="2218DD11" w14:textId="77777777" w:rsidR="00D9796B" w:rsidRPr="00D9796B" w:rsidRDefault="00D9796B" w:rsidP="00D9796B">
      <w:pPr>
        <w:autoSpaceDE w:val="0"/>
        <w:autoSpaceDN w:val="0"/>
        <w:adjustRightInd w:val="0"/>
        <w:spacing w:after="0" w:line="240" w:lineRule="auto"/>
        <w:jc w:val="both"/>
        <w:rPr>
          <w:rFonts w:ascii="Arial" w:hAnsi="Arial" w:cs="Arial"/>
          <w:color w:val="FF0000"/>
          <w:sz w:val="24"/>
          <w:szCs w:val="24"/>
          <w:lang w:val="sr-Latn-ME"/>
        </w:rPr>
      </w:pPr>
    </w:p>
    <w:p w14:paraId="2EE5A679" w14:textId="6A9A5050" w:rsidR="00D9796B" w:rsidRPr="00D9796B" w:rsidRDefault="00D9796B" w:rsidP="00D9796B">
      <w:pPr>
        <w:tabs>
          <w:tab w:val="left" w:pos="567"/>
          <w:tab w:val="left" w:pos="851"/>
        </w:tabs>
        <w:spacing w:after="0" w:line="240" w:lineRule="auto"/>
        <w:jc w:val="both"/>
        <w:rPr>
          <w:rFonts w:ascii="Arial" w:hAnsi="Arial" w:cs="Arial"/>
          <w:sz w:val="24"/>
          <w:szCs w:val="24"/>
          <w:lang w:val="sr-Latn-ME"/>
        </w:rPr>
      </w:pPr>
      <w:r w:rsidRPr="00D9796B">
        <w:rPr>
          <w:rFonts w:ascii="Arial" w:hAnsi="Arial" w:cs="Arial"/>
          <w:b/>
          <w:color w:val="000000" w:themeColor="text1"/>
          <w:sz w:val="24"/>
          <w:szCs w:val="24"/>
          <w:highlight w:val="lightGray"/>
          <w:lang w:val="sr-Latn-ME"/>
        </w:rPr>
        <w:t>AR86.</w:t>
      </w:r>
      <w:r w:rsidRPr="00D9796B">
        <w:rPr>
          <w:rFonts w:ascii="Arial" w:hAnsi="Arial" w:cs="Arial"/>
          <w:b/>
          <w:sz w:val="24"/>
          <w:szCs w:val="24"/>
          <w:lang w:val="sr-Latn-ME"/>
        </w:rPr>
        <w:t xml:space="preserve"> </w:t>
      </w:r>
      <w:r w:rsidRPr="00D9796B">
        <w:rPr>
          <w:rFonts w:ascii="Arial" w:hAnsi="Arial" w:cs="Arial"/>
          <w:b/>
          <w:sz w:val="24"/>
          <w:szCs w:val="24"/>
          <w:lang w:val="sr-Latn-ME"/>
        </w:rPr>
        <w:tab/>
      </w:r>
      <w:r w:rsidR="00D503FC" w:rsidRPr="00D503FC">
        <w:rPr>
          <w:rFonts w:ascii="Arial" w:hAnsi="Arial" w:cs="Arial"/>
          <w:sz w:val="24"/>
          <w:szCs w:val="24"/>
          <w:lang w:val="sr-Latn-ME"/>
        </w:rPr>
        <w:t>In the First Primary Round, the amount of the fee per block is equ</w:t>
      </w:r>
      <w:r w:rsidR="00D503FC">
        <w:rPr>
          <w:rFonts w:ascii="Arial" w:hAnsi="Arial" w:cs="Arial"/>
          <w:sz w:val="24"/>
          <w:szCs w:val="24"/>
          <w:lang w:val="sr-Latn-ME"/>
        </w:rPr>
        <w:t>al to the amount of the reserve</w:t>
      </w:r>
      <w:r w:rsidR="00D503FC" w:rsidRPr="00D503FC">
        <w:rPr>
          <w:rFonts w:ascii="Arial" w:hAnsi="Arial" w:cs="Arial"/>
          <w:sz w:val="24"/>
          <w:szCs w:val="24"/>
          <w:lang w:val="sr-Latn-ME"/>
        </w:rPr>
        <w:t xml:space="preserve"> price for the blocks of the corresponding category. For more information on</w:t>
      </w:r>
      <w:r w:rsidR="00D503FC">
        <w:rPr>
          <w:rFonts w:ascii="Arial" w:hAnsi="Arial" w:cs="Arial"/>
          <w:sz w:val="24"/>
          <w:szCs w:val="24"/>
          <w:lang w:val="sr-Latn-ME"/>
        </w:rPr>
        <w:t xml:space="preserve"> the reserve</w:t>
      </w:r>
      <w:r w:rsidR="00D503FC" w:rsidRPr="00D503FC">
        <w:rPr>
          <w:rFonts w:ascii="Arial" w:hAnsi="Arial" w:cs="Arial"/>
          <w:sz w:val="24"/>
          <w:szCs w:val="24"/>
          <w:lang w:val="sr-Latn-ME"/>
        </w:rPr>
        <w:t xml:space="preserve"> price see Section 4.5.</w:t>
      </w:r>
    </w:p>
    <w:p w14:paraId="3B304CDE" w14:textId="77777777" w:rsidR="00D9796B" w:rsidRPr="00D9796B" w:rsidRDefault="00D9796B" w:rsidP="00D9796B">
      <w:pPr>
        <w:tabs>
          <w:tab w:val="left" w:pos="567"/>
          <w:tab w:val="left" w:pos="851"/>
        </w:tabs>
        <w:spacing w:after="0" w:line="240" w:lineRule="auto"/>
        <w:jc w:val="both"/>
        <w:rPr>
          <w:rFonts w:ascii="Arial" w:hAnsi="Arial" w:cs="Arial"/>
          <w:sz w:val="24"/>
          <w:szCs w:val="24"/>
          <w:lang w:val="sr-Latn-ME"/>
        </w:rPr>
      </w:pPr>
    </w:p>
    <w:p w14:paraId="4701C37B" w14:textId="315AC666" w:rsidR="00D9796B" w:rsidRPr="00D9796B" w:rsidRDefault="00D9796B" w:rsidP="00D9796B">
      <w:pPr>
        <w:tabs>
          <w:tab w:val="left" w:pos="851"/>
        </w:tabs>
        <w:autoSpaceDE w:val="0"/>
        <w:autoSpaceDN w:val="0"/>
        <w:adjustRightInd w:val="0"/>
        <w:spacing w:after="0" w:line="240" w:lineRule="auto"/>
        <w:jc w:val="both"/>
        <w:rPr>
          <w:rFonts w:ascii="Arial" w:hAnsi="Arial" w:cs="Arial"/>
          <w:color w:val="000000" w:themeColor="text1"/>
          <w:sz w:val="24"/>
          <w:szCs w:val="24"/>
          <w:lang w:val="sr-Latn-ME"/>
        </w:rPr>
      </w:pPr>
      <w:r w:rsidRPr="00D9796B">
        <w:rPr>
          <w:rFonts w:ascii="Arial" w:hAnsi="Arial" w:cs="Arial"/>
          <w:b/>
          <w:color w:val="000000" w:themeColor="text1"/>
          <w:sz w:val="24"/>
          <w:szCs w:val="24"/>
          <w:highlight w:val="lightGray"/>
          <w:lang w:val="sr-Latn-ME"/>
        </w:rPr>
        <w:t>AR87.</w:t>
      </w:r>
      <w:r w:rsidRPr="00D9796B">
        <w:rPr>
          <w:rFonts w:ascii="Arial" w:hAnsi="Arial" w:cs="Arial"/>
          <w:color w:val="000000" w:themeColor="text1"/>
          <w:sz w:val="24"/>
          <w:szCs w:val="24"/>
          <w:lang w:val="sr-Latn-ME"/>
        </w:rPr>
        <w:t xml:space="preserve"> </w:t>
      </w:r>
      <w:r w:rsidRPr="00D9796B">
        <w:rPr>
          <w:rFonts w:ascii="Arial" w:hAnsi="Arial" w:cs="Arial"/>
          <w:color w:val="000000" w:themeColor="text1"/>
          <w:sz w:val="24"/>
          <w:szCs w:val="24"/>
          <w:lang w:val="sr-Latn-ME"/>
        </w:rPr>
        <w:tab/>
      </w:r>
      <w:r w:rsidR="00D503FC" w:rsidRPr="00D503FC">
        <w:rPr>
          <w:rFonts w:ascii="Arial" w:hAnsi="Arial" w:cs="Arial"/>
          <w:color w:val="000000" w:themeColor="text1"/>
          <w:sz w:val="24"/>
          <w:szCs w:val="24"/>
          <w:lang w:val="sr-Latn-ME"/>
        </w:rPr>
        <w:t xml:space="preserve">In the next primary rounds (after the First Primary Round), the amount of fee per block for a frequency block of a certain category will increase if there is </w:t>
      </w:r>
      <w:r w:rsidR="00D503FC">
        <w:rPr>
          <w:rFonts w:ascii="Arial" w:hAnsi="Arial" w:cs="Arial"/>
          <w:color w:val="000000" w:themeColor="text1"/>
          <w:sz w:val="24"/>
          <w:szCs w:val="24"/>
          <w:lang w:val="sr-Latn-ME"/>
        </w:rPr>
        <w:t xml:space="preserve">an </w:t>
      </w:r>
      <w:r w:rsidR="00D503FC" w:rsidRPr="00D503FC">
        <w:rPr>
          <w:rFonts w:ascii="Arial" w:hAnsi="Arial" w:cs="Arial"/>
          <w:color w:val="000000" w:themeColor="text1"/>
          <w:sz w:val="24"/>
          <w:szCs w:val="24"/>
          <w:lang w:val="sr-Latn-ME"/>
        </w:rPr>
        <w:t>excess demand for blocks of that category in the previous round.</w:t>
      </w:r>
    </w:p>
    <w:p w14:paraId="29B50F91" w14:textId="77777777" w:rsidR="00D9796B" w:rsidRPr="00D9796B" w:rsidRDefault="00D9796B" w:rsidP="00D9796B">
      <w:pPr>
        <w:autoSpaceDE w:val="0"/>
        <w:autoSpaceDN w:val="0"/>
        <w:adjustRightInd w:val="0"/>
        <w:spacing w:after="0" w:line="240" w:lineRule="auto"/>
        <w:rPr>
          <w:rFonts w:ascii="Arial" w:hAnsi="Arial" w:cs="Arial"/>
          <w:color w:val="FF0000"/>
          <w:sz w:val="24"/>
          <w:szCs w:val="24"/>
          <w:lang w:val="sr-Latn-ME"/>
        </w:rPr>
      </w:pPr>
    </w:p>
    <w:p w14:paraId="2222E4E6" w14:textId="7BB63F9E" w:rsidR="00D9796B" w:rsidRPr="00D9796B" w:rsidRDefault="00D9796B" w:rsidP="00D9796B">
      <w:pPr>
        <w:tabs>
          <w:tab w:val="left" w:pos="851"/>
        </w:tabs>
        <w:autoSpaceDE w:val="0"/>
        <w:autoSpaceDN w:val="0"/>
        <w:adjustRightInd w:val="0"/>
        <w:spacing w:after="0" w:line="240" w:lineRule="auto"/>
        <w:jc w:val="both"/>
        <w:rPr>
          <w:rFonts w:ascii="Arial" w:hAnsi="Arial" w:cs="Arial"/>
          <w:color w:val="000000" w:themeColor="text1"/>
          <w:sz w:val="24"/>
          <w:szCs w:val="24"/>
          <w:lang w:val="sr-Latn-ME"/>
        </w:rPr>
      </w:pPr>
      <w:r w:rsidRPr="00D9796B">
        <w:rPr>
          <w:rFonts w:ascii="Arial" w:hAnsi="Arial" w:cs="Arial"/>
          <w:b/>
          <w:color w:val="000000" w:themeColor="text1"/>
          <w:sz w:val="24"/>
          <w:szCs w:val="24"/>
          <w:highlight w:val="lightGray"/>
          <w:lang w:val="sr-Latn-ME"/>
        </w:rPr>
        <w:t>AR88.</w:t>
      </w:r>
      <w:r w:rsidRPr="00D9796B">
        <w:rPr>
          <w:rFonts w:ascii="Arial" w:hAnsi="Arial" w:cs="Arial"/>
          <w:color w:val="000000" w:themeColor="text1"/>
          <w:sz w:val="24"/>
          <w:szCs w:val="24"/>
          <w:lang w:val="sr-Latn-ME"/>
        </w:rPr>
        <w:tab/>
      </w:r>
      <w:r w:rsidR="002D5E86" w:rsidRPr="002D5E86">
        <w:rPr>
          <w:rFonts w:ascii="Arial" w:hAnsi="Arial" w:cs="Arial"/>
          <w:color w:val="000000" w:themeColor="text1"/>
          <w:sz w:val="24"/>
          <w:szCs w:val="24"/>
          <w:lang w:val="sr-Latn-ME"/>
        </w:rPr>
        <w:t xml:space="preserve">There is </w:t>
      </w:r>
      <w:r w:rsidR="002D5E86">
        <w:rPr>
          <w:rFonts w:ascii="Arial" w:hAnsi="Arial" w:cs="Arial"/>
          <w:color w:val="000000" w:themeColor="text1"/>
          <w:sz w:val="24"/>
          <w:szCs w:val="24"/>
          <w:lang w:val="sr-Latn-ME"/>
        </w:rPr>
        <w:t>a</w:t>
      </w:r>
      <w:r w:rsidR="002D5E86" w:rsidRPr="002D5E86">
        <w:rPr>
          <w:rFonts w:ascii="Arial" w:hAnsi="Arial" w:cs="Arial"/>
          <w:color w:val="000000" w:themeColor="text1"/>
          <w:sz w:val="24"/>
          <w:szCs w:val="24"/>
          <w:lang w:val="sr-Latn-ME"/>
        </w:rPr>
        <w:t xml:space="preserve">n </w:t>
      </w:r>
      <w:r w:rsidR="002D5E86">
        <w:rPr>
          <w:rFonts w:ascii="Arial" w:hAnsi="Arial" w:cs="Arial"/>
          <w:color w:val="000000" w:themeColor="text1"/>
          <w:sz w:val="24"/>
          <w:szCs w:val="24"/>
          <w:lang w:val="sr-Latn-ME"/>
        </w:rPr>
        <w:t>e</w:t>
      </w:r>
      <w:r w:rsidR="002D5E86" w:rsidRPr="002D5E86">
        <w:rPr>
          <w:rFonts w:ascii="Arial" w:hAnsi="Arial" w:cs="Arial"/>
          <w:color w:val="000000" w:themeColor="text1"/>
          <w:sz w:val="24"/>
          <w:szCs w:val="24"/>
          <w:lang w:val="sr-Latn-ME"/>
        </w:rPr>
        <w:t>xcess demand for frequency blocks of a certain category when the total number of required blocks of tha</w:t>
      </w:r>
      <w:r w:rsidR="002D5E86">
        <w:rPr>
          <w:rFonts w:ascii="Arial" w:hAnsi="Arial" w:cs="Arial"/>
          <w:color w:val="000000" w:themeColor="text1"/>
          <w:sz w:val="24"/>
          <w:szCs w:val="24"/>
          <w:lang w:val="sr-Latn-ME"/>
        </w:rPr>
        <w:t>t category in all correct bids</w:t>
      </w:r>
      <w:r w:rsidR="002D5E86" w:rsidRPr="002D5E86">
        <w:rPr>
          <w:rFonts w:ascii="Arial" w:hAnsi="Arial" w:cs="Arial"/>
          <w:color w:val="000000" w:themeColor="text1"/>
          <w:sz w:val="24"/>
          <w:szCs w:val="24"/>
          <w:lang w:val="sr-Latn-ME"/>
        </w:rPr>
        <w:t xml:space="preserve"> is greater than the number of available blocks of that category.</w:t>
      </w:r>
    </w:p>
    <w:p w14:paraId="2FB42060" w14:textId="77777777" w:rsidR="00D9796B" w:rsidRPr="00D9796B" w:rsidRDefault="00D9796B" w:rsidP="00D9796B">
      <w:pPr>
        <w:autoSpaceDE w:val="0"/>
        <w:autoSpaceDN w:val="0"/>
        <w:adjustRightInd w:val="0"/>
        <w:spacing w:after="0" w:line="240" w:lineRule="auto"/>
        <w:rPr>
          <w:rFonts w:ascii="Arial" w:hAnsi="Arial" w:cs="Arial"/>
          <w:color w:val="000000" w:themeColor="text1"/>
          <w:sz w:val="24"/>
          <w:szCs w:val="24"/>
          <w:lang w:val="sr-Latn-ME"/>
        </w:rPr>
      </w:pPr>
    </w:p>
    <w:p w14:paraId="2C4ACE08" w14:textId="4D5B0A09" w:rsidR="00D9796B" w:rsidRPr="00D9796B" w:rsidRDefault="00D9796B" w:rsidP="00D9796B">
      <w:pPr>
        <w:tabs>
          <w:tab w:val="left" w:pos="851"/>
        </w:tabs>
        <w:autoSpaceDE w:val="0"/>
        <w:autoSpaceDN w:val="0"/>
        <w:adjustRightInd w:val="0"/>
        <w:spacing w:after="0" w:line="240" w:lineRule="auto"/>
        <w:jc w:val="both"/>
        <w:rPr>
          <w:rFonts w:ascii="Arial" w:hAnsi="Arial" w:cs="Arial"/>
          <w:color w:val="000000" w:themeColor="text1"/>
          <w:sz w:val="24"/>
          <w:szCs w:val="24"/>
          <w:lang w:val="sr-Latn-ME"/>
        </w:rPr>
      </w:pPr>
      <w:r w:rsidRPr="00D9796B">
        <w:rPr>
          <w:rFonts w:ascii="Arial" w:hAnsi="Arial" w:cs="Arial"/>
          <w:b/>
          <w:color w:val="000000" w:themeColor="text1"/>
          <w:sz w:val="24"/>
          <w:szCs w:val="24"/>
          <w:highlight w:val="lightGray"/>
          <w:lang w:val="sr-Latn-ME"/>
        </w:rPr>
        <w:t>AR89.</w:t>
      </w:r>
      <w:r w:rsidRPr="00D9796B">
        <w:rPr>
          <w:rFonts w:ascii="Arial" w:hAnsi="Arial" w:cs="Arial"/>
          <w:color w:val="000000" w:themeColor="text1"/>
          <w:sz w:val="24"/>
          <w:szCs w:val="24"/>
          <w:lang w:val="sr-Latn-ME"/>
        </w:rPr>
        <w:t xml:space="preserve"> </w:t>
      </w:r>
      <w:r w:rsidRPr="00D9796B">
        <w:rPr>
          <w:rFonts w:ascii="Arial" w:hAnsi="Arial" w:cs="Arial"/>
          <w:color w:val="000000" w:themeColor="text1"/>
          <w:sz w:val="24"/>
          <w:szCs w:val="24"/>
          <w:lang w:val="sr-Latn-ME"/>
        </w:rPr>
        <w:tab/>
      </w:r>
      <w:r w:rsidR="002D5E86" w:rsidRPr="002D5E86">
        <w:rPr>
          <w:rFonts w:ascii="Arial" w:hAnsi="Arial" w:cs="Arial"/>
          <w:color w:val="000000" w:themeColor="text1"/>
          <w:sz w:val="24"/>
          <w:szCs w:val="24"/>
          <w:lang w:val="sr-Latn-ME"/>
        </w:rPr>
        <w:t xml:space="preserve">For the category of frequency blocks for which there is no excess demand in a round, the amount of </w:t>
      </w:r>
      <w:r w:rsidR="002D5E86">
        <w:rPr>
          <w:rFonts w:ascii="Arial" w:hAnsi="Arial" w:cs="Arial"/>
          <w:color w:val="000000" w:themeColor="text1"/>
          <w:sz w:val="24"/>
          <w:szCs w:val="24"/>
          <w:lang w:val="sr-Latn-ME"/>
        </w:rPr>
        <w:t>fee per block in the next</w:t>
      </w:r>
      <w:r w:rsidR="002D5E86" w:rsidRPr="002D5E86">
        <w:rPr>
          <w:rFonts w:ascii="Arial" w:hAnsi="Arial" w:cs="Arial"/>
          <w:color w:val="000000" w:themeColor="text1"/>
          <w:sz w:val="24"/>
          <w:szCs w:val="24"/>
          <w:lang w:val="sr-Latn-ME"/>
        </w:rPr>
        <w:t xml:space="preserve"> round remains unchanged.</w:t>
      </w:r>
    </w:p>
    <w:p w14:paraId="4CCEC380" w14:textId="77777777" w:rsidR="00D9796B" w:rsidRPr="00D9796B" w:rsidRDefault="00D9796B" w:rsidP="00D9796B">
      <w:pPr>
        <w:tabs>
          <w:tab w:val="left" w:pos="851"/>
        </w:tabs>
        <w:autoSpaceDE w:val="0"/>
        <w:autoSpaceDN w:val="0"/>
        <w:adjustRightInd w:val="0"/>
        <w:spacing w:after="0" w:line="240" w:lineRule="auto"/>
        <w:jc w:val="both"/>
        <w:rPr>
          <w:rFonts w:ascii="Arial" w:hAnsi="Arial" w:cs="Arial"/>
          <w:color w:val="000000" w:themeColor="text1"/>
          <w:sz w:val="24"/>
          <w:szCs w:val="24"/>
          <w:lang w:val="sr-Latn-ME"/>
        </w:rPr>
      </w:pPr>
    </w:p>
    <w:p w14:paraId="332EE0FD" w14:textId="09E6941D" w:rsidR="00D9796B" w:rsidRPr="00D9796B" w:rsidRDefault="00D9796B" w:rsidP="00D9796B">
      <w:pPr>
        <w:tabs>
          <w:tab w:val="left" w:pos="851"/>
        </w:tabs>
        <w:autoSpaceDE w:val="0"/>
        <w:autoSpaceDN w:val="0"/>
        <w:adjustRightInd w:val="0"/>
        <w:spacing w:after="0" w:line="240" w:lineRule="auto"/>
        <w:jc w:val="both"/>
        <w:rPr>
          <w:rFonts w:ascii="Arial" w:hAnsi="Arial" w:cs="Arial"/>
          <w:color w:val="000000" w:themeColor="text1"/>
          <w:sz w:val="24"/>
          <w:szCs w:val="24"/>
          <w:lang w:val="sr-Latn-ME"/>
        </w:rPr>
      </w:pPr>
      <w:r w:rsidRPr="00D9796B">
        <w:rPr>
          <w:rFonts w:ascii="Arial" w:hAnsi="Arial" w:cs="Arial"/>
          <w:b/>
          <w:color w:val="000000" w:themeColor="text1"/>
          <w:sz w:val="24"/>
          <w:szCs w:val="24"/>
          <w:highlight w:val="lightGray"/>
          <w:lang w:val="sr-Latn-ME"/>
        </w:rPr>
        <w:t>AR90.</w:t>
      </w:r>
      <w:r w:rsidRPr="00D9796B">
        <w:rPr>
          <w:rFonts w:ascii="Arial" w:hAnsi="Arial" w:cs="Arial"/>
          <w:color w:val="000000" w:themeColor="text1"/>
          <w:sz w:val="24"/>
          <w:szCs w:val="24"/>
          <w:lang w:val="sr-Latn-ME"/>
        </w:rPr>
        <w:t xml:space="preserve"> </w:t>
      </w:r>
      <w:r w:rsidRPr="00D9796B">
        <w:rPr>
          <w:rFonts w:ascii="Arial" w:hAnsi="Arial" w:cs="Arial"/>
          <w:color w:val="000000" w:themeColor="text1"/>
          <w:sz w:val="24"/>
          <w:szCs w:val="24"/>
          <w:lang w:val="sr-Latn-ME"/>
        </w:rPr>
        <w:tab/>
      </w:r>
      <w:r w:rsidR="002D5E86">
        <w:rPr>
          <w:rFonts w:ascii="Arial" w:hAnsi="Arial" w:cs="Arial"/>
          <w:color w:val="000000" w:themeColor="text1"/>
          <w:sz w:val="24"/>
          <w:szCs w:val="24"/>
          <w:lang w:val="sr-Latn-ME"/>
        </w:rPr>
        <w:t xml:space="preserve">Reducing the amount of </w:t>
      </w:r>
      <w:r w:rsidR="002D5E86" w:rsidRPr="002D5E86">
        <w:rPr>
          <w:rFonts w:ascii="Arial" w:hAnsi="Arial" w:cs="Arial"/>
          <w:color w:val="000000" w:themeColor="text1"/>
          <w:sz w:val="24"/>
          <w:szCs w:val="24"/>
          <w:lang w:val="sr-Latn-ME"/>
        </w:rPr>
        <w:t>fee per block for blocks of any category is not possible during the primary rounds.</w:t>
      </w:r>
    </w:p>
    <w:p w14:paraId="287A1B6F" w14:textId="77777777" w:rsidR="00D9796B" w:rsidRPr="00D9796B" w:rsidRDefault="00D9796B" w:rsidP="00D9796B">
      <w:pPr>
        <w:tabs>
          <w:tab w:val="left" w:pos="851"/>
        </w:tabs>
        <w:autoSpaceDE w:val="0"/>
        <w:autoSpaceDN w:val="0"/>
        <w:adjustRightInd w:val="0"/>
        <w:spacing w:after="0" w:line="240" w:lineRule="auto"/>
        <w:jc w:val="both"/>
        <w:rPr>
          <w:rFonts w:ascii="Arial" w:hAnsi="Arial" w:cs="Arial"/>
          <w:color w:val="000000" w:themeColor="text1"/>
          <w:sz w:val="24"/>
          <w:szCs w:val="24"/>
          <w:lang w:val="sr-Latn-ME"/>
        </w:rPr>
      </w:pPr>
    </w:p>
    <w:p w14:paraId="6F7B3CC6" w14:textId="6F90C9EA" w:rsidR="00D9796B" w:rsidRPr="00D9796B" w:rsidRDefault="00D9796B" w:rsidP="00D9796B">
      <w:pPr>
        <w:tabs>
          <w:tab w:val="left" w:pos="851"/>
        </w:tabs>
        <w:autoSpaceDE w:val="0"/>
        <w:autoSpaceDN w:val="0"/>
        <w:adjustRightInd w:val="0"/>
        <w:spacing w:after="0" w:line="240" w:lineRule="auto"/>
        <w:jc w:val="both"/>
        <w:rPr>
          <w:rFonts w:ascii="Arial" w:hAnsi="Arial" w:cs="Arial"/>
          <w:color w:val="000000" w:themeColor="text1"/>
          <w:sz w:val="24"/>
          <w:szCs w:val="24"/>
          <w:lang w:val="sr-Latn-ME"/>
        </w:rPr>
      </w:pPr>
      <w:r w:rsidRPr="00D9796B">
        <w:rPr>
          <w:rFonts w:ascii="Arial" w:hAnsi="Arial" w:cs="Arial"/>
          <w:b/>
          <w:color w:val="000000" w:themeColor="text1"/>
          <w:sz w:val="24"/>
          <w:szCs w:val="24"/>
          <w:highlight w:val="lightGray"/>
          <w:lang w:val="sr-Latn-ME"/>
        </w:rPr>
        <w:lastRenderedPageBreak/>
        <w:t>AR91.</w:t>
      </w:r>
      <w:r w:rsidRPr="00D9796B">
        <w:rPr>
          <w:rFonts w:ascii="Arial" w:hAnsi="Arial" w:cs="Arial"/>
          <w:color w:val="000000" w:themeColor="text1"/>
          <w:sz w:val="24"/>
          <w:szCs w:val="24"/>
          <w:lang w:val="sr-Latn-ME"/>
        </w:rPr>
        <w:t xml:space="preserve"> </w:t>
      </w:r>
      <w:r w:rsidRPr="00D9796B">
        <w:rPr>
          <w:rFonts w:ascii="Arial" w:hAnsi="Arial" w:cs="Arial"/>
          <w:color w:val="000000" w:themeColor="text1"/>
          <w:sz w:val="24"/>
          <w:szCs w:val="24"/>
          <w:lang w:val="sr-Latn-ME"/>
        </w:rPr>
        <w:tab/>
      </w:r>
      <w:r w:rsidR="002D5E86">
        <w:rPr>
          <w:rFonts w:ascii="Arial" w:hAnsi="Arial" w:cs="Arial"/>
          <w:color w:val="000000" w:themeColor="text1"/>
          <w:sz w:val="24"/>
          <w:szCs w:val="24"/>
          <w:lang w:val="sr-Latn-ME"/>
        </w:rPr>
        <w:t>In the event</w:t>
      </w:r>
      <w:r w:rsidR="002D5E86" w:rsidRPr="002D5E86">
        <w:rPr>
          <w:rFonts w:ascii="Arial" w:hAnsi="Arial" w:cs="Arial"/>
          <w:color w:val="000000" w:themeColor="text1"/>
          <w:sz w:val="24"/>
          <w:szCs w:val="24"/>
          <w:lang w:val="sr-Latn-ME"/>
        </w:rPr>
        <w:t xml:space="preserve"> of excess demand, the amount of fee per block for frequency blocks of a certain category is increased </w:t>
      </w:r>
      <w:r w:rsidR="00EB1DE7">
        <w:rPr>
          <w:rFonts w:ascii="Arial" w:hAnsi="Arial" w:cs="Arial"/>
          <w:color w:val="000000" w:themeColor="text1"/>
          <w:sz w:val="24"/>
          <w:szCs w:val="24"/>
          <w:lang w:val="sr-Latn-ME"/>
        </w:rPr>
        <w:t xml:space="preserve">in the </w:t>
      </w:r>
      <w:r w:rsidR="00EB1DE7" w:rsidRPr="00EB1DE7">
        <w:rPr>
          <w:rFonts w:ascii="Arial" w:hAnsi="Arial" w:cs="Arial"/>
          <w:color w:val="000000" w:themeColor="text1"/>
          <w:sz w:val="24"/>
          <w:szCs w:val="24"/>
          <w:lang w:val="sr-Latn-ME"/>
        </w:rPr>
        <w:t>subsequent</w:t>
      </w:r>
      <w:r w:rsidR="002D5E86" w:rsidRPr="002D5E86">
        <w:rPr>
          <w:rFonts w:ascii="Arial" w:hAnsi="Arial" w:cs="Arial"/>
          <w:color w:val="000000" w:themeColor="text1"/>
          <w:sz w:val="24"/>
          <w:szCs w:val="24"/>
          <w:lang w:val="sr-Latn-ME"/>
        </w:rPr>
        <w:t xml:space="preserve"> round by 5% of the initial price for blocks of that category (increment of "clock" price).</w:t>
      </w:r>
    </w:p>
    <w:p w14:paraId="65D774C2" w14:textId="77777777" w:rsidR="00D9796B" w:rsidRPr="00D9796B" w:rsidRDefault="00D9796B" w:rsidP="00D9796B">
      <w:pPr>
        <w:spacing w:after="0" w:line="240" w:lineRule="auto"/>
        <w:rPr>
          <w:rFonts w:ascii="Arial" w:hAnsi="Arial" w:cs="Arial"/>
          <w:b/>
          <w:color w:val="000000" w:themeColor="text1"/>
          <w:sz w:val="24"/>
          <w:szCs w:val="24"/>
          <w:lang w:val="sr-Latn-ME"/>
        </w:rPr>
      </w:pPr>
    </w:p>
    <w:p w14:paraId="15A727FF" w14:textId="1D35BE8D" w:rsidR="00D9796B" w:rsidRPr="00D9796B" w:rsidRDefault="00D9796B" w:rsidP="00D9796B">
      <w:pPr>
        <w:tabs>
          <w:tab w:val="left" w:pos="851"/>
        </w:tabs>
        <w:autoSpaceDE w:val="0"/>
        <w:autoSpaceDN w:val="0"/>
        <w:adjustRightInd w:val="0"/>
        <w:spacing w:after="0" w:line="240" w:lineRule="auto"/>
        <w:jc w:val="both"/>
        <w:rPr>
          <w:rFonts w:ascii="Arial" w:hAnsi="Arial" w:cs="Arial"/>
          <w:color w:val="000000" w:themeColor="text1"/>
          <w:sz w:val="24"/>
          <w:szCs w:val="24"/>
          <w:lang w:val="sr-Latn-ME"/>
        </w:rPr>
      </w:pPr>
      <w:r w:rsidRPr="00D9796B">
        <w:rPr>
          <w:rFonts w:ascii="Arial" w:hAnsi="Arial" w:cs="Arial"/>
          <w:b/>
          <w:color w:val="000000" w:themeColor="text1"/>
          <w:sz w:val="24"/>
          <w:szCs w:val="24"/>
          <w:highlight w:val="lightGray"/>
          <w:lang w:val="sr-Latn-ME"/>
        </w:rPr>
        <w:t>AR92.</w:t>
      </w:r>
      <w:r w:rsidRPr="00D9796B">
        <w:rPr>
          <w:rFonts w:ascii="Arial" w:hAnsi="Arial" w:cs="Arial"/>
          <w:color w:val="000000" w:themeColor="text1"/>
          <w:sz w:val="24"/>
          <w:szCs w:val="24"/>
          <w:lang w:val="sr-Latn-ME"/>
        </w:rPr>
        <w:t xml:space="preserve"> </w:t>
      </w:r>
      <w:r w:rsidRPr="00D9796B">
        <w:rPr>
          <w:rFonts w:ascii="Arial" w:hAnsi="Arial" w:cs="Arial"/>
          <w:color w:val="000000" w:themeColor="text1"/>
          <w:sz w:val="24"/>
          <w:szCs w:val="24"/>
          <w:lang w:val="sr-Latn-ME"/>
        </w:rPr>
        <w:tab/>
      </w:r>
      <w:r w:rsidR="002D5E86" w:rsidRPr="002D5E86">
        <w:rPr>
          <w:rFonts w:ascii="Arial" w:hAnsi="Arial" w:cs="Arial"/>
          <w:color w:val="000000" w:themeColor="text1"/>
          <w:sz w:val="24"/>
          <w:szCs w:val="24"/>
          <w:lang w:val="sr-Latn-ME"/>
        </w:rPr>
        <w:t xml:space="preserve">The amount of the fee per block is an </w:t>
      </w:r>
      <w:r w:rsidR="002D5E86">
        <w:rPr>
          <w:rFonts w:ascii="Arial" w:hAnsi="Arial" w:cs="Arial"/>
          <w:color w:val="000000" w:themeColor="text1"/>
          <w:sz w:val="24"/>
          <w:szCs w:val="24"/>
          <w:lang w:val="sr-Latn-ME"/>
        </w:rPr>
        <w:t>integer value expressed in EUR</w:t>
      </w:r>
      <w:r w:rsidR="002D5E86" w:rsidRPr="002D5E86">
        <w:rPr>
          <w:rFonts w:ascii="Arial" w:hAnsi="Arial" w:cs="Arial"/>
          <w:color w:val="000000" w:themeColor="text1"/>
          <w:sz w:val="24"/>
          <w:szCs w:val="24"/>
          <w:lang w:val="sr-Latn-ME"/>
        </w:rPr>
        <w:t>.</w:t>
      </w:r>
    </w:p>
    <w:p w14:paraId="48B61C3B" w14:textId="77777777" w:rsidR="00D9796B" w:rsidRPr="00D9796B" w:rsidRDefault="00D9796B" w:rsidP="00D9796B">
      <w:pPr>
        <w:tabs>
          <w:tab w:val="left" w:pos="851"/>
        </w:tabs>
        <w:autoSpaceDE w:val="0"/>
        <w:autoSpaceDN w:val="0"/>
        <w:adjustRightInd w:val="0"/>
        <w:spacing w:after="0" w:line="240" w:lineRule="auto"/>
        <w:jc w:val="both"/>
        <w:rPr>
          <w:rFonts w:ascii="Arial" w:hAnsi="Arial" w:cs="Arial"/>
          <w:color w:val="000000" w:themeColor="text1"/>
          <w:sz w:val="24"/>
          <w:szCs w:val="24"/>
          <w:lang w:val="sr-Latn-ME"/>
        </w:rPr>
      </w:pPr>
    </w:p>
    <w:p w14:paraId="0D65DEED" w14:textId="0A738B9B" w:rsidR="00D9796B" w:rsidRPr="00D9796B" w:rsidRDefault="00D9796B" w:rsidP="00D9796B">
      <w:pPr>
        <w:autoSpaceDE w:val="0"/>
        <w:autoSpaceDN w:val="0"/>
        <w:adjustRightInd w:val="0"/>
        <w:spacing w:after="0" w:line="240" w:lineRule="auto"/>
        <w:rPr>
          <w:rFonts w:ascii="Arial" w:hAnsi="Arial" w:cs="Arial"/>
          <w:b/>
          <w:bCs/>
          <w:color w:val="000000" w:themeColor="text1"/>
          <w:sz w:val="24"/>
          <w:szCs w:val="24"/>
          <w:lang w:val="sr-Latn-ME"/>
        </w:rPr>
      </w:pPr>
      <w:r w:rsidRPr="00D9796B">
        <w:rPr>
          <w:rFonts w:ascii="Arial" w:hAnsi="Arial" w:cs="Arial"/>
          <w:b/>
          <w:bCs/>
          <w:color w:val="000000" w:themeColor="text1"/>
          <w:sz w:val="24"/>
          <w:szCs w:val="24"/>
          <w:lang w:val="sr-Latn-ME"/>
        </w:rPr>
        <w:t xml:space="preserve">6.4.1.2. </w:t>
      </w:r>
      <w:r w:rsidR="008C3DAF" w:rsidRPr="008C3DAF">
        <w:rPr>
          <w:rFonts w:ascii="Arial" w:hAnsi="Arial" w:cs="Arial"/>
          <w:b/>
          <w:bCs/>
          <w:color w:val="000000" w:themeColor="text1"/>
          <w:sz w:val="24"/>
          <w:szCs w:val="24"/>
          <w:lang w:val="sr-Latn-ME"/>
        </w:rPr>
        <w:t>Activity rules</w:t>
      </w:r>
      <w:r w:rsidR="008C3DAF" w:rsidRPr="00D9796B">
        <w:rPr>
          <w:rFonts w:ascii="Arial" w:hAnsi="Arial" w:cs="Arial"/>
          <w:b/>
          <w:bCs/>
          <w:color w:val="000000" w:themeColor="text1"/>
          <w:sz w:val="24"/>
          <w:szCs w:val="24"/>
          <w:lang w:val="sr-Latn-ME"/>
        </w:rPr>
        <w:t xml:space="preserve"> </w:t>
      </w:r>
      <w:r w:rsidR="008C3DAF">
        <w:rPr>
          <w:rFonts w:ascii="Arial" w:hAnsi="Arial" w:cs="Arial"/>
          <w:b/>
          <w:bCs/>
          <w:color w:val="000000" w:themeColor="text1"/>
          <w:sz w:val="24"/>
          <w:szCs w:val="24"/>
          <w:lang w:val="sr-Latn-ME"/>
        </w:rPr>
        <w:t>in</w:t>
      </w:r>
      <w:r w:rsidR="00B91064">
        <w:rPr>
          <w:rFonts w:ascii="Arial" w:hAnsi="Arial" w:cs="Arial"/>
          <w:b/>
          <w:bCs/>
          <w:color w:val="000000" w:themeColor="text1"/>
          <w:sz w:val="24"/>
          <w:szCs w:val="24"/>
          <w:lang w:val="sr-Latn-ME"/>
        </w:rPr>
        <w:t xml:space="preserve"> the</w:t>
      </w:r>
      <w:r w:rsidR="008C3DAF">
        <w:rPr>
          <w:rFonts w:ascii="Arial" w:hAnsi="Arial" w:cs="Arial"/>
          <w:b/>
          <w:bCs/>
          <w:color w:val="000000" w:themeColor="text1"/>
          <w:sz w:val="24"/>
          <w:szCs w:val="24"/>
          <w:lang w:val="sr-Latn-ME"/>
        </w:rPr>
        <w:t xml:space="preserve"> primary rounds </w:t>
      </w:r>
    </w:p>
    <w:p w14:paraId="1825D542" w14:textId="77777777" w:rsidR="00D9796B" w:rsidRPr="00D9796B" w:rsidRDefault="00D9796B" w:rsidP="00D9796B">
      <w:pPr>
        <w:spacing w:after="0" w:line="240" w:lineRule="auto"/>
        <w:rPr>
          <w:rFonts w:ascii="Arial" w:hAnsi="Arial" w:cs="Arial"/>
          <w:b/>
          <w:color w:val="FF0000"/>
          <w:sz w:val="24"/>
          <w:szCs w:val="24"/>
          <w:lang w:val="sr-Latn-ME"/>
        </w:rPr>
      </w:pPr>
    </w:p>
    <w:p w14:paraId="1F4A226E" w14:textId="314D9BF6" w:rsidR="00D9796B" w:rsidRPr="007247D4" w:rsidRDefault="00D9796B" w:rsidP="007247D4">
      <w:pPr>
        <w:tabs>
          <w:tab w:val="left" w:pos="851"/>
        </w:tabs>
        <w:autoSpaceDE w:val="0"/>
        <w:autoSpaceDN w:val="0"/>
        <w:adjustRightInd w:val="0"/>
        <w:spacing w:after="0" w:line="240" w:lineRule="auto"/>
        <w:jc w:val="both"/>
        <w:rPr>
          <w:rFonts w:ascii="Arial" w:hAnsi="Arial" w:cs="Arial"/>
          <w:color w:val="000000" w:themeColor="text1"/>
          <w:sz w:val="24"/>
          <w:szCs w:val="24"/>
          <w:lang w:val="sr-Latn-ME"/>
        </w:rPr>
      </w:pPr>
      <w:r w:rsidRPr="00D9796B">
        <w:rPr>
          <w:rFonts w:ascii="Arial" w:hAnsi="Arial" w:cs="Arial"/>
          <w:b/>
          <w:color w:val="000000" w:themeColor="text1"/>
          <w:sz w:val="24"/>
          <w:szCs w:val="24"/>
          <w:highlight w:val="lightGray"/>
          <w:lang w:val="sr-Latn-ME"/>
        </w:rPr>
        <w:t>AR93.</w:t>
      </w:r>
      <w:r w:rsidRPr="00D9796B">
        <w:rPr>
          <w:rFonts w:ascii="Arial" w:hAnsi="Arial" w:cs="Arial"/>
          <w:color w:val="000000" w:themeColor="text1"/>
          <w:sz w:val="24"/>
          <w:szCs w:val="24"/>
          <w:lang w:val="sr-Latn-ME"/>
        </w:rPr>
        <w:t xml:space="preserve"> </w:t>
      </w:r>
      <w:r w:rsidRPr="00D9796B">
        <w:rPr>
          <w:rFonts w:ascii="Arial" w:hAnsi="Arial" w:cs="Arial"/>
          <w:color w:val="000000" w:themeColor="text1"/>
          <w:sz w:val="24"/>
          <w:szCs w:val="24"/>
          <w:lang w:val="sr-Latn-ME"/>
        </w:rPr>
        <w:tab/>
      </w:r>
      <w:r w:rsidR="007247D4" w:rsidRPr="007247D4">
        <w:rPr>
          <w:rFonts w:ascii="Arial" w:hAnsi="Arial" w:cs="Arial"/>
          <w:color w:val="000000" w:themeColor="text1"/>
          <w:sz w:val="24"/>
          <w:szCs w:val="24"/>
          <w:lang w:val="sr-Latn-ME"/>
        </w:rPr>
        <w:t>Each frequency block subject to the spectrum auction is assigned a number of eligibility</w:t>
      </w:r>
      <w:r w:rsidR="007247D4">
        <w:rPr>
          <w:rFonts w:ascii="Arial" w:hAnsi="Arial" w:cs="Arial"/>
          <w:color w:val="000000" w:themeColor="text1"/>
          <w:sz w:val="24"/>
          <w:szCs w:val="24"/>
          <w:lang w:val="sr-Latn-ME"/>
        </w:rPr>
        <w:t xml:space="preserve"> points, as set out in Table 6.1</w:t>
      </w:r>
      <w:r w:rsidR="007247D4" w:rsidRPr="007247D4">
        <w:rPr>
          <w:rFonts w:ascii="Arial" w:hAnsi="Arial" w:cs="Arial"/>
          <w:color w:val="000000" w:themeColor="text1"/>
          <w:sz w:val="24"/>
          <w:szCs w:val="24"/>
          <w:lang w:val="sr-Latn-ME"/>
        </w:rPr>
        <w:t>.</w:t>
      </w:r>
    </w:p>
    <w:p w14:paraId="6EA43F58" w14:textId="77777777" w:rsidR="007247D4" w:rsidRPr="00D9796B" w:rsidRDefault="007247D4" w:rsidP="007247D4">
      <w:pPr>
        <w:tabs>
          <w:tab w:val="left" w:pos="851"/>
        </w:tabs>
        <w:autoSpaceDE w:val="0"/>
        <w:autoSpaceDN w:val="0"/>
        <w:adjustRightInd w:val="0"/>
        <w:spacing w:after="0" w:line="240" w:lineRule="auto"/>
        <w:jc w:val="both"/>
        <w:rPr>
          <w:rFonts w:ascii="Arial" w:hAnsi="Arial" w:cs="Arial"/>
          <w:color w:val="FF0000"/>
          <w:sz w:val="24"/>
          <w:szCs w:val="24"/>
          <w:lang w:val="sr-Latn-ME"/>
        </w:rPr>
      </w:pPr>
    </w:p>
    <w:p w14:paraId="758E3DD2" w14:textId="3EE16EF8" w:rsidR="00EB1DE7" w:rsidRPr="00C34B15" w:rsidRDefault="00D9796B" w:rsidP="00EB1DE7">
      <w:pPr>
        <w:pStyle w:val="Default"/>
        <w:tabs>
          <w:tab w:val="left" w:pos="851"/>
        </w:tabs>
        <w:jc w:val="both"/>
        <w:rPr>
          <w:sz w:val="23"/>
          <w:szCs w:val="23"/>
          <w:lang w:val="en-GB"/>
        </w:rPr>
      </w:pPr>
      <w:r w:rsidRPr="00D9796B">
        <w:rPr>
          <w:rFonts w:ascii="Arial" w:hAnsi="Arial" w:cs="Arial"/>
          <w:b/>
          <w:color w:val="000000" w:themeColor="text1"/>
          <w:highlight w:val="lightGray"/>
          <w:lang w:val="sr-Latn-ME"/>
        </w:rPr>
        <w:t>AR94.</w:t>
      </w:r>
      <w:r w:rsidRPr="00D9796B">
        <w:rPr>
          <w:rFonts w:ascii="Arial" w:hAnsi="Arial" w:cs="Arial"/>
          <w:color w:val="000000" w:themeColor="text1"/>
          <w:lang w:val="sr-Latn-ME"/>
        </w:rPr>
        <w:t xml:space="preserve"> </w:t>
      </w:r>
      <w:r w:rsidRPr="00D9796B">
        <w:rPr>
          <w:rFonts w:ascii="Arial" w:hAnsi="Arial" w:cs="Arial"/>
          <w:color w:val="000000" w:themeColor="text1"/>
          <w:lang w:val="sr-Latn-ME"/>
        </w:rPr>
        <w:tab/>
      </w:r>
      <w:r w:rsidR="00EB1DE7" w:rsidRPr="00C34B15">
        <w:rPr>
          <w:rFonts w:ascii="Arial" w:hAnsi="Arial" w:cs="Arial"/>
          <w:lang w:val="en-GB"/>
        </w:rPr>
        <w:t>A bidder starts each primary round with a specific number of eligibility points, which represents the bidder’s eligibility for t</w:t>
      </w:r>
      <w:r w:rsidR="00EB1DE7">
        <w:rPr>
          <w:rFonts w:ascii="Arial" w:hAnsi="Arial" w:cs="Arial"/>
          <w:lang w:val="en-GB"/>
        </w:rPr>
        <w:t>hat round</w:t>
      </w:r>
      <w:r w:rsidR="00EB1DE7" w:rsidRPr="00C34B15">
        <w:rPr>
          <w:rFonts w:ascii="Arial" w:hAnsi="Arial" w:cs="Arial"/>
          <w:lang w:val="en-GB"/>
        </w:rPr>
        <w:t xml:space="preserve">. </w:t>
      </w:r>
    </w:p>
    <w:p w14:paraId="7A17A11C" w14:textId="77777777" w:rsidR="00D9796B" w:rsidRPr="00D9796B" w:rsidRDefault="00D9796B" w:rsidP="00D9796B">
      <w:pPr>
        <w:tabs>
          <w:tab w:val="left" w:pos="851"/>
        </w:tabs>
        <w:autoSpaceDE w:val="0"/>
        <w:autoSpaceDN w:val="0"/>
        <w:adjustRightInd w:val="0"/>
        <w:spacing w:after="0" w:line="240" w:lineRule="auto"/>
        <w:jc w:val="both"/>
        <w:rPr>
          <w:rFonts w:ascii="Arial" w:hAnsi="Arial" w:cs="Arial"/>
          <w:color w:val="000000" w:themeColor="text1"/>
          <w:sz w:val="24"/>
          <w:szCs w:val="24"/>
          <w:lang w:val="sr-Latn-ME"/>
        </w:rPr>
      </w:pPr>
    </w:p>
    <w:p w14:paraId="0BE66965" w14:textId="2165F939" w:rsidR="00EB1DE7" w:rsidRPr="00C34B15" w:rsidRDefault="00D9796B" w:rsidP="00EB1DE7">
      <w:pPr>
        <w:pStyle w:val="Default"/>
        <w:tabs>
          <w:tab w:val="left" w:pos="851"/>
        </w:tabs>
        <w:jc w:val="both"/>
        <w:rPr>
          <w:sz w:val="23"/>
          <w:szCs w:val="23"/>
          <w:lang w:val="en-GB"/>
        </w:rPr>
      </w:pPr>
      <w:r w:rsidRPr="00D9796B">
        <w:rPr>
          <w:rFonts w:ascii="Arial" w:hAnsi="Arial" w:cs="Arial"/>
          <w:b/>
          <w:color w:val="000000" w:themeColor="text1"/>
          <w:highlight w:val="lightGray"/>
          <w:lang w:val="sr-Latn-ME"/>
        </w:rPr>
        <w:t>AR95.</w:t>
      </w:r>
      <w:r w:rsidRPr="00D9796B">
        <w:rPr>
          <w:rFonts w:ascii="Arial" w:hAnsi="Arial" w:cs="Arial"/>
          <w:color w:val="000000" w:themeColor="text1"/>
          <w:lang w:val="sr-Latn-ME"/>
        </w:rPr>
        <w:t xml:space="preserve"> </w:t>
      </w:r>
      <w:r w:rsidRPr="00D9796B">
        <w:rPr>
          <w:rFonts w:ascii="Arial" w:hAnsi="Arial" w:cs="Arial"/>
          <w:color w:val="000000" w:themeColor="text1"/>
          <w:lang w:val="sr-Latn-ME"/>
        </w:rPr>
        <w:tab/>
      </w:r>
      <w:r w:rsidR="00EB1DE7" w:rsidRPr="00C34B15">
        <w:rPr>
          <w:rFonts w:ascii="Arial" w:hAnsi="Arial" w:cs="Arial"/>
          <w:lang w:val="en-GB"/>
        </w:rPr>
        <w:t>A bidder's activity in a primary round represents the sum of eligibility points associated with all blocks included in the package submitted by the bidder in the same round.</w:t>
      </w:r>
    </w:p>
    <w:p w14:paraId="6C41DB69" w14:textId="77777777" w:rsidR="00D9796B" w:rsidRPr="00D9796B" w:rsidRDefault="00D9796B" w:rsidP="00D9796B">
      <w:pPr>
        <w:tabs>
          <w:tab w:val="left" w:pos="851"/>
        </w:tabs>
        <w:autoSpaceDE w:val="0"/>
        <w:autoSpaceDN w:val="0"/>
        <w:adjustRightInd w:val="0"/>
        <w:spacing w:after="0" w:line="240" w:lineRule="auto"/>
        <w:jc w:val="both"/>
        <w:rPr>
          <w:rFonts w:ascii="Arial" w:hAnsi="Arial" w:cs="Arial"/>
          <w:color w:val="000000" w:themeColor="text1"/>
          <w:sz w:val="24"/>
          <w:szCs w:val="24"/>
          <w:lang w:val="sr-Latn-ME"/>
        </w:rPr>
      </w:pPr>
    </w:p>
    <w:p w14:paraId="36F11F77" w14:textId="1F301539" w:rsidR="00D9796B" w:rsidRPr="00D9796B" w:rsidRDefault="00D9796B" w:rsidP="00D9796B">
      <w:pPr>
        <w:tabs>
          <w:tab w:val="left" w:pos="851"/>
        </w:tabs>
        <w:autoSpaceDE w:val="0"/>
        <w:autoSpaceDN w:val="0"/>
        <w:adjustRightInd w:val="0"/>
        <w:spacing w:after="0" w:line="240" w:lineRule="auto"/>
        <w:jc w:val="both"/>
        <w:rPr>
          <w:rFonts w:ascii="Arial" w:hAnsi="Arial" w:cs="Arial"/>
          <w:color w:val="000000" w:themeColor="text1"/>
          <w:sz w:val="24"/>
          <w:szCs w:val="24"/>
          <w:lang w:val="sr-Latn-ME"/>
        </w:rPr>
      </w:pPr>
      <w:r w:rsidRPr="00D9796B">
        <w:rPr>
          <w:rFonts w:ascii="Arial" w:hAnsi="Arial" w:cs="Arial"/>
          <w:b/>
          <w:color w:val="000000" w:themeColor="text1"/>
          <w:sz w:val="24"/>
          <w:szCs w:val="24"/>
          <w:highlight w:val="lightGray"/>
          <w:lang w:val="sr-Latn-ME"/>
        </w:rPr>
        <w:t>AR96.</w:t>
      </w:r>
      <w:r w:rsidRPr="00D9796B">
        <w:rPr>
          <w:rFonts w:ascii="Arial" w:hAnsi="Arial" w:cs="Arial"/>
          <w:color w:val="000000" w:themeColor="text1"/>
          <w:sz w:val="24"/>
          <w:szCs w:val="24"/>
          <w:lang w:val="sr-Latn-ME"/>
        </w:rPr>
        <w:t xml:space="preserve"> </w:t>
      </w:r>
      <w:r w:rsidRPr="00D9796B">
        <w:rPr>
          <w:rFonts w:ascii="Arial" w:hAnsi="Arial" w:cs="Arial"/>
          <w:color w:val="000000" w:themeColor="text1"/>
          <w:sz w:val="24"/>
          <w:szCs w:val="24"/>
          <w:lang w:val="sr-Latn-ME"/>
        </w:rPr>
        <w:tab/>
      </w:r>
      <w:r w:rsidR="00EB1DE7" w:rsidRPr="00EB1DE7">
        <w:rPr>
          <w:rFonts w:ascii="Arial" w:hAnsi="Arial" w:cs="Arial"/>
          <w:color w:val="000000" w:themeColor="text1"/>
          <w:sz w:val="24"/>
          <w:szCs w:val="24"/>
          <w:lang w:val="en-GB"/>
        </w:rPr>
        <w:t>In each primary round</w:t>
      </w:r>
      <w:r w:rsidR="00EB1DE7">
        <w:rPr>
          <w:rFonts w:ascii="Arial" w:hAnsi="Arial" w:cs="Arial"/>
          <w:color w:val="000000" w:themeColor="text1"/>
          <w:sz w:val="24"/>
          <w:szCs w:val="24"/>
          <w:lang w:val="en-GB"/>
        </w:rPr>
        <w:t xml:space="preserve"> of the main action phase</w:t>
      </w:r>
      <w:r w:rsidR="00EB1DE7" w:rsidRPr="00EB1DE7">
        <w:rPr>
          <w:rFonts w:ascii="Arial" w:hAnsi="Arial" w:cs="Arial"/>
          <w:color w:val="000000" w:themeColor="text1"/>
          <w:sz w:val="24"/>
          <w:szCs w:val="24"/>
          <w:lang w:val="en-GB"/>
        </w:rPr>
        <w:t>, a bidder may only submit a bid associated with an activity level that does not exceed the bidder’s current eligibility to bid, which also complies with the bidding restrictions set out in Section 6.1.3.</w:t>
      </w:r>
    </w:p>
    <w:p w14:paraId="5B50F24B" w14:textId="77777777" w:rsidR="00D9796B" w:rsidRPr="00D9796B" w:rsidRDefault="00D9796B" w:rsidP="00D9796B">
      <w:pPr>
        <w:autoSpaceDE w:val="0"/>
        <w:autoSpaceDN w:val="0"/>
        <w:adjustRightInd w:val="0"/>
        <w:spacing w:after="0" w:line="240" w:lineRule="auto"/>
        <w:rPr>
          <w:rFonts w:ascii="Arial" w:hAnsi="Arial" w:cs="Arial"/>
          <w:color w:val="FF0000"/>
          <w:sz w:val="24"/>
          <w:szCs w:val="24"/>
          <w:lang w:val="sr-Latn-ME"/>
        </w:rPr>
      </w:pPr>
    </w:p>
    <w:p w14:paraId="7F51307D" w14:textId="3741B013" w:rsidR="00EB1DE7" w:rsidRPr="00EB1DE7" w:rsidRDefault="00D9796B" w:rsidP="00EB1DE7">
      <w:pPr>
        <w:pStyle w:val="Default"/>
        <w:tabs>
          <w:tab w:val="left" w:pos="851"/>
        </w:tabs>
        <w:jc w:val="both"/>
        <w:rPr>
          <w:rFonts w:ascii="Arial" w:hAnsi="Arial" w:cs="Arial"/>
          <w:color w:val="000000" w:themeColor="text1"/>
          <w:lang w:val="sr-Latn-ME"/>
        </w:rPr>
      </w:pPr>
      <w:r w:rsidRPr="00D9796B">
        <w:rPr>
          <w:rFonts w:ascii="Arial" w:hAnsi="Arial" w:cs="Arial"/>
          <w:b/>
          <w:color w:val="000000" w:themeColor="text1"/>
          <w:highlight w:val="lightGray"/>
          <w:lang w:val="sr-Latn-ME"/>
        </w:rPr>
        <w:t>AR97.</w:t>
      </w:r>
      <w:r w:rsidRPr="00D9796B">
        <w:rPr>
          <w:rFonts w:ascii="Arial" w:hAnsi="Arial" w:cs="Arial"/>
          <w:color w:val="000000" w:themeColor="text1"/>
          <w:lang w:val="sr-Latn-ME"/>
        </w:rPr>
        <w:t xml:space="preserve"> </w:t>
      </w:r>
      <w:r w:rsidRPr="00D9796B">
        <w:rPr>
          <w:rFonts w:ascii="Arial" w:hAnsi="Arial" w:cs="Arial"/>
          <w:color w:val="000000" w:themeColor="text1"/>
          <w:lang w:val="sr-Latn-ME"/>
        </w:rPr>
        <w:tab/>
        <w:t xml:space="preserve"> </w:t>
      </w:r>
      <w:r w:rsidR="00EB1DE7" w:rsidRPr="00C34B15">
        <w:rPr>
          <w:rFonts w:ascii="Arial" w:hAnsi="Arial" w:cs="Arial"/>
          <w:lang w:val="en-GB"/>
        </w:rPr>
        <w:t>The eligibility of a bidde</w:t>
      </w:r>
      <w:r w:rsidR="00005C9E">
        <w:rPr>
          <w:rFonts w:ascii="Arial" w:hAnsi="Arial" w:cs="Arial"/>
          <w:lang w:val="en-GB"/>
        </w:rPr>
        <w:t>r for bidding in the First Primary Rzero</w:t>
      </w:r>
      <w:r w:rsidR="00EB1DE7" w:rsidRPr="00C34B15">
        <w:rPr>
          <w:rFonts w:ascii="Arial" w:hAnsi="Arial" w:cs="Arial"/>
          <w:lang w:val="en-GB"/>
        </w:rPr>
        <w:t xml:space="preserve">ound (the bidder’s initial eligibility) is </w:t>
      </w:r>
      <w:r w:rsidR="00EB1DE7" w:rsidRPr="00EB1DE7">
        <w:rPr>
          <w:rFonts w:ascii="Arial" w:hAnsi="Arial" w:cs="Arial"/>
          <w:lang w:val="en-GB"/>
        </w:rPr>
        <w:t xml:space="preserve">equal to </w:t>
      </w:r>
      <w:r w:rsidR="00EB1DE7">
        <w:rPr>
          <w:rFonts w:ascii="Arial" w:hAnsi="Arial" w:cs="Arial"/>
          <w:lang w:val="en-GB"/>
        </w:rPr>
        <w:t xml:space="preserve">the sum of </w:t>
      </w:r>
      <w:r w:rsidR="00EB1DE7" w:rsidRPr="00EB1DE7">
        <w:rPr>
          <w:rFonts w:ascii="Arial" w:hAnsi="Arial" w:cs="Arial"/>
          <w:lang w:val="en-GB"/>
        </w:rPr>
        <w:t xml:space="preserve">eligibility points </w:t>
      </w:r>
      <w:r w:rsidR="00EB1DE7" w:rsidRPr="00C34B15">
        <w:rPr>
          <w:rFonts w:ascii="Arial" w:hAnsi="Arial" w:cs="Arial"/>
          <w:lang w:val="en-GB"/>
        </w:rPr>
        <w:t xml:space="preserve">associated with all </w:t>
      </w:r>
      <w:r w:rsidR="00EB1DE7" w:rsidRPr="00EB1DE7">
        <w:rPr>
          <w:rFonts w:ascii="Arial" w:hAnsi="Arial" w:cs="Arial"/>
          <w:lang w:val="en-GB"/>
        </w:rPr>
        <w:t>blocks that are subject to award in the main auction phase.</w:t>
      </w:r>
      <w:r w:rsidR="00EB1DE7" w:rsidRPr="00C34B15">
        <w:rPr>
          <w:rFonts w:ascii="Arial" w:hAnsi="Arial" w:cs="Arial"/>
          <w:lang w:val="en-GB"/>
        </w:rPr>
        <w:t xml:space="preserve"> For each subsequent primary round, a bidder’s eligibility to bid is equal to their level of activity in the previous primary round. This means that the bidder’s eligibility can stay the same or reduce over successive primary rounds, but can never increase. </w:t>
      </w:r>
    </w:p>
    <w:p w14:paraId="4B6C0DD3" w14:textId="77777777" w:rsidR="00D9796B" w:rsidRPr="00D9796B" w:rsidRDefault="00D9796B" w:rsidP="00D9796B">
      <w:pPr>
        <w:tabs>
          <w:tab w:val="left" w:pos="851"/>
        </w:tabs>
        <w:autoSpaceDE w:val="0"/>
        <w:autoSpaceDN w:val="0"/>
        <w:adjustRightInd w:val="0"/>
        <w:spacing w:after="0" w:line="240" w:lineRule="auto"/>
        <w:jc w:val="both"/>
        <w:rPr>
          <w:rFonts w:ascii="Arial" w:hAnsi="Arial" w:cs="Arial"/>
          <w:color w:val="000000" w:themeColor="text1"/>
          <w:sz w:val="24"/>
          <w:szCs w:val="24"/>
          <w:lang w:val="sr-Latn-ME"/>
        </w:rPr>
      </w:pPr>
    </w:p>
    <w:p w14:paraId="1ACA6E53" w14:textId="403FED4B" w:rsidR="00EB1DE7" w:rsidRPr="00C34B15" w:rsidRDefault="00D9796B" w:rsidP="00EB1DE7">
      <w:pPr>
        <w:tabs>
          <w:tab w:val="left" w:pos="851"/>
        </w:tabs>
        <w:spacing w:after="0" w:line="240" w:lineRule="auto"/>
        <w:jc w:val="both"/>
        <w:rPr>
          <w:rFonts w:ascii="Arial" w:hAnsi="Arial" w:cs="Arial"/>
          <w:b/>
          <w:color w:val="000000" w:themeColor="text1"/>
          <w:sz w:val="24"/>
          <w:szCs w:val="24"/>
          <w:lang w:val="en-GB"/>
        </w:rPr>
      </w:pPr>
      <w:r w:rsidRPr="00D9796B">
        <w:rPr>
          <w:rFonts w:ascii="Arial" w:hAnsi="Arial" w:cs="Arial"/>
          <w:b/>
          <w:color w:val="000000" w:themeColor="text1"/>
          <w:sz w:val="24"/>
          <w:szCs w:val="24"/>
          <w:highlight w:val="lightGray"/>
          <w:lang w:val="sr-Latn-ME"/>
        </w:rPr>
        <w:t>AR98.</w:t>
      </w:r>
      <w:r w:rsidRPr="00D9796B">
        <w:rPr>
          <w:rFonts w:ascii="Arial" w:hAnsi="Arial" w:cs="Arial"/>
          <w:color w:val="000000" w:themeColor="text1"/>
          <w:sz w:val="24"/>
          <w:szCs w:val="24"/>
          <w:lang w:val="sr-Latn-ME"/>
        </w:rPr>
        <w:t xml:space="preserve"> </w:t>
      </w:r>
      <w:r w:rsidRPr="00D9796B">
        <w:rPr>
          <w:rFonts w:ascii="Arial" w:hAnsi="Arial" w:cs="Arial"/>
          <w:color w:val="000000" w:themeColor="text1"/>
          <w:sz w:val="24"/>
          <w:szCs w:val="24"/>
          <w:lang w:val="sr-Latn-ME"/>
        </w:rPr>
        <w:tab/>
      </w:r>
      <w:r w:rsidR="00EB1DE7">
        <w:rPr>
          <w:rFonts w:ascii="Arial" w:hAnsi="Arial" w:cs="Arial"/>
          <w:sz w:val="24"/>
          <w:szCs w:val="24"/>
          <w:lang w:val="en-GB"/>
        </w:rPr>
        <w:t>In the course of primary</w:t>
      </w:r>
      <w:r w:rsidR="00EB1DE7" w:rsidRPr="00C34B15">
        <w:rPr>
          <w:rFonts w:ascii="Arial" w:hAnsi="Arial" w:cs="Arial"/>
          <w:sz w:val="24"/>
          <w:szCs w:val="24"/>
          <w:lang w:val="en-GB"/>
        </w:rPr>
        <w:t xml:space="preserve"> rounds, a bidder may switch eligibility between categories of blocks. Therefore, it is possible that a bidder’s activity in one or more categories may increase provided that the bidder’s activity in other categories is reduced by the same amount.</w:t>
      </w:r>
    </w:p>
    <w:p w14:paraId="429AF68F" w14:textId="77777777" w:rsidR="00D9796B" w:rsidRPr="00D9796B" w:rsidRDefault="00D9796B" w:rsidP="00D9796B">
      <w:pPr>
        <w:tabs>
          <w:tab w:val="left" w:pos="851"/>
        </w:tabs>
        <w:spacing w:after="0" w:line="240" w:lineRule="auto"/>
        <w:jc w:val="both"/>
        <w:rPr>
          <w:rFonts w:ascii="Arial" w:hAnsi="Arial" w:cs="Arial"/>
          <w:b/>
          <w:color w:val="000000" w:themeColor="text1"/>
          <w:sz w:val="24"/>
          <w:szCs w:val="24"/>
          <w:lang w:val="sr-Latn-ME"/>
        </w:rPr>
      </w:pPr>
    </w:p>
    <w:p w14:paraId="4C801063" w14:textId="4D78108F" w:rsidR="00D9796B" w:rsidRPr="00D9796B" w:rsidRDefault="00D9796B" w:rsidP="00D9796B">
      <w:pPr>
        <w:tabs>
          <w:tab w:val="left" w:pos="851"/>
        </w:tabs>
        <w:autoSpaceDE w:val="0"/>
        <w:autoSpaceDN w:val="0"/>
        <w:adjustRightInd w:val="0"/>
        <w:spacing w:after="0" w:line="240" w:lineRule="auto"/>
        <w:jc w:val="both"/>
        <w:rPr>
          <w:rFonts w:ascii="Arial" w:hAnsi="Arial" w:cs="Arial"/>
          <w:color w:val="000000" w:themeColor="text1"/>
          <w:sz w:val="24"/>
          <w:szCs w:val="24"/>
          <w:lang w:val="sr-Latn-ME"/>
        </w:rPr>
      </w:pPr>
      <w:r w:rsidRPr="00D9796B">
        <w:rPr>
          <w:rFonts w:ascii="Arial" w:hAnsi="Arial" w:cs="Arial"/>
          <w:b/>
          <w:color w:val="000000" w:themeColor="text1"/>
          <w:sz w:val="24"/>
          <w:szCs w:val="24"/>
          <w:highlight w:val="lightGray"/>
          <w:lang w:val="sr-Latn-ME"/>
        </w:rPr>
        <w:t>AR99.</w:t>
      </w:r>
      <w:r w:rsidRPr="00D9796B">
        <w:rPr>
          <w:rFonts w:ascii="Arial" w:hAnsi="Arial" w:cs="Arial"/>
          <w:b/>
          <w:color w:val="000000" w:themeColor="text1"/>
          <w:sz w:val="24"/>
          <w:szCs w:val="24"/>
          <w:lang w:val="sr-Latn-ME"/>
        </w:rPr>
        <w:tab/>
      </w:r>
      <w:r w:rsidR="00EB1DE7" w:rsidRPr="00EB1DE7">
        <w:rPr>
          <w:rFonts w:ascii="Arial" w:hAnsi="Arial" w:cs="Arial"/>
          <w:color w:val="000000" w:themeColor="text1"/>
          <w:sz w:val="24"/>
          <w:szCs w:val="24"/>
          <w:lang w:val="sr-Latn-ME"/>
        </w:rPr>
        <w:t xml:space="preserve">In </w:t>
      </w:r>
      <w:r w:rsidR="00EB1DE7">
        <w:rPr>
          <w:rFonts w:ascii="Arial" w:hAnsi="Arial" w:cs="Arial"/>
          <w:color w:val="000000" w:themeColor="text1"/>
          <w:sz w:val="24"/>
          <w:szCs w:val="24"/>
          <w:lang w:val="sr-Latn-ME"/>
        </w:rPr>
        <w:t>the event</w:t>
      </w:r>
      <w:r w:rsidR="00EB1DE7" w:rsidRPr="00EB1DE7">
        <w:rPr>
          <w:rFonts w:ascii="Arial" w:hAnsi="Arial" w:cs="Arial"/>
          <w:color w:val="000000" w:themeColor="text1"/>
          <w:sz w:val="24"/>
          <w:szCs w:val="24"/>
          <w:lang w:val="sr-Latn-ME"/>
        </w:rPr>
        <w:t xml:space="preserve"> the bidder submits a "zero bid", or when in accordance with Rule AR41, Rule AR63 or Rule AR78 it is considered that the bidder has submitted a "zero bid", the bidder's eligibility for the subsequent primary round of the main auction is set to zero, and the bidder will no longer be able to submit bids in the primary rounds of the main auction phase.</w:t>
      </w:r>
    </w:p>
    <w:p w14:paraId="68018C77" w14:textId="77777777" w:rsidR="00D9796B" w:rsidRPr="00D9796B" w:rsidRDefault="00D9796B" w:rsidP="00D9796B">
      <w:pPr>
        <w:tabs>
          <w:tab w:val="left" w:pos="851"/>
        </w:tabs>
        <w:autoSpaceDE w:val="0"/>
        <w:autoSpaceDN w:val="0"/>
        <w:adjustRightInd w:val="0"/>
        <w:spacing w:after="0" w:line="240" w:lineRule="auto"/>
        <w:jc w:val="both"/>
        <w:rPr>
          <w:rFonts w:ascii="Arial" w:hAnsi="Arial" w:cs="Arial"/>
          <w:color w:val="000000" w:themeColor="text1"/>
          <w:sz w:val="24"/>
          <w:szCs w:val="24"/>
          <w:lang w:val="sr-Latn-ME"/>
        </w:rPr>
      </w:pPr>
    </w:p>
    <w:p w14:paraId="1E769DA7" w14:textId="330E818A" w:rsidR="00D9796B" w:rsidRPr="00D9796B" w:rsidRDefault="00B91064" w:rsidP="00D9796B">
      <w:pPr>
        <w:tabs>
          <w:tab w:val="left" w:pos="567"/>
          <w:tab w:val="left" w:pos="851"/>
        </w:tabs>
        <w:spacing w:after="0" w:line="240" w:lineRule="auto"/>
        <w:jc w:val="both"/>
        <w:rPr>
          <w:rFonts w:ascii="Arial" w:hAnsi="Arial" w:cs="Arial"/>
          <w:b/>
          <w:sz w:val="24"/>
          <w:szCs w:val="24"/>
          <w:lang w:val="sr-Latn-ME"/>
        </w:rPr>
      </w:pPr>
      <w:r>
        <w:rPr>
          <w:rFonts w:ascii="Arial" w:hAnsi="Arial" w:cs="Arial"/>
          <w:b/>
          <w:sz w:val="24"/>
          <w:szCs w:val="24"/>
          <w:lang w:val="sr-Latn-ME"/>
        </w:rPr>
        <w:t xml:space="preserve">6.4.2. </w:t>
      </w:r>
      <w:r w:rsidR="000F1A3F">
        <w:rPr>
          <w:rFonts w:ascii="Arial" w:hAnsi="Arial" w:cs="Arial"/>
          <w:b/>
          <w:sz w:val="24"/>
          <w:szCs w:val="24"/>
          <w:lang w:val="sr-Latn-ME"/>
        </w:rPr>
        <w:t>Supplementary R</w:t>
      </w:r>
      <w:r w:rsidRPr="00B91064">
        <w:rPr>
          <w:rFonts w:ascii="Arial" w:hAnsi="Arial" w:cs="Arial"/>
          <w:b/>
          <w:sz w:val="24"/>
          <w:szCs w:val="24"/>
          <w:lang w:val="sr-Latn-ME"/>
        </w:rPr>
        <w:t>ound</w:t>
      </w:r>
      <w:r w:rsidRPr="00D9796B">
        <w:rPr>
          <w:rFonts w:ascii="Arial" w:hAnsi="Arial" w:cs="Arial"/>
          <w:b/>
          <w:sz w:val="24"/>
          <w:szCs w:val="24"/>
          <w:lang w:val="sr-Latn-ME"/>
        </w:rPr>
        <w:t xml:space="preserve"> </w:t>
      </w:r>
      <w:r>
        <w:rPr>
          <w:rFonts w:ascii="Arial" w:hAnsi="Arial" w:cs="Arial"/>
          <w:b/>
          <w:sz w:val="24"/>
          <w:szCs w:val="24"/>
          <w:lang w:val="sr-Latn-ME"/>
        </w:rPr>
        <w:t xml:space="preserve">of the main auction phase </w:t>
      </w:r>
    </w:p>
    <w:p w14:paraId="478AE323" w14:textId="77777777" w:rsidR="00D9796B" w:rsidRPr="00D9796B" w:rsidRDefault="00D9796B" w:rsidP="00D9796B">
      <w:pPr>
        <w:autoSpaceDE w:val="0"/>
        <w:autoSpaceDN w:val="0"/>
        <w:adjustRightInd w:val="0"/>
        <w:spacing w:after="0" w:line="240" w:lineRule="auto"/>
        <w:rPr>
          <w:rFonts w:ascii="Arial" w:hAnsi="Arial" w:cs="Arial"/>
          <w:color w:val="FF0000"/>
          <w:sz w:val="24"/>
          <w:szCs w:val="24"/>
          <w:lang w:val="sr-Latn-ME"/>
        </w:rPr>
      </w:pPr>
    </w:p>
    <w:p w14:paraId="2DAC5E30" w14:textId="7615BCA7" w:rsidR="00B91064" w:rsidRPr="00B91064" w:rsidRDefault="00D9796B" w:rsidP="00B91064">
      <w:pPr>
        <w:pStyle w:val="Default"/>
        <w:jc w:val="both"/>
        <w:rPr>
          <w:rFonts w:ascii="Arial" w:hAnsi="Arial" w:cs="Arial"/>
          <w:color w:val="000000" w:themeColor="text1"/>
          <w:lang w:val="sr-Latn-ME"/>
        </w:rPr>
      </w:pPr>
      <w:r w:rsidRPr="00D9796B">
        <w:rPr>
          <w:rFonts w:ascii="Arial" w:hAnsi="Arial" w:cs="Arial"/>
          <w:b/>
          <w:color w:val="000000" w:themeColor="text1"/>
          <w:highlight w:val="lightGray"/>
          <w:lang w:val="sr-Latn-ME"/>
        </w:rPr>
        <w:t>AR100.</w:t>
      </w:r>
      <w:r w:rsidR="00B91064">
        <w:rPr>
          <w:rFonts w:ascii="Arial" w:hAnsi="Arial" w:cs="Arial"/>
          <w:color w:val="000000" w:themeColor="text1"/>
          <w:lang w:val="sr-Latn-ME"/>
        </w:rPr>
        <w:t xml:space="preserve">  </w:t>
      </w:r>
      <w:r w:rsidR="00B91064">
        <w:rPr>
          <w:rFonts w:ascii="Arial" w:hAnsi="Arial" w:cs="Arial"/>
          <w:lang w:val="en-GB"/>
        </w:rPr>
        <w:t xml:space="preserve">The </w:t>
      </w:r>
      <w:r w:rsidR="00B91064" w:rsidRPr="00B91064">
        <w:rPr>
          <w:rFonts w:ascii="Arial" w:hAnsi="Arial" w:cs="Arial"/>
          <w:color w:val="000000" w:themeColor="text1"/>
          <w:lang w:val="sr-Latn-ME"/>
        </w:rPr>
        <w:t>Supplementary Round of the main auction phase consists of one round of bidding in which eligible bidders m</w:t>
      </w:r>
      <w:r w:rsidR="008A1056">
        <w:rPr>
          <w:rFonts w:ascii="Arial" w:hAnsi="Arial" w:cs="Arial"/>
          <w:color w:val="000000" w:themeColor="text1"/>
          <w:lang w:val="sr-Latn-ME"/>
        </w:rPr>
        <w:t>ay submit one or more supplementary</w:t>
      </w:r>
      <w:r w:rsidR="00B91064" w:rsidRPr="00B91064">
        <w:rPr>
          <w:rFonts w:ascii="Arial" w:hAnsi="Arial" w:cs="Arial"/>
          <w:color w:val="000000" w:themeColor="text1"/>
          <w:lang w:val="sr-Latn-ME"/>
        </w:rPr>
        <w:t xml:space="preserve"> bids for sets of blocks that remain unawarded in the last primary round of the main auction phase.</w:t>
      </w:r>
    </w:p>
    <w:p w14:paraId="29DFEC6D" w14:textId="77777777" w:rsidR="00B91064" w:rsidRDefault="00B91064" w:rsidP="00B91064">
      <w:pPr>
        <w:pStyle w:val="Default"/>
        <w:jc w:val="both"/>
        <w:rPr>
          <w:rFonts w:ascii="Arial" w:hAnsi="Arial" w:cs="Arial"/>
          <w:color w:val="000000" w:themeColor="text1"/>
          <w:lang w:val="sr-Latn-CS"/>
        </w:rPr>
      </w:pPr>
    </w:p>
    <w:p w14:paraId="3820B9E8" w14:textId="35CD2683" w:rsidR="00D9796B" w:rsidRPr="00D9796B" w:rsidRDefault="00D9796B" w:rsidP="00D9796B">
      <w:pPr>
        <w:tabs>
          <w:tab w:val="left" w:pos="993"/>
        </w:tabs>
        <w:autoSpaceDE w:val="0"/>
        <w:autoSpaceDN w:val="0"/>
        <w:adjustRightInd w:val="0"/>
        <w:spacing w:after="0" w:line="240" w:lineRule="auto"/>
        <w:jc w:val="both"/>
        <w:rPr>
          <w:rFonts w:ascii="Arial" w:hAnsi="Arial" w:cs="Arial"/>
          <w:color w:val="FF0000"/>
          <w:sz w:val="24"/>
          <w:szCs w:val="24"/>
          <w:lang w:val="sr-Latn-ME"/>
        </w:rPr>
      </w:pPr>
      <w:r w:rsidRPr="00D9796B">
        <w:rPr>
          <w:rFonts w:ascii="Arial" w:hAnsi="Arial" w:cs="Arial"/>
          <w:b/>
          <w:color w:val="000000" w:themeColor="text1"/>
          <w:sz w:val="24"/>
          <w:szCs w:val="24"/>
          <w:highlight w:val="lightGray"/>
          <w:lang w:val="sr-Latn-ME"/>
        </w:rPr>
        <w:t>AR101.</w:t>
      </w:r>
      <w:r w:rsidRPr="00D9796B">
        <w:rPr>
          <w:rFonts w:ascii="Arial" w:hAnsi="Arial" w:cs="Arial"/>
          <w:color w:val="000000" w:themeColor="text1"/>
          <w:sz w:val="24"/>
          <w:szCs w:val="24"/>
          <w:lang w:val="sr-Latn-ME"/>
        </w:rPr>
        <w:t xml:space="preserve"> </w:t>
      </w:r>
      <w:r w:rsidRPr="00D9796B">
        <w:rPr>
          <w:rFonts w:ascii="Arial" w:hAnsi="Arial" w:cs="Arial"/>
          <w:color w:val="000000" w:themeColor="text1"/>
          <w:sz w:val="24"/>
          <w:szCs w:val="24"/>
          <w:lang w:val="sr-Latn-ME"/>
        </w:rPr>
        <w:tab/>
      </w:r>
      <w:r w:rsidR="00B91064" w:rsidRPr="00B91064">
        <w:rPr>
          <w:rFonts w:ascii="Arial" w:hAnsi="Arial" w:cs="Arial"/>
          <w:color w:val="000000" w:themeColor="text1"/>
          <w:sz w:val="24"/>
          <w:szCs w:val="24"/>
          <w:lang w:val="sr-Latn-ME"/>
        </w:rPr>
        <w:t xml:space="preserve">The Supplementary Round follows the sealed-bid auction format. </w:t>
      </w:r>
      <w:r w:rsidR="00CE1A3C">
        <w:rPr>
          <w:rFonts w:ascii="Arial" w:hAnsi="Arial" w:cs="Arial"/>
          <w:color w:val="000000" w:themeColor="text1"/>
          <w:sz w:val="24"/>
          <w:szCs w:val="24"/>
          <w:lang w:val="sr-Latn-ME"/>
        </w:rPr>
        <w:t>With each supplementary</w:t>
      </w:r>
      <w:r w:rsidR="00B91064" w:rsidRPr="00B91064">
        <w:rPr>
          <w:rFonts w:ascii="Arial" w:hAnsi="Arial" w:cs="Arial"/>
          <w:color w:val="000000" w:themeColor="text1"/>
          <w:sz w:val="24"/>
          <w:szCs w:val="24"/>
          <w:lang w:val="sr-Latn-ME"/>
        </w:rPr>
        <w:t xml:space="preserve"> bid, the bidder specifies a set of frequency blocks of different categories (from the </w:t>
      </w:r>
      <w:r w:rsidR="004E6FDC">
        <w:rPr>
          <w:rFonts w:ascii="Arial" w:hAnsi="Arial" w:cs="Arial"/>
          <w:color w:val="000000" w:themeColor="text1"/>
          <w:sz w:val="24"/>
          <w:szCs w:val="24"/>
          <w:lang w:val="sr-Latn-ME"/>
        </w:rPr>
        <w:t>blocks that remained unawarded</w:t>
      </w:r>
      <w:r w:rsidR="00B91064" w:rsidRPr="00B91064">
        <w:rPr>
          <w:rFonts w:ascii="Arial" w:hAnsi="Arial" w:cs="Arial"/>
          <w:color w:val="000000" w:themeColor="text1"/>
          <w:sz w:val="24"/>
          <w:szCs w:val="24"/>
          <w:lang w:val="sr-Latn-ME"/>
        </w:rPr>
        <w:t xml:space="preserve"> in the last primary round of </w:t>
      </w:r>
      <w:r w:rsidR="004E6FDC">
        <w:rPr>
          <w:rFonts w:ascii="Arial" w:hAnsi="Arial" w:cs="Arial"/>
          <w:color w:val="000000" w:themeColor="text1"/>
          <w:sz w:val="24"/>
          <w:szCs w:val="24"/>
          <w:lang w:val="sr-Latn-ME"/>
        </w:rPr>
        <w:t>the main auction phase) that intends</w:t>
      </w:r>
      <w:r w:rsidR="00B91064" w:rsidRPr="00B91064">
        <w:rPr>
          <w:rFonts w:ascii="Arial" w:hAnsi="Arial" w:cs="Arial"/>
          <w:color w:val="000000" w:themeColor="text1"/>
          <w:sz w:val="24"/>
          <w:szCs w:val="24"/>
          <w:lang w:val="sr-Latn-ME"/>
        </w:rPr>
        <w:t xml:space="preserve"> to be awarded and the amount of </w:t>
      </w:r>
      <w:r w:rsidR="004E6FDC">
        <w:rPr>
          <w:rFonts w:ascii="Arial" w:hAnsi="Arial" w:cs="Arial"/>
          <w:color w:val="000000" w:themeColor="text1"/>
          <w:sz w:val="24"/>
          <w:szCs w:val="24"/>
          <w:lang w:val="sr-Latn-ME"/>
        </w:rPr>
        <w:t>the total bid for the award</w:t>
      </w:r>
      <w:r w:rsidR="00B91064" w:rsidRPr="00B91064">
        <w:rPr>
          <w:rFonts w:ascii="Arial" w:hAnsi="Arial" w:cs="Arial"/>
          <w:color w:val="000000" w:themeColor="text1"/>
          <w:sz w:val="24"/>
          <w:szCs w:val="24"/>
          <w:lang w:val="sr-Latn-ME"/>
        </w:rPr>
        <w:t xml:space="preserve"> of specified blocks.</w:t>
      </w:r>
    </w:p>
    <w:p w14:paraId="5A88BD77" w14:textId="77777777" w:rsidR="00D9796B" w:rsidRPr="00D9796B" w:rsidRDefault="00D9796B" w:rsidP="00D9796B">
      <w:pPr>
        <w:tabs>
          <w:tab w:val="left" w:pos="851"/>
        </w:tabs>
        <w:autoSpaceDE w:val="0"/>
        <w:autoSpaceDN w:val="0"/>
        <w:adjustRightInd w:val="0"/>
        <w:spacing w:after="0" w:line="240" w:lineRule="auto"/>
        <w:jc w:val="both"/>
        <w:rPr>
          <w:rFonts w:ascii="Arial" w:hAnsi="Arial" w:cs="Arial"/>
          <w:color w:val="FF0000"/>
          <w:sz w:val="24"/>
          <w:szCs w:val="24"/>
          <w:lang w:val="sr-Latn-ME"/>
        </w:rPr>
      </w:pPr>
    </w:p>
    <w:p w14:paraId="4AD9634F" w14:textId="65E89A31" w:rsidR="00D9796B" w:rsidRPr="00D9796B" w:rsidRDefault="00D9796B" w:rsidP="00D9796B">
      <w:pPr>
        <w:tabs>
          <w:tab w:val="left" w:pos="993"/>
        </w:tabs>
        <w:autoSpaceDE w:val="0"/>
        <w:autoSpaceDN w:val="0"/>
        <w:adjustRightInd w:val="0"/>
        <w:spacing w:after="0" w:line="240" w:lineRule="auto"/>
        <w:jc w:val="both"/>
        <w:rPr>
          <w:rFonts w:ascii="Arial" w:hAnsi="Arial" w:cs="Arial"/>
          <w:color w:val="000000" w:themeColor="text1"/>
          <w:sz w:val="24"/>
          <w:szCs w:val="24"/>
          <w:lang w:val="sr-Latn-ME"/>
        </w:rPr>
      </w:pPr>
      <w:r w:rsidRPr="00D9796B">
        <w:rPr>
          <w:rFonts w:ascii="Arial" w:hAnsi="Arial" w:cs="Arial"/>
          <w:b/>
          <w:color w:val="000000" w:themeColor="text1"/>
          <w:sz w:val="24"/>
          <w:szCs w:val="24"/>
          <w:highlight w:val="lightGray"/>
          <w:lang w:val="sr-Latn-ME"/>
        </w:rPr>
        <w:lastRenderedPageBreak/>
        <w:t>AR102.</w:t>
      </w:r>
      <w:r w:rsidRPr="00D9796B">
        <w:rPr>
          <w:rFonts w:ascii="Arial" w:hAnsi="Arial" w:cs="Arial"/>
          <w:b/>
          <w:color w:val="000000" w:themeColor="text1"/>
          <w:sz w:val="24"/>
          <w:szCs w:val="24"/>
          <w:lang w:val="sr-Latn-ME"/>
        </w:rPr>
        <w:t xml:space="preserve"> </w:t>
      </w:r>
      <w:r w:rsidRPr="00D9796B">
        <w:rPr>
          <w:rFonts w:ascii="Arial" w:hAnsi="Arial" w:cs="Arial"/>
          <w:b/>
          <w:color w:val="000000" w:themeColor="text1"/>
          <w:sz w:val="24"/>
          <w:szCs w:val="24"/>
          <w:lang w:val="sr-Latn-ME"/>
        </w:rPr>
        <w:tab/>
      </w:r>
      <w:r w:rsidR="00773138" w:rsidRPr="00773138">
        <w:rPr>
          <w:rFonts w:ascii="Arial" w:hAnsi="Arial" w:cs="Arial"/>
          <w:color w:val="000000" w:themeColor="text1"/>
          <w:sz w:val="24"/>
          <w:szCs w:val="24"/>
          <w:lang w:val="sr-Latn-ME"/>
        </w:rPr>
        <w:t xml:space="preserve">The bid in the </w:t>
      </w:r>
      <w:r w:rsidR="00773138" w:rsidRPr="00B91064">
        <w:rPr>
          <w:rFonts w:ascii="Arial" w:hAnsi="Arial" w:cs="Arial"/>
          <w:color w:val="000000" w:themeColor="text1"/>
          <w:sz w:val="24"/>
          <w:szCs w:val="24"/>
          <w:lang w:val="sr-Latn-ME"/>
        </w:rPr>
        <w:t>Supplementary Round</w:t>
      </w:r>
      <w:r w:rsidR="00773138">
        <w:rPr>
          <w:rFonts w:ascii="Arial" w:hAnsi="Arial" w:cs="Arial"/>
          <w:color w:val="000000" w:themeColor="text1"/>
          <w:sz w:val="24"/>
          <w:szCs w:val="24"/>
          <w:lang w:val="sr-Latn-ME"/>
        </w:rPr>
        <w:t xml:space="preserve"> of the main auction p</w:t>
      </w:r>
      <w:r w:rsidR="00773138" w:rsidRPr="00773138">
        <w:rPr>
          <w:rFonts w:ascii="Arial" w:hAnsi="Arial" w:cs="Arial"/>
          <w:color w:val="000000" w:themeColor="text1"/>
          <w:sz w:val="24"/>
          <w:szCs w:val="24"/>
          <w:lang w:val="sr-Latn-ME"/>
        </w:rPr>
        <w:t>hase may contain any combination of frequency blocks that complies with the restrictions given in Section 6.1.3.</w:t>
      </w:r>
    </w:p>
    <w:p w14:paraId="10C3A8D1" w14:textId="77777777" w:rsidR="00D9796B" w:rsidRPr="00D9796B" w:rsidRDefault="00D9796B" w:rsidP="00D9796B">
      <w:pPr>
        <w:tabs>
          <w:tab w:val="left" w:pos="851"/>
        </w:tabs>
        <w:autoSpaceDE w:val="0"/>
        <w:autoSpaceDN w:val="0"/>
        <w:adjustRightInd w:val="0"/>
        <w:spacing w:after="0" w:line="240" w:lineRule="auto"/>
        <w:jc w:val="both"/>
        <w:rPr>
          <w:rFonts w:ascii="Arial" w:hAnsi="Arial" w:cs="Arial"/>
          <w:b/>
          <w:color w:val="FF0000"/>
          <w:sz w:val="24"/>
          <w:szCs w:val="24"/>
          <w:highlight w:val="lightGray"/>
          <w:lang w:val="sr-Latn-ME"/>
        </w:rPr>
      </w:pPr>
    </w:p>
    <w:p w14:paraId="3D30089B" w14:textId="6906DD49" w:rsidR="00D9796B" w:rsidRPr="00D9796B" w:rsidRDefault="00D9796B" w:rsidP="00D9796B">
      <w:pPr>
        <w:tabs>
          <w:tab w:val="left" w:pos="993"/>
        </w:tabs>
        <w:autoSpaceDE w:val="0"/>
        <w:autoSpaceDN w:val="0"/>
        <w:adjustRightInd w:val="0"/>
        <w:spacing w:after="0" w:line="240" w:lineRule="auto"/>
        <w:jc w:val="both"/>
        <w:rPr>
          <w:rFonts w:ascii="Arial" w:hAnsi="Arial" w:cs="Arial"/>
          <w:color w:val="000000" w:themeColor="text1"/>
          <w:sz w:val="24"/>
          <w:szCs w:val="24"/>
          <w:lang w:val="sr-Latn-ME"/>
        </w:rPr>
      </w:pPr>
      <w:r w:rsidRPr="00D9796B">
        <w:rPr>
          <w:rFonts w:ascii="Arial" w:hAnsi="Arial" w:cs="Arial"/>
          <w:b/>
          <w:color w:val="000000" w:themeColor="text1"/>
          <w:sz w:val="24"/>
          <w:szCs w:val="24"/>
          <w:highlight w:val="lightGray"/>
          <w:lang w:val="sr-Latn-ME"/>
        </w:rPr>
        <w:t>AR103.</w:t>
      </w:r>
      <w:r w:rsidRPr="00D9796B">
        <w:rPr>
          <w:rFonts w:ascii="Arial" w:hAnsi="Arial" w:cs="Arial"/>
          <w:color w:val="000000" w:themeColor="text1"/>
          <w:sz w:val="24"/>
          <w:szCs w:val="24"/>
          <w:lang w:val="sr-Latn-ME"/>
        </w:rPr>
        <w:t xml:space="preserve"> </w:t>
      </w:r>
      <w:r w:rsidRPr="00D9796B">
        <w:rPr>
          <w:rFonts w:ascii="Arial" w:hAnsi="Arial" w:cs="Arial"/>
          <w:color w:val="000000" w:themeColor="text1"/>
          <w:sz w:val="24"/>
          <w:szCs w:val="24"/>
          <w:lang w:val="sr-Latn-ME"/>
        </w:rPr>
        <w:tab/>
      </w:r>
      <w:r w:rsidR="00773138" w:rsidRPr="00773138">
        <w:rPr>
          <w:rFonts w:ascii="Arial" w:hAnsi="Arial" w:cs="Arial"/>
          <w:color w:val="000000" w:themeColor="text1"/>
          <w:sz w:val="24"/>
          <w:szCs w:val="24"/>
          <w:lang w:val="sr-Latn-ME"/>
        </w:rPr>
        <w:t xml:space="preserve">The total bid amount in the </w:t>
      </w:r>
      <w:r w:rsidR="00773138" w:rsidRPr="00B91064">
        <w:rPr>
          <w:rFonts w:ascii="Arial" w:hAnsi="Arial" w:cs="Arial"/>
          <w:color w:val="000000" w:themeColor="text1"/>
          <w:sz w:val="24"/>
          <w:szCs w:val="24"/>
          <w:lang w:val="sr-Latn-ME"/>
        </w:rPr>
        <w:t>Supplementary Round</w:t>
      </w:r>
      <w:r w:rsidR="00773138">
        <w:rPr>
          <w:rFonts w:ascii="Arial" w:hAnsi="Arial" w:cs="Arial"/>
          <w:color w:val="000000" w:themeColor="text1"/>
          <w:sz w:val="24"/>
          <w:szCs w:val="24"/>
          <w:lang w:val="sr-Latn-ME"/>
        </w:rPr>
        <w:t xml:space="preserve"> of the main auction p</w:t>
      </w:r>
      <w:r w:rsidR="00773138" w:rsidRPr="00773138">
        <w:rPr>
          <w:rFonts w:ascii="Arial" w:hAnsi="Arial" w:cs="Arial"/>
          <w:color w:val="000000" w:themeColor="text1"/>
          <w:sz w:val="24"/>
          <w:szCs w:val="24"/>
          <w:lang w:val="sr-Latn-ME"/>
        </w:rPr>
        <w:t xml:space="preserve">hase is </w:t>
      </w:r>
      <w:r w:rsidR="00773138">
        <w:rPr>
          <w:rFonts w:ascii="Arial" w:hAnsi="Arial" w:cs="Arial"/>
          <w:color w:val="000000" w:themeColor="text1"/>
          <w:sz w:val="24"/>
          <w:szCs w:val="24"/>
          <w:lang w:val="sr-Latn-ME"/>
        </w:rPr>
        <w:t xml:space="preserve">determined </w:t>
      </w:r>
      <w:r w:rsidR="00773138" w:rsidRPr="00773138">
        <w:rPr>
          <w:rFonts w:ascii="Arial" w:hAnsi="Arial" w:cs="Arial"/>
          <w:color w:val="000000" w:themeColor="text1"/>
          <w:sz w:val="24"/>
          <w:szCs w:val="24"/>
          <w:lang w:val="sr-Latn-ME"/>
        </w:rPr>
        <w:t xml:space="preserve">at the discretion of the bidder, with the restrictions given in Rule AR104 and the requirement that the total bid amount must be an </w:t>
      </w:r>
      <w:r w:rsidR="00773138">
        <w:rPr>
          <w:rFonts w:ascii="Arial" w:hAnsi="Arial" w:cs="Arial"/>
          <w:color w:val="000000" w:themeColor="text1"/>
          <w:sz w:val="24"/>
          <w:szCs w:val="24"/>
          <w:lang w:val="sr-Latn-ME"/>
        </w:rPr>
        <w:t>integer value expressed in EUR</w:t>
      </w:r>
      <w:r w:rsidR="00773138" w:rsidRPr="00773138">
        <w:rPr>
          <w:rFonts w:ascii="Arial" w:hAnsi="Arial" w:cs="Arial"/>
          <w:color w:val="000000" w:themeColor="text1"/>
          <w:sz w:val="24"/>
          <w:szCs w:val="24"/>
          <w:lang w:val="sr-Latn-ME"/>
        </w:rPr>
        <w:t>.</w:t>
      </w:r>
    </w:p>
    <w:p w14:paraId="76C7025D" w14:textId="77777777" w:rsidR="00D9796B" w:rsidRPr="00D9796B" w:rsidRDefault="00D9796B" w:rsidP="00D9796B">
      <w:pPr>
        <w:tabs>
          <w:tab w:val="left" w:pos="851"/>
        </w:tabs>
        <w:autoSpaceDE w:val="0"/>
        <w:autoSpaceDN w:val="0"/>
        <w:adjustRightInd w:val="0"/>
        <w:spacing w:after="0" w:line="240" w:lineRule="auto"/>
        <w:jc w:val="both"/>
        <w:rPr>
          <w:rFonts w:ascii="Arial" w:hAnsi="Arial" w:cs="Arial"/>
          <w:color w:val="000000" w:themeColor="text1"/>
          <w:sz w:val="24"/>
          <w:szCs w:val="24"/>
          <w:lang w:val="sr-Latn-ME"/>
        </w:rPr>
      </w:pPr>
    </w:p>
    <w:p w14:paraId="4BB2A4BE" w14:textId="2E1B2E76" w:rsidR="00D9796B" w:rsidRPr="00FE2D4F" w:rsidRDefault="00D9796B" w:rsidP="00D9796B">
      <w:pPr>
        <w:tabs>
          <w:tab w:val="left" w:pos="993"/>
        </w:tabs>
        <w:autoSpaceDE w:val="0"/>
        <w:autoSpaceDN w:val="0"/>
        <w:adjustRightInd w:val="0"/>
        <w:spacing w:after="0" w:line="240" w:lineRule="auto"/>
        <w:jc w:val="both"/>
        <w:rPr>
          <w:rFonts w:ascii="Arial" w:hAnsi="Arial" w:cs="Arial"/>
          <w:color w:val="000000" w:themeColor="text1"/>
          <w:sz w:val="24"/>
          <w:szCs w:val="24"/>
          <w:highlight w:val="green"/>
          <w:lang w:val="sr-Latn-ME"/>
        </w:rPr>
      </w:pPr>
      <w:r w:rsidRPr="00D9796B">
        <w:rPr>
          <w:rFonts w:ascii="Arial" w:hAnsi="Arial" w:cs="Arial"/>
          <w:b/>
          <w:color w:val="000000" w:themeColor="text1"/>
          <w:sz w:val="24"/>
          <w:szCs w:val="24"/>
          <w:highlight w:val="lightGray"/>
          <w:lang w:val="sr-Latn-ME"/>
        </w:rPr>
        <w:t>AR104.</w:t>
      </w:r>
      <w:r w:rsidRPr="00D9796B">
        <w:rPr>
          <w:rFonts w:ascii="Arial" w:hAnsi="Arial" w:cs="Arial"/>
          <w:color w:val="000000" w:themeColor="text1"/>
          <w:sz w:val="24"/>
          <w:szCs w:val="24"/>
          <w:lang w:val="sr-Latn-ME"/>
        </w:rPr>
        <w:t xml:space="preserve"> </w:t>
      </w:r>
      <w:r w:rsidRPr="00D9796B">
        <w:rPr>
          <w:rFonts w:ascii="Arial" w:hAnsi="Arial" w:cs="Arial"/>
          <w:color w:val="000000" w:themeColor="text1"/>
          <w:sz w:val="24"/>
          <w:szCs w:val="24"/>
          <w:lang w:val="sr-Latn-ME"/>
        </w:rPr>
        <w:tab/>
      </w:r>
      <w:r w:rsidR="001F58F1" w:rsidRPr="00153FF0">
        <w:rPr>
          <w:rFonts w:ascii="Arial" w:hAnsi="Arial" w:cs="Arial"/>
          <w:color w:val="000000" w:themeColor="text1"/>
          <w:sz w:val="24"/>
          <w:szCs w:val="24"/>
          <w:lang w:val="sr-Latn-ME"/>
        </w:rPr>
        <w:t xml:space="preserve">The total bid amount in the Supplementary Round of the main auction phase cannot be lower than the sum of fees per block for categories of blocks </w:t>
      </w:r>
      <w:r w:rsidR="00193CCC" w:rsidRPr="00153FF0">
        <w:rPr>
          <w:rFonts w:ascii="Arial" w:hAnsi="Arial" w:cs="Arial"/>
          <w:color w:val="000000" w:themeColor="text1"/>
          <w:sz w:val="24"/>
          <w:szCs w:val="24"/>
          <w:lang w:val="sr-Latn-ME"/>
        </w:rPr>
        <w:t xml:space="preserve">included </w:t>
      </w:r>
      <w:r w:rsidR="001F58F1" w:rsidRPr="00153FF0">
        <w:rPr>
          <w:rFonts w:ascii="Arial" w:hAnsi="Arial" w:cs="Arial"/>
          <w:color w:val="000000" w:themeColor="text1"/>
          <w:sz w:val="24"/>
          <w:szCs w:val="24"/>
          <w:lang w:val="sr-Latn-ME"/>
        </w:rPr>
        <w:t xml:space="preserve">in the last primary round in which there was an excess demand (minimum fee per block), nor higher than the sum of fees per block for categories of blocks </w:t>
      </w:r>
      <w:r w:rsidR="00FE2D4F" w:rsidRPr="00153FF0">
        <w:rPr>
          <w:rFonts w:ascii="Arial" w:hAnsi="Arial" w:cs="Arial"/>
          <w:color w:val="000000" w:themeColor="text1"/>
          <w:sz w:val="24"/>
          <w:szCs w:val="24"/>
          <w:lang w:val="sr-Latn-ME"/>
        </w:rPr>
        <w:t xml:space="preserve">included </w:t>
      </w:r>
      <w:r w:rsidR="001F58F1" w:rsidRPr="00153FF0">
        <w:rPr>
          <w:rFonts w:ascii="Arial" w:hAnsi="Arial" w:cs="Arial"/>
          <w:color w:val="000000" w:themeColor="text1"/>
          <w:sz w:val="24"/>
          <w:szCs w:val="24"/>
          <w:lang w:val="sr-Latn-ME"/>
        </w:rPr>
        <w:t>in the last primary round (maximum fee per block).</w:t>
      </w:r>
    </w:p>
    <w:p w14:paraId="1F66E9B6" w14:textId="77777777" w:rsidR="00D9796B" w:rsidRPr="00D9796B" w:rsidRDefault="00D9796B" w:rsidP="00D9796B">
      <w:pPr>
        <w:tabs>
          <w:tab w:val="left" w:pos="851"/>
        </w:tabs>
        <w:autoSpaceDE w:val="0"/>
        <w:autoSpaceDN w:val="0"/>
        <w:adjustRightInd w:val="0"/>
        <w:spacing w:after="0" w:line="240" w:lineRule="auto"/>
        <w:jc w:val="both"/>
        <w:rPr>
          <w:rFonts w:ascii="Arial" w:hAnsi="Arial" w:cs="Arial"/>
          <w:color w:val="000000" w:themeColor="text1"/>
          <w:sz w:val="24"/>
          <w:szCs w:val="24"/>
          <w:lang w:val="sr-Latn-ME"/>
        </w:rPr>
      </w:pPr>
    </w:p>
    <w:p w14:paraId="2E71438E" w14:textId="4B231B6F" w:rsidR="00CD7939" w:rsidRPr="00D9796B" w:rsidRDefault="00D9796B" w:rsidP="00CD7939">
      <w:pPr>
        <w:tabs>
          <w:tab w:val="left" w:pos="993"/>
        </w:tabs>
        <w:autoSpaceDE w:val="0"/>
        <w:autoSpaceDN w:val="0"/>
        <w:adjustRightInd w:val="0"/>
        <w:spacing w:after="0" w:line="240" w:lineRule="auto"/>
        <w:jc w:val="both"/>
        <w:rPr>
          <w:rFonts w:ascii="Arial" w:hAnsi="Arial" w:cs="Arial"/>
          <w:color w:val="000000" w:themeColor="text1"/>
          <w:sz w:val="24"/>
          <w:szCs w:val="24"/>
          <w:lang w:val="sr-Latn-CS"/>
        </w:rPr>
      </w:pPr>
      <w:r w:rsidRPr="00D9796B">
        <w:rPr>
          <w:rFonts w:ascii="Arial" w:hAnsi="Arial" w:cs="Arial"/>
          <w:b/>
          <w:color w:val="000000" w:themeColor="text1"/>
          <w:sz w:val="24"/>
          <w:szCs w:val="24"/>
          <w:highlight w:val="lightGray"/>
          <w:lang w:val="sr-Latn-ME"/>
        </w:rPr>
        <w:t>AR105.</w:t>
      </w:r>
      <w:r w:rsidRPr="00D9796B">
        <w:rPr>
          <w:rFonts w:ascii="Arial" w:hAnsi="Arial" w:cs="Arial"/>
          <w:color w:val="000000" w:themeColor="text1"/>
          <w:sz w:val="24"/>
          <w:szCs w:val="24"/>
          <w:lang w:val="sr-Latn-ME"/>
        </w:rPr>
        <w:tab/>
      </w:r>
      <w:r w:rsidR="00CD7939">
        <w:rPr>
          <w:rFonts w:ascii="Arial" w:hAnsi="Arial" w:cs="Arial"/>
          <w:color w:val="000000" w:themeColor="text1"/>
          <w:sz w:val="24"/>
          <w:szCs w:val="24"/>
          <w:lang w:val="sr-Latn-CS"/>
        </w:rPr>
        <w:t xml:space="preserve"> </w:t>
      </w:r>
      <w:r w:rsidR="00CD7939" w:rsidRPr="00B23429">
        <w:rPr>
          <w:rFonts w:ascii="Arial" w:hAnsi="Arial" w:cs="Arial"/>
          <w:color w:val="000000" w:themeColor="text1"/>
          <w:sz w:val="24"/>
          <w:szCs w:val="24"/>
          <w:lang w:val="sr-Latn-CS"/>
        </w:rPr>
        <w:t xml:space="preserve">A </w:t>
      </w:r>
      <w:r w:rsidR="00CD7939" w:rsidRPr="00FA19F3">
        <w:rPr>
          <w:rFonts w:ascii="Arial" w:hAnsi="Arial" w:cs="Arial"/>
          <w:color w:val="000000" w:themeColor="text1"/>
          <w:sz w:val="24"/>
          <w:szCs w:val="24"/>
          <w:lang w:val="sr-Latn-CS"/>
        </w:rPr>
        <w:t xml:space="preserve">correct bid in the </w:t>
      </w:r>
      <w:r w:rsidR="00CD7939" w:rsidRPr="00B91064">
        <w:rPr>
          <w:rFonts w:ascii="Arial" w:hAnsi="Arial" w:cs="Arial"/>
          <w:color w:val="000000" w:themeColor="text1"/>
          <w:sz w:val="24"/>
          <w:szCs w:val="24"/>
          <w:lang w:val="sr-Latn-ME"/>
        </w:rPr>
        <w:t>Supplementary Round</w:t>
      </w:r>
      <w:r w:rsidR="00CD7939">
        <w:rPr>
          <w:rFonts w:ascii="Arial" w:hAnsi="Arial" w:cs="Arial"/>
          <w:color w:val="000000" w:themeColor="text1"/>
          <w:sz w:val="24"/>
          <w:szCs w:val="24"/>
          <w:lang w:val="sr-Latn-ME"/>
        </w:rPr>
        <w:t xml:space="preserve"> </w:t>
      </w:r>
      <w:r w:rsidR="00CD7939" w:rsidRPr="00FA19F3">
        <w:rPr>
          <w:rFonts w:ascii="Arial" w:hAnsi="Arial" w:cs="Arial"/>
          <w:color w:val="000000" w:themeColor="text1"/>
          <w:sz w:val="24"/>
          <w:szCs w:val="24"/>
          <w:lang w:val="sr-Latn-CS"/>
        </w:rPr>
        <w:t xml:space="preserve">of the main auction phase </w:t>
      </w:r>
      <w:r w:rsidR="00CD7939">
        <w:rPr>
          <w:rFonts w:ascii="Arial" w:hAnsi="Arial" w:cs="Arial"/>
          <w:color w:val="000000" w:themeColor="text1"/>
          <w:sz w:val="24"/>
          <w:szCs w:val="24"/>
          <w:lang w:val="sr-Latn-CS"/>
        </w:rPr>
        <w:t>shall meet the following conditions</w:t>
      </w:r>
      <w:r w:rsidR="00CD7939" w:rsidRPr="00D9796B">
        <w:rPr>
          <w:rFonts w:ascii="Arial" w:hAnsi="Arial" w:cs="Arial"/>
          <w:color w:val="000000" w:themeColor="text1"/>
          <w:sz w:val="24"/>
          <w:szCs w:val="24"/>
          <w:lang w:val="sr-Latn-CS"/>
        </w:rPr>
        <w:t xml:space="preserve">: </w:t>
      </w:r>
    </w:p>
    <w:p w14:paraId="4A395E6D" w14:textId="6F9D1932" w:rsidR="00CD7939" w:rsidRPr="00D9796B" w:rsidRDefault="00CD7939" w:rsidP="00CD7939">
      <w:pPr>
        <w:numPr>
          <w:ilvl w:val="0"/>
          <w:numId w:val="11"/>
        </w:numPr>
        <w:autoSpaceDE w:val="0"/>
        <w:autoSpaceDN w:val="0"/>
        <w:adjustRightInd w:val="0"/>
        <w:spacing w:after="0" w:line="240" w:lineRule="auto"/>
        <w:ind w:left="1701" w:hanging="425"/>
        <w:jc w:val="both"/>
        <w:rPr>
          <w:rFonts w:ascii="Arial" w:hAnsi="Arial" w:cs="Arial"/>
          <w:color w:val="000000" w:themeColor="text1"/>
          <w:sz w:val="24"/>
          <w:szCs w:val="24"/>
          <w:lang w:val="sr-Latn-CS"/>
        </w:rPr>
      </w:pPr>
      <w:r w:rsidRPr="00B23429">
        <w:rPr>
          <w:rFonts w:ascii="Arial" w:hAnsi="Arial" w:cs="Arial"/>
          <w:color w:val="000000" w:themeColor="text1"/>
          <w:sz w:val="24"/>
          <w:szCs w:val="24"/>
          <w:lang w:val="sr-Latn-CS"/>
        </w:rPr>
        <w:t>it is made on the prescribed form in accordance with Rule AR4</w:t>
      </w:r>
      <w:r>
        <w:rPr>
          <w:rFonts w:ascii="Arial" w:hAnsi="Arial" w:cs="Arial"/>
          <w:color w:val="000000" w:themeColor="text1"/>
          <w:sz w:val="24"/>
          <w:szCs w:val="24"/>
          <w:lang w:val="sr-Latn-CS"/>
        </w:rPr>
        <w:t>6</w:t>
      </w:r>
      <w:r w:rsidRPr="00D9796B">
        <w:rPr>
          <w:rFonts w:ascii="Arial" w:hAnsi="Arial" w:cs="Arial"/>
          <w:color w:val="000000" w:themeColor="text1"/>
          <w:sz w:val="24"/>
          <w:szCs w:val="24"/>
          <w:lang w:val="sr-Latn-CS"/>
        </w:rPr>
        <w:t>;</w:t>
      </w:r>
    </w:p>
    <w:p w14:paraId="15E84C26" w14:textId="78DC7C96" w:rsidR="00CD7939" w:rsidRPr="00D9796B" w:rsidRDefault="00CD7939" w:rsidP="00CD7939">
      <w:pPr>
        <w:numPr>
          <w:ilvl w:val="0"/>
          <w:numId w:val="11"/>
        </w:numPr>
        <w:autoSpaceDE w:val="0"/>
        <w:autoSpaceDN w:val="0"/>
        <w:adjustRightInd w:val="0"/>
        <w:spacing w:after="0" w:line="240" w:lineRule="auto"/>
        <w:ind w:left="1701" w:hanging="425"/>
        <w:jc w:val="both"/>
        <w:rPr>
          <w:rFonts w:ascii="Arial" w:hAnsi="Arial" w:cs="Arial"/>
          <w:color w:val="000000" w:themeColor="text1"/>
          <w:sz w:val="24"/>
          <w:szCs w:val="24"/>
          <w:lang w:val="sr-Latn-CS"/>
        </w:rPr>
      </w:pPr>
      <w:r w:rsidRPr="00843A56">
        <w:rPr>
          <w:rFonts w:ascii="Arial" w:hAnsi="Arial" w:cs="Arial"/>
          <w:color w:val="000000" w:themeColor="text1"/>
          <w:sz w:val="24"/>
          <w:szCs w:val="24"/>
          <w:lang w:val="sr-Latn-CS"/>
        </w:rPr>
        <w:t>the bid form has been completed in accordance with Rule AR47, Rule AR49 and Rule AR50;</w:t>
      </w:r>
    </w:p>
    <w:p w14:paraId="0BBE0B66" w14:textId="0FAAE3F2" w:rsidR="00CD7939" w:rsidRPr="00D9796B" w:rsidRDefault="00CD7939" w:rsidP="00CD7939">
      <w:pPr>
        <w:numPr>
          <w:ilvl w:val="0"/>
          <w:numId w:val="11"/>
        </w:numPr>
        <w:autoSpaceDE w:val="0"/>
        <w:autoSpaceDN w:val="0"/>
        <w:adjustRightInd w:val="0"/>
        <w:spacing w:after="0" w:line="240" w:lineRule="auto"/>
        <w:ind w:left="1701" w:hanging="425"/>
        <w:jc w:val="both"/>
        <w:rPr>
          <w:rFonts w:ascii="Arial" w:hAnsi="Arial" w:cs="Arial"/>
          <w:color w:val="000000" w:themeColor="text1"/>
          <w:sz w:val="24"/>
          <w:szCs w:val="24"/>
          <w:lang w:val="sr-Latn-CS"/>
        </w:rPr>
      </w:pPr>
      <w:r w:rsidRPr="00843A56">
        <w:rPr>
          <w:rFonts w:ascii="Arial" w:hAnsi="Arial" w:cs="Arial"/>
          <w:color w:val="000000" w:themeColor="text1"/>
          <w:sz w:val="24"/>
          <w:szCs w:val="24"/>
          <w:lang w:val="sr-Latn-CS"/>
        </w:rPr>
        <w:t xml:space="preserve">it is signed and certified and delivered in an </w:t>
      </w:r>
      <w:r w:rsidR="00DF5004" w:rsidRPr="00C34B15">
        <w:rPr>
          <w:rFonts w:ascii="Arial" w:hAnsi="Arial" w:cs="Arial"/>
          <w:sz w:val="24"/>
          <w:szCs w:val="24"/>
          <w:lang w:val="en-GB"/>
        </w:rPr>
        <w:t>non-transparent</w:t>
      </w:r>
      <w:r w:rsidRPr="00843A56">
        <w:rPr>
          <w:rFonts w:ascii="Arial" w:hAnsi="Arial" w:cs="Arial"/>
          <w:color w:val="000000" w:themeColor="text1"/>
          <w:sz w:val="24"/>
          <w:szCs w:val="24"/>
          <w:lang w:val="sr-Latn-CS"/>
        </w:rPr>
        <w:t xml:space="preserve"> sealed envelope in accordance with Rule AR42</w:t>
      </w:r>
      <w:r w:rsidRPr="00D9796B">
        <w:rPr>
          <w:rFonts w:ascii="Arial" w:hAnsi="Arial" w:cs="Arial"/>
          <w:color w:val="000000" w:themeColor="text1"/>
          <w:sz w:val="24"/>
          <w:szCs w:val="24"/>
          <w:lang w:val="sr-Latn-CS"/>
        </w:rPr>
        <w:t xml:space="preserve">; </w:t>
      </w:r>
    </w:p>
    <w:p w14:paraId="14C8075F" w14:textId="77777777" w:rsidR="00CD7939" w:rsidRDefault="00CD7939" w:rsidP="00CD7939">
      <w:pPr>
        <w:numPr>
          <w:ilvl w:val="0"/>
          <w:numId w:val="11"/>
        </w:numPr>
        <w:autoSpaceDE w:val="0"/>
        <w:autoSpaceDN w:val="0"/>
        <w:adjustRightInd w:val="0"/>
        <w:spacing w:after="0" w:line="240" w:lineRule="auto"/>
        <w:ind w:left="1701" w:hanging="425"/>
        <w:jc w:val="both"/>
        <w:rPr>
          <w:rFonts w:ascii="Arial" w:hAnsi="Arial" w:cs="Arial"/>
          <w:color w:val="000000" w:themeColor="text1"/>
          <w:sz w:val="24"/>
          <w:szCs w:val="24"/>
          <w:lang w:val="sr-Latn-CS"/>
        </w:rPr>
      </w:pPr>
      <w:r w:rsidRPr="00843A56">
        <w:rPr>
          <w:rFonts w:ascii="Arial" w:hAnsi="Arial" w:cs="Arial"/>
          <w:color w:val="000000" w:themeColor="text1"/>
          <w:sz w:val="24"/>
          <w:szCs w:val="24"/>
          <w:lang w:val="sr-Latn-CS"/>
        </w:rPr>
        <w:t>the specified number of frequency blocks by cate</w:t>
      </w:r>
      <w:r>
        <w:rPr>
          <w:rFonts w:ascii="Arial" w:hAnsi="Arial" w:cs="Arial"/>
          <w:color w:val="000000" w:themeColor="text1"/>
          <w:sz w:val="24"/>
          <w:szCs w:val="24"/>
          <w:lang w:val="sr-Latn-CS"/>
        </w:rPr>
        <w:t>gories that the bidder intends to gain</w:t>
      </w:r>
      <w:r w:rsidRPr="00843A56">
        <w:rPr>
          <w:rFonts w:ascii="Arial" w:hAnsi="Arial" w:cs="Arial"/>
          <w:color w:val="000000" w:themeColor="text1"/>
          <w:sz w:val="24"/>
          <w:szCs w:val="24"/>
          <w:lang w:val="sr-Latn-CS"/>
        </w:rPr>
        <w:t xml:space="preserve"> does not exceed the </w:t>
      </w:r>
      <w:r>
        <w:rPr>
          <w:rFonts w:ascii="Arial" w:hAnsi="Arial" w:cs="Arial"/>
          <w:color w:val="000000" w:themeColor="text1"/>
          <w:sz w:val="24"/>
          <w:szCs w:val="24"/>
          <w:lang w:val="sr-Latn-CS"/>
        </w:rPr>
        <w:t>number of blocks to be awarded and it complies with Rule AR15 and Rule AR16;</w:t>
      </w:r>
    </w:p>
    <w:p w14:paraId="58CF8DA5" w14:textId="66215142" w:rsidR="00CD7939" w:rsidRPr="00D9796B" w:rsidRDefault="00CD7939" w:rsidP="00CD7939">
      <w:pPr>
        <w:numPr>
          <w:ilvl w:val="0"/>
          <w:numId w:val="11"/>
        </w:numPr>
        <w:autoSpaceDE w:val="0"/>
        <w:autoSpaceDN w:val="0"/>
        <w:adjustRightInd w:val="0"/>
        <w:spacing w:after="0" w:line="240" w:lineRule="auto"/>
        <w:ind w:left="1701" w:hanging="425"/>
        <w:jc w:val="both"/>
        <w:rPr>
          <w:rFonts w:ascii="Arial" w:hAnsi="Arial" w:cs="Arial"/>
          <w:color w:val="000000" w:themeColor="text1"/>
          <w:sz w:val="24"/>
          <w:szCs w:val="24"/>
          <w:lang w:val="sr-Latn-CS"/>
        </w:rPr>
      </w:pPr>
      <w:r w:rsidRPr="00CD7939">
        <w:rPr>
          <w:rFonts w:ascii="Arial" w:hAnsi="Arial" w:cs="Arial"/>
          <w:color w:val="000000" w:themeColor="text1"/>
          <w:sz w:val="24"/>
          <w:szCs w:val="24"/>
          <w:lang w:val="sr-Latn-CS"/>
        </w:rPr>
        <w:t>the total bid amount satisfies the rule regarding the minimum and maximum bid amount (Rule AR104);</w:t>
      </w:r>
    </w:p>
    <w:p w14:paraId="2D79CD62" w14:textId="26321D1B" w:rsidR="00CD7939" w:rsidRPr="00D9796B" w:rsidRDefault="00CD7939" w:rsidP="00CD7939">
      <w:pPr>
        <w:numPr>
          <w:ilvl w:val="0"/>
          <w:numId w:val="11"/>
        </w:numPr>
        <w:autoSpaceDE w:val="0"/>
        <w:autoSpaceDN w:val="0"/>
        <w:adjustRightInd w:val="0"/>
        <w:spacing w:after="0" w:line="240" w:lineRule="auto"/>
        <w:ind w:left="1701" w:hanging="425"/>
        <w:jc w:val="both"/>
        <w:rPr>
          <w:rFonts w:ascii="Arial" w:hAnsi="Arial" w:cs="Arial"/>
          <w:color w:val="000000" w:themeColor="text1"/>
          <w:sz w:val="24"/>
          <w:szCs w:val="24"/>
          <w:lang w:val="sr-Latn-CS"/>
        </w:rPr>
      </w:pPr>
      <w:r w:rsidRPr="00843A56">
        <w:rPr>
          <w:rFonts w:ascii="Arial" w:hAnsi="Arial" w:cs="Arial"/>
          <w:color w:val="000000" w:themeColor="text1"/>
          <w:sz w:val="24"/>
          <w:szCs w:val="24"/>
          <w:lang w:val="sr-Latn-CS"/>
        </w:rPr>
        <w:t xml:space="preserve">the total amount of the bid </w:t>
      </w:r>
      <w:r w:rsidRPr="00CD7939">
        <w:rPr>
          <w:rFonts w:ascii="Arial" w:hAnsi="Arial" w:cs="Arial"/>
          <w:color w:val="000000" w:themeColor="text1"/>
          <w:sz w:val="24"/>
          <w:szCs w:val="24"/>
          <w:lang w:val="sr-Latn-CS"/>
        </w:rPr>
        <w:t xml:space="preserve">satisfies the rule regarding </w:t>
      </w:r>
      <w:r w:rsidRPr="00843A56">
        <w:rPr>
          <w:rFonts w:ascii="Arial" w:hAnsi="Arial" w:cs="Arial"/>
          <w:color w:val="000000" w:themeColor="text1"/>
          <w:sz w:val="24"/>
          <w:szCs w:val="24"/>
          <w:lang w:val="sr-Latn-CS"/>
        </w:rPr>
        <w:t>the submit</w:t>
      </w:r>
      <w:r>
        <w:rPr>
          <w:rFonts w:ascii="Arial" w:hAnsi="Arial" w:cs="Arial"/>
          <w:color w:val="000000" w:themeColor="text1"/>
          <w:sz w:val="24"/>
          <w:szCs w:val="24"/>
          <w:lang w:val="sr-Latn-CS"/>
        </w:rPr>
        <w:t>ted bid guarantee (</w:t>
      </w:r>
      <w:r w:rsidRPr="00843A56">
        <w:rPr>
          <w:rFonts w:ascii="Arial" w:hAnsi="Arial" w:cs="Arial"/>
          <w:color w:val="000000" w:themeColor="text1"/>
          <w:sz w:val="24"/>
          <w:szCs w:val="24"/>
          <w:lang w:val="sr-Latn-CS"/>
        </w:rPr>
        <w:t>Rule AR17</w:t>
      </w:r>
      <w:r>
        <w:rPr>
          <w:rFonts w:ascii="Arial" w:hAnsi="Arial" w:cs="Arial"/>
          <w:color w:val="000000" w:themeColor="text1"/>
          <w:sz w:val="24"/>
          <w:szCs w:val="24"/>
          <w:lang w:val="sr-Latn-CS"/>
        </w:rPr>
        <w:t>)</w:t>
      </w:r>
      <w:r w:rsidRPr="00D9796B">
        <w:rPr>
          <w:rFonts w:ascii="Arial" w:hAnsi="Arial" w:cs="Arial"/>
          <w:color w:val="000000" w:themeColor="text1"/>
          <w:sz w:val="24"/>
          <w:szCs w:val="24"/>
          <w:lang w:val="sr-Latn-CS"/>
        </w:rPr>
        <w:t>.</w:t>
      </w:r>
    </w:p>
    <w:p w14:paraId="2777D9EF" w14:textId="77777777" w:rsidR="00D9796B" w:rsidRPr="00D9796B" w:rsidRDefault="00D9796B" w:rsidP="00D9796B">
      <w:pPr>
        <w:spacing w:after="0" w:line="240" w:lineRule="auto"/>
        <w:rPr>
          <w:rFonts w:ascii="Arial" w:hAnsi="Arial" w:cs="Arial"/>
          <w:b/>
          <w:color w:val="000000" w:themeColor="text1"/>
          <w:sz w:val="24"/>
          <w:szCs w:val="24"/>
          <w:lang w:val="sr-Latn-CS"/>
        </w:rPr>
      </w:pPr>
    </w:p>
    <w:p w14:paraId="3BF07805" w14:textId="0C529619" w:rsidR="00D9796B" w:rsidRPr="00D9796B" w:rsidRDefault="00D9796B" w:rsidP="00D9796B">
      <w:pPr>
        <w:tabs>
          <w:tab w:val="left" w:pos="993"/>
        </w:tabs>
        <w:autoSpaceDE w:val="0"/>
        <w:autoSpaceDN w:val="0"/>
        <w:adjustRightInd w:val="0"/>
        <w:spacing w:after="0" w:line="240" w:lineRule="auto"/>
        <w:jc w:val="both"/>
        <w:rPr>
          <w:rFonts w:ascii="Arial" w:hAnsi="Arial" w:cs="Arial"/>
          <w:color w:val="000000" w:themeColor="text1"/>
          <w:sz w:val="24"/>
          <w:szCs w:val="24"/>
          <w:lang w:val="sr-Latn-CS"/>
        </w:rPr>
      </w:pPr>
      <w:r w:rsidRPr="00D9796B">
        <w:rPr>
          <w:rFonts w:ascii="Arial" w:hAnsi="Arial" w:cs="Arial"/>
          <w:b/>
          <w:color w:val="000000" w:themeColor="text1"/>
          <w:sz w:val="24"/>
          <w:szCs w:val="24"/>
          <w:highlight w:val="lightGray"/>
          <w:lang w:val="sr-Latn-CS"/>
        </w:rPr>
        <w:t>AR106.</w:t>
      </w:r>
      <w:r w:rsidRPr="00D9796B">
        <w:rPr>
          <w:rFonts w:ascii="Arial" w:hAnsi="Arial" w:cs="Arial"/>
          <w:color w:val="000000" w:themeColor="text1"/>
          <w:sz w:val="24"/>
          <w:szCs w:val="24"/>
          <w:lang w:val="sr-Latn-CS"/>
        </w:rPr>
        <w:t xml:space="preserve"> </w:t>
      </w:r>
      <w:r w:rsidRPr="00D9796B">
        <w:rPr>
          <w:rFonts w:ascii="Arial" w:hAnsi="Arial" w:cs="Arial"/>
          <w:color w:val="000000" w:themeColor="text1"/>
          <w:sz w:val="24"/>
          <w:szCs w:val="24"/>
          <w:lang w:val="sr-Latn-CS"/>
        </w:rPr>
        <w:tab/>
      </w:r>
      <w:r w:rsidR="00561618" w:rsidRPr="00DD0B4C">
        <w:rPr>
          <w:rFonts w:ascii="Arial" w:hAnsi="Arial" w:cs="Arial"/>
          <w:color w:val="000000" w:themeColor="text1"/>
          <w:sz w:val="24"/>
          <w:szCs w:val="24"/>
          <w:lang w:val="sr-Latn-CS"/>
        </w:rPr>
        <w:t xml:space="preserve">A bid submitted in the </w:t>
      </w:r>
      <w:r w:rsidR="00561618" w:rsidRPr="00B91064">
        <w:rPr>
          <w:rFonts w:ascii="Arial" w:hAnsi="Arial" w:cs="Arial"/>
          <w:color w:val="000000" w:themeColor="text1"/>
          <w:sz w:val="24"/>
          <w:szCs w:val="24"/>
          <w:lang w:val="sr-Latn-ME"/>
        </w:rPr>
        <w:t>Supplementary Round</w:t>
      </w:r>
      <w:r w:rsidR="00561618">
        <w:rPr>
          <w:rFonts w:ascii="Arial" w:hAnsi="Arial" w:cs="Arial"/>
          <w:color w:val="000000" w:themeColor="text1"/>
          <w:sz w:val="24"/>
          <w:szCs w:val="24"/>
          <w:lang w:val="sr-Latn-ME"/>
        </w:rPr>
        <w:t xml:space="preserve"> </w:t>
      </w:r>
      <w:r w:rsidR="00561618">
        <w:rPr>
          <w:rFonts w:ascii="Arial" w:hAnsi="Arial" w:cs="Arial"/>
          <w:color w:val="000000" w:themeColor="text1"/>
          <w:sz w:val="24"/>
          <w:szCs w:val="24"/>
          <w:lang w:val="sr-Latn-CS"/>
        </w:rPr>
        <w:t xml:space="preserve">of the main auction phase </w:t>
      </w:r>
      <w:r w:rsidR="00561618" w:rsidRPr="00DD0B4C">
        <w:rPr>
          <w:rFonts w:ascii="Arial" w:hAnsi="Arial" w:cs="Arial"/>
          <w:color w:val="000000" w:themeColor="text1"/>
          <w:sz w:val="24"/>
          <w:szCs w:val="24"/>
          <w:lang w:val="sr-Latn-CS"/>
        </w:rPr>
        <w:t>that does not meet the c</w:t>
      </w:r>
      <w:r w:rsidR="00561618">
        <w:rPr>
          <w:rFonts w:ascii="Arial" w:hAnsi="Arial" w:cs="Arial"/>
          <w:color w:val="000000" w:themeColor="text1"/>
          <w:sz w:val="24"/>
          <w:szCs w:val="24"/>
          <w:lang w:val="sr-Latn-CS"/>
        </w:rPr>
        <w:t>onditions specified in Rule AR105</w:t>
      </w:r>
      <w:r w:rsidR="00561618" w:rsidRPr="00DD0B4C">
        <w:rPr>
          <w:rFonts w:ascii="Arial" w:hAnsi="Arial" w:cs="Arial"/>
          <w:color w:val="000000" w:themeColor="text1"/>
          <w:sz w:val="24"/>
          <w:szCs w:val="24"/>
          <w:lang w:val="sr-Latn-CS"/>
        </w:rPr>
        <w:t xml:space="preserve"> will be considered invalid, and in the further procedure will be treated as if a "zero bid" was submitted (request for 0 blocks of each category).</w:t>
      </w:r>
    </w:p>
    <w:p w14:paraId="13393BA0" w14:textId="77777777" w:rsidR="00D9796B" w:rsidRPr="00D9796B" w:rsidRDefault="00D9796B" w:rsidP="00D9796B">
      <w:pPr>
        <w:autoSpaceDE w:val="0"/>
        <w:autoSpaceDN w:val="0"/>
        <w:adjustRightInd w:val="0"/>
        <w:spacing w:after="0" w:line="240" w:lineRule="auto"/>
        <w:rPr>
          <w:rFonts w:ascii="Arial" w:hAnsi="Arial" w:cs="Arial"/>
          <w:color w:val="FF0000"/>
          <w:sz w:val="24"/>
          <w:szCs w:val="24"/>
          <w:lang w:val="sr-Latn-ME"/>
        </w:rPr>
      </w:pPr>
    </w:p>
    <w:p w14:paraId="15B11A81" w14:textId="75BC34AA" w:rsidR="00D9796B" w:rsidRPr="00CE1A3C" w:rsidRDefault="00D9796B" w:rsidP="00D9796B">
      <w:pPr>
        <w:tabs>
          <w:tab w:val="left" w:pos="993"/>
        </w:tabs>
        <w:autoSpaceDE w:val="0"/>
        <w:autoSpaceDN w:val="0"/>
        <w:adjustRightInd w:val="0"/>
        <w:spacing w:after="0" w:line="240" w:lineRule="auto"/>
        <w:jc w:val="both"/>
      </w:pPr>
      <w:r w:rsidRPr="00D9796B">
        <w:rPr>
          <w:rFonts w:ascii="Arial" w:hAnsi="Arial" w:cs="Arial"/>
          <w:b/>
          <w:sz w:val="24"/>
          <w:szCs w:val="24"/>
          <w:highlight w:val="lightGray"/>
          <w:lang w:val="sr-Latn-ME"/>
        </w:rPr>
        <w:t>AR107.</w:t>
      </w:r>
      <w:r w:rsidRPr="00D9796B">
        <w:rPr>
          <w:rFonts w:ascii="Arial" w:hAnsi="Arial" w:cs="Arial"/>
          <w:sz w:val="24"/>
          <w:szCs w:val="24"/>
          <w:lang w:val="sr-Latn-ME"/>
        </w:rPr>
        <w:tab/>
      </w:r>
      <w:r w:rsidR="005F2CAF" w:rsidRPr="005F2CAF">
        <w:rPr>
          <w:rFonts w:ascii="Arial" w:hAnsi="Arial" w:cs="Arial"/>
          <w:sz w:val="24"/>
          <w:szCs w:val="24"/>
          <w:lang w:val="sr-Latn-ME"/>
        </w:rPr>
        <w:t xml:space="preserve">Upon completion of the </w:t>
      </w:r>
      <w:r w:rsidR="005F2CAF" w:rsidRPr="00B91064">
        <w:rPr>
          <w:rFonts w:ascii="Arial" w:hAnsi="Arial" w:cs="Arial"/>
          <w:color w:val="000000" w:themeColor="text1"/>
          <w:sz w:val="24"/>
          <w:szCs w:val="24"/>
          <w:lang w:val="sr-Latn-ME"/>
        </w:rPr>
        <w:t>Supplementary Round</w:t>
      </w:r>
      <w:r w:rsidR="005F2CAF" w:rsidRPr="005F2CAF">
        <w:rPr>
          <w:rFonts w:ascii="Arial" w:hAnsi="Arial" w:cs="Arial"/>
          <w:sz w:val="24"/>
          <w:szCs w:val="24"/>
          <w:lang w:val="sr-Latn-ME"/>
        </w:rPr>
        <w:t xml:space="preserve"> of the main auction phase, the Agency will proceed to determine the combination of winning bids. In the process of determining the winning bids, in addition to the </w:t>
      </w:r>
      <w:r w:rsidR="00CE1A3C">
        <w:rPr>
          <w:rFonts w:ascii="Arial" w:hAnsi="Arial" w:cs="Arial"/>
          <w:sz w:val="24"/>
          <w:szCs w:val="24"/>
          <w:lang w:val="sr-Latn-ME"/>
        </w:rPr>
        <w:t>valid</w:t>
      </w:r>
      <w:r w:rsidR="005F2CAF" w:rsidRPr="005F2CAF">
        <w:rPr>
          <w:rFonts w:ascii="Arial" w:hAnsi="Arial" w:cs="Arial"/>
          <w:sz w:val="24"/>
          <w:szCs w:val="24"/>
          <w:lang w:val="sr-Latn-ME"/>
        </w:rPr>
        <w:t xml:space="preserve"> </w:t>
      </w:r>
      <w:r w:rsidR="00CE1A3C">
        <w:rPr>
          <w:rFonts w:ascii="Arial" w:hAnsi="Arial" w:cs="Arial"/>
          <w:sz w:val="24"/>
          <w:szCs w:val="24"/>
          <w:lang w:val="sr-Latn-ME"/>
        </w:rPr>
        <w:t>supplementary</w:t>
      </w:r>
      <w:r w:rsidR="005F2CAF" w:rsidRPr="005F2CAF">
        <w:rPr>
          <w:rFonts w:ascii="Arial" w:hAnsi="Arial" w:cs="Arial"/>
          <w:sz w:val="24"/>
          <w:szCs w:val="24"/>
          <w:lang w:val="sr-Latn-ME"/>
        </w:rPr>
        <w:t xml:space="preserve"> bids submitted by bidders, individual bids for each frequency block that is the subject of the </w:t>
      </w:r>
      <w:r w:rsidR="005F2CAF" w:rsidRPr="00B91064">
        <w:rPr>
          <w:rFonts w:ascii="Arial" w:hAnsi="Arial" w:cs="Arial"/>
          <w:color w:val="000000" w:themeColor="text1"/>
          <w:sz w:val="24"/>
          <w:szCs w:val="24"/>
          <w:lang w:val="sr-Latn-ME"/>
        </w:rPr>
        <w:t>Supplementary Round</w:t>
      </w:r>
      <w:r w:rsidR="005F2CAF" w:rsidRPr="005F2CAF">
        <w:rPr>
          <w:rFonts w:ascii="Arial" w:hAnsi="Arial" w:cs="Arial"/>
          <w:sz w:val="24"/>
          <w:szCs w:val="24"/>
          <w:lang w:val="sr-Latn-ME"/>
        </w:rPr>
        <w:t xml:space="preserve"> will be included in an amount equal to the amount of the minimum fee per block (reserved bids). Reserved bids will be treated in the same way as bids submitted by bidders in the </w:t>
      </w:r>
      <w:r w:rsidR="00CE1A3C" w:rsidRPr="00B91064">
        <w:rPr>
          <w:rFonts w:ascii="Arial" w:hAnsi="Arial" w:cs="Arial"/>
          <w:color w:val="000000" w:themeColor="text1"/>
          <w:sz w:val="24"/>
          <w:szCs w:val="24"/>
          <w:lang w:val="sr-Latn-ME"/>
        </w:rPr>
        <w:t>Supplementary Round</w:t>
      </w:r>
      <w:r w:rsidR="005F2CAF" w:rsidRPr="005F2CAF">
        <w:rPr>
          <w:rFonts w:ascii="Arial" w:hAnsi="Arial" w:cs="Arial"/>
          <w:sz w:val="24"/>
          <w:szCs w:val="24"/>
          <w:lang w:val="sr-Latn-ME"/>
        </w:rPr>
        <w:t>.</w:t>
      </w:r>
    </w:p>
    <w:p w14:paraId="4652953D" w14:textId="77777777" w:rsidR="00D9796B" w:rsidRPr="00D9796B" w:rsidRDefault="00D9796B" w:rsidP="00D9796B">
      <w:pPr>
        <w:autoSpaceDE w:val="0"/>
        <w:autoSpaceDN w:val="0"/>
        <w:adjustRightInd w:val="0"/>
        <w:spacing w:after="0" w:line="240" w:lineRule="auto"/>
        <w:rPr>
          <w:rFonts w:ascii="Arial" w:hAnsi="Arial" w:cs="Arial"/>
          <w:color w:val="FF0000"/>
          <w:sz w:val="24"/>
          <w:szCs w:val="24"/>
          <w:lang w:val="sr-Latn-ME"/>
        </w:rPr>
      </w:pPr>
    </w:p>
    <w:p w14:paraId="29D552C2" w14:textId="71B3A2A2" w:rsidR="00CE1A3C" w:rsidRPr="00CE1A3C" w:rsidRDefault="00D9796B" w:rsidP="00CE1A3C">
      <w:pPr>
        <w:tabs>
          <w:tab w:val="left" w:pos="993"/>
        </w:tabs>
        <w:autoSpaceDE w:val="0"/>
        <w:autoSpaceDN w:val="0"/>
        <w:adjustRightInd w:val="0"/>
        <w:spacing w:after="0" w:line="240" w:lineRule="auto"/>
        <w:jc w:val="both"/>
        <w:rPr>
          <w:rFonts w:ascii="Arial" w:hAnsi="Arial" w:cs="Arial"/>
          <w:sz w:val="24"/>
          <w:szCs w:val="24"/>
          <w:lang w:val="sr-Latn-ME"/>
        </w:rPr>
      </w:pPr>
      <w:r w:rsidRPr="00D9796B">
        <w:rPr>
          <w:rFonts w:ascii="Arial" w:hAnsi="Arial" w:cs="Arial"/>
          <w:b/>
          <w:sz w:val="24"/>
          <w:szCs w:val="24"/>
          <w:highlight w:val="lightGray"/>
          <w:lang w:val="sr-Latn-ME"/>
        </w:rPr>
        <w:t>AR108.</w:t>
      </w:r>
      <w:r w:rsidRPr="00D9796B">
        <w:rPr>
          <w:rFonts w:ascii="Arial" w:hAnsi="Arial" w:cs="Arial"/>
          <w:sz w:val="24"/>
          <w:szCs w:val="24"/>
          <w:lang w:val="sr-Latn-ME"/>
        </w:rPr>
        <w:tab/>
        <w:t xml:space="preserve"> </w:t>
      </w:r>
      <w:r w:rsidR="00CE1A3C" w:rsidRPr="00CE1A3C">
        <w:rPr>
          <w:rFonts w:ascii="Arial" w:hAnsi="Arial" w:cs="Arial"/>
          <w:sz w:val="24"/>
          <w:szCs w:val="24"/>
          <w:lang w:val="sr-Latn-ME"/>
        </w:rPr>
        <w:t>A combination of winning bids in the Supplementary Round of the main auction phase is the combination of valid bids submitted</w:t>
      </w:r>
      <w:r w:rsidR="005A6C70">
        <w:rPr>
          <w:rFonts w:ascii="Arial" w:hAnsi="Arial" w:cs="Arial"/>
          <w:sz w:val="24"/>
          <w:szCs w:val="24"/>
          <w:lang w:val="sr-Latn-ME"/>
        </w:rPr>
        <w:t xml:space="preserve"> by bidders</w:t>
      </w:r>
      <w:r w:rsidR="00CE1A3C" w:rsidRPr="00CE1A3C">
        <w:rPr>
          <w:rFonts w:ascii="Arial" w:hAnsi="Arial" w:cs="Arial"/>
          <w:sz w:val="24"/>
          <w:szCs w:val="24"/>
          <w:lang w:val="sr-Latn-ME"/>
        </w:rPr>
        <w:t xml:space="preserve">, including the reserve bids, that, taken together, have the highest total amount of bids, subject to the conditions that: </w:t>
      </w:r>
    </w:p>
    <w:p w14:paraId="77D4A66D" w14:textId="7CED2AA7" w:rsidR="00CE1A3C" w:rsidRPr="00C34B15" w:rsidRDefault="003722E3" w:rsidP="00CE1A3C">
      <w:pPr>
        <w:pStyle w:val="Default"/>
        <w:numPr>
          <w:ilvl w:val="0"/>
          <w:numId w:val="13"/>
        </w:numPr>
        <w:ind w:left="1701" w:hanging="425"/>
        <w:jc w:val="both"/>
        <w:rPr>
          <w:rFonts w:ascii="Arial" w:hAnsi="Arial" w:cs="Arial"/>
          <w:lang w:val="en-GB"/>
        </w:rPr>
      </w:pPr>
      <w:r>
        <w:rPr>
          <w:rFonts w:ascii="Arial" w:hAnsi="Arial" w:cs="Arial"/>
          <w:lang w:val="en-GB"/>
        </w:rPr>
        <w:t>a maximum of</w:t>
      </w:r>
      <w:r w:rsidR="00CE1A3C" w:rsidRPr="00C34B15">
        <w:rPr>
          <w:rFonts w:ascii="Arial" w:hAnsi="Arial" w:cs="Arial"/>
          <w:lang w:val="en-GB"/>
        </w:rPr>
        <w:t xml:space="preserve"> one </w:t>
      </w:r>
      <w:r w:rsidR="00CE1A3C">
        <w:rPr>
          <w:rFonts w:ascii="Arial" w:hAnsi="Arial" w:cs="Arial"/>
          <w:lang w:val="en-GB"/>
        </w:rPr>
        <w:t>supplementary</w:t>
      </w:r>
      <w:r w:rsidR="00CE1A3C" w:rsidRPr="00C34B15">
        <w:rPr>
          <w:rFonts w:ascii="Arial" w:hAnsi="Arial" w:cs="Arial"/>
          <w:lang w:val="en-GB"/>
        </w:rPr>
        <w:t xml:space="preserve"> bid per bidder may be a winning bid; </w:t>
      </w:r>
    </w:p>
    <w:p w14:paraId="3401AE84" w14:textId="76B11079" w:rsidR="00CE1A3C" w:rsidRPr="00C34B15" w:rsidRDefault="003722E3" w:rsidP="00CE1A3C">
      <w:pPr>
        <w:pStyle w:val="Default"/>
        <w:numPr>
          <w:ilvl w:val="0"/>
          <w:numId w:val="13"/>
        </w:numPr>
        <w:ind w:left="1701" w:hanging="425"/>
        <w:jc w:val="both"/>
        <w:rPr>
          <w:rFonts w:ascii="Arial" w:hAnsi="Arial" w:cs="Arial"/>
          <w:lang w:val="en-GB"/>
        </w:rPr>
      </w:pPr>
      <w:r>
        <w:rPr>
          <w:rFonts w:ascii="Arial" w:hAnsi="Arial" w:cs="Arial"/>
          <w:lang w:val="en-GB"/>
        </w:rPr>
        <w:t>t</w:t>
      </w:r>
      <w:r w:rsidR="00CE1A3C" w:rsidRPr="00C34B15">
        <w:rPr>
          <w:rFonts w:ascii="Arial" w:hAnsi="Arial" w:cs="Arial"/>
          <w:lang w:val="en-GB"/>
        </w:rPr>
        <w:t>he total number of frequency blocks of one category contained in all winning bids cannot exceed the number of blocks available in that category</w:t>
      </w:r>
      <w:r w:rsidR="00CE1A3C">
        <w:rPr>
          <w:rFonts w:ascii="Arial" w:hAnsi="Arial" w:cs="Arial"/>
          <w:lang w:val="en-GB"/>
        </w:rPr>
        <w:t xml:space="preserve"> which are subject of the Supplementary Round</w:t>
      </w:r>
      <w:r w:rsidR="00CE1A3C" w:rsidRPr="00C34B15">
        <w:rPr>
          <w:rFonts w:ascii="Arial" w:hAnsi="Arial" w:cs="Arial"/>
          <w:lang w:val="en-GB"/>
        </w:rPr>
        <w:t xml:space="preserve">; </w:t>
      </w:r>
    </w:p>
    <w:p w14:paraId="3F90CECD" w14:textId="1F470737" w:rsidR="00CE1A3C" w:rsidRPr="00C34B15" w:rsidRDefault="003722E3" w:rsidP="00CE1A3C">
      <w:pPr>
        <w:pStyle w:val="Default"/>
        <w:numPr>
          <w:ilvl w:val="0"/>
          <w:numId w:val="13"/>
        </w:numPr>
        <w:ind w:left="1701" w:hanging="425"/>
        <w:jc w:val="both"/>
        <w:rPr>
          <w:rFonts w:ascii="Arial" w:hAnsi="Arial" w:cs="Arial"/>
          <w:lang w:val="en-GB"/>
        </w:rPr>
      </w:pPr>
      <w:r>
        <w:rPr>
          <w:rFonts w:ascii="Arial" w:hAnsi="Arial" w:cs="Arial"/>
          <w:lang w:val="en-GB"/>
        </w:rPr>
        <w:t>t</w:t>
      </w:r>
      <w:r w:rsidR="00CE1A3C" w:rsidRPr="00C34B15">
        <w:rPr>
          <w:rFonts w:ascii="Arial" w:hAnsi="Arial" w:cs="Arial"/>
          <w:lang w:val="en-GB"/>
        </w:rPr>
        <w:t>he total amount</w:t>
      </w:r>
      <w:r>
        <w:rPr>
          <w:rFonts w:ascii="Arial" w:hAnsi="Arial" w:cs="Arial"/>
          <w:lang w:val="en-GB"/>
        </w:rPr>
        <w:t>,</w:t>
      </w:r>
      <w:r w:rsidR="00CE1A3C" w:rsidRPr="00C34B15">
        <w:rPr>
          <w:rFonts w:ascii="Arial" w:hAnsi="Arial" w:cs="Arial"/>
          <w:lang w:val="en-GB"/>
        </w:rPr>
        <w:t xml:space="preserve"> defined as the sum of the amount of winning bids and the amount of minimum bids for each unawarded frequency blocks</w:t>
      </w:r>
      <w:r>
        <w:rPr>
          <w:rFonts w:ascii="Arial" w:hAnsi="Arial" w:cs="Arial"/>
          <w:lang w:val="en-GB"/>
        </w:rPr>
        <w:t>,</w:t>
      </w:r>
      <w:r w:rsidR="00CE1A3C" w:rsidRPr="00C34B15">
        <w:rPr>
          <w:rFonts w:ascii="Arial" w:hAnsi="Arial" w:cs="Arial"/>
          <w:lang w:val="en-GB"/>
        </w:rPr>
        <w:t xml:space="preserve"> cannot be lower than the total amount of any alternative combination of bids that meets the two aforementioned conditions.</w:t>
      </w:r>
    </w:p>
    <w:p w14:paraId="4F18EEF6" w14:textId="77777777" w:rsidR="00D9796B" w:rsidRPr="00D9796B" w:rsidRDefault="00D9796B" w:rsidP="00D9796B">
      <w:pPr>
        <w:autoSpaceDE w:val="0"/>
        <w:autoSpaceDN w:val="0"/>
        <w:adjustRightInd w:val="0"/>
        <w:spacing w:after="0" w:line="240" w:lineRule="auto"/>
        <w:ind w:left="1701"/>
        <w:jc w:val="both"/>
        <w:rPr>
          <w:rFonts w:ascii="Arial" w:hAnsi="Arial" w:cs="Arial"/>
          <w:color w:val="FF0000"/>
          <w:sz w:val="24"/>
          <w:szCs w:val="24"/>
          <w:lang w:val="sr-Latn-ME"/>
        </w:rPr>
      </w:pPr>
    </w:p>
    <w:p w14:paraId="0A942232" w14:textId="370F4D8C" w:rsidR="00D9796B" w:rsidRPr="00D9796B" w:rsidRDefault="00D9796B" w:rsidP="00D9796B">
      <w:pPr>
        <w:tabs>
          <w:tab w:val="left" w:pos="993"/>
        </w:tabs>
        <w:autoSpaceDE w:val="0"/>
        <w:autoSpaceDN w:val="0"/>
        <w:adjustRightInd w:val="0"/>
        <w:spacing w:after="0" w:line="240" w:lineRule="auto"/>
        <w:jc w:val="both"/>
        <w:rPr>
          <w:rFonts w:ascii="Arial" w:hAnsi="Arial" w:cs="Arial"/>
          <w:sz w:val="24"/>
          <w:szCs w:val="24"/>
          <w:lang w:val="sr-Latn-ME"/>
        </w:rPr>
      </w:pPr>
      <w:r w:rsidRPr="00D9796B">
        <w:rPr>
          <w:rFonts w:ascii="Arial" w:hAnsi="Arial" w:cs="Arial"/>
          <w:b/>
          <w:sz w:val="24"/>
          <w:szCs w:val="24"/>
          <w:highlight w:val="lightGray"/>
          <w:lang w:val="sr-Latn-ME"/>
        </w:rPr>
        <w:t>AR109.</w:t>
      </w:r>
      <w:r w:rsidRPr="00D9796B">
        <w:rPr>
          <w:rFonts w:ascii="Arial" w:hAnsi="Arial" w:cs="Arial"/>
          <w:sz w:val="24"/>
          <w:szCs w:val="24"/>
          <w:lang w:val="sr-Latn-ME"/>
        </w:rPr>
        <w:tab/>
      </w:r>
      <w:r w:rsidR="00604010" w:rsidRPr="00604010">
        <w:rPr>
          <w:rFonts w:ascii="Arial" w:hAnsi="Arial" w:cs="Arial"/>
          <w:sz w:val="24"/>
          <w:szCs w:val="24"/>
          <w:lang w:val="sr-Latn-ME"/>
        </w:rPr>
        <w:t xml:space="preserve">If there is only one combination of </w:t>
      </w:r>
      <w:r w:rsidR="00604010">
        <w:rPr>
          <w:rFonts w:ascii="Arial" w:hAnsi="Arial" w:cs="Arial"/>
          <w:sz w:val="24"/>
          <w:szCs w:val="24"/>
          <w:lang w:val="sr-Latn-ME"/>
        </w:rPr>
        <w:t>supplementary</w:t>
      </w:r>
      <w:r w:rsidR="00604010" w:rsidRPr="00604010">
        <w:rPr>
          <w:rFonts w:ascii="Arial" w:hAnsi="Arial" w:cs="Arial"/>
          <w:sz w:val="24"/>
          <w:szCs w:val="24"/>
          <w:lang w:val="sr-Latn-ME"/>
        </w:rPr>
        <w:t xml:space="preserve"> bids that meets the requirements of Rule AR108, that combination will be considered the winning bid combination.</w:t>
      </w:r>
    </w:p>
    <w:p w14:paraId="6FF08EEF" w14:textId="77777777" w:rsidR="00D9796B" w:rsidRPr="00D9796B" w:rsidRDefault="00D9796B" w:rsidP="00D9796B">
      <w:pPr>
        <w:autoSpaceDE w:val="0"/>
        <w:autoSpaceDN w:val="0"/>
        <w:adjustRightInd w:val="0"/>
        <w:spacing w:after="0" w:line="240" w:lineRule="auto"/>
        <w:jc w:val="both"/>
        <w:rPr>
          <w:rFonts w:ascii="Arial" w:hAnsi="Arial" w:cs="Arial"/>
          <w:color w:val="FF0000"/>
          <w:sz w:val="24"/>
          <w:szCs w:val="24"/>
          <w:lang w:val="sr-Latn-ME"/>
        </w:rPr>
      </w:pPr>
    </w:p>
    <w:p w14:paraId="7AA85E8E" w14:textId="13BDE682" w:rsidR="00D9796B" w:rsidRPr="00D9796B" w:rsidRDefault="00D9796B" w:rsidP="00D9796B">
      <w:pPr>
        <w:tabs>
          <w:tab w:val="left" w:pos="993"/>
        </w:tabs>
        <w:autoSpaceDE w:val="0"/>
        <w:autoSpaceDN w:val="0"/>
        <w:adjustRightInd w:val="0"/>
        <w:spacing w:after="0" w:line="240" w:lineRule="auto"/>
        <w:jc w:val="both"/>
        <w:rPr>
          <w:rFonts w:ascii="Arial" w:hAnsi="Arial" w:cs="Arial"/>
          <w:sz w:val="24"/>
          <w:szCs w:val="24"/>
          <w:lang w:val="sr-Latn-ME"/>
        </w:rPr>
      </w:pPr>
      <w:r w:rsidRPr="00D9796B">
        <w:rPr>
          <w:rFonts w:ascii="Arial" w:hAnsi="Arial" w:cs="Arial"/>
          <w:b/>
          <w:sz w:val="24"/>
          <w:szCs w:val="24"/>
          <w:highlight w:val="lightGray"/>
          <w:lang w:val="sr-Latn-ME"/>
        </w:rPr>
        <w:t>AR110.</w:t>
      </w:r>
      <w:r w:rsidRPr="00D9796B">
        <w:rPr>
          <w:rFonts w:ascii="Arial" w:hAnsi="Arial" w:cs="Arial"/>
          <w:sz w:val="24"/>
          <w:szCs w:val="24"/>
          <w:lang w:val="sr-Latn-ME"/>
        </w:rPr>
        <w:tab/>
      </w:r>
      <w:r w:rsidR="00604010" w:rsidRPr="00604010">
        <w:rPr>
          <w:rFonts w:ascii="Arial" w:hAnsi="Arial" w:cs="Arial"/>
          <w:sz w:val="24"/>
          <w:szCs w:val="24"/>
          <w:lang w:val="sr-Latn-ME"/>
        </w:rPr>
        <w:t xml:space="preserve">If several combinations of </w:t>
      </w:r>
      <w:r w:rsidR="00604010">
        <w:rPr>
          <w:rFonts w:ascii="Arial" w:hAnsi="Arial" w:cs="Arial"/>
          <w:sz w:val="24"/>
          <w:szCs w:val="24"/>
          <w:lang w:val="sr-Latn-ME"/>
        </w:rPr>
        <w:t>supplementary</w:t>
      </w:r>
      <w:r w:rsidR="00604010" w:rsidRPr="00604010">
        <w:rPr>
          <w:rFonts w:ascii="Arial" w:hAnsi="Arial" w:cs="Arial"/>
          <w:sz w:val="24"/>
          <w:szCs w:val="24"/>
          <w:lang w:val="sr-Latn-ME"/>
        </w:rPr>
        <w:t xml:space="preserve"> bids meet the conditions given by Rule AR108, then the combination of </w:t>
      </w:r>
      <w:r w:rsidR="00604010">
        <w:rPr>
          <w:rFonts w:ascii="Arial" w:hAnsi="Arial" w:cs="Arial"/>
          <w:sz w:val="24"/>
          <w:szCs w:val="24"/>
          <w:lang w:val="sr-Latn-ME"/>
        </w:rPr>
        <w:t>supplementary</w:t>
      </w:r>
      <w:r w:rsidR="00604010" w:rsidRPr="00604010">
        <w:rPr>
          <w:rFonts w:ascii="Arial" w:hAnsi="Arial" w:cs="Arial"/>
          <w:sz w:val="24"/>
          <w:szCs w:val="24"/>
          <w:lang w:val="sr-Latn-ME"/>
        </w:rPr>
        <w:t xml:space="preserve"> bids that includes the </w:t>
      </w:r>
      <w:r w:rsidR="00604010">
        <w:rPr>
          <w:rFonts w:ascii="Arial" w:hAnsi="Arial" w:cs="Arial"/>
          <w:sz w:val="24"/>
          <w:szCs w:val="24"/>
          <w:lang w:val="sr-Latn-ME"/>
        </w:rPr>
        <w:t>maximum</w:t>
      </w:r>
      <w:r w:rsidR="00604010" w:rsidRPr="00604010">
        <w:rPr>
          <w:rFonts w:ascii="Arial" w:hAnsi="Arial" w:cs="Arial"/>
          <w:sz w:val="24"/>
          <w:szCs w:val="24"/>
          <w:lang w:val="sr-Latn-ME"/>
        </w:rPr>
        <w:t xml:space="preserve"> number of bidders is considered the winning </w:t>
      </w:r>
      <w:r w:rsidR="00604010">
        <w:rPr>
          <w:rFonts w:ascii="Arial" w:hAnsi="Arial" w:cs="Arial"/>
          <w:sz w:val="24"/>
          <w:szCs w:val="24"/>
          <w:lang w:val="sr-Latn-ME"/>
        </w:rPr>
        <w:t xml:space="preserve">bid </w:t>
      </w:r>
      <w:r w:rsidR="00604010" w:rsidRPr="00604010">
        <w:rPr>
          <w:rFonts w:ascii="Arial" w:hAnsi="Arial" w:cs="Arial"/>
          <w:sz w:val="24"/>
          <w:szCs w:val="24"/>
          <w:lang w:val="sr-Latn-ME"/>
        </w:rPr>
        <w:t>combination.</w:t>
      </w:r>
    </w:p>
    <w:p w14:paraId="284077FB" w14:textId="77777777" w:rsidR="00D9796B" w:rsidRPr="00D9796B" w:rsidRDefault="00D9796B" w:rsidP="00D9796B">
      <w:pPr>
        <w:autoSpaceDE w:val="0"/>
        <w:autoSpaceDN w:val="0"/>
        <w:adjustRightInd w:val="0"/>
        <w:spacing w:after="0" w:line="240" w:lineRule="auto"/>
        <w:jc w:val="both"/>
        <w:rPr>
          <w:rFonts w:ascii="Arial" w:hAnsi="Arial" w:cs="Arial"/>
          <w:sz w:val="24"/>
          <w:szCs w:val="24"/>
          <w:lang w:val="sr-Latn-ME"/>
        </w:rPr>
      </w:pPr>
    </w:p>
    <w:p w14:paraId="4C479E8A" w14:textId="7F6A508E" w:rsidR="00D9796B" w:rsidRPr="00D9796B" w:rsidRDefault="00D9796B" w:rsidP="00D9796B">
      <w:pPr>
        <w:tabs>
          <w:tab w:val="left" w:pos="993"/>
        </w:tabs>
        <w:autoSpaceDE w:val="0"/>
        <w:autoSpaceDN w:val="0"/>
        <w:adjustRightInd w:val="0"/>
        <w:spacing w:after="0" w:line="240" w:lineRule="auto"/>
        <w:jc w:val="both"/>
        <w:rPr>
          <w:rFonts w:ascii="Arial" w:hAnsi="Arial" w:cs="Arial"/>
          <w:sz w:val="24"/>
          <w:szCs w:val="24"/>
          <w:lang w:val="sr-Latn-ME"/>
        </w:rPr>
      </w:pPr>
      <w:r w:rsidRPr="00D9796B">
        <w:rPr>
          <w:rFonts w:ascii="Arial" w:hAnsi="Arial" w:cs="Arial"/>
          <w:b/>
          <w:sz w:val="24"/>
          <w:szCs w:val="24"/>
          <w:highlight w:val="lightGray"/>
          <w:lang w:val="sr-Latn-ME"/>
        </w:rPr>
        <w:t>AR111.</w:t>
      </w:r>
      <w:r w:rsidRPr="00D9796B">
        <w:rPr>
          <w:rFonts w:ascii="Arial" w:hAnsi="Arial" w:cs="Arial"/>
          <w:sz w:val="24"/>
          <w:szCs w:val="24"/>
          <w:lang w:val="sr-Latn-ME"/>
        </w:rPr>
        <w:tab/>
      </w:r>
      <w:r w:rsidR="00604010" w:rsidRPr="00604010">
        <w:rPr>
          <w:rFonts w:ascii="Arial" w:hAnsi="Arial" w:cs="Arial"/>
          <w:sz w:val="24"/>
          <w:szCs w:val="24"/>
          <w:lang w:val="sr-Latn-ME"/>
        </w:rPr>
        <w:t xml:space="preserve">If several combinations of </w:t>
      </w:r>
      <w:r w:rsidR="00604010">
        <w:rPr>
          <w:rFonts w:ascii="Arial" w:hAnsi="Arial" w:cs="Arial"/>
          <w:sz w:val="24"/>
          <w:szCs w:val="24"/>
          <w:lang w:val="sr-Latn-ME"/>
        </w:rPr>
        <w:t>supplementary</w:t>
      </w:r>
      <w:r w:rsidR="00604010" w:rsidRPr="00604010">
        <w:rPr>
          <w:rFonts w:ascii="Arial" w:hAnsi="Arial" w:cs="Arial"/>
          <w:sz w:val="24"/>
          <w:szCs w:val="24"/>
          <w:lang w:val="sr-Latn-ME"/>
        </w:rPr>
        <w:t xml:space="preserve"> bids meet the conditions given by Rule AR108 and include the same (maximum) number of bidders, then the winning </w:t>
      </w:r>
      <w:r w:rsidR="00604010">
        <w:rPr>
          <w:rFonts w:ascii="Arial" w:hAnsi="Arial" w:cs="Arial"/>
          <w:sz w:val="24"/>
          <w:szCs w:val="24"/>
          <w:lang w:val="sr-Latn-ME"/>
        </w:rPr>
        <w:t xml:space="preserve">bid </w:t>
      </w:r>
      <w:r w:rsidR="00604010" w:rsidRPr="00604010">
        <w:rPr>
          <w:rFonts w:ascii="Arial" w:hAnsi="Arial" w:cs="Arial"/>
          <w:sz w:val="24"/>
          <w:szCs w:val="24"/>
          <w:lang w:val="sr-Latn-ME"/>
        </w:rPr>
        <w:t>combination is determined by random selection. The procedure for determining the combination of winning bids in this case will be prescribed specifically.</w:t>
      </w:r>
    </w:p>
    <w:p w14:paraId="729A0379" w14:textId="77777777" w:rsidR="00D9796B" w:rsidRPr="00D9796B" w:rsidRDefault="00D9796B" w:rsidP="00D9796B">
      <w:pPr>
        <w:autoSpaceDE w:val="0"/>
        <w:autoSpaceDN w:val="0"/>
        <w:adjustRightInd w:val="0"/>
        <w:spacing w:after="0" w:line="240" w:lineRule="auto"/>
        <w:jc w:val="both"/>
        <w:rPr>
          <w:rFonts w:ascii="Arial" w:hAnsi="Arial" w:cs="Arial"/>
          <w:sz w:val="24"/>
          <w:szCs w:val="24"/>
          <w:lang w:val="sr-Latn-ME"/>
        </w:rPr>
      </w:pPr>
    </w:p>
    <w:p w14:paraId="62ECB9FD" w14:textId="5B3D9B67" w:rsidR="00604010" w:rsidRPr="005A6C70" w:rsidRDefault="00D9796B" w:rsidP="005A6C70">
      <w:pPr>
        <w:tabs>
          <w:tab w:val="left" w:pos="993"/>
        </w:tabs>
        <w:autoSpaceDE w:val="0"/>
        <w:autoSpaceDN w:val="0"/>
        <w:adjustRightInd w:val="0"/>
        <w:spacing w:after="0" w:line="240" w:lineRule="auto"/>
        <w:jc w:val="both"/>
        <w:rPr>
          <w:rFonts w:ascii="Arial" w:hAnsi="Arial" w:cs="Arial"/>
          <w:color w:val="000000" w:themeColor="text1"/>
          <w:sz w:val="24"/>
          <w:szCs w:val="24"/>
          <w:lang w:val="sr-Latn-ME"/>
        </w:rPr>
      </w:pPr>
      <w:r w:rsidRPr="00D9796B">
        <w:rPr>
          <w:rFonts w:ascii="Arial" w:hAnsi="Arial" w:cs="Arial"/>
          <w:b/>
          <w:color w:val="000000" w:themeColor="text1"/>
          <w:sz w:val="24"/>
          <w:szCs w:val="24"/>
          <w:highlight w:val="lightGray"/>
          <w:lang w:val="sr-Latn-ME"/>
        </w:rPr>
        <w:t>AR112.</w:t>
      </w:r>
      <w:r w:rsidRPr="00D9796B">
        <w:rPr>
          <w:rFonts w:ascii="Arial" w:hAnsi="Arial" w:cs="Arial"/>
          <w:color w:val="000000" w:themeColor="text1"/>
          <w:sz w:val="24"/>
          <w:szCs w:val="24"/>
          <w:lang w:val="sr-Latn-ME"/>
        </w:rPr>
        <w:tab/>
      </w:r>
      <w:r w:rsidR="00604010" w:rsidRPr="00604010">
        <w:rPr>
          <w:rFonts w:ascii="Arial" w:hAnsi="Arial" w:cs="Arial"/>
          <w:sz w:val="24"/>
          <w:szCs w:val="24"/>
          <w:lang w:val="sr-Latn-ME"/>
        </w:rPr>
        <w:t xml:space="preserve">Upon completion of the </w:t>
      </w:r>
      <w:r w:rsidR="00604010" w:rsidRPr="00CE1A3C">
        <w:rPr>
          <w:rFonts w:ascii="Arial" w:hAnsi="Arial" w:cs="Arial"/>
          <w:sz w:val="24"/>
          <w:szCs w:val="24"/>
          <w:lang w:val="sr-Latn-ME"/>
        </w:rPr>
        <w:t>Supplementary</w:t>
      </w:r>
      <w:r w:rsidR="00604010" w:rsidRPr="00604010">
        <w:rPr>
          <w:rFonts w:ascii="Arial" w:hAnsi="Arial" w:cs="Arial"/>
          <w:sz w:val="24"/>
          <w:szCs w:val="24"/>
          <w:lang w:val="sr-Latn-ME"/>
        </w:rPr>
        <w:t xml:space="preserve"> Round of t</w:t>
      </w:r>
      <w:r w:rsidR="00604010">
        <w:rPr>
          <w:rFonts w:ascii="Arial" w:hAnsi="Arial" w:cs="Arial"/>
          <w:sz w:val="24"/>
          <w:szCs w:val="24"/>
          <w:lang w:val="sr-Latn-ME"/>
        </w:rPr>
        <w:t>he main auction p</w:t>
      </w:r>
      <w:r w:rsidR="00604010" w:rsidRPr="00604010">
        <w:rPr>
          <w:rFonts w:ascii="Arial" w:hAnsi="Arial" w:cs="Arial"/>
          <w:sz w:val="24"/>
          <w:szCs w:val="24"/>
          <w:lang w:val="sr-Latn-ME"/>
        </w:rPr>
        <w:t xml:space="preserve">hase, each eligible bidder </w:t>
      </w:r>
      <w:r w:rsidR="005A6C70" w:rsidRPr="00F855EC">
        <w:rPr>
          <w:rFonts w:ascii="Arial" w:hAnsi="Arial" w:cs="Arial"/>
          <w:color w:val="000000" w:themeColor="text1"/>
          <w:sz w:val="24"/>
          <w:szCs w:val="24"/>
          <w:lang w:val="sr-Latn-ME"/>
        </w:rPr>
        <w:t xml:space="preserve">will receive an e-mail notification of the </w:t>
      </w:r>
      <w:r w:rsidR="005A6C70">
        <w:rPr>
          <w:rFonts w:ascii="Arial" w:hAnsi="Arial" w:cs="Arial"/>
          <w:color w:val="000000" w:themeColor="text1"/>
          <w:sz w:val="24"/>
          <w:szCs w:val="24"/>
          <w:lang w:val="sr-Latn-ME"/>
        </w:rPr>
        <w:t xml:space="preserve">outcome of the bidding </w:t>
      </w:r>
      <w:r w:rsidR="00604010" w:rsidRPr="00604010">
        <w:rPr>
          <w:rFonts w:ascii="Arial" w:hAnsi="Arial" w:cs="Arial"/>
          <w:sz w:val="24"/>
          <w:szCs w:val="24"/>
          <w:lang w:val="sr-Latn-ME"/>
        </w:rPr>
        <w:t xml:space="preserve">in the </w:t>
      </w:r>
      <w:r w:rsidR="00604010" w:rsidRPr="00CE1A3C">
        <w:rPr>
          <w:rFonts w:ascii="Arial" w:hAnsi="Arial" w:cs="Arial"/>
          <w:sz w:val="24"/>
          <w:szCs w:val="24"/>
          <w:lang w:val="sr-Latn-ME"/>
        </w:rPr>
        <w:t>Supplementary</w:t>
      </w:r>
      <w:r w:rsidR="00604010">
        <w:rPr>
          <w:rFonts w:ascii="Arial" w:hAnsi="Arial" w:cs="Arial"/>
          <w:sz w:val="24"/>
          <w:szCs w:val="24"/>
          <w:lang w:val="sr-Latn-ME"/>
        </w:rPr>
        <w:t xml:space="preserve"> Round of the main auction p</w:t>
      </w:r>
      <w:r w:rsidR="00604010" w:rsidRPr="00604010">
        <w:rPr>
          <w:rFonts w:ascii="Arial" w:hAnsi="Arial" w:cs="Arial"/>
          <w:sz w:val="24"/>
          <w:szCs w:val="24"/>
          <w:lang w:val="sr-Latn-ME"/>
        </w:rPr>
        <w:t>hase with the following information:</w:t>
      </w:r>
    </w:p>
    <w:p w14:paraId="2EA813E0" w14:textId="6B15237C" w:rsidR="00604010" w:rsidRPr="005A6C70" w:rsidRDefault="005A6C70" w:rsidP="005A6C70">
      <w:pPr>
        <w:numPr>
          <w:ilvl w:val="0"/>
          <w:numId w:val="12"/>
        </w:numPr>
        <w:autoSpaceDE w:val="0"/>
        <w:autoSpaceDN w:val="0"/>
        <w:adjustRightInd w:val="0"/>
        <w:spacing w:after="0" w:line="240" w:lineRule="auto"/>
        <w:ind w:left="1701" w:hanging="425"/>
        <w:jc w:val="both"/>
        <w:rPr>
          <w:rFonts w:ascii="Arial" w:eastAsia="Arial" w:hAnsi="Arial" w:cs="Arial"/>
          <w:color w:val="000000" w:themeColor="text1"/>
          <w:sz w:val="24"/>
          <w:szCs w:val="24"/>
          <w:lang w:val="sr-Latn-ME"/>
        </w:rPr>
      </w:pPr>
      <w:r>
        <w:rPr>
          <w:rFonts w:ascii="Arial" w:eastAsia="Arial" w:hAnsi="Arial" w:cs="Arial"/>
          <w:color w:val="000000" w:themeColor="text1"/>
          <w:sz w:val="24"/>
          <w:szCs w:val="24"/>
          <w:lang w:val="sr-Latn-ME"/>
        </w:rPr>
        <w:t>the total number of awared</w:t>
      </w:r>
      <w:r w:rsidR="00604010" w:rsidRPr="005A6C70">
        <w:rPr>
          <w:rFonts w:ascii="Arial" w:eastAsia="Arial" w:hAnsi="Arial" w:cs="Arial"/>
          <w:color w:val="000000" w:themeColor="text1"/>
          <w:sz w:val="24"/>
          <w:szCs w:val="24"/>
          <w:lang w:val="sr-Latn-ME"/>
        </w:rPr>
        <w:t xml:space="preserve"> frequency blocks by categories in the </w:t>
      </w:r>
      <w:r w:rsidRPr="00CE1A3C">
        <w:rPr>
          <w:rFonts w:ascii="Arial" w:hAnsi="Arial" w:cs="Arial"/>
          <w:sz w:val="24"/>
          <w:szCs w:val="24"/>
          <w:lang w:val="sr-Latn-ME"/>
        </w:rPr>
        <w:t>Supplementary</w:t>
      </w:r>
      <w:r w:rsidRPr="005A6C70">
        <w:rPr>
          <w:rFonts w:ascii="Arial" w:eastAsia="Arial" w:hAnsi="Arial" w:cs="Arial"/>
          <w:color w:val="000000" w:themeColor="text1"/>
          <w:sz w:val="24"/>
          <w:szCs w:val="24"/>
          <w:lang w:val="sr-Latn-ME"/>
        </w:rPr>
        <w:t xml:space="preserve"> </w:t>
      </w:r>
      <w:r w:rsidR="00604010" w:rsidRPr="005A6C70">
        <w:rPr>
          <w:rFonts w:ascii="Arial" w:eastAsia="Arial" w:hAnsi="Arial" w:cs="Arial"/>
          <w:color w:val="000000" w:themeColor="text1"/>
          <w:sz w:val="24"/>
          <w:szCs w:val="24"/>
          <w:lang w:val="sr-Latn-ME"/>
        </w:rPr>
        <w:t>Round of the main auction phase (number of blocks for which demand is expressed in all winning bids together);</w:t>
      </w:r>
    </w:p>
    <w:p w14:paraId="010F409C" w14:textId="0197E5CD" w:rsidR="00604010" w:rsidRPr="005A6C70" w:rsidRDefault="005A6C70" w:rsidP="005A6C70">
      <w:pPr>
        <w:numPr>
          <w:ilvl w:val="0"/>
          <w:numId w:val="12"/>
        </w:numPr>
        <w:autoSpaceDE w:val="0"/>
        <w:autoSpaceDN w:val="0"/>
        <w:adjustRightInd w:val="0"/>
        <w:spacing w:after="0" w:line="240" w:lineRule="auto"/>
        <w:ind w:left="1701" w:hanging="425"/>
        <w:jc w:val="both"/>
        <w:rPr>
          <w:rFonts w:ascii="Arial" w:eastAsia="Arial" w:hAnsi="Arial" w:cs="Arial"/>
          <w:color w:val="000000" w:themeColor="text1"/>
          <w:sz w:val="24"/>
          <w:szCs w:val="24"/>
          <w:lang w:val="sr-Latn-ME"/>
        </w:rPr>
      </w:pPr>
      <w:r>
        <w:rPr>
          <w:rFonts w:ascii="Arial" w:eastAsia="Arial" w:hAnsi="Arial" w:cs="Arial"/>
          <w:color w:val="000000" w:themeColor="text1"/>
          <w:sz w:val="24"/>
          <w:szCs w:val="24"/>
          <w:lang w:val="sr-Latn-ME"/>
        </w:rPr>
        <w:t>the number of unawared</w:t>
      </w:r>
      <w:r w:rsidR="00604010" w:rsidRPr="005A6C70">
        <w:rPr>
          <w:rFonts w:ascii="Arial" w:eastAsia="Arial" w:hAnsi="Arial" w:cs="Arial"/>
          <w:color w:val="000000" w:themeColor="text1"/>
          <w:sz w:val="24"/>
          <w:szCs w:val="24"/>
          <w:lang w:val="sr-Latn-ME"/>
        </w:rPr>
        <w:t xml:space="preserve"> frequency blocks by category in the </w:t>
      </w:r>
      <w:r w:rsidRPr="00CE1A3C">
        <w:rPr>
          <w:rFonts w:ascii="Arial" w:hAnsi="Arial" w:cs="Arial"/>
          <w:sz w:val="24"/>
          <w:szCs w:val="24"/>
          <w:lang w:val="sr-Latn-ME"/>
        </w:rPr>
        <w:t>Supplementary</w:t>
      </w:r>
      <w:r>
        <w:rPr>
          <w:rFonts w:ascii="Arial" w:eastAsia="Arial" w:hAnsi="Arial" w:cs="Arial"/>
          <w:color w:val="000000" w:themeColor="text1"/>
          <w:sz w:val="24"/>
          <w:szCs w:val="24"/>
          <w:lang w:val="sr-Latn-ME"/>
        </w:rPr>
        <w:t xml:space="preserve"> Round of the main auction p</w:t>
      </w:r>
      <w:r w:rsidR="00604010" w:rsidRPr="005A6C70">
        <w:rPr>
          <w:rFonts w:ascii="Arial" w:eastAsia="Arial" w:hAnsi="Arial" w:cs="Arial"/>
          <w:color w:val="000000" w:themeColor="text1"/>
          <w:sz w:val="24"/>
          <w:szCs w:val="24"/>
          <w:lang w:val="sr-Latn-ME"/>
        </w:rPr>
        <w:t>hase;</w:t>
      </w:r>
    </w:p>
    <w:p w14:paraId="26CF8084" w14:textId="1D6C6A7D" w:rsidR="00D9796B" w:rsidRDefault="00604010" w:rsidP="005A6C70">
      <w:pPr>
        <w:numPr>
          <w:ilvl w:val="0"/>
          <w:numId w:val="12"/>
        </w:numPr>
        <w:autoSpaceDE w:val="0"/>
        <w:autoSpaceDN w:val="0"/>
        <w:adjustRightInd w:val="0"/>
        <w:spacing w:after="0" w:line="240" w:lineRule="auto"/>
        <w:ind w:left="1701" w:hanging="425"/>
        <w:jc w:val="both"/>
        <w:rPr>
          <w:rFonts w:ascii="Arial" w:eastAsia="Arial" w:hAnsi="Arial" w:cs="Arial"/>
          <w:color w:val="000000" w:themeColor="text1"/>
          <w:sz w:val="24"/>
          <w:szCs w:val="24"/>
          <w:lang w:val="sr-Latn-ME"/>
        </w:rPr>
      </w:pPr>
      <w:r w:rsidRPr="005A6C70">
        <w:rPr>
          <w:rFonts w:ascii="Arial" w:eastAsia="Arial" w:hAnsi="Arial" w:cs="Arial"/>
          <w:color w:val="000000" w:themeColor="text1"/>
          <w:sz w:val="24"/>
          <w:szCs w:val="24"/>
          <w:lang w:val="sr-Latn-ME"/>
        </w:rPr>
        <w:t xml:space="preserve">winning bids in the </w:t>
      </w:r>
      <w:r w:rsidR="005A6C70" w:rsidRPr="00CE1A3C">
        <w:rPr>
          <w:rFonts w:ascii="Arial" w:hAnsi="Arial" w:cs="Arial"/>
          <w:sz w:val="24"/>
          <w:szCs w:val="24"/>
          <w:lang w:val="sr-Latn-ME"/>
        </w:rPr>
        <w:t>Supplementary</w:t>
      </w:r>
      <w:r w:rsidR="005A6C70" w:rsidRPr="005A6C70">
        <w:rPr>
          <w:rFonts w:ascii="Arial" w:eastAsia="Arial" w:hAnsi="Arial" w:cs="Arial"/>
          <w:color w:val="000000" w:themeColor="text1"/>
          <w:sz w:val="24"/>
          <w:szCs w:val="24"/>
          <w:lang w:val="sr-Latn-ME"/>
        </w:rPr>
        <w:t xml:space="preserve"> </w:t>
      </w:r>
      <w:r w:rsidRPr="005A6C70">
        <w:rPr>
          <w:rFonts w:ascii="Arial" w:eastAsia="Arial" w:hAnsi="Arial" w:cs="Arial"/>
          <w:color w:val="000000" w:themeColor="text1"/>
          <w:sz w:val="24"/>
          <w:szCs w:val="24"/>
          <w:lang w:val="sr-Latn-ME"/>
        </w:rPr>
        <w:t xml:space="preserve">Round of the main auction phase (winner's identity, number of blocks by categories and the amount of </w:t>
      </w:r>
      <w:r w:rsidR="005A6C70">
        <w:rPr>
          <w:rFonts w:ascii="Arial" w:eastAsia="Arial" w:hAnsi="Arial" w:cs="Arial"/>
          <w:color w:val="000000" w:themeColor="text1"/>
          <w:sz w:val="24"/>
          <w:szCs w:val="24"/>
          <w:lang w:val="sr-Latn-ME"/>
        </w:rPr>
        <w:t>fee</w:t>
      </w:r>
      <w:r w:rsidRPr="005A6C70">
        <w:rPr>
          <w:rFonts w:ascii="Arial" w:eastAsia="Arial" w:hAnsi="Arial" w:cs="Arial"/>
          <w:color w:val="000000" w:themeColor="text1"/>
          <w:sz w:val="24"/>
          <w:szCs w:val="24"/>
          <w:lang w:val="sr-Latn-ME"/>
        </w:rPr>
        <w:t xml:space="preserve"> to be paid by the winners).</w:t>
      </w:r>
    </w:p>
    <w:p w14:paraId="4DA21B03" w14:textId="77777777" w:rsidR="005A6C70" w:rsidRDefault="005A6C70" w:rsidP="005A6C70">
      <w:pPr>
        <w:autoSpaceDE w:val="0"/>
        <w:autoSpaceDN w:val="0"/>
        <w:adjustRightInd w:val="0"/>
        <w:spacing w:after="0" w:line="240" w:lineRule="auto"/>
        <w:ind w:left="1701"/>
        <w:jc w:val="both"/>
        <w:rPr>
          <w:rFonts w:ascii="Arial" w:eastAsia="Arial" w:hAnsi="Arial" w:cs="Arial"/>
          <w:color w:val="000000" w:themeColor="text1"/>
          <w:sz w:val="24"/>
          <w:szCs w:val="24"/>
          <w:lang w:val="sr-Latn-ME"/>
        </w:rPr>
      </w:pPr>
    </w:p>
    <w:p w14:paraId="60A6040F" w14:textId="6BD1C43D" w:rsidR="00F32961" w:rsidRPr="001733B8" w:rsidRDefault="00D9796B" w:rsidP="001733B8">
      <w:pPr>
        <w:tabs>
          <w:tab w:val="left" w:pos="993"/>
        </w:tabs>
        <w:autoSpaceDE w:val="0"/>
        <w:autoSpaceDN w:val="0"/>
        <w:adjustRightInd w:val="0"/>
        <w:spacing w:after="0" w:line="240" w:lineRule="auto"/>
        <w:jc w:val="both"/>
        <w:rPr>
          <w:rFonts w:ascii="Arial" w:hAnsi="Arial" w:cs="Arial"/>
          <w:sz w:val="24"/>
          <w:szCs w:val="24"/>
          <w:lang w:val="en-GB"/>
        </w:rPr>
      </w:pPr>
      <w:r w:rsidRPr="00D9796B">
        <w:rPr>
          <w:rFonts w:ascii="Arial" w:hAnsi="Arial" w:cs="Arial"/>
          <w:b/>
          <w:sz w:val="24"/>
          <w:szCs w:val="24"/>
          <w:highlight w:val="lightGray"/>
          <w:lang w:val="sr-Latn-ME"/>
        </w:rPr>
        <w:t>AR113.</w:t>
      </w:r>
      <w:r w:rsidRPr="00D9796B">
        <w:rPr>
          <w:rFonts w:ascii="Arial" w:hAnsi="Arial" w:cs="Arial"/>
          <w:sz w:val="24"/>
          <w:szCs w:val="24"/>
          <w:lang w:val="sr-Latn-ME"/>
        </w:rPr>
        <w:tab/>
      </w:r>
      <w:r w:rsidR="00F32961" w:rsidRPr="001733B8">
        <w:rPr>
          <w:rFonts w:ascii="Arial" w:hAnsi="Arial" w:cs="Arial"/>
          <w:sz w:val="24"/>
          <w:szCs w:val="24"/>
          <w:lang w:val="en-GB"/>
        </w:rPr>
        <w:t xml:space="preserve">The winners are the bidders who submitted the bids which are part of the winning bid combination (winning bid in the Supplementary Round of the main auction phase). Each winner is awarded the number of blocks of each category as stated in its winning bid in the  Supplementary Round of the main auction phase. The amount of the fee to be paied by each winner for the award of the blocks </w:t>
      </w:r>
      <w:r w:rsidR="0071329B" w:rsidRPr="001733B8">
        <w:rPr>
          <w:rFonts w:ascii="Arial" w:hAnsi="Arial" w:cs="Arial"/>
          <w:sz w:val="24"/>
          <w:szCs w:val="24"/>
          <w:lang w:val="en-GB"/>
        </w:rPr>
        <w:t>included in</w:t>
      </w:r>
      <w:r w:rsidR="00F32961" w:rsidRPr="001733B8">
        <w:rPr>
          <w:rFonts w:ascii="Arial" w:hAnsi="Arial" w:cs="Arial"/>
          <w:sz w:val="24"/>
          <w:szCs w:val="24"/>
          <w:lang w:val="en-GB"/>
        </w:rPr>
        <w:t xml:space="preserve"> his winning bid in the </w:t>
      </w:r>
      <w:r w:rsidR="0071329B" w:rsidRPr="001733B8">
        <w:rPr>
          <w:rFonts w:ascii="Arial" w:hAnsi="Arial" w:cs="Arial"/>
          <w:sz w:val="24"/>
          <w:szCs w:val="24"/>
          <w:lang w:val="en-GB"/>
        </w:rPr>
        <w:t>Supplementary</w:t>
      </w:r>
      <w:r w:rsidR="00F32961" w:rsidRPr="001733B8">
        <w:rPr>
          <w:rFonts w:ascii="Arial" w:hAnsi="Arial" w:cs="Arial"/>
          <w:sz w:val="24"/>
          <w:szCs w:val="24"/>
          <w:lang w:val="en-GB"/>
        </w:rPr>
        <w:t xml:space="preserve"> Round of the main auction </w:t>
      </w:r>
      <w:r w:rsidR="0071329B" w:rsidRPr="001733B8">
        <w:rPr>
          <w:rFonts w:ascii="Arial" w:hAnsi="Arial" w:cs="Arial"/>
          <w:sz w:val="24"/>
          <w:szCs w:val="24"/>
          <w:lang w:val="en-GB"/>
        </w:rPr>
        <w:t xml:space="preserve">phase </w:t>
      </w:r>
      <w:r w:rsidR="00F32961" w:rsidRPr="001733B8">
        <w:rPr>
          <w:rFonts w:ascii="Arial" w:hAnsi="Arial" w:cs="Arial"/>
          <w:sz w:val="24"/>
          <w:szCs w:val="24"/>
          <w:lang w:val="en-GB"/>
        </w:rPr>
        <w:t>is equal to the total amount of that bid.</w:t>
      </w:r>
    </w:p>
    <w:p w14:paraId="1C3E0591" w14:textId="77777777" w:rsidR="00F32961" w:rsidRDefault="00F32961" w:rsidP="00F32961">
      <w:pPr>
        <w:pStyle w:val="Default"/>
        <w:jc w:val="both"/>
        <w:rPr>
          <w:rFonts w:ascii="Arial" w:hAnsi="Arial" w:cs="Arial"/>
          <w:color w:val="auto"/>
          <w:lang w:val="sr-Latn-ME"/>
        </w:rPr>
      </w:pPr>
    </w:p>
    <w:p w14:paraId="60B8B1C4" w14:textId="77777777" w:rsidR="001733B8" w:rsidRDefault="001733B8" w:rsidP="00F32961">
      <w:pPr>
        <w:pStyle w:val="Default"/>
        <w:jc w:val="both"/>
        <w:rPr>
          <w:rFonts w:ascii="Arial" w:hAnsi="Arial" w:cs="Arial"/>
          <w:color w:val="auto"/>
          <w:lang w:val="sr-Latn-ME"/>
        </w:rPr>
      </w:pPr>
    </w:p>
    <w:p w14:paraId="62D97165" w14:textId="38264E3C" w:rsidR="00D9796B" w:rsidRPr="00D9796B" w:rsidRDefault="00D9796B" w:rsidP="00D9796B">
      <w:pPr>
        <w:tabs>
          <w:tab w:val="left" w:pos="567"/>
        </w:tabs>
        <w:autoSpaceDE w:val="0"/>
        <w:autoSpaceDN w:val="0"/>
        <w:adjustRightInd w:val="0"/>
        <w:spacing w:after="0" w:line="240" w:lineRule="auto"/>
        <w:jc w:val="both"/>
        <w:rPr>
          <w:rFonts w:ascii="Arial" w:hAnsi="Arial" w:cs="Arial"/>
          <w:b/>
          <w:bCs/>
          <w:color w:val="000000" w:themeColor="text1"/>
          <w:sz w:val="24"/>
          <w:szCs w:val="24"/>
          <w:lang w:val="sr-Latn-ME"/>
        </w:rPr>
      </w:pPr>
      <w:r w:rsidRPr="00D9796B">
        <w:rPr>
          <w:rFonts w:ascii="Arial" w:hAnsi="Arial" w:cs="Arial"/>
          <w:b/>
          <w:bCs/>
          <w:color w:val="000000" w:themeColor="text1"/>
          <w:sz w:val="24"/>
          <w:szCs w:val="24"/>
          <w:lang w:val="sr-Latn-ME"/>
        </w:rPr>
        <w:t xml:space="preserve">6.5. </w:t>
      </w:r>
      <w:r w:rsidRPr="00D9796B">
        <w:rPr>
          <w:rFonts w:ascii="Arial" w:hAnsi="Arial" w:cs="Arial"/>
          <w:b/>
          <w:bCs/>
          <w:color w:val="000000" w:themeColor="text1"/>
          <w:sz w:val="24"/>
          <w:szCs w:val="24"/>
          <w:lang w:val="sr-Latn-ME"/>
        </w:rPr>
        <w:tab/>
      </w:r>
      <w:r w:rsidR="0071329B" w:rsidRPr="00C34B15">
        <w:rPr>
          <w:rFonts w:ascii="Arial" w:hAnsi="Arial" w:cs="Arial"/>
          <w:b/>
          <w:sz w:val="24"/>
          <w:szCs w:val="24"/>
          <w:lang w:val="en-GB"/>
        </w:rPr>
        <w:t xml:space="preserve">End of the auction  </w:t>
      </w:r>
    </w:p>
    <w:p w14:paraId="4AE00C74" w14:textId="77777777" w:rsidR="00D9796B" w:rsidRPr="00D9796B" w:rsidRDefault="00D9796B" w:rsidP="00D9796B">
      <w:pPr>
        <w:autoSpaceDE w:val="0"/>
        <w:autoSpaceDN w:val="0"/>
        <w:adjustRightInd w:val="0"/>
        <w:spacing w:after="0" w:line="240" w:lineRule="auto"/>
        <w:jc w:val="both"/>
        <w:rPr>
          <w:rFonts w:ascii="Arial" w:hAnsi="Arial" w:cs="Arial"/>
          <w:color w:val="000000" w:themeColor="text1"/>
          <w:sz w:val="24"/>
          <w:szCs w:val="24"/>
          <w:lang w:val="sr-Latn-ME"/>
        </w:rPr>
      </w:pPr>
      <w:r w:rsidRPr="00D9796B">
        <w:rPr>
          <w:rFonts w:ascii="Arial" w:hAnsi="Arial" w:cs="Arial"/>
          <w:b/>
          <w:bCs/>
          <w:color w:val="000000" w:themeColor="text1"/>
          <w:sz w:val="24"/>
          <w:szCs w:val="24"/>
          <w:lang w:val="sr-Latn-ME"/>
        </w:rPr>
        <w:t xml:space="preserve"> </w:t>
      </w:r>
    </w:p>
    <w:p w14:paraId="34E10BD9" w14:textId="3C4CE252" w:rsidR="0071329B" w:rsidRPr="0071329B" w:rsidRDefault="00D9796B" w:rsidP="0071329B">
      <w:pPr>
        <w:tabs>
          <w:tab w:val="left" w:pos="993"/>
        </w:tabs>
        <w:autoSpaceDE w:val="0"/>
        <w:autoSpaceDN w:val="0"/>
        <w:adjustRightInd w:val="0"/>
        <w:spacing w:after="0" w:line="240" w:lineRule="auto"/>
        <w:jc w:val="both"/>
        <w:rPr>
          <w:rFonts w:ascii="Arial" w:hAnsi="Arial" w:cs="Arial"/>
          <w:color w:val="000000" w:themeColor="text1"/>
          <w:sz w:val="24"/>
          <w:szCs w:val="24"/>
          <w:lang w:val="sr-Latn-ME"/>
        </w:rPr>
      </w:pPr>
      <w:r w:rsidRPr="00D9796B">
        <w:rPr>
          <w:rFonts w:ascii="Arial" w:hAnsi="Arial" w:cs="Arial"/>
          <w:b/>
          <w:sz w:val="24"/>
          <w:szCs w:val="24"/>
          <w:highlight w:val="lightGray"/>
          <w:lang w:val="sr-Latn-ME"/>
        </w:rPr>
        <w:t>AR114.</w:t>
      </w:r>
      <w:r w:rsidRPr="00D9796B">
        <w:rPr>
          <w:rFonts w:ascii="Arial" w:hAnsi="Arial" w:cs="Arial"/>
          <w:b/>
          <w:sz w:val="24"/>
          <w:szCs w:val="24"/>
          <w:lang w:val="sr-Latn-ME"/>
        </w:rPr>
        <w:tab/>
      </w:r>
      <w:r w:rsidR="0071329B">
        <w:rPr>
          <w:rFonts w:ascii="Arial" w:hAnsi="Arial" w:cs="Arial"/>
          <w:color w:val="000000" w:themeColor="text1"/>
          <w:sz w:val="24"/>
          <w:szCs w:val="24"/>
          <w:lang w:val="sr-Latn-ME"/>
        </w:rPr>
        <w:t xml:space="preserve"> </w:t>
      </w:r>
      <w:r w:rsidR="0071329B" w:rsidRPr="0071329B">
        <w:rPr>
          <w:rFonts w:ascii="Arial" w:hAnsi="Arial" w:cs="Arial"/>
          <w:sz w:val="24"/>
          <w:szCs w:val="24"/>
          <w:lang w:val="en-GB"/>
        </w:rPr>
        <w:t>Upon completion of the spectrum auction, the Agency will communicate the following information to all bidders</w:t>
      </w:r>
      <w:r w:rsidR="0071329B" w:rsidRPr="00C34B15">
        <w:rPr>
          <w:rFonts w:ascii="Arial" w:hAnsi="Arial" w:cs="Arial"/>
          <w:sz w:val="24"/>
          <w:szCs w:val="24"/>
          <w:lang w:val="en-GB"/>
        </w:rPr>
        <w:t>:</w:t>
      </w:r>
    </w:p>
    <w:p w14:paraId="38906444" w14:textId="77777777" w:rsidR="0071329B" w:rsidRPr="00C34B15" w:rsidRDefault="0071329B" w:rsidP="0071329B">
      <w:pPr>
        <w:pStyle w:val="ListParagraph"/>
        <w:numPr>
          <w:ilvl w:val="0"/>
          <w:numId w:val="27"/>
        </w:numPr>
        <w:spacing w:after="0" w:line="240" w:lineRule="auto"/>
        <w:ind w:left="1701" w:hanging="425"/>
        <w:jc w:val="both"/>
        <w:rPr>
          <w:rFonts w:ascii="Arial" w:hAnsi="Arial" w:cs="Arial"/>
          <w:b/>
          <w:color w:val="000000" w:themeColor="text1"/>
          <w:sz w:val="24"/>
          <w:szCs w:val="24"/>
          <w:lang w:val="en-GB"/>
        </w:rPr>
      </w:pPr>
      <w:r w:rsidRPr="00C34B15">
        <w:rPr>
          <w:rFonts w:ascii="Arial" w:hAnsi="Arial" w:cs="Arial"/>
          <w:sz w:val="24"/>
          <w:szCs w:val="24"/>
          <w:lang w:val="en-GB"/>
        </w:rPr>
        <w:t>identity of the all auction winners;</w:t>
      </w:r>
    </w:p>
    <w:p w14:paraId="166355C7" w14:textId="158DD0FB" w:rsidR="0071329B" w:rsidRPr="00C34B15" w:rsidRDefault="0071329B" w:rsidP="0071329B">
      <w:pPr>
        <w:pStyle w:val="ListParagraph"/>
        <w:numPr>
          <w:ilvl w:val="0"/>
          <w:numId w:val="27"/>
        </w:numPr>
        <w:spacing w:after="0" w:line="240" w:lineRule="auto"/>
        <w:ind w:left="1701" w:hanging="425"/>
        <w:jc w:val="both"/>
        <w:rPr>
          <w:rFonts w:ascii="Arial" w:hAnsi="Arial" w:cs="Arial"/>
          <w:sz w:val="24"/>
          <w:szCs w:val="24"/>
          <w:lang w:val="en-GB"/>
        </w:rPr>
      </w:pPr>
      <w:r>
        <w:rPr>
          <w:rFonts w:ascii="Arial" w:eastAsia="Arial" w:hAnsi="Arial" w:cs="Arial"/>
          <w:color w:val="000000" w:themeColor="text1"/>
          <w:sz w:val="24"/>
          <w:szCs w:val="24"/>
          <w:lang w:val="sr-Latn-ME"/>
        </w:rPr>
        <w:t xml:space="preserve">the number of </w:t>
      </w:r>
      <w:r w:rsidRPr="005A6C70">
        <w:rPr>
          <w:rFonts w:ascii="Arial" w:eastAsia="Arial" w:hAnsi="Arial" w:cs="Arial"/>
          <w:color w:val="000000" w:themeColor="text1"/>
          <w:sz w:val="24"/>
          <w:szCs w:val="24"/>
          <w:lang w:val="sr-Latn-ME"/>
        </w:rPr>
        <w:t xml:space="preserve">frequency blocks by categories </w:t>
      </w:r>
      <w:r>
        <w:rPr>
          <w:rFonts w:ascii="Arial" w:eastAsia="Arial" w:hAnsi="Arial" w:cs="Arial"/>
          <w:color w:val="000000" w:themeColor="text1"/>
          <w:sz w:val="24"/>
          <w:szCs w:val="24"/>
          <w:lang w:val="sr-Latn-ME"/>
        </w:rPr>
        <w:t>to be awared</w:t>
      </w:r>
      <w:r w:rsidRPr="005A6C70">
        <w:rPr>
          <w:rFonts w:ascii="Arial" w:eastAsia="Arial" w:hAnsi="Arial" w:cs="Arial"/>
          <w:color w:val="000000" w:themeColor="text1"/>
          <w:sz w:val="24"/>
          <w:szCs w:val="24"/>
          <w:lang w:val="sr-Latn-ME"/>
        </w:rPr>
        <w:t xml:space="preserve"> </w:t>
      </w:r>
      <w:r w:rsidRPr="00C34B15">
        <w:rPr>
          <w:rFonts w:ascii="Arial" w:hAnsi="Arial" w:cs="Arial"/>
          <w:sz w:val="24"/>
          <w:szCs w:val="24"/>
          <w:lang w:val="en-GB"/>
        </w:rPr>
        <w:t>to each winner;</w:t>
      </w:r>
    </w:p>
    <w:p w14:paraId="7BDE7B4C" w14:textId="7FE754B0" w:rsidR="0071329B" w:rsidRPr="00C34B15" w:rsidRDefault="0071329B" w:rsidP="0071329B">
      <w:pPr>
        <w:pStyle w:val="ListParagraph"/>
        <w:numPr>
          <w:ilvl w:val="0"/>
          <w:numId w:val="27"/>
        </w:numPr>
        <w:spacing w:after="0" w:line="240" w:lineRule="auto"/>
        <w:ind w:left="1701" w:hanging="425"/>
        <w:jc w:val="both"/>
        <w:rPr>
          <w:rFonts w:ascii="Arial" w:hAnsi="Arial" w:cs="Arial"/>
          <w:sz w:val="24"/>
          <w:szCs w:val="24"/>
          <w:lang w:val="en-GB"/>
        </w:rPr>
      </w:pPr>
      <w:r w:rsidRPr="00C34B15">
        <w:rPr>
          <w:rFonts w:ascii="Arial" w:hAnsi="Arial" w:cs="Arial"/>
          <w:sz w:val="24"/>
          <w:szCs w:val="24"/>
          <w:lang w:val="en-GB"/>
        </w:rPr>
        <w:t xml:space="preserve">the total amount of the </w:t>
      </w:r>
      <w:r w:rsidR="001733B8">
        <w:rPr>
          <w:rFonts w:ascii="Arial" w:hAnsi="Arial" w:cs="Arial"/>
          <w:color w:val="000000" w:themeColor="text1"/>
          <w:sz w:val="24"/>
          <w:szCs w:val="24"/>
          <w:lang w:val="en-GB"/>
        </w:rPr>
        <w:t>one-off fee for awarding the</w:t>
      </w:r>
      <w:r w:rsidRPr="00C34B15">
        <w:rPr>
          <w:rFonts w:ascii="Arial" w:hAnsi="Arial" w:cs="Arial"/>
          <w:color w:val="000000" w:themeColor="text1"/>
          <w:sz w:val="24"/>
          <w:szCs w:val="24"/>
          <w:lang w:val="en-GB"/>
        </w:rPr>
        <w:t xml:space="preserve"> approvals for the use of radio-frequencies</w:t>
      </w:r>
      <w:r w:rsidRPr="00C34B15">
        <w:rPr>
          <w:rFonts w:ascii="Arial" w:hAnsi="Arial" w:cs="Arial"/>
          <w:sz w:val="24"/>
          <w:szCs w:val="24"/>
          <w:lang w:val="en-GB"/>
        </w:rPr>
        <w:t xml:space="preserve"> </w:t>
      </w:r>
      <w:r w:rsidRPr="005A6C70">
        <w:rPr>
          <w:rFonts w:ascii="Arial" w:eastAsia="Arial" w:hAnsi="Arial" w:cs="Arial"/>
          <w:color w:val="000000" w:themeColor="text1"/>
          <w:sz w:val="24"/>
          <w:szCs w:val="24"/>
          <w:lang w:val="sr-Latn-ME"/>
        </w:rPr>
        <w:t xml:space="preserve">to be paid by the </w:t>
      </w:r>
      <w:r>
        <w:rPr>
          <w:rFonts w:ascii="Arial" w:eastAsia="Arial" w:hAnsi="Arial" w:cs="Arial"/>
          <w:color w:val="000000" w:themeColor="text1"/>
          <w:sz w:val="24"/>
          <w:szCs w:val="24"/>
          <w:lang w:val="sr-Latn-ME"/>
        </w:rPr>
        <w:t>each winner of the auction</w:t>
      </w:r>
      <w:r w:rsidRPr="00C34B15">
        <w:rPr>
          <w:rFonts w:ascii="Arial" w:hAnsi="Arial" w:cs="Arial"/>
          <w:sz w:val="24"/>
          <w:szCs w:val="24"/>
          <w:lang w:val="en-GB"/>
        </w:rPr>
        <w:t>.</w:t>
      </w:r>
    </w:p>
    <w:p w14:paraId="1743BC8E" w14:textId="77777777" w:rsidR="00D9796B" w:rsidRPr="00D9796B" w:rsidRDefault="00D9796B" w:rsidP="00D9796B">
      <w:pPr>
        <w:spacing w:after="0" w:line="240" w:lineRule="auto"/>
        <w:rPr>
          <w:rFonts w:ascii="Arial" w:hAnsi="Arial" w:cs="Arial"/>
          <w:color w:val="FF0000"/>
          <w:sz w:val="24"/>
          <w:szCs w:val="24"/>
          <w:lang w:val="sr-Latn-ME"/>
        </w:rPr>
      </w:pPr>
    </w:p>
    <w:p w14:paraId="1CA54591" w14:textId="77777777" w:rsidR="00D9796B" w:rsidRPr="00D9796B" w:rsidRDefault="00D9796B" w:rsidP="00D9796B">
      <w:pPr>
        <w:spacing w:after="0" w:line="240" w:lineRule="auto"/>
        <w:rPr>
          <w:rFonts w:ascii="Arial" w:hAnsi="Arial" w:cs="Arial"/>
          <w:color w:val="FF0000"/>
          <w:sz w:val="24"/>
          <w:szCs w:val="24"/>
          <w:lang w:val="sr-Latn-ME"/>
        </w:rPr>
      </w:pPr>
    </w:p>
    <w:p w14:paraId="0B6A8513" w14:textId="77777777" w:rsidR="00D9796B" w:rsidRDefault="00D9796B" w:rsidP="00D9796B">
      <w:pPr>
        <w:spacing w:after="0" w:line="240" w:lineRule="auto"/>
        <w:rPr>
          <w:rFonts w:ascii="Arial" w:hAnsi="Arial" w:cs="Arial"/>
          <w:color w:val="FF0000"/>
          <w:sz w:val="24"/>
          <w:szCs w:val="24"/>
          <w:lang w:val="sr-Latn-ME"/>
        </w:rPr>
      </w:pPr>
    </w:p>
    <w:p w14:paraId="3F38CD24" w14:textId="77777777" w:rsidR="00E75B4E" w:rsidRDefault="00E75B4E" w:rsidP="00D9796B">
      <w:pPr>
        <w:spacing w:after="0" w:line="240" w:lineRule="auto"/>
        <w:rPr>
          <w:rFonts w:ascii="Arial" w:hAnsi="Arial" w:cs="Arial"/>
          <w:color w:val="FF0000"/>
          <w:sz w:val="24"/>
          <w:szCs w:val="24"/>
          <w:lang w:val="sr-Latn-ME"/>
        </w:rPr>
      </w:pPr>
    </w:p>
    <w:p w14:paraId="0122BC0B" w14:textId="77777777" w:rsidR="00E75B4E" w:rsidRDefault="00E75B4E" w:rsidP="00D9796B">
      <w:pPr>
        <w:spacing w:after="0" w:line="240" w:lineRule="auto"/>
        <w:rPr>
          <w:rFonts w:ascii="Arial" w:hAnsi="Arial" w:cs="Arial"/>
          <w:color w:val="FF0000"/>
          <w:sz w:val="24"/>
          <w:szCs w:val="24"/>
          <w:lang w:val="sr-Latn-ME"/>
        </w:rPr>
      </w:pPr>
    </w:p>
    <w:p w14:paraId="2C949CEE" w14:textId="77777777" w:rsidR="00E75B4E" w:rsidRDefault="00E75B4E" w:rsidP="00D9796B">
      <w:pPr>
        <w:spacing w:after="0" w:line="240" w:lineRule="auto"/>
        <w:rPr>
          <w:rFonts w:ascii="Arial" w:hAnsi="Arial" w:cs="Arial"/>
          <w:color w:val="FF0000"/>
          <w:sz w:val="24"/>
          <w:szCs w:val="24"/>
          <w:lang w:val="sr-Latn-ME"/>
        </w:rPr>
      </w:pPr>
    </w:p>
    <w:p w14:paraId="5C55335F" w14:textId="77777777" w:rsidR="00E75B4E" w:rsidRDefault="00E75B4E" w:rsidP="00D9796B">
      <w:pPr>
        <w:spacing w:after="0" w:line="240" w:lineRule="auto"/>
        <w:rPr>
          <w:rFonts w:ascii="Arial" w:hAnsi="Arial" w:cs="Arial"/>
          <w:color w:val="FF0000"/>
          <w:sz w:val="24"/>
          <w:szCs w:val="24"/>
          <w:lang w:val="sr-Latn-ME"/>
        </w:rPr>
      </w:pPr>
    </w:p>
    <w:p w14:paraId="4BA0B1D8" w14:textId="77777777" w:rsidR="00E75B4E" w:rsidRPr="00D9796B" w:rsidRDefault="00E75B4E" w:rsidP="00D9796B">
      <w:pPr>
        <w:spacing w:after="0" w:line="240" w:lineRule="auto"/>
        <w:rPr>
          <w:rFonts w:ascii="Arial" w:hAnsi="Arial" w:cs="Arial"/>
          <w:color w:val="FF0000"/>
          <w:sz w:val="24"/>
          <w:szCs w:val="24"/>
          <w:lang w:val="sr-Latn-ME"/>
        </w:rPr>
      </w:pPr>
    </w:p>
    <w:p w14:paraId="107FE2A0" w14:textId="77777777" w:rsidR="00D9796B" w:rsidRPr="00D9796B" w:rsidRDefault="00D9796B" w:rsidP="00D9796B">
      <w:pPr>
        <w:spacing w:after="0"/>
        <w:rPr>
          <w:color w:val="FF0000"/>
          <w:sz w:val="28"/>
          <w:szCs w:val="28"/>
          <w:lang w:val="sr-Latn-ME"/>
        </w:rPr>
      </w:pPr>
    </w:p>
    <w:p w14:paraId="220A7DB9" w14:textId="77777777" w:rsidR="00B43CF2" w:rsidRPr="00293012" w:rsidRDefault="00293012" w:rsidP="00D7734D">
      <w:pPr>
        <w:tabs>
          <w:tab w:val="left" w:pos="567"/>
        </w:tabs>
        <w:spacing w:after="0" w:line="240" w:lineRule="auto"/>
        <w:rPr>
          <w:rFonts w:ascii="Arial" w:hAnsi="Arial" w:cs="Arial"/>
          <w:b/>
          <w:sz w:val="28"/>
          <w:szCs w:val="28"/>
          <w:lang w:val="en-GB"/>
        </w:rPr>
      </w:pPr>
      <w:r w:rsidRPr="00293012">
        <w:rPr>
          <w:rFonts w:ascii="Arial" w:hAnsi="Arial" w:cs="Arial"/>
          <w:b/>
          <w:sz w:val="28"/>
          <w:szCs w:val="28"/>
          <w:lang w:val="en-GB"/>
        </w:rPr>
        <w:lastRenderedPageBreak/>
        <w:t>7</w:t>
      </w:r>
      <w:r w:rsidR="009579BD" w:rsidRPr="00293012">
        <w:rPr>
          <w:rFonts w:ascii="Arial" w:hAnsi="Arial" w:cs="Arial"/>
          <w:b/>
          <w:sz w:val="28"/>
          <w:szCs w:val="28"/>
          <w:lang w:val="en-GB"/>
        </w:rPr>
        <w:t xml:space="preserve">. </w:t>
      </w:r>
      <w:r w:rsidR="009579BD" w:rsidRPr="00293012">
        <w:rPr>
          <w:rFonts w:ascii="Arial" w:hAnsi="Arial" w:cs="Arial"/>
          <w:b/>
          <w:sz w:val="28"/>
          <w:szCs w:val="28"/>
          <w:lang w:val="en-GB"/>
        </w:rPr>
        <w:tab/>
      </w:r>
      <w:r w:rsidRPr="00C34B15">
        <w:rPr>
          <w:rFonts w:ascii="Arial" w:hAnsi="Arial" w:cs="Arial"/>
          <w:b/>
          <w:sz w:val="28"/>
          <w:szCs w:val="28"/>
          <w:lang w:val="en-GB"/>
        </w:rPr>
        <w:t>GENERAL TECHNICAL CONDITIONS FOR THE USE OF RADIO-FREQUENCIES</w:t>
      </w:r>
    </w:p>
    <w:p w14:paraId="0785E92B" w14:textId="77777777" w:rsidR="002652FF" w:rsidRPr="00CE170D" w:rsidRDefault="002652FF" w:rsidP="002652FF">
      <w:pPr>
        <w:spacing w:after="0" w:line="240" w:lineRule="auto"/>
        <w:rPr>
          <w:rFonts w:ascii="Arial" w:hAnsi="Arial" w:cs="Arial"/>
          <w:b/>
          <w:caps/>
          <w:color w:val="000000" w:themeColor="text1"/>
          <w:sz w:val="24"/>
          <w:szCs w:val="24"/>
          <w:lang w:val="sr-Latn-CS"/>
        </w:rPr>
      </w:pPr>
    </w:p>
    <w:p w14:paraId="374ECA9F" w14:textId="77777777" w:rsidR="00293012" w:rsidRPr="00C34B15" w:rsidRDefault="00293012" w:rsidP="00293012">
      <w:pPr>
        <w:pStyle w:val="Default"/>
        <w:jc w:val="both"/>
        <w:rPr>
          <w:rFonts w:ascii="Arial" w:hAnsi="Arial" w:cs="Arial"/>
          <w:lang w:val="en-GB"/>
        </w:rPr>
      </w:pPr>
      <w:r w:rsidRPr="00C34B15">
        <w:rPr>
          <w:rFonts w:ascii="Arial" w:hAnsi="Arial" w:cs="Arial"/>
          <w:lang w:val="en-GB"/>
        </w:rPr>
        <w:t>General conditions for the use of radio-frequencies in the 900 MHz, 1800 MHz, 2 GHz and 2.6 GHz bands for the implementation of public mobile electronic communications networks are defined by relevant radio-frequency assignment plans, pursuant to the Radio-frequency Spectrum Allocation Plan and corresponding CEPT/ECC documents. Pursuant to Article 114, Paragraph 2 of the LEC, technical and operational conditions for the use of radio-frequencies in the relevant bands on individual sites or coverage areas will be determined by a special acts issued by the Agency, at the request of the holder of the approval.</w:t>
      </w:r>
    </w:p>
    <w:p w14:paraId="64C011D9" w14:textId="77777777" w:rsidR="006C5CAD" w:rsidRPr="00CE170D" w:rsidRDefault="006C5CAD" w:rsidP="00D7734D">
      <w:pPr>
        <w:pStyle w:val="Default"/>
        <w:jc w:val="both"/>
        <w:rPr>
          <w:rFonts w:ascii="Arial" w:hAnsi="Arial" w:cs="Arial"/>
          <w:lang w:val="sr-Latn-CS"/>
        </w:rPr>
      </w:pPr>
    </w:p>
    <w:p w14:paraId="377994BD" w14:textId="77777777" w:rsidR="009579BD" w:rsidRPr="00CE170D" w:rsidRDefault="009579BD" w:rsidP="002652FF">
      <w:pPr>
        <w:tabs>
          <w:tab w:val="right" w:pos="2268"/>
        </w:tabs>
        <w:spacing w:after="0" w:line="240" w:lineRule="auto"/>
        <w:jc w:val="both"/>
        <w:rPr>
          <w:rFonts w:ascii="Arial" w:hAnsi="Arial" w:cs="Arial"/>
          <w:sz w:val="24"/>
          <w:szCs w:val="24"/>
          <w:lang w:val="sr-Latn-CS"/>
        </w:rPr>
      </w:pPr>
    </w:p>
    <w:p w14:paraId="4E4BE782" w14:textId="77777777" w:rsidR="001278B2" w:rsidRPr="00CE170D" w:rsidRDefault="00293012" w:rsidP="009579BD">
      <w:pPr>
        <w:tabs>
          <w:tab w:val="left" w:pos="567"/>
          <w:tab w:val="right" w:pos="2268"/>
        </w:tabs>
        <w:spacing w:after="0" w:line="240" w:lineRule="auto"/>
        <w:rPr>
          <w:rFonts w:ascii="Arial" w:hAnsi="Arial" w:cs="Arial"/>
          <w:b/>
          <w:sz w:val="24"/>
          <w:szCs w:val="24"/>
          <w:lang w:val="sr-Latn-CS"/>
        </w:rPr>
      </w:pPr>
      <w:r>
        <w:rPr>
          <w:rFonts w:ascii="Arial" w:hAnsi="Arial" w:cs="Arial"/>
          <w:b/>
          <w:sz w:val="24"/>
          <w:szCs w:val="24"/>
          <w:lang w:val="sr-Latn-CS"/>
        </w:rPr>
        <w:t>7</w:t>
      </w:r>
      <w:r w:rsidR="009579BD" w:rsidRPr="00CE170D">
        <w:rPr>
          <w:rFonts w:ascii="Arial" w:hAnsi="Arial" w:cs="Arial"/>
          <w:b/>
          <w:sz w:val="24"/>
          <w:szCs w:val="24"/>
          <w:lang w:val="sr-Latn-CS"/>
        </w:rPr>
        <w:t>.</w:t>
      </w:r>
      <w:r w:rsidR="00890E65">
        <w:rPr>
          <w:rFonts w:ascii="Arial" w:hAnsi="Arial" w:cs="Arial"/>
          <w:b/>
          <w:sz w:val="24"/>
          <w:szCs w:val="24"/>
          <w:lang w:val="sr-Latn-CS"/>
        </w:rPr>
        <w:t>1</w:t>
      </w:r>
      <w:r>
        <w:rPr>
          <w:rFonts w:ascii="Arial" w:hAnsi="Arial" w:cs="Arial"/>
          <w:b/>
          <w:sz w:val="24"/>
          <w:szCs w:val="24"/>
          <w:lang w:val="sr-Latn-CS"/>
        </w:rPr>
        <w:t xml:space="preserve">. </w:t>
      </w:r>
      <w:r>
        <w:rPr>
          <w:rFonts w:ascii="Arial" w:hAnsi="Arial" w:cs="Arial"/>
          <w:b/>
          <w:sz w:val="24"/>
          <w:szCs w:val="24"/>
          <w:lang w:val="sr-Latn-CS"/>
        </w:rPr>
        <w:tab/>
      </w:r>
      <w:r w:rsidRPr="00C34B15">
        <w:rPr>
          <w:rFonts w:ascii="Arial" w:hAnsi="Arial" w:cs="Arial"/>
          <w:b/>
          <w:sz w:val="24"/>
          <w:szCs w:val="24"/>
          <w:lang w:val="en-GB"/>
        </w:rPr>
        <w:t xml:space="preserve">General technical conditions for the use of radio-frequencies in the 900 MHz </w:t>
      </w:r>
      <w:r w:rsidRPr="00C34B15">
        <w:rPr>
          <w:rFonts w:ascii="Arial" w:hAnsi="Arial" w:cs="Arial"/>
          <w:b/>
          <w:sz w:val="24"/>
          <w:szCs w:val="24"/>
          <w:lang w:val="en-GB"/>
        </w:rPr>
        <w:tab/>
        <w:t>band for GSM and TRA-ECS systems</w:t>
      </w:r>
    </w:p>
    <w:p w14:paraId="50FD3FB1" w14:textId="77777777" w:rsidR="002652FF" w:rsidRPr="00CE170D" w:rsidRDefault="002652FF" w:rsidP="002652FF">
      <w:pPr>
        <w:tabs>
          <w:tab w:val="right" w:pos="2268"/>
        </w:tabs>
        <w:spacing w:after="0" w:line="240" w:lineRule="auto"/>
        <w:jc w:val="both"/>
        <w:rPr>
          <w:rFonts w:ascii="Arial" w:hAnsi="Arial" w:cs="Arial"/>
          <w:color w:val="000000" w:themeColor="text1"/>
          <w:sz w:val="24"/>
          <w:szCs w:val="24"/>
          <w:lang w:val="sr-Latn-CS"/>
        </w:rPr>
      </w:pPr>
    </w:p>
    <w:p w14:paraId="1E813E7F" w14:textId="77777777" w:rsidR="00293012" w:rsidRDefault="00293012" w:rsidP="00293012">
      <w:pPr>
        <w:tabs>
          <w:tab w:val="right" w:pos="2268"/>
        </w:tabs>
        <w:spacing w:after="0" w:line="240" w:lineRule="auto"/>
        <w:jc w:val="both"/>
        <w:rPr>
          <w:rFonts w:ascii="Arial" w:hAnsi="Arial" w:cs="Arial"/>
          <w:sz w:val="24"/>
          <w:szCs w:val="24"/>
          <w:lang w:val="en-GB"/>
        </w:rPr>
      </w:pPr>
      <w:r w:rsidRPr="00C34B15">
        <w:rPr>
          <w:rFonts w:ascii="Arial" w:hAnsi="Arial" w:cs="Arial"/>
          <w:sz w:val="24"/>
          <w:szCs w:val="24"/>
          <w:lang w:val="en-GB"/>
        </w:rPr>
        <w:t>The Radio-frequency Assignment Plan in the 880-915/925-960 MHz band for GSM and TRA-ECS systems determine the assignment of this band for mobile radio-communications service, radio-frequency channels arrangement in the band, more detailed terms and conditions of usage, as well as the method for assigning radio-frequencies for GSM and TRA-ECS systems, in accordance with the Radio-Frequency Spectrum Allocation Plan. The use of 880-915/925-960 MHz band for GSM and TRA-ECS system is based on Decisions ERC/DEC/(94)01, ERC/DEC/(97)02 and ECC/DEC/(06)13 and recommendation ECC/RC/(05)08 and ECC/REC/(08)02.</w:t>
      </w:r>
    </w:p>
    <w:p w14:paraId="5F4755C4" w14:textId="77777777" w:rsidR="00293012" w:rsidRPr="00C34B15" w:rsidRDefault="00293012" w:rsidP="00293012">
      <w:pPr>
        <w:tabs>
          <w:tab w:val="right" w:pos="2268"/>
        </w:tabs>
        <w:spacing w:after="0" w:line="240" w:lineRule="auto"/>
        <w:jc w:val="both"/>
        <w:rPr>
          <w:rFonts w:ascii="Arial" w:hAnsi="Arial" w:cs="Arial"/>
          <w:sz w:val="24"/>
          <w:szCs w:val="24"/>
          <w:lang w:val="en-GB"/>
        </w:rPr>
      </w:pPr>
    </w:p>
    <w:p w14:paraId="4EB232EB" w14:textId="77777777" w:rsidR="00293012" w:rsidRPr="00C34B15" w:rsidRDefault="00293012" w:rsidP="00293012">
      <w:pPr>
        <w:tabs>
          <w:tab w:val="right" w:pos="2268"/>
        </w:tabs>
        <w:spacing w:after="0" w:line="240" w:lineRule="auto"/>
        <w:jc w:val="both"/>
        <w:rPr>
          <w:rFonts w:ascii="Arial" w:hAnsi="Arial" w:cs="Arial"/>
          <w:sz w:val="24"/>
          <w:szCs w:val="24"/>
          <w:lang w:val="en-GB"/>
        </w:rPr>
      </w:pPr>
      <w:r w:rsidRPr="00C34B15">
        <w:rPr>
          <w:rFonts w:ascii="Arial" w:hAnsi="Arial" w:cs="Arial"/>
          <w:sz w:val="24"/>
          <w:szCs w:val="24"/>
          <w:lang w:val="en-GB"/>
        </w:rPr>
        <w:t xml:space="preserve">In this band for GSM and TRA-ECS systems, separation between uplink and downlink is performed by using frequency division duplex (FDD) only. The uplink uses radio-frequencies in the </w:t>
      </w:r>
      <w:r w:rsidRPr="00C34B15">
        <w:rPr>
          <w:rFonts w:ascii="Arial" w:hAnsi="Arial" w:cs="Arial"/>
          <w:color w:val="000000" w:themeColor="text1"/>
          <w:sz w:val="24"/>
          <w:szCs w:val="24"/>
          <w:lang w:val="en-GB"/>
        </w:rPr>
        <w:t>880-915 MHz</w:t>
      </w:r>
      <w:r w:rsidRPr="00C34B15">
        <w:rPr>
          <w:rFonts w:ascii="Arial" w:hAnsi="Arial" w:cs="Arial"/>
          <w:sz w:val="24"/>
          <w:szCs w:val="24"/>
          <w:lang w:val="en-GB"/>
        </w:rPr>
        <w:t xml:space="preserve"> band and downlink uses radio-frequencies in the </w:t>
      </w:r>
      <w:r w:rsidRPr="00C34B15">
        <w:rPr>
          <w:rFonts w:ascii="Arial" w:hAnsi="Arial" w:cs="Arial"/>
          <w:color w:val="000000" w:themeColor="text1"/>
          <w:sz w:val="24"/>
          <w:szCs w:val="24"/>
          <w:lang w:val="en-GB"/>
        </w:rPr>
        <w:t>925-960 MHz band</w:t>
      </w:r>
      <w:r w:rsidRPr="00C34B15">
        <w:rPr>
          <w:rFonts w:ascii="Arial" w:hAnsi="Arial" w:cs="Arial"/>
          <w:sz w:val="24"/>
          <w:szCs w:val="24"/>
          <w:lang w:val="en-GB"/>
        </w:rPr>
        <w:t xml:space="preserve">. The separation between the transmission and reception frequencies for the base station and terminal is 45 MHz. The </w:t>
      </w:r>
      <w:r w:rsidRPr="00C34B15">
        <w:rPr>
          <w:rFonts w:ascii="Arial" w:hAnsi="Arial" w:cs="Arial"/>
          <w:color w:val="000000" w:themeColor="text1"/>
          <w:sz w:val="24"/>
          <w:szCs w:val="24"/>
          <w:lang w:val="en-GB"/>
        </w:rPr>
        <w:t>880-915/925-960 MHz</w:t>
      </w:r>
      <w:r w:rsidRPr="00C34B15">
        <w:rPr>
          <w:rFonts w:ascii="Arial" w:hAnsi="Arial" w:cs="Arial"/>
          <w:sz w:val="24"/>
          <w:szCs w:val="24"/>
          <w:lang w:val="en-GB"/>
        </w:rPr>
        <w:t xml:space="preserve"> band for GSM and TRA-ECS systems is divided into seven paired radio-frequency blocks of 2x5 MHz bandwidth. The Assignment plan determines that the Agency may divide </w:t>
      </w:r>
      <w:r w:rsidRPr="00C34B15">
        <w:rPr>
          <w:rFonts w:ascii="Arial" w:hAnsi="Arial" w:cs="Arial"/>
          <w:color w:val="000000" w:themeColor="text1"/>
          <w:sz w:val="24"/>
          <w:szCs w:val="24"/>
          <w:lang w:val="en-GB"/>
        </w:rPr>
        <w:t xml:space="preserve">2x5 MHz bandwidth </w:t>
      </w:r>
      <w:r>
        <w:rPr>
          <w:rFonts w:ascii="Arial" w:hAnsi="Arial" w:cs="Arial"/>
          <w:color w:val="000000" w:themeColor="text1"/>
          <w:sz w:val="24"/>
          <w:szCs w:val="24"/>
          <w:lang w:val="en-GB"/>
        </w:rPr>
        <w:t>block into smaller blocks. One</w:t>
      </w:r>
      <w:r w:rsidRPr="00C34B15">
        <w:rPr>
          <w:rFonts w:ascii="Arial" w:hAnsi="Arial" w:cs="Arial"/>
          <w:color w:val="000000" w:themeColor="text1"/>
          <w:sz w:val="24"/>
          <w:szCs w:val="24"/>
          <w:lang w:val="en-GB"/>
        </w:rPr>
        <w:t xml:space="preserve"> or few successive frequency blocks may be assigned to an entity.</w:t>
      </w:r>
    </w:p>
    <w:p w14:paraId="25583EBC" w14:textId="77777777" w:rsidR="00293012" w:rsidRDefault="00293012" w:rsidP="00293012">
      <w:pPr>
        <w:tabs>
          <w:tab w:val="right" w:pos="2268"/>
        </w:tabs>
        <w:spacing w:after="0" w:line="240" w:lineRule="auto"/>
        <w:jc w:val="both"/>
        <w:rPr>
          <w:rFonts w:ascii="Arial" w:hAnsi="Arial" w:cs="Arial"/>
          <w:sz w:val="24"/>
          <w:szCs w:val="24"/>
          <w:lang w:val="en-GB"/>
        </w:rPr>
      </w:pPr>
    </w:p>
    <w:p w14:paraId="456B7236" w14:textId="0B22F078" w:rsidR="00293012" w:rsidRPr="00C34B15" w:rsidRDefault="00293012" w:rsidP="00293012">
      <w:pPr>
        <w:tabs>
          <w:tab w:val="right" w:pos="2268"/>
        </w:tabs>
        <w:spacing w:after="0" w:line="240" w:lineRule="auto"/>
        <w:jc w:val="both"/>
        <w:rPr>
          <w:rFonts w:ascii="Arial" w:hAnsi="Arial" w:cs="Arial"/>
          <w:sz w:val="24"/>
          <w:szCs w:val="24"/>
          <w:lang w:val="en-GB"/>
        </w:rPr>
      </w:pPr>
      <w:r w:rsidRPr="00C34B15">
        <w:rPr>
          <w:rFonts w:ascii="Arial" w:hAnsi="Arial" w:cs="Arial"/>
          <w:sz w:val="24"/>
          <w:szCs w:val="24"/>
          <w:lang w:val="en-GB"/>
        </w:rPr>
        <w:t>A graphical presentation of frequency arrangement in the 880-915/925-960 MHz band for GSM and TRA-ECS systems is given in Figure</w:t>
      </w:r>
      <w:r>
        <w:rPr>
          <w:rFonts w:ascii="Arial" w:hAnsi="Arial" w:cs="Arial"/>
          <w:sz w:val="24"/>
          <w:szCs w:val="24"/>
          <w:lang w:val="en-GB"/>
        </w:rPr>
        <w:t xml:space="preserve"> 7</w:t>
      </w:r>
      <w:r w:rsidR="0037380D">
        <w:rPr>
          <w:rFonts w:ascii="Arial" w:hAnsi="Arial" w:cs="Arial"/>
          <w:sz w:val="24"/>
          <w:szCs w:val="24"/>
          <w:lang w:val="en-GB"/>
        </w:rPr>
        <w:t>.1</w:t>
      </w:r>
      <w:r w:rsidRPr="00C34B15">
        <w:rPr>
          <w:rFonts w:ascii="Arial" w:hAnsi="Arial" w:cs="Arial"/>
          <w:sz w:val="24"/>
          <w:szCs w:val="24"/>
          <w:lang w:val="en-GB"/>
        </w:rPr>
        <w:t>.</w:t>
      </w:r>
    </w:p>
    <w:p w14:paraId="46095922" w14:textId="77777777" w:rsidR="00BC3E26" w:rsidRPr="00CE170D" w:rsidRDefault="00BC3E26" w:rsidP="00293012">
      <w:pPr>
        <w:tabs>
          <w:tab w:val="left" w:pos="0"/>
        </w:tabs>
        <w:spacing w:after="0" w:line="240" w:lineRule="auto"/>
        <w:jc w:val="both"/>
        <w:rPr>
          <w:rFonts w:ascii="Arial" w:hAnsi="Arial" w:cs="Arial"/>
          <w:color w:val="000000" w:themeColor="text1"/>
          <w:sz w:val="24"/>
          <w:szCs w:val="24"/>
          <w:lang w:val="sr-Latn-CS"/>
        </w:rPr>
      </w:pPr>
    </w:p>
    <w:p w14:paraId="6FAD4D2F" w14:textId="77777777" w:rsidR="001278B2" w:rsidRPr="00CE170D" w:rsidRDefault="00086967" w:rsidP="002652FF">
      <w:pPr>
        <w:tabs>
          <w:tab w:val="left" w:pos="142"/>
          <w:tab w:val="left" w:pos="567"/>
        </w:tabs>
        <w:spacing w:after="0" w:line="240" w:lineRule="auto"/>
        <w:ind w:left="-142"/>
        <w:rPr>
          <w:rFonts w:ascii="Arial" w:hAnsi="Arial" w:cs="Arial"/>
          <w:sz w:val="24"/>
          <w:szCs w:val="24"/>
          <w:lang w:val="sr-Latn-CS"/>
        </w:rPr>
      </w:pPr>
      <w:r w:rsidRPr="00CE170D">
        <w:rPr>
          <w:rFonts w:ascii="Arial" w:hAnsi="Arial" w:cs="Arial"/>
          <w:sz w:val="24"/>
          <w:szCs w:val="24"/>
          <w:lang w:val="sr-Latn-CS"/>
        </w:rPr>
        <w:object w:dxaOrig="5046" w:dyaOrig="910" w14:anchorId="26DFA9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8.8pt;height:86.4pt" o:ole="">
            <v:imagedata r:id="rId21" o:title=""/>
          </v:shape>
          <o:OLEObject Type="Embed" ProgID="Visio.Drawing.11" ShapeID="_x0000_i1025" DrawAspect="Content" ObjectID="_1688546766" r:id="rId22"/>
        </w:object>
      </w:r>
    </w:p>
    <w:p w14:paraId="6676EA20" w14:textId="77777777" w:rsidR="00293012" w:rsidRDefault="00293012" w:rsidP="00293012">
      <w:pPr>
        <w:tabs>
          <w:tab w:val="left" w:pos="142"/>
          <w:tab w:val="left" w:pos="567"/>
        </w:tabs>
        <w:spacing w:before="120" w:after="0" w:line="240" w:lineRule="auto"/>
        <w:jc w:val="center"/>
        <w:rPr>
          <w:rFonts w:ascii="Arial" w:hAnsi="Arial" w:cs="Arial"/>
          <w:i/>
          <w:color w:val="000000" w:themeColor="text1"/>
          <w:lang w:val="en-GB"/>
        </w:rPr>
      </w:pPr>
      <w:r>
        <w:rPr>
          <w:rFonts w:ascii="Arial" w:hAnsi="Arial" w:cs="Arial"/>
          <w:color w:val="000000" w:themeColor="text1"/>
          <w:lang w:val="sr-Latn-CS"/>
        </w:rPr>
        <w:t>Figure</w:t>
      </w:r>
      <w:r w:rsidR="004F2C41" w:rsidRPr="00CE170D">
        <w:rPr>
          <w:rFonts w:ascii="Arial" w:hAnsi="Arial" w:cs="Arial"/>
          <w:color w:val="000000" w:themeColor="text1"/>
          <w:lang w:val="sr-Latn-CS"/>
        </w:rPr>
        <w:t xml:space="preserve"> </w:t>
      </w:r>
      <w:r w:rsidR="00480F9E">
        <w:rPr>
          <w:rFonts w:ascii="Arial" w:hAnsi="Arial" w:cs="Arial"/>
          <w:color w:val="000000" w:themeColor="text1"/>
          <w:lang w:val="sr-Latn-CS"/>
        </w:rPr>
        <w:t>7</w:t>
      </w:r>
      <w:r w:rsidR="004F2C41" w:rsidRPr="00CE170D">
        <w:rPr>
          <w:rFonts w:ascii="Arial" w:hAnsi="Arial" w:cs="Arial"/>
          <w:color w:val="000000" w:themeColor="text1"/>
          <w:lang w:val="sr-Latn-CS"/>
        </w:rPr>
        <w:t>.</w:t>
      </w:r>
      <w:r w:rsidR="00CB2552">
        <w:rPr>
          <w:rFonts w:ascii="Arial" w:hAnsi="Arial" w:cs="Arial"/>
          <w:color w:val="000000" w:themeColor="text1"/>
          <w:lang w:val="sr-Latn-CS"/>
        </w:rPr>
        <w:t>1</w:t>
      </w:r>
      <w:r w:rsidR="004F2C41" w:rsidRPr="00CE170D">
        <w:rPr>
          <w:rFonts w:ascii="Arial" w:hAnsi="Arial" w:cs="Arial"/>
          <w:color w:val="000000" w:themeColor="text1"/>
          <w:lang w:val="sr-Latn-CS"/>
        </w:rPr>
        <w:t xml:space="preserve"> </w:t>
      </w:r>
      <w:r w:rsidRPr="00293012">
        <w:rPr>
          <w:rFonts w:ascii="Arial" w:hAnsi="Arial" w:cs="Arial"/>
          <w:i/>
          <w:color w:val="000000" w:themeColor="text1"/>
          <w:lang w:val="en-GB"/>
        </w:rPr>
        <w:t xml:space="preserve">Graphical presentation of frequency arrangement </w:t>
      </w:r>
    </w:p>
    <w:p w14:paraId="7B00B6BF" w14:textId="77777777" w:rsidR="001278B2" w:rsidRPr="00293012" w:rsidRDefault="00293012" w:rsidP="00293012">
      <w:pPr>
        <w:tabs>
          <w:tab w:val="left" w:pos="142"/>
          <w:tab w:val="left" w:pos="567"/>
        </w:tabs>
        <w:spacing w:after="0" w:line="240" w:lineRule="auto"/>
        <w:jc w:val="center"/>
        <w:rPr>
          <w:rFonts w:ascii="Arial" w:hAnsi="Arial" w:cs="Arial"/>
          <w:i/>
          <w:color w:val="000000" w:themeColor="text1"/>
          <w:lang w:val="en-GB"/>
        </w:rPr>
      </w:pPr>
      <w:r w:rsidRPr="00293012">
        <w:rPr>
          <w:rFonts w:ascii="Arial" w:hAnsi="Arial" w:cs="Arial"/>
          <w:i/>
          <w:color w:val="000000" w:themeColor="text1"/>
          <w:lang w:val="en-GB"/>
        </w:rPr>
        <w:t>in the 880-915/925-960 MHz band for GSM and TRA-ECS systems</w:t>
      </w:r>
    </w:p>
    <w:p w14:paraId="656FB785" w14:textId="77777777" w:rsidR="00BC3E26" w:rsidRPr="00CE170D" w:rsidRDefault="00BC3E26" w:rsidP="002652FF">
      <w:pPr>
        <w:tabs>
          <w:tab w:val="left" w:pos="142"/>
          <w:tab w:val="left" w:pos="567"/>
        </w:tabs>
        <w:spacing w:after="0" w:line="240" w:lineRule="auto"/>
        <w:jc w:val="center"/>
        <w:rPr>
          <w:rFonts w:ascii="Arial" w:hAnsi="Arial" w:cs="Arial"/>
          <w:i/>
          <w:color w:val="000000" w:themeColor="text1"/>
          <w:sz w:val="24"/>
          <w:szCs w:val="24"/>
          <w:lang w:val="sr-Latn-CS"/>
        </w:rPr>
      </w:pPr>
    </w:p>
    <w:p w14:paraId="09E04628" w14:textId="77777777" w:rsidR="00293012" w:rsidRPr="00C34B15" w:rsidRDefault="00293012" w:rsidP="00293012">
      <w:pPr>
        <w:tabs>
          <w:tab w:val="right" w:pos="2268"/>
        </w:tabs>
        <w:spacing w:after="0" w:line="240" w:lineRule="auto"/>
        <w:jc w:val="both"/>
        <w:rPr>
          <w:rFonts w:ascii="Arial" w:hAnsi="Arial" w:cs="Arial"/>
          <w:sz w:val="24"/>
          <w:szCs w:val="24"/>
          <w:lang w:val="en-GB"/>
        </w:rPr>
      </w:pPr>
      <w:r w:rsidRPr="00C34B15">
        <w:rPr>
          <w:rFonts w:ascii="Arial" w:hAnsi="Arial" w:cs="Arial"/>
          <w:sz w:val="24"/>
          <w:szCs w:val="24"/>
          <w:lang w:val="en-GB"/>
        </w:rPr>
        <w:t xml:space="preserve">The Radio-frequency Assignment Plan prescribes technical conditions for GSM and TRA-ECS systems as well as the conditions enabling the work of GSM and TRA-ECS systems in the adjacent parts of the band without any harmful interference. It has been defined that GSM system must be in conformity with ETSI standards EN 301 502 and EN 301 511, and that TRA-ECS includes: UMTS (in accordance with ETSI standards EN 301 908-1, EN 301 908-2, EN 301 908-3 and EN 301 908-11), LTE (in accordance with ETSI standards EN 301 </w:t>
      </w:r>
      <w:r w:rsidRPr="00C34B15">
        <w:rPr>
          <w:rFonts w:ascii="Arial" w:hAnsi="Arial" w:cs="Arial"/>
          <w:sz w:val="24"/>
          <w:szCs w:val="24"/>
          <w:lang w:val="en-GB"/>
        </w:rPr>
        <w:lastRenderedPageBreak/>
        <w:t>908-1, EN 301 908-13, EN 301 908-14 and EN 301 908-11) and WiMAX (in accordance with ETSI standards EN 301 908-1, EN 301 908-21 and EN 301 908-22) systems.</w:t>
      </w:r>
    </w:p>
    <w:p w14:paraId="7BF02207" w14:textId="77777777" w:rsidR="00A40578" w:rsidRDefault="00A40578" w:rsidP="00293012">
      <w:pPr>
        <w:tabs>
          <w:tab w:val="right" w:pos="2268"/>
        </w:tabs>
        <w:spacing w:after="0" w:line="240" w:lineRule="auto"/>
        <w:jc w:val="both"/>
        <w:rPr>
          <w:rFonts w:ascii="Arial" w:hAnsi="Arial" w:cs="Arial"/>
          <w:sz w:val="24"/>
          <w:szCs w:val="24"/>
          <w:lang w:val="en-GB"/>
        </w:rPr>
      </w:pPr>
    </w:p>
    <w:p w14:paraId="46565AE8" w14:textId="0B5061DC" w:rsidR="00717DBD" w:rsidRPr="00A70334" w:rsidRDefault="00293012" w:rsidP="002652FF">
      <w:pPr>
        <w:tabs>
          <w:tab w:val="right" w:pos="2268"/>
        </w:tabs>
        <w:spacing w:after="0" w:line="240" w:lineRule="auto"/>
        <w:jc w:val="both"/>
        <w:rPr>
          <w:rFonts w:ascii="Arial" w:hAnsi="Arial" w:cs="Arial"/>
          <w:sz w:val="24"/>
          <w:szCs w:val="24"/>
          <w:lang w:val="en-GB"/>
        </w:rPr>
      </w:pPr>
      <w:r w:rsidRPr="00C34B15">
        <w:rPr>
          <w:rFonts w:ascii="Arial" w:hAnsi="Arial" w:cs="Arial"/>
          <w:sz w:val="24"/>
          <w:szCs w:val="24"/>
          <w:lang w:val="en-GB"/>
        </w:rPr>
        <w:t>The Radio-frequency Assignment Plan in the 880-915/925-960 MHz band for GSM and TRA-ECS systems has been published in the Official Gazette of Montenegro, 53/14, and may be downlo</w:t>
      </w:r>
      <w:r w:rsidR="00A70334">
        <w:rPr>
          <w:rFonts w:ascii="Arial" w:hAnsi="Arial" w:cs="Arial"/>
          <w:sz w:val="24"/>
          <w:szCs w:val="24"/>
          <w:lang w:val="en-GB"/>
        </w:rPr>
        <w:t xml:space="preserve">aded from the Agency’s website </w:t>
      </w:r>
      <w:r w:rsidR="0037380D" w:rsidRPr="0078201A">
        <w:rPr>
          <w:rFonts w:ascii="Arial" w:hAnsi="Arial" w:cs="Arial"/>
          <w:color w:val="0000FF"/>
          <w:sz w:val="24"/>
          <w:szCs w:val="24"/>
          <w:u w:val="single"/>
        </w:rPr>
        <w:t>http://www.ekip.me</w:t>
      </w:r>
      <w:r w:rsidR="00A70334">
        <w:rPr>
          <w:rFonts w:ascii="Arial" w:hAnsi="Arial" w:cs="Arial"/>
          <w:sz w:val="24"/>
          <w:szCs w:val="24"/>
        </w:rPr>
        <w:t>.</w:t>
      </w:r>
    </w:p>
    <w:p w14:paraId="79EA5390" w14:textId="77777777" w:rsidR="00A40578" w:rsidRPr="00CE170D" w:rsidRDefault="00A40578" w:rsidP="002652FF">
      <w:pPr>
        <w:tabs>
          <w:tab w:val="right" w:pos="2268"/>
        </w:tabs>
        <w:spacing w:after="0" w:line="240" w:lineRule="auto"/>
        <w:jc w:val="both"/>
        <w:rPr>
          <w:rFonts w:ascii="Arial" w:hAnsi="Arial" w:cs="Arial"/>
          <w:sz w:val="24"/>
          <w:szCs w:val="24"/>
          <w:lang w:val="sr-Latn-CS"/>
        </w:rPr>
      </w:pPr>
    </w:p>
    <w:p w14:paraId="2D94C0FC" w14:textId="77777777" w:rsidR="009579BD" w:rsidRPr="00CE170D" w:rsidRDefault="00A40578" w:rsidP="009579BD">
      <w:pPr>
        <w:tabs>
          <w:tab w:val="left" w:pos="567"/>
          <w:tab w:val="right" w:pos="2268"/>
        </w:tabs>
        <w:spacing w:after="0" w:line="240" w:lineRule="auto"/>
        <w:rPr>
          <w:rFonts w:ascii="Arial" w:hAnsi="Arial" w:cs="Arial"/>
          <w:b/>
          <w:sz w:val="24"/>
          <w:szCs w:val="24"/>
          <w:lang w:val="sr-Latn-CS"/>
        </w:rPr>
      </w:pPr>
      <w:r>
        <w:rPr>
          <w:rFonts w:ascii="Arial" w:hAnsi="Arial" w:cs="Arial"/>
          <w:b/>
          <w:sz w:val="24"/>
          <w:szCs w:val="24"/>
          <w:lang w:val="sr-Latn-CS"/>
        </w:rPr>
        <w:t>7</w:t>
      </w:r>
      <w:r w:rsidR="009579BD" w:rsidRPr="00CE170D">
        <w:rPr>
          <w:rFonts w:ascii="Arial" w:hAnsi="Arial" w:cs="Arial"/>
          <w:b/>
          <w:sz w:val="24"/>
          <w:szCs w:val="24"/>
          <w:lang w:val="sr-Latn-CS"/>
        </w:rPr>
        <w:t>.</w:t>
      </w:r>
      <w:r w:rsidR="00890E65">
        <w:rPr>
          <w:rFonts w:ascii="Arial" w:hAnsi="Arial" w:cs="Arial"/>
          <w:b/>
          <w:sz w:val="24"/>
          <w:szCs w:val="24"/>
          <w:lang w:val="sr-Latn-CS"/>
        </w:rPr>
        <w:t>2</w:t>
      </w:r>
      <w:r w:rsidR="00196EF3" w:rsidRPr="00CE170D">
        <w:rPr>
          <w:rFonts w:ascii="Arial" w:hAnsi="Arial" w:cs="Arial"/>
          <w:b/>
          <w:sz w:val="24"/>
          <w:szCs w:val="24"/>
          <w:lang w:val="sr-Latn-CS"/>
        </w:rPr>
        <w:t xml:space="preserve">. </w:t>
      </w:r>
      <w:r w:rsidR="009579BD" w:rsidRPr="00CE170D">
        <w:rPr>
          <w:rFonts w:ascii="Arial" w:hAnsi="Arial" w:cs="Arial"/>
          <w:b/>
          <w:sz w:val="24"/>
          <w:szCs w:val="24"/>
          <w:lang w:val="sr-Latn-CS"/>
        </w:rPr>
        <w:tab/>
      </w:r>
      <w:r w:rsidRPr="00C34B15">
        <w:rPr>
          <w:rFonts w:ascii="Arial" w:hAnsi="Arial" w:cs="Arial"/>
          <w:b/>
          <w:sz w:val="24"/>
          <w:szCs w:val="24"/>
          <w:lang w:val="en-GB"/>
        </w:rPr>
        <w:t xml:space="preserve">General technical conditions for the use of radio-frequencies in the 1800 MHz </w:t>
      </w:r>
      <w:r w:rsidRPr="00C34B15">
        <w:rPr>
          <w:rFonts w:ascii="Arial" w:hAnsi="Arial" w:cs="Arial"/>
          <w:b/>
          <w:sz w:val="24"/>
          <w:szCs w:val="24"/>
          <w:lang w:val="en-GB"/>
        </w:rPr>
        <w:tab/>
        <w:t>band for GSM/DCS1800 and TRA-ECS systems</w:t>
      </w:r>
    </w:p>
    <w:p w14:paraId="3EBC5F2F" w14:textId="77777777" w:rsidR="002652FF" w:rsidRPr="00CE170D" w:rsidRDefault="002652FF" w:rsidP="009579BD">
      <w:pPr>
        <w:tabs>
          <w:tab w:val="left" w:pos="993"/>
          <w:tab w:val="right" w:pos="2268"/>
        </w:tabs>
        <w:spacing w:after="0" w:line="240" w:lineRule="auto"/>
        <w:jc w:val="both"/>
        <w:rPr>
          <w:rFonts w:ascii="Arial" w:hAnsi="Arial" w:cs="Arial"/>
          <w:color w:val="000000" w:themeColor="text1"/>
          <w:sz w:val="24"/>
          <w:szCs w:val="24"/>
          <w:lang w:val="sr-Latn-CS"/>
        </w:rPr>
      </w:pPr>
    </w:p>
    <w:p w14:paraId="5B9C6D88" w14:textId="77777777" w:rsidR="00982994" w:rsidRPr="00C34B15" w:rsidRDefault="00982994" w:rsidP="00982994">
      <w:pPr>
        <w:tabs>
          <w:tab w:val="right" w:pos="2268"/>
        </w:tabs>
        <w:spacing w:after="0" w:line="240" w:lineRule="auto"/>
        <w:jc w:val="both"/>
        <w:rPr>
          <w:rFonts w:ascii="Arial" w:hAnsi="Arial" w:cs="Arial"/>
          <w:sz w:val="24"/>
          <w:szCs w:val="24"/>
          <w:lang w:val="en-GB"/>
        </w:rPr>
      </w:pPr>
      <w:r w:rsidRPr="00C34B15">
        <w:rPr>
          <w:rFonts w:ascii="Arial" w:hAnsi="Arial" w:cs="Arial"/>
          <w:sz w:val="24"/>
          <w:szCs w:val="24"/>
          <w:lang w:val="en-GB"/>
        </w:rPr>
        <w:t>The Radio-frequency Assignment Plan in the 1</w:t>
      </w:r>
      <w:r w:rsidRPr="00C34B15">
        <w:rPr>
          <w:rFonts w:ascii="Arial" w:hAnsi="Arial" w:cs="Arial"/>
          <w:color w:val="000000" w:themeColor="text1"/>
          <w:sz w:val="24"/>
          <w:szCs w:val="24"/>
          <w:lang w:val="en-GB"/>
        </w:rPr>
        <w:t>710-1785/1805-1880 MHz</w:t>
      </w:r>
      <w:r w:rsidRPr="00C34B15">
        <w:rPr>
          <w:rFonts w:ascii="Arial" w:hAnsi="Arial" w:cs="Arial"/>
          <w:sz w:val="24"/>
          <w:szCs w:val="24"/>
          <w:lang w:val="en-GB"/>
        </w:rPr>
        <w:t xml:space="preserve"> band for </w:t>
      </w:r>
      <w:r w:rsidRPr="00C34B15">
        <w:rPr>
          <w:rFonts w:ascii="Arial" w:hAnsi="Arial" w:cs="Arial"/>
          <w:color w:val="000000" w:themeColor="text1"/>
          <w:sz w:val="24"/>
          <w:szCs w:val="24"/>
          <w:lang w:val="en-GB"/>
        </w:rPr>
        <w:t>GSM/DCS1800</w:t>
      </w:r>
      <w:r w:rsidRPr="00C34B15">
        <w:rPr>
          <w:rFonts w:ascii="Arial" w:hAnsi="Arial" w:cs="Arial"/>
          <w:sz w:val="24"/>
          <w:szCs w:val="24"/>
          <w:lang w:val="en-GB"/>
        </w:rPr>
        <w:t xml:space="preserve"> and TRA-ECS systems determines the assignment of this band for mobile radio-communications service, radio-frequency channels arrangement in the band, more detailed terms and conditions of usage, as well as the method of assigning radio-frequencies for </w:t>
      </w:r>
      <w:r w:rsidRPr="00C34B15">
        <w:rPr>
          <w:rFonts w:ascii="Arial" w:hAnsi="Arial" w:cs="Arial"/>
          <w:color w:val="000000" w:themeColor="text1"/>
          <w:sz w:val="24"/>
          <w:szCs w:val="24"/>
          <w:lang w:val="en-GB"/>
        </w:rPr>
        <w:t>GSM/DCS1800</w:t>
      </w:r>
      <w:r w:rsidRPr="00C34B15">
        <w:rPr>
          <w:rFonts w:ascii="Arial" w:hAnsi="Arial" w:cs="Arial"/>
          <w:sz w:val="24"/>
          <w:szCs w:val="24"/>
          <w:lang w:val="en-GB"/>
        </w:rPr>
        <w:t xml:space="preserve"> and TRA-ECS systems, in accordance with the Radio-Frequency Spectrum Allocation Plan. The use of </w:t>
      </w:r>
      <w:r w:rsidRPr="00C34B15">
        <w:rPr>
          <w:rFonts w:ascii="Arial" w:hAnsi="Arial" w:cs="Arial"/>
          <w:color w:val="000000" w:themeColor="text1"/>
          <w:sz w:val="24"/>
          <w:szCs w:val="24"/>
          <w:lang w:val="en-GB"/>
        </w:rPr>
        <w:t>1785/1805-1880</w:t>
      </w:r>
      <w:r w:rsidRPr="00C34B15">
        <w:rPr>
          <w:rFonts w:ascii="Arial" w:hAnsi="Arial" w:cs="Arial"/>
          <w:sz w:val="24"/>
          <w:szCs w:val="24"/>
          <w:lang w:val="en-GB"/>
        </w:rPr>
        <w:t xml:space="preserve">MHz band for </w:t>
      </w:r>
      <w:r w:rsidRPr="00C34B15">
        <w:rPr>
          <w:rFonts w:ascii="Arial" w:hAnsi="Arial" w:cs="Arial"/>
          <w:color w:val="000000" w:themeColor="text1"/>
          <w:sz w:val="24"/>
          <w:szCs w:val="24"/>
          <w:lang w:val="en-GB"/>
        </w:rPr>
        <w:t>GSM/DCS1800</w:t>
      </w:r>
      <w:r w:rsidRPr="00C34B15">
        <w:rPr>
          <w:rFonts w:ascii="Arial" w:hAnsi="Arial" w:cs="Arial"/>
          <w:sz w:val="24"/>
          <w:szCs w:val="24"/>
          <w:lang w:val="en-GB"/>
        </w:rPr>
        <w:t xml:space="preserve"> and TRA-ECS system is based on Decisions </w:t>
      </w:r>
      <w:r w:rsidRPr="00C34B15">
        <w:rPr>
          <w:rFonts w:ascii="Arial" w:hAnsi="Arial" w:cs="Arial"/>
          <w:color w:val="000000" w:themeColor="text1"/>
          <w:sz w:val="24"/>
          <w:szCs w:val="24"/>
          <w:lang w:val="en-GB"/>
        </w:rPr>
        <w:t xml:space="preserve">ERC/DEC/(95)03 </w:t>
      </w:r>
      <w:r w:rsidRPr="00C34B15">
        <w:rPr>
          <w:rFonts w:ascii="Arial" w:hAnsi="Arial" w:cs="Arial"/>
          <w:sz w:val="24"/>
          <w:szCs w:val="24"/>
          <w:lang w:val="en-GB"/>
        </w:rPr>
        <w:t xml:space="preserve">and ECC/DEC/(06)13 and Recommendations </w:t>
      </w:r>
      <w:r w:rsidRPr="00C34B15">
        <w:rPr>
          <w:rFonts w:ascii="Arial" w:hAnsi="Arial" w:cs="Arial"/>
          <w:color w:val="000000" w:themeColor="text1"/>
          <w:sz w:val="24"/>
          <w:szCs w:val="24"/>
          <w:lang w:val="en-GB"/>
        </w:rPr>
        <w:t>ECC/REC/(05)08 and ECC/REC/(08)02</w:t>
      </w:r>
      <w:r w:rsidRPr="00C34B15">
        <w:rPr>
          <w:rFonts w:ascii="Arial" w:hAnsi="Arial" w:cs="Arial"/>
          <w:sz w:val="24"/>
          <w:szCs w:val="24"/>
          <w:lang w:val="en-GB"/>
        </w:rPr>
        <w:t>.</w:t>
      </w:r>
    </w:p>
    <w:p w14:paraId="1B22E3FC" w14:textId="77777777" w:rsidR="00982994" w:rsidRPr="00C34B15" w:rsidRDefault="00982994" w:rsidP="00982994">
      <w:pPr>
        <w:tabs>
          <w:tab w:val="left" w:pos="567"/>
        </w:tabs>
        <w:spacing w:after="0" w:line="240" w:lineRule="auto"/>
        <w:jc w:val="both"/>
        <w:rPr>
          <w:rFonts w:ascii="Arial" w:hAnsi="Arial" w:cs="Arial"/>
          <w:color w:val="000000" w:themeColor="text1"/>
          <w:sz w:val="24"/>
          <w:szCs w:val="24"/>
          <w:lang w:val="en-GB"/>
        </w:rPr>
      </w:pPr>
    </w:p>
    <w:p w14:paraId="2490EB67" w14:textId="77777777" w:rsidR="00982994" w:rsidRPr="00C34B15" w:rsidRDefault="00982994" w:rsidP="00982994">
      <w:pPr>
        <w:tabs>
          <w:tab w:val="right" w:pos="2268"/>
        </w:tabs>
        <w:spacing w:after="0" w:line="240" w:lineRule="auto"/>
        <w:jc w:val="both"/>
        <w:rPr>
          <w:rFonts w:ascii="Arial" w:hAnsi="Arial" w:cs="Arial"/>
          <w:sz w:val="24"/>
          <w:szCs w:val="24"/>
          <w:lang w:val="en-GB"/>
        </w:rPr>
      </w:pPr>
      <w:r w:rsidRPr="00C34B15">
        <w:rPr>
          <w:rFonts w:ascii="Arial" w:hAnsi="Arial" w:cs="Arial"/>
          <w:sz w:val="24"/>
          <w:szCs w:val="24"/>
          <w:lang w:val="en-GB"/>
        </w:rPr>
        <w:t xml:space="preserve">In this band for </w:t>
      </w:r>
      <w:r w:rsidRPr="00C34B15">
        <w:rPr>
          <w:rFonts w:ascii="Arial" w:hAnsi="Arial" w:cs="Arial"/>
          <w:color w:val="000000" w:themeColor="text1"/>
          <w:sz w:val="24"/>
          <w:szCs w:val="24"/>
          <w:lang w:val="en-GB"/>
        </w:rPr>
        <w:t>GSM/DCS1800</w:t>
      </w:r>
      <w:r w:rsidRPr="00C34B15">
        <w:rPr>
          <w:rFonts w:ascii="Arial" w:hAnsi="Arial" w:cs="Arial"/>
          <w:sz w:val="24"/>
          <w:szCs w:val="24"/>
          <w:lang w:val="en-GB"/>
        </w:rPr>
        <w:t xml:space="preserve"> and TRA-ECS systems separation between uplink and downlink is planned by using frequency division duplex (FDD) only. The uplink uses radio-frequencies in the </w:t>
      </w:r>
      <w:r w:rsidRPr="00C34B15">
        <w:rPr>
          <w:rFonts w:ascii="Arial" w:hAnsi="Arial" w:cs="Arial"/>
          <w:color w:val="000000" w:themeColor="text1"/>
          <w:sz w:val="24"/>
          <w:szCs w:val="24"/>
          <w:lang w:val="en-GB"/>
        </w:rPr>
        <w:t>1710-1785 MHz</w:t>
      </w:r>
      <w:r w:rsidRPr="00C34B15">
        <w:rPr>
          <w:rFonts w:ascii="Arial" w:hAnsi="Arial" w:cs="Arial"/>
          <w:sz w:val="24"/>
          <w:szCs w:val="24"/>
          <w:lang w:val="en-GB"/>
        </w:rPr>
        <w:t xml:space="preserve"> band and downlink uses radio-frequencies in the </w:t>
      </w:r>
      <w:r w:rsidRPr="00C34B15">
        <w:rPr>
          <w:rFonts w:ascii="Arial" w:hAnsi="Arial" w:cs="Arial"/>
          <w:color w:val="000000" w:themeColor="text1"/>
          <w:sz w:val="24"/>
          <w:szCs w:val="24"/>
          <w:lang w:val="en-GB"/>
        </w:rPr>
        <w:t>1805-1880 MHz band</w:t>
      </w:r>
      <w:r w:rsidRPr="00C34B15">
        <w:rPr>
          <w:rFonts w:ascii="Arial" w:hAnsi="Arial" w:cs="Arial"/>
          <w:sz w:val="24"/>
          <w:szCs w:val="24"/>
          <w:lang w:val="en-GB"/>
        </w:rPr>
        <w:t xml:space="preserve">. The separation between the transmission and reception frequencies for base and terminal station is 95 MHz. This band is divided into fifteen paired radio-frequency blocks of 2x5 MHz bandwidth and the Agency may divide </w:t>
      </w:r>
      <w:r w:rsidRPr="00C34B15">
        <w:rPr>
          <w:rFonts w:ascii="Arial" w:hAnsi="Arial" w:cs="Arial"/>
          <w:color w:val="000000" w:themeColor="text1"/>
          <w:sz w:val="24"/>
          <w:szCs w:val="24"/>
          <w:lang w:val="en-GB"/>
        </w:rPr>
        <w:t>2x5 MHz block into smaller blocks. One or few successive frequency blocks may be assigned to an entity.</w:t>
      </w:r>
    </w:p>
    <w:p w14:paraId="66A39260" w14:textId="77777777" w:rsidR="00982994" w:rsidRDefault="00982994" w:rsidP="002652FF">
      <w:pPr>
        <w:tabs>
          <w:tab w:val="left" w:pos="567"/>
        </w:tabs>
        <w:autoSpaceDE w:val="0"/>
        <w:autoSpaceDN w:val="0"/>
        <w:adjustRightInd w:val="0"/>
        <w:spacing w:after="0" w:line="240" w:lineRule="auto"/>
        <w:jc w:val="both"/>
        <w:rPr>
          <w:rFonts w:ascii="Arial" w:hAnsi="Arial" w:cs="Arial"/>
          <w:color w:val="000000" w:themeColor="text1"/>
          <w:sz w:val="24"/>
          <w:szCs w:val="24"/>
          <w:lang w:val="sr-Latn-CS"/>
        </w:rPr>
      </w:pPr>
    </w:p>
    <w:p w14:paraId="2C33636A" w14:textId="1FF822BE" w:rsidR="00982994" w:rsidRPr="00C34B15" w:rsidRDefault="00982994" w:rsidP="00982994">
      <w:pPr>
        <w:tabs>
          <w:tab w:val="right" w:pos="2268"/>
        </w:tabs>
        <w:spacing w:after="0" w:line="240" w:lineRule="auto"/>
        <w:jc w:val="both"/>
        <w:rPr>
          <w:rFonts w:ascii="Arial" w:hAnsi="Arial" w:cs="Arial"/>
          <w:sz w:val="24"/>
          <w:szCs w:val="24"/>
          <w:lang w:val="en-GB"/>
        </w:rPr>
      </w:pPr>
      <w:r w:rsidRPr="00C34B15">
        <w:rPr>
          <w:rFonts w:ascii="Arial" w:hAnsi="Arial" w:cs="Arial"/>
          <w:sz w:val="24"/>
          <w:szCs w:val="24"/>
          <w:lang w:val="en-GB"/>
        </w:rPr>
        <w:t xml:space="preserve">A graphical presentation of frequency arrangement in this band for </w:t>
      </w:r>
      <w:r w:rsidRPr="00C34B15">
        <w:rPr>
          <w:rFonts w:ascii="Arial" w:hAnsi="Arial" w:cs="Arial"/>
          <w:color w:val="000000" w:themeColor="text1"/>
          <w:sz w:val="24"/>
          <w:szCs w:val="24"/>
          <w:lang w:val="en-GB"/>
        </w:rPr>
        <w:t>GSM/DCS1800</w:t>
      </w:r>
      <w:r w:rsidRPr="00C34B15">
        <w:rPr>
          <w:rFonts w:ascii="Arial" w:hAnsi="Arial" w:cs="Arial"/>
          <w:sz w:val="24"/>
          <w:szCs w:val="24"/>
          <w:lang w:val="en-GB"/>
        </w:rPr>
        <w:t xml:space="preserve"> and TRA-ECS systems is given in Figure</w:t>
      </w:r>
      <w:r>
        <w:rPr>
          <w:rFonts w:ascii="Arial" w:hAnsi="Arial" w:cs="Arial"/>
          <w:sz w:val="24"/>
          <w:szCs w:val="24"/>
          <w:lang w:val="en-GB"/>
        </w:rPr>
        <w:t xml:space="preserve"> 7</w:t>
      </w:r>
      <w:r w:rsidR="0037380D">
        <w:rPr>
          <w:rFonts w:ascii="Arial" w:hAnsi="Arial" w:cs="Arial"/>
          <w:sz w:val="24"/>
          <w:szCs w:val="24"/>
          <w:lang w:val="en-GB"/>
        </w:rPr>
        <w:t>.2</w:t>
      </w:r>
      <w:r w:rsidRPr="00C34B15">
        <w:rPr>
          <w:rFonts w:ascii="Arial" w:hAnsi="Arial" w:cs="Arial"/>
          <w:sz w:val="24"/>
          <w:szCs w:val="24"/>
          <w:lang w:val="en-GB"/>
        </w:rPr>
        <w:t>.</w:t>
      </w:r>
    </w:p>
    <w:p w14:paraId="4A799A9F" w14:textId="77777777" w:rsidR="001278B2" w:rsidRPr="00CE170D" w:rsidRDefault="001278B2" w:rsidP="002652FF">
      <w:pPr>
        <w:tabs>
          <w:tab w:val="left" w:pos="567"/>
        </w:tabs>
        <w:autoSpaceDE w:val="0"/>
        <w:autoSpaceDN w:val="0"/>
        <w:adjustRightInd w:val="0"/>
        <w:spacing w:after="0" w:line="240" w:lineRule="auto"/>
        <w:jc w:val="both"/>
        <w:rPr>
          <w:rFonts w:ascii="Arial" w:hAnsi="Arial" w:cs="Arial"/>
          <w:color w:val="000000" w:themeColor="text1"/>
          <w:sz w:val="24"/>
          <w:szCs w:val="24"/>
          <w:lang w:val="sr-Latn-CS"/>
        </w:rPr>
      </w:pPr>
    </w:p>
    <w:p w14:paraId="362D99AF" w14:textId="77777777" w:rsidR="001278B2" w:rsidRPr="00CE170D" w:rsidRDefault="001278B2" w:rsidP="002652FF">
      <w:pPr>
        <w:tabs>
          <w:tab w:val="left" w:pos="567"/>
        </w:tabs>
        <w:autoSpaceDE w:val="0"/>
        <w:autoSpaceDN w:val="0"/>
        <w:adjustRightInd w:val="0"/>
        <w:spacing w:after="0" w:line="240" w:lineRule="auto"/>
        <w:jc w:val="both"/>
        <w:rPr>
          <w:rFonts w:ascii="Arial" w:hAnsi="Arial" w:cs="Arial"/>
          <w:color w:val="000000" w:themeColor="text1"/>
          <w:sz w:val="24"/>
          <w:szCs w:val="24"/>
          <w:lang w:val="sr-Latn-CS"/>
        </w:rPr>
      </w:pPr>
    </w:p>
    <w:p w14:paraId="0E6D92D6" w14:textId="77777777" w:rsidR="00717DBD" w:rsidRPr="00CE170D" w:rsidRDefault="001278B2" w:rsidP="00717DBD">
      <w:pPr>
        <w:tabs>
          <w:tab w:val="left" w:pos="142"/>
          <w:tab w:val="left" w:pos="567"/>
        </w:tabs>
        <w:spacing w:after="0" w:line="240" w:lineRule="auto"/>
        <w:jc w:val="center"/>
        <w:rPr>
          <w:rFonts w:ascii="Arial" w:hAnsi="Arial" w:cs="Arial"/>
          <w:sz w:val="12"/>
          <w:szCs w:val="12"/>
          <w:lang w:val="sr-Latn-CS"/>
        </w:rPr>
      </w:pPr>
      <w:r w:rsidRPr="00CE170D">
        <w:rPr>
          <w:rFonts w:ascii="Arial" w:hAnsi="Arial" w:cs="Arial"/>
          <w:sz w:val="24"/>
          <w:szCs w:val="24"/>
          <w:lang w:val="sr-Latn-CS"/>
        </w:rPr>
        <w:object w:dxaOrig="5046" w:dyaOrig="911" w14:anchorId="6D83C611">
          <v:shape id="_x0000_i1026" type="#_x0000_t75" style="width:477.6pt;height:85.2pt" o:ole="">
            <v:imagedata r:id="rId23" o:title=""/>
          </v:shape>
          <o:OLEObject Type="Embed" ProgID="Visio.Drawing.11" ShapeID="_x0000_i1026" DrawAspect="Content" ObjectID="_1688546767" r:id="rId24"/>
        </w:object>
      </w:r>
    </w:p>
    <w:p w14:paraId="1CA6E16E" w14:textId="77777777" w:rsidR="00982994" w:rsidRPr="00C34B15" w:rsidRDefault="00982994" w:rsidP="00982994">
      <w:pPr>
        <w:tabs>
          <w:tab w:val="right" w:pos="2268"/>
        </w:tabs>
        <w:spacing w:before="120" w:after="0" w:line="240" w:lineRule="auto"/>
        <w:jc w:val="center"/>
        <w:rPr>
          <w:rFonts w:ascii="Arial" w:hAnsi="Arial" w:cs="Arial"/>
          <w:i/>
          <w:lang w:val="en-GB"/>
        </w:rPr>
      </w:pPr>
      <w:r>
        <w:rPr>
          <w:rFonts w:ascii="Arial" w:hAnsi="Arial" w:cs="Arial"/>
          <w:color w:val="000000" w:themeColor="text1"/>
          <w:lang w:val="en-GB"/>
        </w:rPr>
        <w:t>Figure 7</w:t>
      </w:r>
      <w:r w:rsidR="00CB2552">
        <w:rPr>
          <w:rFonts w:ascii="Arial" w:hAnsi="Arial" w:cs="Arial"/>
          <w:color w:val="000000" w:themeColor="text1"/>
          <w:lang w:val="en-GB"/>
        </w:rPr>
        <w:t>.2</w:t>
      </w:r>
      <w:r w:rsidRPr="00C34B15">
        <w:rPr>
          <w:rFonts w:ascii="Arial" w:hAnsi="Arial" w:cs="Arial"/>
          <w:color w:val="000000" w:themeColor="text1"/>
          <w:lang w:val="en-GB"/>
        </w:rPr>
        <w:t xml:space="preserve"> </w:t>
      </w:r>
      <w:r w:rsidRPr="00C34B15">
        <w:rPr>
          <w:rFonts w:ascii="Arial" w:hAnsi="Arial" w:cs="Arial"/>
          <w:i/>
          <w:lang w:val="en-GB"/>
        </w:rPr>
        <w:t xml:space="preserve">Graphical presentation of frequency arrangement </w:t>
      </w:r>
    </w:p>
    <w:p w14:paraId="4922E997" w14:textId="77777777" w:rsidR="00982994" w:rsidRPr="00C34B15" w:rsidRDefault="00982994" w:rsidP="00982994">
      <w:pPr>
        <w:tabs>
          <w:tab w:val="right" w:pos="2268"/>
        </w:tabs>
        <w:spacing w:after="0" w:line="240" w:lineRule="auto"/>
        <w:jc w:val="center"/>
        <w:rPr>
          <w:rFonts w:ascii="Arial" w:hAnsi="Arial" w:cs="Arial"/>
          <w:i/>
          <w:lang w:val="en-GB"/>
        </w:rPr>
      </w:pPr>
      <w:r w:rsidRPr="00C34B15">
        <w:rPr>
          <w:rFonts w:ascii="Arial" w:hAnsi="Arial" w:cs="Arial"/>
          <w:i/>
          <w:lang w:val="en-GB"/>
        </w:rPr>
        <w:t xml:space="preserve">in the </w:t>
      </w:r>
      <w:r w:rsidRPr="00C34B15">
        <w:rPr>
          <w:rFonts w:ascii="Arial" w:hAnsi="Arial" w:cs="Arial"/>
          <w:bCs/>
          <w:i/>
          <w:lang w:val="en-GB"/>
        </w:rPr>
        <w:t>1710-1785/1805-1880</w:t>
      </w:r>
      <w:r w:rsidRPr="00C34B15">
        <w:rPr>
          <w:rFonts w:ascii="Arial" w:hAnsi="Arial" w:cs="Arial"/>
          <w:i/>
          <w:color w:val="000000" w:themeColor="text1"/>
          <w:lang w:val="en-GB"/>
        </w:rPr>
        <w:t>MHz</w:t>
      </w:r>
      <w:r w:rsidRPr="00C34B15">
        <w:rPr>
          <w:rFonts w:ascii="Arial" w:hAnsi="Arial" w:cs="Arial"/>
          <w:i/>
          <w:lang w:val="en-GB"/>
        </w:rPr>
        <w:t xml:space="preserve"> band for </w:t>
      </w:r>
      <w:r w:rsidRPr="00C34B15">
        <w:rPr>
          <w:rFonts w:ascii="Arial" w:hAnsi="Arial" w:cs="Arial"/>
          <w:i/>
          <w:color w:val="000000" w:themeColor="text1"/>
          <w:lang w:val="en-GB"/>
        </w:rPr>
        <w:t xml:space="preserve">GSM/DCS1800 and </w:t>
      </w:r>
      <w:r w:rsidRPr="00C34B15">
        <w:rPr>
          <w:rFonts w:ascii="Arial" w:hAnsi="Arial" w:cs="Arial"/>
          <w:i/>
          <w:lang w:val="en-GB"/>
        </w:rPr>
        <w:t>TRA-ECS systems</w:t>
      </w:r>
    </w:p>
    <w:p w14:paraId="5B681B46" w14:textId="77777777" w:rsidR="00D7734D" w:rsidRPr="00CE170D" w:rsidRDefault="00D7734D" w:rsidP="002652FF">
      <w:pPr>
        <w:tabs>
          <w:tab w:val="right" w:pos="2268"/>
        </w:tabs>
        <w:spacing w:after="0" w:line="240" w:lineRule="auto"/>
        <w:jc w:val="both"/>
        <w:rPr>
          <w:rFonts w:ascii="Arial" w:hAnsi="Arial" w:cs="Arial"/>
          <w:sz w:val="24"/>
          <w:szCs w:val="24"/>
          <w:lang w:val="sr-Latn-CS"/>
        </w:rPr>
      </w:pPr>
    </w:p>
    <w:p w14:paraId="43EB28F7" w14:textId="77777777" w:rsidR="00982994" w:rsidRPr="00C34B15" w:rsidRDefault="00982994" w:rsidP="00982994">
      <w:pPr>
        <w:tabs>
          <w:tab w:val="right" w:pos="2268"/>
        </w:tabs>
        <w:spacing w:after="0" w:line="240" w:lineRule="auto"/>
        <w:jc w:val="both"/>
        <w:rPr>
          <w:rFonts w:ascii="Arial" w:hAnsi="Arial" w:cs="Arial"/>
          <w:sz w:val="24"/>
          <w:szCs w:val="24"/>
          <w:lang w:val="en-GB"/>
        </w:rPr>
      </w:pPr>
      <w:r w:rsidRPr="00C34B15">
        <w:rPr>
          <w:rFonts w:ascii="Arial" w:hAnsi="Arial" w:cs="Arial"/>
          <w:sz w:val="24"/>
          <w:szCs w:val="24"/>
          <w:lang w:val="en-GB"/>
        </w:rPr>
        <w:t xml:space="preserve">The Radio-frequency Assignment Plan prescribes technical conditions for GSM/DCS1800 and TRA-ECS systems as well as conditions enabling the work of GSM/DCS 1800 and TRA-ECS systems in the adjacent parts of the band without any harmful interference. The same standards apply for GSM and TRA-ECS technologies as for the 900 MHz band.  </w:t>
      </w:r>
    </w:p>
    <w:p w14:paraId="2F8F7215" w14:textId="77777777" w:rsidR="00982994" w:rsidRPr="00C34B15" w:rsidRDefault="00982994" w:rsidP="00982994">
      <w:pPr>
        <w:tabs>
          <w:tab w:val="right" w:pos="2268"/>
        </w:tabs>
        <w:spacing w:after="0" w:line="240" w:lineRule="auto"/>
        <w:jc w:val="both"/>
        <w:rPr>
          <w:rFonts w:ascii="Arial" w:hAnsi="Arial" w:cs="Arial"/>
          <w:sz w:val="24"/>
          <w:szCs w:val="24"/>
          <w:lang w:val="en-GB"/>
        </w:rPr>
      </w:pPr>
    </w:p>
    <w:p w14:paraId="2D186E1D" w14:textId="22DC986C" w:rsidR="00982994" w:rsidRPr="00C34B15" w:rsidRDefault="00982994" w:rsidP="00982994">
      <w:pPr>
        <w:tabs>
          <w:tab w:val="right" w:pos="2268"/>
        </w:tabs>
        <w:spacing w:after="0" w:line="240" w:lineRule="auto"/>
        <w:jc w:val="both"/>
        <w:rPr>
          <w:rFonts w:ascii="Arial" w:hAnsi="Arial" w:cs="Arial"/>
          <w:sz w:val="24"/>
          <w:szCs w:val="24"/>
          <w:lang w:val="en-GB"/>
        </w:rPr>
      </w:pPr>
      <w:r w:rsidRPr="00C34B15">
        <w:rPr>
          <w:rFonts w:ascii="Arial" w:hAnsi="Arial" w:cs="Arial"/>
          <w:sz w:val="24"/>
          <w:szCs w:val="24"/>
          <w:lang w:val="en-GB"/>
        </w:rPr>
        <w:t xml:space="preserve">The Radio-frequency Assignment Plan in the </w:t>
      </w:r>
      <w:r w:rsidRPr="00C34B15">
        <w:rPr>
          <w:rFonts w:ascii="Arial" w:hAnsi="Arial" w:cs="Arial"/>
          <w:bCs/>
          <w:sz w:val="24"/>
          <w:szCs w:val="24"/>
          <w:lang w:val="en-GB"/>
        </w:rPr>
        <w:t xml:space="preserve">1710-1785/1805-1880 band </w:t>
      </w:r>
      <w:r w:rsidRPr="00C34B15">
        <w:rPr>
          <w:rFonts w:ascii="Arial" w:hAnsi="Arial" w:cs="Arial"/>
          <w:sz w:val="24"/>
          <w:szCs w:val="24"/>
          <w:lang w:val="en-GB"/>
        </w:rPr>
        <w:t xml:space="preserve">for </w:t>
      </w:r>
      <w:r w:rsidRPr="00C34B15">
        <w:rPr>
          <w:rFonts w:ascii="Arial" w:hAnsi="Arial" w:cs="Arial"/>
          <w:bCs/>
          <w:sz w:val="24"/>
          <w:szCs w:val="24"/>
          <w:lang w:val="en-GB"/>
        </w:rPr>
        <w:t>GSM/DCS1800</w:t>
      </w:r>
      <w:r w:rsidRPr="00C34B15">
        <w:rPr>
          <w:rFonts w:ascii="Arial" w:hAnsi="Arial" w:cs="Arial"/>
          <w:sz w:val="24"/>
          <w:szCs w:val="24"/>
          <w:lang w:val="en-GB"/>
        </w:rPr>
        <w:t xml:space="preserve"> and TRA-ECS systems was published in the Official Gazette of Montenegro, 53/14, and may be downl</w:t>
      </w:r>
      <w:r w:rsidR="00A70334">
        <w:rPr>
          <w:rFonts w:ascii="Arial" w:hAnsi="Arial" w:cs="Arial"/>
          <w:sz w:val="24"/>
          <w:szCs w:val="24"/>
          <w:lang w:val="en-GB"/>
        </w:rPr>
        <w:t xml:space="preserve">oaded from the Agency’s website </w:t>
      </w:r>
      <w:r w:rsidR="0037380D" w:rsidRPr="0078201A">
        <w:rPr>
          <w:rFonts w:ascii="Arial" w:hAnsi="Arial" w:cs="Arial"/>
          <w:color w:val="0000FF"/>
          <w:sz w:val="24"/>
          <w:szCs w:val="24"/>
          <w:u w:val="single"/>
        </w:rPr>
        <w:t>http://www.ekip.me</w:t>
      </w:r>
      <w:r w:rsidR="0037380D">
        <w:rPr>
          <w:rFonts w:ascii="Arial" w:hAnsi="Arial" w:cs="Arial"/>
          <w:sz w:val="24"/>
          <w:szCs w:val="24"/>
          <w:lang w:val="sr-Latn-ME"/>
        </w:rPr>
        <w:t>.</w:t>
      </w:r>
      <w:r w:rsidR="00A70334">
        <w:rPr>
          <w:rFonts w:ascii="Arial" w:hAnsi="Arial" w:cs="Arial"/>
          <w:sz w:val="24"/>
          <w:szCs w:val="24"/>
        </w:rPr>
        <w:t>.</w:t>
      </w:r>
    </w:p>
    <w:p w14:paraId="1D452A40" w14:textId="77777777" w:rsidR="00982994" w:rsidRPr="00C34B15" w:rsidRDefault="00982994" w:rsidP="00982994">
      <w:pPr>
        <w:tabs>
          <w:tab w:val="right" w:pos="2268"/>
        </w:tabs>
        <w:spacing w:after="0" w:line="240" w:lineRule="auto"/>
        <w:jc w:val="both"/>
        <w:rPr>
          <w:rFonts w:ascii="Arial" w:hAnsi="Arial" w:cs="Arial"/>
          <w:sz w:val="24"/>
          <w:szCs w:val="24"/>
          <w:lang w:val="en-GB"/>
        </w:rPr>
      </w:pPr>
    </w:p>
    <w:p w14:paraId="01729951" w14:textId="77777777" w:rsidR="00982994" w:rsidRDefault="00982994" w:rsidP="00982994">
      <w:pPr>
        <w:tabs>
          <w:tab w:val="right" w:pos="2268"/>
        </w:tabs>
        <w:spacing w:after="0" w:line="240" w:lineRule="auto"/>
        <w:jc w:val="both"/>
        <w:rPr>
          <w:rFonts w:ascii="Arial" w:hAnsi="Arial" w:cs="Arial"/>
          <w:sz w:val="24"/>
          <w:szCs w:val="24"/>
          <w:lang w:val="en-GB"/>
        </w:rPr>
      </w:pPr>
    </w:p>
    <w:p w14:paraId="24707784" w14:textId="77777777" w:rsidR="00982994" w:rsidRPr="00C34B15" w:rsidRDefault="00982994" w:rsidP="00982994">
      <w:pPr>
        <w:tabs>
          <w:tab w:val="right" w:pos="2268"/>
        </w:tabs>
        <w:spacing w:after="0" w:line="240" w:lineRule="auto"/>
        <w:jc w:val="both"/>
        <w:rPr>
          <w:rFonts w:ascii="Arial" w:hAnsi="Arial" w:cs="Arial"/>
          <w:sz w:val="24"/>
          <w:szCs w:val="24"/>
          <w:lang w:val="en-GB"/>
        </w:rPr>
      </w:pPr>
    </w:p>
    <w:p w14:paraId="09A5DA8D" w14:textId="77777777" w:rsidR="002652FF" w:rsidRDefault="00982994" w:rsidP="00DE3008">
      <w:pPr>
        <w:tabs>
          <w:tab w:val="left" w:pos="567"/>
          <w:tab w:val="left" w:pos="993"/>
          <w:tab w:val="right" w:pos="2268"/>
        </w:tabs>
        <w:spacing w:after="0" w:line="240" w:lineRule="auto"/>
        <w:rPr>
          <w:rFonts w:ascii="Arial" w:hAnsi="Arial" w:cs="Arial"/>
          <w:b/>
          <w:sz w:val="24"/>
          <w:szCs w:val="24"/>
          <w:lang w:val="en-GB"/>
        </w:rPr>
      </w:pPr>
      <w:r>
        <w:rPr>
          <w:rFonts w:ascii="Arial" w:hAnsi="Arial" w:cs="Arial"/>
          <w:b/>
          <w:sz w:val="24"/>
          <w:szCs w:val="24"/>
          <w:lang w:val="sr-Latn-CS"/>
        </w:rPr>
        <w:lastRenderedPageBreak/>
        <w:t>7</w:t>
      </w:r>
      <w:r w:rsidR="004E7F32" w:rsidRPr="00CE170D">
        <w:rPr>
          <w:rFonts w:ascii="Arial" w:hAnsi="Arial" w:cs="Arial"/>
          <w:b/>
          <w:sz w:val="24"/>
          <w:szCs w:val="24"/>
          <w:lang w:val="sr-Latn-CS"/>
        </w:rPr>
        <w:t>.</w:t>
      </w:r>
      <w:r w:rsidR="00890E65">
        <w:rPr>
          <w:rFonts w:ascii="Arial" w:hAnsi="Arial" w:cs="Arial"/>
          <w:b/>
          <w:sz w:val="24"/>
          <w:szCs w:val="24"/>
          <w:lang w:val="sr-Latn-CS"/>
        </w:rPr>
        <w:t>3</w:t>
      </w:r>
      <w:r w:rsidR="00196EF3" w:rsidRPr="00CE170D">
        <w:rPr>
          <w:rFonts w:ascii="Arial" w:hAnsi="Arial" w:cs="Arial"/>
          <w:b/>
          <w:sz w:val="24"/>
          <w:szCs w:val="24"/>
          <w:lang w:val="sr-Latn-CS"/>
        </w:rPr>
        <w:t xml:space="preserve"> </w:t>
      </w:r>
      <w:r w:rsidR="00050D9E" w:rsidRPr="00CE170D">
        <w:rPr>
          <w:rFonts w:ascii="Arial" w:hAnsi="Arial" w:cs="Arial"/>
          <w:b/>
          <w:sz w:val="24"/>
          <w:szCs w:val="24"/>
          <w:lang w:val="sr-Latn-CS"/>
        </w:rPr>
        <w:tab/>
      </w:r>
      <w:r w:rsidR="00DE3008" w:rsidRPr="00C34B15">
        <w:rPr>
          <w:rFonts w:ascii="Arial" w:hAnsi="Arial" w:cs="Arial"/>
          <w:b/>
          <w:sz w:val="24"/>
          <w:szCs w:val="24"/>
          <w:lang w:val="en-GB"/>
        </w:rPr>
        <w:t xml:space="preserve">General technical conditions for the use of radio-frequencies in the 2 GHz band </w:t>
      </w:r>
      <w:r w:rsidR="00DE3008" w:rsidRPr="00C34B15">
        <w:rPr>
          <w:rFonts w:ascii="Arial" w:hAnsi="Arial" w:cs="Arial"/>
          <w:b/>
          <w:sz w:val="24"/>
          <w:szCs w:val="24"/>
          <w:lang w:val="en-GB"/>
        </w:rPr>
        <w:tab/>
      </w:r>
      <w:r w:rsidR="00DE3008">
        <w:rPr>
          <w:rFonts w:ascii="Arial" w:hAnsi="Arial" w:cs="Arial"/>
          <w:b/>
          <w:sz w:val="24"/>
          <w:szCs w:val="24"/>
          <w:lang w:val="en-GB"/>
        </w:rPr>
        <w:t>for MFCN</w:t>
      </w:r>
      <w:r w:rsidR="00DE3008" w:rsidRPr="00C34B15">
        <w:rPr>
          <w:rFonts w:ascii="Arial" w:hAnsi="Arial" w:cs="Arial"/>
          <w:b/>
          <w:sz w:val="24"/>
          <w:szCs w:val="24"/>
          <w:lang w:val="en-GB"/>
        </w:rPr>
        <w:t xml:space="preserve"> systems</w:t>
      </w:r>
    </w:p>
    <w:p w14:paraId="3ABDF8CD" w14:textId="77777777" w:rsidR="00DE3008" w:rsidRPr="00CE170D" w:rsidRDefault="00DE3008" w:rsidP="00DE3008">
      <w:pPr>
        <w:tabs>
          <w:tab w:val="left" w:pos="567"/>
          <w:tab w:val="left" w:pos="993"/>
          <w:tab w:val="right" w:pos="2268"/>
        </w:tabs>
        <w:spacing w:after="0" w:line="240" w:lineRule="auto"/>
        <w:rPr>
          <w:rFonts w:ascii="Arial" w:hAnsi="Arial" w:cs="Arial"/>
          <w:sz w:val="24"/>
          <w:szCs w:val="24"/>
          <w:lang w:val="sr-Latn-CS"/>
        </w:rPr>
      </w:pPr>
    </w:p>
    <w:p w14:paraId="24FE9AB1" w14:textId="77777777" w:rsidR="00982994" w:rsidRPr="00C34B15" w:rsidRDefault="00982994" w:rsidP="00982994">
      <w:pPr>
        <w:tabs>
          <w:tab w:val="right" w:pos="2268"/>
        </w:tabs>
        <w:spacing w:after="0" w:line="240" w:lineRule="auto"/>
        <w:jc w:val="both"/>
        <w:rPr>
          <w:rFonts w:ascii="Arial" w:hAnsi="Arial" w:cs="Arial"/>
          <w:sz w:val="24"/>
          <w:szCs w:val="24"/>
          <w:lang w:val="en-GB"/>
        </w:rPr>
      </w:pPr>
      <w:r w:rsidRPr="00C34B15">
        <w:rPr>
          <w:rFonts w:ascii="Arial" w:hAnsi="Arial" w:cs="Arial"/>
          <w:sz w:val="24"/>
          <w:szCs w:val="24"/>
          <w:lang w:val="en-GB"/>
        </w:rPr>
        <w:t xml:space="preserve">The Radio-frequency Assignment Plan in the 1920-1980/2110-2170 MHz </w:t>
      </w:r>
      <w:r>
        <w:rPr>
          <w:rFonts w:ascii="Arial" w:hAnsi="Arial" w:cs="Arial"/>
          <w:sz w:val="24"/>
          <w:szCs w:val="24"/>
          <w:lang w:val="en-GB"/>
        </w:rPr>
        <w:t>band</w:t>
      </w:r>
      <w:r w:rsidRPr="00C34B15">
        <w:rPr>
          <w:rFonts w:ascii="Arial" w:hAnsi="Arial" w:cs="Arial"/>
          <w:sz w:val="24"/>
          <w:szCs w:val="24"/>
          <w:lang w:val="en-GB"/>
        </w:rPr>
        <w:t xml:space="preserve"> for TRA-ECS systems determined the assignment of these bands for mobile radio-communications service, radio-frequency channels arrangement in the band, more detailed terms and conditions of usage, as well as the method for assigning radio-frequencies for </w:t>
      </w:r>
      <w:r w:rsidR="00A74A51">
        <w:rPr>
          <w:rFonts w:ascii="Arial" w:hAnsi="Arial" w:cs="Arial"/>
          <w:sz w:val="24"/>
          <w:szCs w:val="24"/>
          <w:lang w:val="en-GB"/>
        </w:rPr>
        <w:t>MFCN</w:t>
      </w:r>
      <w:r w:rsidRPr="00C34B15">
        <w:rPr>
          <w:rFonts w:ascii="Arial" w:hAnsi="Arial" w:cs="Arial"/>
          <w:sz w:val="24"/>
          <w:szCs w:val="24"/>
          <w:lang w:val="en-GB"/>
        </w:rPr>
        <w:t xml:space="preserve"> systems, in accordance with the Radio-Frequency Spectrum Allocation Plan. The use of </w:t>
      </w:r>
      <w:r w:rsidR="00A74A51" w:rsidRPr="001C7892">
        <w:rPr>
          <w:rFonts w:ascii="Arial" w:hAnsi="Arial" w:cs="Arial"/>
          <w:sz w:val="24"/>
          <w:szCs w:val="24"/>
          <w:lang w:val="sr-Latn-ME"/>
        </w:rPr>
        <w:t>1980/2110-2170 MHz</w:t>
      </w:r>
      <w:r w:rsidRPr="00C34B15">
        <w:rPr>
          <w:rFonts w:ascii="Arial" w:hAnsi="Arial" w:cs="Arial"/>
          <w:sz w:val="24"/>
          <w:szCs w:val="24"/>
          <w:lang w:val="en-GB"/>
        </w:rPr>
        <w:t xml:space="preserve"> band for </w:t>
      </w:r>
      <w:r w:rsidR="00A74A51">
        <w:rPr>
          <w:rFonts w:ascii="Arial" w:hAnsi="Arial" w:cs="Arial"/>
          <w:sz w:val="24"/>
          <w:szCs w:val="24"/>
          <w:lang w:val="en-GB"/>
        </w:rPr>
        <w:t>MFCN</w:t>
      </w:r>
      <w:r w:rsidRPr="00C34B15">
        <w:rPr>
          <w:rFonts w:ascii="Arial" w:hAnsi="Arial" w:cs="Arial"/>
          <w:sz w:val="24"/>
          <w:szCs w:val="24"/>
          <w:lang w:val="en-GB"/>
        </w:rPr>
        <w:t xml:space="preserve"> systems is based on Decision ECC/DEC/(06)01</w:t>
      </w:r>
      <w:r w:rsidRPr="00C34B15">
        <w:rPr>
          <w:rFonts w:ascii="Arial" w:hAnsi="Arial" w:cs="Arial"/>
          <w:color w:val="000000" w:themeColor="text1"/>
          <w:sz w:val="24"/>
          <w:szCs w:val="24"/>
          <w:lang w:val="en-GB"/>
        </w:rPr>
        <w:t xml:space="preserve"> </w:t>
      </w:r>
      <w:r w:rsidRPr="00C34B15">
        <w:rPr>
          <w:rFonts w:ascii="Arial" w:hAnsi="Arial" w:cs="Arial"/>
          <w:sz w:val="24"/>
          <w:szCs w:val="24"/>
          <w:lang w:val="en-GB"/>
        </w:rPr>
        <w:t>and Recommendation ECC/REC/(01)01.</w:t>
      </w:r>
    </w:p>
    <w:p w14:paraId="56813BBC" w14:textId="77777777" w:rsidR="00982994" w:rsidRPr="001C7892" w:rsidRDefault="00982994" w:rsidP="00982994">
      <w:pPr>
        <w:tabs>
          <w:tab w:val="right" w:pos="2268"/>
        </w:tabs>
        <w:spacing w:after="0" w:line="240" w:lineRule="auto"/>
        <w:jc w:val="both"/>
        <w:rPr>
          <w:rFonts w:ascii="Arial" w:hAnsi="Arial" w:cs="Arial"/>
          <w:sz w:val="24"/>
          <w:szCs w:val="24"/>
          <w:lang w:val="sr-Latn-ME"/>
        </w:rPr>
      </w:pPr>
    </w:p>
    <w:p w14:paraId="36DD876B" w14:textId="77777777" w:rsidR="00A74A51" w:rsidRPr="00C34B15" w:rsidRDefault="00A74A51" w:rsidP="00A74A51">
      <w:pPr>
        <w:tabs>
          <w:tab w:val="right" w:pos="2268"/>
        </w:tabs>
        <w:spacing w:after="0" w:line="240" w:lineRule="auto"/>
        <w:jc w:val="both"/>
        <w:rPr>
          <w:rFonts w:ascii="Arial" w:hAnsi="Arial" w:cs="Arial"/>
          <w:sz w:val="24"/>
          <w:szCs w:val="24"/>
          <w:lang w:val="en-GB"/>
        </w:rPr>
      </w:pPr>
      <w:r w:rsidRPr="00C34B15">
        <w:rPr>
          <w:rFonts w:ascii="Arial" w:hAnsi="Arial" w:cs="Arial"/>
          <w:sz w:val="24"/>
          <w:szCs w:val="24"/>
          <w:lang w:val="en-GB"/>
        </w:rPr>
        <w:t xml:space="preserve">In the radio-frequency 1920-1980/2110-2170 MHz band </w:t>
      </w:r>
      <w:r>
        <w:rPr>
          <w:rFonts w:ascii="Arial" w:hAnsi="Arial" w:cs="Arial"/>
          <w:sz w:val="24"/>
          <w:szCs w:val="24"/>
          <w:lang w:val="en-GB"/>
        </w:rPr>
        <w:t>for MFCN</w:t>
      </w:r>
      <w:r w:rsidRPr="00C34B15">
        <w:rPr>
          <w:rFonts w:ascii="Arial" w:hAnsi="Arial" w:cs="Arial"/>
          <w:sz w:val="24"/>
          <w:szCs w:val="24"/>
          <w:lang w:val="en-GB"/>
        </w:rPr>
        <w:t xml:space="preserve"> systems separation between uplink and downlink is planned by using frequency division duplex (FDD) only. The uplink uses radio-frequencies in the 1920-1980 MHz band and downlink uses radio-frequencies in the 2110-2170 MHz band. The 1920-1980/2110-2170 MHz band is divided into twelve paired radio-frequency blocks of 2x5 MHz bandwidth. The separation between the transmission and reception frequencies for base and terminal station is 190 MHz. </w:t>
      </w:r>
      <w:r w:rsidRPr="00C34B15">
        <w:rPr>
          <w:rFonts w:ascii="Arial" w:hAnsi="Arial" w:cs="Arial"/>
          <w:color w:val="000000" w:themeColor="text1"/>
          <w:sz w:val="24"/>
          <w:szCs w:val="24"/>
          <w:lang w:val="en-GB"/>
        </w:rPr>
        <w:t>One or few successive paired or unpaired frequency blocks may be assigned to an entity.</w:t>
      </w:r>
    </w:p>
    <w:p w14:paraId="6BA0F1D4" w14:textId="77777777" w:rsidR="00A74A51" w:rsidRDefault="00A74A51" w:rsidP="00982994">
      <w:pPr>
        <w:tabs>
          <w:tab w:val="right" w:pos="2268"/>
        </w:tabs>
        <w:spacing w:after="0" w:line="240" w:lineRule="auto"/>
        <w:jc w:val="both"/>
        <w:rPr>
          <w:rFonts w:ascii="Arial" w:hAnsi="Arial" w:cs="Arial"/>
          <w:sz w:val="24"/>
          <w:szCs w:val="24"/>
          <w:lang w:val="sr-Latn-ME"/>
        </w:rPr>
      </w:pPr>
    </w:p>
    <w:p w14:paraId="186A49AE" w14:textId="77777777" w:rsidR="00A74A51" w:rsidRPr="00C34B15" w:rsidRDefault="00A74A51" w:rsidP="00A74A51">
      <w:pPr>
        <w:tabs>
          <w:tab w:val="right" w:pos="2268"/>
        </w:tabs>
        <w:spacing w:after="0" w:line="240" w:lineRule="auto"/>
        <w:jc w:val="both"/>
        <w:rPr>
          <w:rFonts w:ascii="Arial" w:hAnsi="Arial" w:cs="Arial"/>
          <w:sz w:val="24"/>
          <w:szCs w:val="24"/>
          <w:lang w:val="en-GB"/>
        </w:rPr>
      </w:pPr>
      <w:r w:rsidRPr="00C34B15">
        <w:rPr>
          <w:rFonts w:ascii="Arial" w:hAnsi="Arial" w:cs="Arial"/>
          <w:sz w:val="24"/>
          <w:szCs w:val="24"/>
          <w:lang w:val="en-GB"/>
        </w:rPr>
        <w:t xml:space="preserve">A graphical presentation of frequency arrangements in the 1920-1980/2110-2170 MHz </w:t>
      </w:r>
      <w:r>
        <w:rPr>
          <w:rFonts w:ascii="Arial" w:hAnsi="Arial" w:cs="Arial"/>
          <w:sz w:val="24"/>
          <w:szCs w:val="24"/>
          <w:lang w:val="en-GB"/>
        </w:rPr>
        <w:t>band for MFCN</w:t>
      </w:r>
      <w:r w:rsidRPr="00C34B15">
        <w:rPr>
          <w:rFonts w:ascii="Arial" w:hAnsi="Arial" w:cs="Arial"/>
          <w:sz w:val="24"/>
          <w:szCs w:val="24"/>
          <w:lang w:val="en-GB"/>
        </w:rPr>
        <w:t xml:space="preserve"> systems are given in Figure</w:t>
      </w:r>
      <w:r>
        <w:rPr>
          <w:rFonts w:ascii="Arial" w:hAnsi="Arial" w:cs="Arial"/>
          <w:sz w:val="24"/>
          <w:szCs w:val="24"/>
          <w:lang w:val="en-GB"/>
        </w:rPr>
        <w:t xml:space="preserve"> 7</w:t>
      </w:r>
      <w:r w:rsidR="00CB2552">
        <w:rPr>
          <w:rFonts w:ascii="Arial" w:hAnsi="Arial" w:cs="Arial"/>
          <w:sz w:val="24"/>
          <w:szCs w:val="24"/>
          <w:lang w:val="en-GB"/>
        </w:rPr>
        <w:t>.3</w:t>
      </w:r>
      <w:r w:rsidRPr="00C34B15">
        <w:rPr>
          <w:rFonts w:ascii="Arial" w:hAnsi="Arial" w:cs="Arial"/>
          <w:sz w:val="24"/>
          <w:szCs w:val="24"/>
          <w:lang w:val="en-GB"/>
        </w:rPr>
        <w:t>.</w:t>
      </w:r>
    </w:p>
    <w:p w14:paraId="40994ED5" w14:textId="77777777" w:rsidR="00A74A51" w:rsidRPr="001C7892" w:rsidRDefault="00A74A51" w:rsidP="00982994">
      <w:pPr>
        <w:tabs>
          <w:tab w:val="right" w:pos="2268"/>
        </w:tabs>
        <w:spacing w:after="0" w:line="240" w:lineRule="auto"/>
        <w:jc w:val="both"/>
        <w:rPr>
          <w:rFonts w:ascii="Arial" w:hAnsi="Arial" w:cs="Arial"/>
          <w:sz w:val="24"/>
          <w:szCs w:val="24"/>
          <w:lang w:val="sr-Latn-ME"/>
        </w:rPr>
      </w:pPr>
    </w:p>
    <w:p w14:paraId="54722B2D" w14:textId="77777777" w:rsidR="001278B2" w:rsidRPr="00CE170D" w:rsidRDefault="00A30220" w:rsidP="002652FF">
      <w:pPr>
        <w:tabs>
          <w:tab w:val="right" w:pos="2268"/>
        </w:tabs>
        <w:spacing w:after="0" w:line="240" w:lineRule="auto"/>
        <w:ind w:left="-142"/>
        <w:rPr>
          <w:rFonts w:ascii="Arial" w:hAnsi="Arial" w:cs="Arial"/>
          <w:sz w:val="24"/>
          <w:szCs w:val="24"/>
          <w:lang w:val="sr-Latn-CS"/>
        </w:rPr>
      </w:pPr>
      <w:r>
        <w:rPr>
          <w:noProof/>
          <w:lang w:val="en-GB" w:eastAsia="en-GB"/>
        </w:rPr>
        <w:drawing>
          <wp:inline distT="0" distB="0" distL="0" distR="0" wp14:anchorId="73526B04" wp14:editId="3BE06793">
            <wp:extent cx="6122035" cy="1287251"/>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6122035" cy="1287251"/>
                    </a:xfrm>
                    <a:prstGeom prst="rect">
                      <a:avLst/>
                    </a:prstGeom>
                  </pic:spPr>
                </pic:pic>
              </a:graphicData>
            </a:graphic>
          </wp:inline>
        </w:drawing>
      </w:r>
    </w:p>
    <w:p w14:paraId="3AEF4978" w14:textId="77777777" w:rsidR="00982994" w:rsidRPr="00DE3008" w:rsidRDefault="00A74A51" w:rsidP="00DE3008">
      <w:pPr>
        <w:tabs>
          <w:tab w:val="right" w:pos="2268"/>
        </w:tabs>
        <w:spacing w:before="240" w:after="0" w:line="240" w:lineRule="auto"/>
        <w:jc w:val="center"/>
        <w:rPr>
          <w:rFonts w:ascii="Arial" w:hAnsi="Arial" w:cs="Arial"/>
          <w:i/>
          <w:lang w:val="sr-Latn-ME"/>
        </w:rPr>
      </w:pPr>
      <w:r>
        <w:rPr>
          <w:rFonts w:ascii="Arial" w:hAnsi="Arial" w:cs="Arial"/>
          <w:lang w:val="sr-Latn-ME"/>
        </w:rPr>
        <w:t>Figure</w:t>
      </w:r>
      <w:r w:rsidR="00982994" w:rsidRPr="001C7892">
        <w:rPr>
          <w:rFonts w:ascii="Arial" w:hAnsi="Arial" w:cs="Arial"/>
          <w:lang w:val="sr-Latn-ME"/>
        </w:rPr>
        <w:t xml:space="preserve"> </w:t>
      </w:r>
      <w:r w:rsidR="00982994">
        <w:rPr>
          <w:rFonts w:ascii="Arial" w:hAnsi="Arial" w:cs="Arial"/>
          <w:lang w:val="sr-Latn-ME"/>
        </w:rPr>
        <w:t>7.3</w:t>
      </w:r>
      <w:r w:rsidR="00982994" w:rsidRPr="001C7892">
        <w:rPr>
          <w:rFonts w:ascii="Arial" w:hAnsi="Arial" w:cs="Arial"/>
          <w:lang w:val="sr-Latn-ME"/>
        </w:rPr>
        <w:t xml:space="preserve"> </w:t>
      </w:r>
      <w:r w:rsidR="00DE3008" w:rsidRPr="00C34B15">
        <w:rPr>
          <w:rFonts w:ascii="Arial" w:hAnsi="Arial" w:cs="Arial"/>
          <w:i/>
          <w:lang w:val="en-GB"/>
        </w:rPr>
        <w:t xml:space="preserve">Graphical presentations of frequency arrangements in the 1920-1980/2110-2170 MHz band for </w:t>
      </w:r>
      <w:r w:rsidR="00DE3008">
        <w:rPr>
          <w:rFonts w:ascii="Arial" w:hAnsi="Arial" w:cs="Arial"/>
          <w:i/>
          <w:lang w:val="en-GB"/>
        </w:rPr>
        <w:t>MFCN</w:t>
      </w:r>
      <w:r w:rsidR="00DE3008" w:rsidRPr="00C34B15">
        <w:rPr>
          <w:rFonts w:ascii="Arial" w:hAnsi="Arial" w:cs="Arial"/>
          <w:i/>
          <w:lang w:val="en-GB"/>
        </w:rPr>
        <w:t xml:space="preserve"> systems</w:t>
      </w:r>
    </w:p>
    <w:p w14:paraId="08E25E8F" w14:textId="77777777" w:rsidR="00BC3E26" w:rsidRPr="00CE170D" w:rsidRDefault="00BC3E26" w:rsidP="002652FF">
      <w:pPr>
        <w:tabs>
          <w:tab w:val="right" w:pos="2268"/>
        </w:tabs>
        <w:spacing w:after="0" w:line="240" w:lineRule="auto"/>
        <w:jc w:val="both"/>
        <w:rPr>
          <w:rFonts w:ascii="Arial" w:hAnsi="Arial" w:cs="Arial"/>
          <w:sz w:val="24"/>
          <w:szCs w:val="24"/>
          <w:lang w:val="sr-Latn-CS"/>
        </w:rPr>
      </w:pPr>
    </w:p>
    <w:p w14:paraId="6F523EE1" w14:textId="77777777" w:rsidR="00A74A51" w:rsidRPr="00C34B15" w:rsidRDefault="00A74A51" w:rsidP="00A74A51">
      <w:pPr>
        <w:tabs>
          <w:tab w:val="right" w:pos="2268"/>
        </w:tabs>
        <w:spacing w:after="0" w:line="240" w:lineRule="auto"/>
        <w:jc w:val="both"/>
        <w:rPr>
          <w:rFonts w:ascii="Arial" w:hAnsi="Arial" w:cs="Arial"/>
          <w:sz w:val="24"/>
          <w:szCs w:val="24"/>
          <w:lang w:val="en-GB"/>
        </w:rPr>
      </w:pPr>
      <w:r w:rsidRPr="00C34B15">
        <w:rPr>
          <w:rFonts w:ascii="Arial" w:hAnsi="Arial" w:cs="Arial"/>
          <w:sz w:val="24"/>
          <w:szCs w:val="24"/>
          <w:lang w:val="en-GB"/>
        </w:rPr>
        <w:t xml:space="preserve">The Radio-frequency Assignment Plan prescribes conditions that enable operations of FDD systems without appearance of any harmful interference to the systems operating in the adjacent parts of the band.  Technical conditions for </w:t>
      </w:r>
      <w:r>
        <w:rPr>
          <w:rFonts w:ascii="Arial" w:hAnsi="Arial" w:cs="Arial"/>
          <w:sz w:val="24"/>
          <w:szCs w:val="24"/>
          <w:lang w:val="en-GB"/>
        </w:rPr>
        <w:t>MFCN</w:t>
      </w:r>
      <w:r w:rsidRPr="00C34B15">
        <w:rPr>
          <w:rFonts w:ascii="Arial" w:hAnsi="Arial" w:cs="Arial"/>
          <w:sz w:val="24"/>
          <w:szCs w:val="24"/>
          <w:lang w:val="en-GB"/>
        </w:rPr>
        <w:t xml:space="preserve"> base and terminal stations (FDD and TDD) are defined based on Block-Edge-Mask (BEM) for in-block emissions and out-of block emissions (in terms of assigned blocks).</w:t>
      </w:r>
    </w:p>
    <w:p w14:paraId="41434103" w14:textId="77777777" w:rsidR="00A74A51" w:rsidRPr="00C34B15" w:rsidRDefault="00A74A51" w:rsidP="00A74A51">
      <w:pPr>
        <w:tabs>
          <w:tab w:val="right" w:pos="2268"/>
        </w:tabs>
        <w:spacing w:after="0" w:line="240" w:lineRule="auto"/>
        <w:jc w:val="both"/>
        <w:rPr>
          <w:rFonts w:ascii="Arial" w:hAnsi="Arial" w:cs="Arial"/>
          <w:sz w:val="24"/>
          <w:szCs w:val="24"/>
          <w:lang w:val="en-GB"/>
        </w:rPr>
      </w:pPr>
    </w:p>
    <w:p w14:paraId="4C21F2EB" w14:textId="713D48F4" w:rsidR="00A74A51" w:rsidRPr="00C34B15" w:rsidRDefault="00A74A51" w:rsidP="00A70334">
      <w:pPr>
        <w:tabs>
          <w:tab w:val="right" w:pos="2268"/>
        </w:tabs>
        <w:spacing w:after="0" w:line="240" w:lineRule="auto"/>
        <w:jc w:val="both"/>
        <w:rPr>
          <w:rFonts w:ascii="Arial" w:hAnsi="Arial" w:cs="Arial"/>
          <w:sz w:val="24"/>
          <w:szCs w:val="24"/>
          <w:lang w:val="en-GB"/>
        </w:rPr>
      </w:pPr>
      <w:r w:rsidRPr="00C34B15">
        <w:rPr>
          <w:rFonts w:ascii="Arial" w:hAnsi="Arial" w:cs="Arial"/>
          <w:sz w:val="24"/>
          <w:szCs w:val="24"/>
          <w:lang w:val="en-GB"/>
        </w:rPr>
        <w:t xml:space="preserve">The Radio-frequency Assignment Plan in the 1920-1980/2110-2170 MHz band </w:t>
      </w:r>
      <w:r>
        <w:rPr>
          <w:rFonts w:ascii="Arial" w:hAnsi="Arial" w:cs="Arial"/>
          <w:sz w:val="24"/>
          <w:szCs w:val="24"/>
          <w:lang w:val="en-GB"/>
        </w:rPr>
        <w:t>for MFCN</w:t>
      </w:r>
      <w:r w:rsidRPr="00C34B15">
        <w:rPr>
          <w:rFonts w:ascii="Arial" w:hAnsi="Arial" w:cs="Arial"/>
          <w:sz w:val="24"/>
          <w:szCs w:val="24"/>
          <w:lang w:val="en-GB"/>
        </w:rPr>
        <w:t xml:space="preserve"> systems was published in the Official Gazette of Montenegro, </w:t>
      </w:r>
      <w:r>
        <w:rPr>
          <w:rFonts w:ascii="Arial" w:hAnsi="Arial" w:cs="Arial"/>
          <w:sz w:val="24"/>
          <w:szCs w:val="24"/>
          <w:lang w:val="en-GB"/>
        </w:rPr>
        <w:t>127/20</w:t>
      </w:r>
      <w:r w:rsidRPr="00C34B15">
        <w:rPr>
          <w:rFonts w:ascii="Arial" w:hAnsi="Arial" w:cs="Arial"/>
          <w:sz w:val="24"/>
          <w:szCs w:val="24"/>
          <w:lang w:val="en-GB"/>
        </w:rPr>
        <w:t>, and may be downlo</w:t>
      </w:r>
      <w:r w:rsidR="00A70334">
        <w:rPr>
          <w:rFonts w:ascii="Arial" w:hAnsi="Arial" w:cs="Arial"/>
          <w:sz w:val="24"/>
          <w:szCs w:val="24"/>
          <w:lang w:val="en-GB"/>
        </w:rPr>
        <w:t xml:space="preserve">aded from the Agency’s website </w:t>
      </w:r>
      <w:r w:rsidR="0037380D" w:rsidRPr="0078201A">
        <w:rPr>
          <w:rFonts w:ascii="Arial" w:hAnsi="Arial" w:cs="Arial"/>
          <w:color w:val="0000FF"/>
          <w:sz w:val="24"/>
          <w:szCs w:val="24"/>
          <w:u w:val="single"/>
        </w:rPr>
        <w:t>http://www.ekip.me</w:t>
      </w:r>
      <w:r w:rsidR="00A70334">
        <w:rPr>
          <w:rFonts w:ascii="Arial" w:hAnsi="Arial" w:cs="Arial"/>
          <w:sz w:val="24"/>
          <w:szCs w:val="24"/>
        </w:rPr>
        <w:t>.</w:t>
      </w:r>
    </w:p>
    <w:p w14:paraId="4D71119D" w14:textId="77777777" w:rsidR="00A30220" w:rsidRDefault="00A30220" w:rsidP="002652FF">
      <w:pPr>
        <w:tabs>
          <w:tab w:val="left" w:pos="993"/>
        </w:tabs>
        <w:spacing w:after="0" w:line="240" w:lineRule="auto"/>
        <w:jc w:val="both"/>
        <w:rPr>
          <w:rFonts w:ascii="Arial" w:hAnsi="Arial" w:cs="Arial"/>
          <w:bCs/>
          <w:sz w:val="24"/>
          <w:szCs w:val="24"/>
          <w:lang w:val="sr-Latn-CS"/>
        </w:rPr>
      </w:pPr>
    </w:p>
    <w:p w14:paraId="5DB822C3" w14:textId="77777777" w:rsidR="0041026F" w:rsidRDefault="0041026F" w:rsidP="002652FF">
      <w:pPr>
        <w:tabs>
          <w:tab w:val="left" w:pos="993"/>
        </w:tabs>
        <w:spacing w:after="0" w:line="240" w:lineRule="auto"/>
        <w:jc w:val="both"/>
        <w:rPr>
          <w:rFonts w:ascii="Arial" w:hAnsi="Arial" w:cs="Arial"/>
          <w:bCs/>
          <w:sz w:val="24"/>
          <w:szCs w:val="24"/>
          <w:lang w:val="sr-Latn-CS"/>
        </w:rPr>
      </w:pPr>
    </w:p>
    <w:p w14:paraId="7C1A796A" w14:textId="77777777" w:rsidR="0041026F" w:rsidRDefault="0041026F" w:rsidP="002652FF">
      <w:pPr>
        <w:tabs>
          <w:tab w:val="left" w:pos="993"/>
        </w:tabs>
        <w:spacing w:after="0" w:line="240" w:lineRule="auto"/>
        <w:jc w:val="both"/>
        <w:rPr>
          <w:rFonts w:ascii="Arial" w:hAnsi="Arial" w:cs="Arial"/>
          <w:bCs/>
          <w:sz w:val="24"/>
          <w:szCs w:val="24"/>
          <w:lang w:val="sr-Latn-CS"/>
        </w:rPr>
      </w:pPr>
    </w:p>
    <w:p w14:paraId="1EB0CAE6" w14:textId="77777777" w:rsidR="0041026F" w:rsidRDefault="0041026F" w:rsidP="002652FF">
      <w:pPr>
        <w:tabs>
          <w:tab w:val="left" w:pos="993"/>
        </w:tabs>
        <w:spacing w:after="0" w:line="240" w:lineRule="auto"/>
        <w:jc w:val="both"/>
        <w:rPr>
          <w:rFonts w:ascii="Arial" w:hAnsi="Arial" w:cs="Arial"/>
          <w:bCs/>
          <w:sz w:val="24"/>
          <w:szCs w:val="24"/>
          <w:lang w:val="sr-Latn-CS"/>
        </w:rPr>
      </w:pPr>
    </w:p>
    <w:p w14:paraId="7F64A8E6" w14:textId="77777777" w:rsidR="0041026F" w:rsidRDefault="0041026F" w:rsidP="002652FF">
      <w:pPr>
        <w:tabs>
          <w:tab w:val="left" w:pos="993"/>
        </w:tabs>
        <w:spacing w:after="0" w:line="240" w:lineRule="auto"/>
        <w:jc w:val="both"/>
        <w:rPr>
          <w:rFonts w:ascii="Arial" w:hAnsi="Arial" w:cs="Arial"/>
          <w:bCs/>
          <w:sz w:val="24"/>
          <w:szCs w:val="24"/>
          <w:lang w:val="sr-Latn-CS"/>
        </w:rPr>
      </w:pPr>
    </w:p>
    <w:p w14:paraId="53B08D78" w14:textId="77777777" w:rsidR="0041026F" w:rsidRDefault="0041026F" w:rsidP="002652FF">
      <w:pPr>
        <w:tabs>
          <w:tab w:val="left" w:pos="993"/>
        </w:tabs>
        <w:spacing w:after="0" w:line="240" w:lineRule="auto"/>
        <w:jc w:val="both"/>
        <w:rPr>
          <w:rFonts w:ascii="Arial" w:hAnsi="Arial" w:cs="Arial"/>
          <w:bCs/>
          <w:sz w:val="24"/>
          <w:szCs w:val="24"/>
          <w:lang w:val="sr-Latn-CS"/>
        </w:rPr>
      </w:pPr>
    </w:p>
    <w:p w14:paraId="37300FA2" w14:textId="77777777" w:rsidR="0041026F" w:rsidRDefault="0041026F" w:rsidP="002652FF">
      <w:pPr>
        <w:tabs>
          <w:tab w:val="left" w:pos="993"/>
        </w:tabs>
        <w:spacing w:after="0" w:line="240" w:lineRule="auto"/>
        <w:jc w:val="both"/>
        <w:rPr>
          <w:rFonts w:ascii="Arial" w:hAnsi="Arial" w:cs="Arial"/>
          <w:bCs/>
          <w:sz w:val="24"/>
          <w:szCs w:val="24"/>
          <w:lang w:val="sr-Latn-CS"/>
        </w:rPr>
      </w:pPr>
    </w:p>
    <w:p w14:paraId="49D487ED" w14:textId="77777777" w:rsidR="0041026F" w:rsidRDefault="0041026F" w:rsidP="002652FF">
      <w:pPr>
        <w:tabs>
          <w:tab w:val="left" w:pos="993"/>
        </w:tabs>
        <w:spacing w:after="0" w:line="240" w:lineRule="auto"/>
        <w:jc w:val="both"/>
        <w:rPr>
          <w:rFonts w:ascii="Arial" w:hAnsi="Arial" w:cs="Arial"/>
          <w:bCs/>
          <w:sz w:val="24"/>
          <w:szCs w:val="24"/>
          <w:lang w:val="sr-Latn-CS"/>
        </w:rPr>
      </w:pPr>
    </w:p>
    <w:p w14:paraId="796F7346" w14:textId="77777777" w:rsidR="0041026F" w:rsidRPr="00CE170D" w:rsidRDefault="0041026F" w:rsidP="002652FF">
      <w:pPr>
        <w:tabs>
          <w:tab w:val="left" w:pos="993"/>
        </w:tabs>
        <w:spacing w:after="0" w:line="240" w:lineRule="auto"/>
        <w:jc w:val="both"/>
        <w:rPr>
          <w:rFonts w:ascii="Arial" w:hAnsi="Arial" w:cs="Arial"/>
          <w:bCs/>
          <w:sz w:val="24"/>
          <w:szCs w:val="24"/>
          <w:lang w:val="sr-Latn-CS"/>
        </w:rPr>
      </w:pPr>
    </w:p>
    <w:p w14:paraId="05BD91A0" w14:textId="77777777" w:rsidR="00DE3008" w:rsidRPr="00C34B15" w:rsidRDefault="00982994" w:rsidP="00DE3008">
      <w:pPr>
        <w:pStyle w:val="ListParagraph"/>
        <w:tabs>
          <w:tab w:val="left" w:pos="567"/>
        </w:tabs>
        <w:spacing w:after="0" w:line="240" w:lineRule="auto"/>
        <w:ind w:left="0"/>
        <w:jc w:val="both"/>
        <w:outlineLvl w:val="1"/>
        <w:rPr>
          <w:rFonts w:ascii="Arial" w:hAnsi="Arial" w:cs="Arial"/>
          <w:b/>
          <w:bCs/>
          <w:sz w:val="24"/>
          <w:szCs w:val="24"/>
          <w:lang w:val="en-GB"/>
        </w:rPr>
      </w:pPr>
      <w:r>
        <w:rPr>
          <w:rFonts w:ascii="Arial" w:hAnsi="Arial" w:cs="Arial"/>
          <w:b/>
          <w:bCs/>
          <w:sz w:val="24"/>
          <w:szCs w:val="24"/>
          <w:lang w:val="sr-Latn-CS"/>
        </w:rPr>
        <w:lastRenderedPageBreak/>
        <w:t>7</w:t>
      </w:r>
      <w:r w:rsidR="004E7F32" w:rsidRPr="00CE170D">
        <w:rPr>
          <w:rFonts w:ascii="Arial" w:hAnsi="Arial" w:cs="Arial"/>
          <w:b/>
          <w:bCs/>
          <w:sz w:val="24"/>
          <w:szCs w:val="24"/>
          <w:lang w:val="sr-Latn-CS"/>
        </w:rPr>
        <w:t>.</w:t>
      </w:r>
      <w:r w:rsidR="004D04E3">
        <w:rPr>
          <w:rFonts w:ascii="Arial" w:hAnsi="Arial" w:cs="Arial"/>
          <w:b/>
          <w:bCs/>
          <w:sz w:val="24"/>
          <w:szCs w:val="24"/>
          <w:lang w:val="sr-Latn-CS"/>
        </w:rPr>
        <w:t>4</w:t>
      </w:r>
      <w:r w:rsidR="00196EF3" w:rsidRPr="00CE170D">
        <w:rPr>
          <w:rFonts w:ascii="Arial" w:hAnsi="Arial" w:cs="Arial"/>
          <w:b/>
          <w:bCs/>
          <w:sz w:val="24"/>
          <w:szCs w:val="24"/>
          <w:lang w:val="sr-Latn-CS"/>
        </w:rPr>
        <w:t xml:space="preserve">. </w:t>
      </w:r>
      <w:r w:rsidR="00336711" w:rsidRPr="00CE170D">
        <w:rPr>
          <w:rFonts w:ascii="Arial" w:hAnsi="Arial" w:cs="Arial"/>
          <w:b/>
          <w:bCs/>
          <w:sz w:val="24"/>
          <w:szCs w:val="24"/>
          <w:lang w:val="sr-Latn-CS"/>
        </w:rPr>
        <w:tab/>
      </w:r>
      <w:r w:rsidR="00DE3008" w:rsidRPr="00C34B15">
        <w:rPr>
          <w:rFonts w:ascii="Arial" w:hAnsi="Arial" w:cs="Arial"/>
          <w:b/>
          <w:sz w:val="24"/>
          <w:szCs w:val="24"/>
          <w:lang w:val="en-GB"/>
        </w:rPr>
        <w:t xml:space="preserve">General technical conditions for use of radio-frequencies in the 2.6 GHz band </w:t>
      </w:r>
      <w:r w:rsidR="00DE3008" w:rsidRPr="00C34B15">
        <w:rPr>
          <w:rFonts w:ascii="Arial" w:hAnsi="Arial" w:cs="Arial"/>
          <w:b/>
          <w:sz w:val="24"/>
          <w:szCs w:val="24"/>
          <w:lang w:val="en-GB"/>
        </w:rPr>
        <w:tab/>
      </w:r>
      <w:r w:rsidR="00DE3008">
        <w:rPr>
          <w:rFonts w:ascii="Arial" w:hAnsi="Arial" w:cs="Arial"/>
          <w:b/>
          <w:sz w:val="24"/>
          <w:szCs w:val="24"/>
          <w:lang w:val="en-GB"/>
        </w:rPr>
        <w:t>for MFCN</w:t>
      </w:r>
      <w:r w:rsidR="00DE3008" w:rsidRPr="00C34B15">
        <w:rPr>
          <w:rFonts w:ascii="Arial" w:hAnsi="Arial" w:cs="Arial"/>
          <w:b/>
          <w:sz w:val="24"/>
          <w:szCs w:val="24"/>
          <w:lang w:val="en-GB"/>
        </w:rPr>
        <w:t xml:space="preserve"> systems</w:t>
      </w:r>
    </w:p>
    <w:p w14:paraId="54885594" w14:textId="77777777" w:rsidR="00DE3008" w:rsidRPr="00C34B15" w:rsidRDefault="00DE3008" w:rsidP="00DE3008">
      <w:pPr>
        <w:tabs>
          <w:tab w:val="right" w:pos="2268"/>
        </w:tabs>
        <w:spacing w:after="0" w:line="240" w:lineRule="auto"/>
        <w:jc w:val="both"/>
        <w:rPr>
          <w:rFonts w:ascii="Arial" w:hAnsi="Arial" w:cs="Arial"/>
          <w:sz w:val="24"/>
          <w:szCs w:val="24"/>
          <w:lang w:val="en-GB"/>
        </w:rPr>
      </w:pPr>
    </w:p>
    <w:p w14:paraId="0D480049" w14:textId="77777777" w:rsidR="00AC5D52" w:rsidRPr="00AC5D52" w:rsidRDefault="00AC5D52" w:rsidP="00AC5D52">
      <w:pPr>
        <w:tabs>
          <w:tab w:val="right" w:pos="2268"/>
        </w:tabs>
        <w:spacing w:after="0" w:line="240" w:lineRule="auto"/>
        <w:jc w:val="both"/>
        <w:rPr>
          <w:rFonts w:ascii="Arial" w:hAnsi="Arial" w:cs="Arial"/>
          <w:sz w:val="24"/>
          <w:szCs w:val="24"/>
          <w:lang w:val="en-GB"/>
        </w:rPr>
      </w:pPr>
      <w:r w:rsidRPr="00AC5D52">
        <w:rPr>
          <w:rFonts w:ascii="Arial" w:hAnsi="Arial" w:cs="Arial"/>
          <w:sz w:val="24"/>
          <w:szCs w:val="24"/>
          <w:lang w:val="en-GB"/>
        </w:rPr>
        <w:t xml:space="preserve">The Radio-frequency Assignment Plan in the 2500-2690 MHz band for </w:t>
      </w:r>
      <w:r>
        <w:rPr>
          <w:rFonts w:ascii="Arial" w:hAnsi="Arial" w:cs="Arial"/>
          <w:sz w:val="24"/>
          <w:szCs w:val="24"/>
          <w:lang w:val="en-GB"/>
        </w:rPr>
        <w:t>MFCN</w:t>
      </w:r>
      <w:r w:rsidRPr="00AC5D52">
        <w:rPr>
          <w:rFonts w:ascii="Arial" w:hAnsi="Arial" w:cs="Arial"/>
          <w:sz w:val="24"/>
          <w:szCs w:val="24"/>
          <w:lang w:val="en-GB"/>
        </w:rPr>
        <w:t xml:space="preserve"> systems determines the assignment of radio-frequencies for mobile radio-communication service,  radio-frequency channels arrangement in the band, more detailed terms and conditions of usage, as well as the method of assigning radio-frequencies for </w:t>
      </w:r>
      <w:r>
        <w:rPr>
          <w:rFonts w:ascii="Arial" w:hAnsi="Arial" w:cs="Arial"/>
          <w:sz w:val="24"/>
          <w:szCs w:val="24"/>
          <w:lang w:val="en-GB"/>
        </w:rPr>
        <w:t>MFCN</w:t>
      </w:r>
      <w:r w:rsidRPr="00AC5D52">
        <w:rPr>
          <w:rFonts w:ascii="Arial" w:hAnsi="Arial" w:cs="Arial"/>
          <w:sz w:val="24"/>
          <w:szCs w:val="24"/>
          <w:lang w:val="en-GB"/>
        </w:rPr>
        <w:t xml:space="preserve"> systems, in accordance with the Radio-Frequency Spectrum Allocation Plan. The use of 2500-2690 MHz band for </w:t>
      </w:r>
      <w:r>
        <w:rPr>
          <w:rFonts w:ascii="Arial" w:hAnsi="Arial" w:cs="Arial"/>
          <w:sz w:val="24"/>
          <w:szCs w:val="24"/>
          <w:lang w:val="en-GB"/>
        </w:rPr>
        <w:t>MFCN</w:t>
      </w:r>
      <w:r w:rsidRPr="00AC5D52">
        <w:rPr>
          <w:rFonts w:ascii="Arial" w:hAnsi="Arial" w:cs="Arial"/>
          <w:sz w:val="24"/>
          <w:szCs w:val="24"/>
          <w:lang w:val="en-GB"/>
        </w:rPr>
        <w:t xml:space="preserve"> system is based on Decisions ECC/DEC/(02)06 and ECC/DEC/(05)05 and Recommendation ECC/REC/(11)05.</w:t>
      </w:r>
    </w:p>
    <w:p w14:paraId="1E3FAB1E" w14:textId="77777777" w:rsidR="00982994" w:rsidRPr="001C7892" w:rsidRDefault="00982994" w:rsidP="00982994">
      <w:pPr>
        <w:tabs>
          <w:tab w:val="right" w:pos="2268"/>
        </w:tabs>
        <w:spacing w:after="0" w:line="240" w:lineRule="auto"/>
        <w:jc w:val="both"/>
        <w:rPr>
          <w:rFonts w:ascii="Arial" w:hAnsi="Arial" w:cs="Arial"/>
          <w:sz w:val="24"/>
          <w:szCs w:val="24"/>
          <w:lang w:val="sr-Latn-ME"/>
        </w:rPr>
      </w:pPr>
    </w:p>
    <w:p w14:paraId="0B945307" w14:textId="525665CD" w:rsidR="000678C0" w:rsidRPr="000678C0" w:rsidRDefault="000678C0" w:rsidP="000678C0">
      <w:pPr>
        <w:tabs>
          <w:tab w:val="right" w:pos="2268"/>
        </w:tabs>
        <w:spacing w:after="0" w:line="240" w:lineRule="auto"/>
        <w:jc w:val="both"/>
        <w:rPr>
          <w:rFonts w:ascii="Arial" w:hAnsi="Arial" w:cs="Arial"/>
          <w:sz w:val="24"/>
          <w:szCs w:val="24"/>
          <w:lang w:val="en-GB"/>
        </w:rPr>
      </w:pPr>
      <w:r w:rsidRPr="000678C0">
        <w:rPr>
          <w:rFonts w:ascii="Arial" w:hAnsi="Arial" w:cs="Arial"/>
          <w:sz w:val="24"/>
          <w:szCs w:val="24"/>
          <w:lang w:val="en-GB"/>
        </w:rPr>
        <w:t xml:space="preserve">In the radio-frequency band </w:t>
      </w:r>
      <w:r w:rsidRPr="000678C0">
        <w:rPr>
          <w:rFonts w:ascii="Arial" w:hAnsi="Arial" w:cs="Arial"/>
          <w:color w:val="000000" w:themeColor="text1"/>
          <w:sz w:val="24"/>
          <w:szCs w:val="24"/>
          <w:lang w:val="en-GB"/>
        </w:rPr>
        <w:t xml:space="preserve">2500-2570/2620-2690 MHz </w:t>
      </w:r>
      <w:r w:rsidRPr="000678C0">
        <w:rPr>
          <w:rFonts w:ascii="Arial" w:hAnsi="Arial" w:cs="Arial"/>
          <w:sz w:val="24"/>
          <w:szCs w:val="24"/>
          <w:lang w:val="en-GB"/>
        </w:rPr>
        <w:t xml:space="preserve">for </w:t>
      </w:r>
      <w:r>
        <w:rPr>
          <w:rFonts w:ascii="Arial" w:hAnsi="Arial" w:cs="Arial"/>
          <w:sz w:val="24"/>
          <w:szCs w:val="24"/>
          <w:lang w:val="en-GB"/>
        </w:rPr>
        <w:t>MFCN</w:t>
      </w:r>
      <w:r w:rsidRPr="000678C0">
        <w:rPr>
          <w:rFonts w:ascii="Arial" w:hAnsi="Arial" w:cs="Arial"/>
          <w:sz w:val="24"/>
          <w:szCs w:val="24"/>
          <w:lang w:val="en-GB"/>
        </w:rPr>
        <w:t xml:space="preserve"> systems separation between uplink and downlink is planned by using freq</w:t>
      </w:r>
      <w:r w:rsidR="00105AFE">
        <w:rPr>
          <w:rFonts w:ascii="Arial" w:hAnsi="Arial" w:cs="Arial"/>
          <w:sz w:val="24"/>
          <w:szCs w:val="24"/>
          <w:lang w:val="en-GB"/>
        </w:rPr>
        <w:t>uency division duplex (FDD)</w:t>
      </w:r>
      <w:r w:rsidRPr="000678C0">
        <w:rPr>
          <w:rFonts w:ascii="Arial" w:hAnsi="Arial" w:cs="Arial"/>
          <w:sz w:val="24"/>
          <w:szCs w:val="24"/>
          <w:lang w:val="en-GB"/>
        </w:rPr>
        <w:t xml:space="preserve">. The </w:t>
      </w:r>
      <w:r w:rsidRPr="000678C0">
        <w:rPr>
          <w:rFonts w:ascii="Arial" w:hAnsi="Arial" w:cs="Arial"/>
          <w:color w:val="000000" w:themeColor="text1"/>
          <w:sz w:val="24"/>
          <w:szCs w:val="24"/>
          <w:lang w:val="en-GB"/>
        </w:rPr>
        <w:t xml:space="preserve">2500-2570/2620-2690 MHz band </w:t>
      </w:r>
      <w:r w:rsidRPr="000678C0">
        <w:rPr>
          <w:rFonts w:ascii="Arial" w:hAnsi="Arial" w:cs="Arial"/>
          <w:sz w:val="24"/>
          <w:szCs w:val="24"/>
          <w:lang w:val="en-GB"/>
        </w:rPr>
        <w:t xml:space="preserve">for </w:t>
      </w:r>
      <w:r w:rsidR="00105AFE">
        <w:rPr>
          <w:rFonts w:ascii="Arial" w:hAnsi="Arial" w:cs="Arial"/>
          <w:sz w:val="24"/>
          <w:szCs w:val="24"/>
          <w:lang w:val="en-GB"/>
        </w:rPr>
        <w:t>MFCN</w:t>
      </w:r>
      <w:r w:rsidR="0037380D">
        <w:rPr>
          <w:rFonts w:ascii="Arial" w:hAnsi="Arial" w:cs="Arial"/>
          <w:sz w:val="24"/>
          <w:szCs w:val="24"/>
          <w:lang w:val="en-GB"/>
        </w:rPr>
        <w:t xml:space="preserve"> systems is divided into 14</w:t>
      </w:r>
      <w:r w:rsidRPr="000678C0">
        <w:rPr>
          <w:rFonts w:ascii="Arial" w:hAnsi="Arial" w:cs="Arial"/>
          <w:sz w:val="24"/>
          <w:szCs w:val="24"/>
          <w:lang w:val="en-GB"/>
        </w:rPr>
        <w:t xml:space="preserve"> paired radio-frequency blocks of 2x5 MHz bandwidth. The uplink uses radio-frequencies in the </w:t>
      </w:r>
      <w:r w:rsidRPr="000678C0">
        <w:rPr>
          <w:rFonts w:ascii="Arial" w:hAnsi="Arial" w:cs="Arial"/>
          <w:color w:val="000000" w:themeColor="text1"/>
          <w:sz w:val="24"/>
          <w:szCs w:val="24"/>
          <w:lang w:val="en-GB"/>
        </w:rPr>
        <w:t>2500-2570 MHz</w:t>
      </w:r>
      <w:r w:rsidRPr="000678C0">
        <w:rPr>
          <w:rFonts w:ascii="Arial" w:hAnsi="Arial" w:cs="Arial"/>
          <w:sz w:val="24"/>
          <w:szCs w:val="24"/>
          <w:lang w:val="en-GB"/>
        </w:rPr>
        <w:t xml:space="preserve"> band and downlink uses radio-frequencies in the </w:t>
      </w:r>
      <w:r w:rsidRPr="000678C0">
        <w:rPr>
          <w:rFonts w:ascii="Arial" w:hAnsi="Arial" w:cs="Arial"/>
          <w:color w:val="000000" w:themeColor="text1"/>
          <w:sz w:val="24"/>
          <w:szCs w:val="24"/>
          <w:lang w:val="en-GB"/>
        </w:rPr>
        <w:t>2620-2690 MHz band</w:t>
      </w:r>
      <w:r w:rsidRPr="000678C0">
        <w:rPr>
          <w:rFonts w:ascii="Arial" w:hAnsi="Arial" w:cs="Arial"/>
          <w:sz w:val="24"/>
          <w:szCs w:val="24"/>
          <w:lang w:val="en-GB"/>
        </w:rPr>
        <w:t xml:space="preserve">. The separation between the transmission and reception frequencies for the base and terminal station is 120 MHz. In the radio-frequency </w:t>
      </w:r>
      <w:r w:rsidRPr="000678C0">
        <w:rPr>
          <w:rFonts w:ascii="Arial" w:hAnsi="Arial" w:cs="Arial"/>
          <w:color w:val="000000" w:themeColor="text1"/>
          <w:sz w:val="24"/>
          <w:szCs w:val="24"/>
          <w:lang w:val="en-GB"/>
        </w:rPr>
        <w:t xml:space="preserve">2570-2620 MHz band </w:t>
      </w:r>
      <w:r w:rsidRPr="000678C0">
        <w:rPr>
          <w:rFonts w:ascii="Arial" w:hAnsi="Arial" w:cs="Arial"/>
          <w:sz w:val="24"/>
          <w:szCs w:val="24"/>
          <w:lang w:val="en-GB"/>
        </w:rPr>
        <w:t xml:space="preserve">for </w:t>
      </w:r>
      <w:r w:rsidR="00CB5C90">
        <w:rPr>
          <w:rFonts w:ascii="Arial" w:hAnsi="Arial" w:cs="Arial"/>
          <w:sz w:val="24"/>
          <w:szCs w:val="24"/>
          <w:lang w:val="en-GB"/>
        </w:rPr>
        <w:t>MFCN</w:t>
      </w:r>
      <w:r w:rsidRPr="000678C0">
        <w:rPr>
          <w:rFonts w:ascii="Arial" w:hAnsi="Arial" w:cs="Arial"/>
          <w:sz w:val="24"/>
          <w:szCs w:val="24"/>
          <w:lang w:val="en-GB"/>
        </w:rPr>
        <w:t xml:space="preserve"> systems separation between uplink and downlink is planned by using time division duplex (TDD). The </w:t>
      </w:r>
      <w:r w:rsidRPr="000678C0">
        <w:rPr>
          <w:rFonts w:ascii="Arial" w:hAnsi="Arial" w:cs="Arial"/>
          <w:color w:val="000000" w:themeColor="text1"/>
          <w:sz w:val="24"/>
          <w:szCs w:val="24"/>
          <w:lang w:val="en-GB"/>
        </w:rPr>
        <w:t xml:space="preserve">2570-2620 MHz band </w:t>
      </w:r>
      <w:r w:rsidRPr="000678C0">
        <w:rPr>
          <w:rFonts w:ascii="Arial" w:hAnsi="Arial" w:cs="Arial"/>
          <w:sz w:val="24"/>
          <w:szCs w:val="24"/>
          <w:lang w:val="en-GB"/>
        </w:rPr>
        <w:t xml:space="preserve">is divided into ten unpaired radio-frequency blocks of 5 MHz bandwidth. </w:t>
      </w:r>
      <w:r w:rsidRPr="000678C0">
        <w:rPr>
          <w:rFonts w:ascii="Arial" w:hAnsi="Arial" w:cs="Arial"/>
          <w:color w:val="000000" w:themeColor="text1"/>
          <w:sz w:val="24"/>
          <w:szCs w:val="24"/>
          <w:lang w:val="en-GB"/>
        </w:rPr>
        <w:t>The plan stipulates that the 2570-2620 MHz band may be alternatively used for supplementary FDD downlink (SDL). One or few successive paired or unpaired frequency blocks may be assigned to one entity.</w:t>
      </w:r>
    </w:p>
    <w:p w14:paraId="5441DEB3" w14:textId="77777777" w:rsidR="000678C0" w:rsidRPr="001C7892" w:rsidRDefault="000678C0" w:rsidP="00982994">
      <w:pPr>
        <w:tabs>
          <w:tab w:val="left" w:pos="567"/>
        </w:tabs>
        <w:spacing w:after="0" w:line="240" w:lineRule="auto"/>
        <w:jc w:val="both"/>
        <w:rPr>
          <w:rFonts w:ascii="Arial" w:hAnsi="Arial" w:cs="Arial"/>
          <w:color w:val="000000" w:themeColor="text1"/>
          <w:sz w:val="24"/>
          <w:szCs w:val="24"/>
          <w:lang w:val="sr-Latn-ME"/>
        </w:rPr>
      </w:pPr>
    </w:p>
    <w:p w14:paraId="7E096AD7" w14:textId="77777777" w:rsidR="001E1E34" w:rsidRPr="001E1E34" w:rsidRDefault="001E1E34" w:rsidP="001E1E34">
      <w:pPr>
        <w:tabs>
          <w:tab w:val="right" w:pos="2268"/>
        </w:tabs>
        <w:spacing w:after="0" w:line="240" w:lineRule="auto"/>
        <w:jc w:val="both"/>
        <w:rPr>
          <w:rFonts w:ascii="Arial" w:hAnsi="Arial" w:cs="Arial"/>
          <w:sz w:val="24"/>
          <w:szCs w:val="24"/>
          <w:lang w:val="en-GB"/>
        </w:rPr>
      </w:pPr>
      <w:r w:rsidRPr="001E1E34">
        <w:rPr>
          <w:rFonts w:ascii="Arial" w:hAnsi="Arial" w:cs="Arial"/>
          <w:sz w:val="24"/>
          <w:szCs w:val="24"/>
          <w:lang w:val="en-GB"/>
        </w:rPr>
        <w:t xml:space="preserve">A graphical presentation of frequency arrangements in the </w:t>
      </w:r>
      <w:r w:rsidRPr="001E1E34">
        <w:rPr>
          <w:rFonts w:ascii="Arial" w:hAnsi="Arial" w:cs="Arial"/>
          <w:color w:val="000000" w:themeColor="text1"/>
          <w:sz w:val="24"/>
          <w:szCs w:val="24"/>
          <w:lang w:val="en-GB"/>
        </w:rPr>
        <w:t xml:space="preserve">2500-2690 MHz band </w:t>
      </w:r>
      <w:r w:rsidRPr="001E1E34">
        <w:rPr>
          <w:rFonts w:ascii="Arial" w:hAnsi="Arial" w:cs="Arial"/>
          <w:sz w:val="24"/>
          <w:szCs w:val="24"/>
          <w:lang w:val="en-GB"/>
        </w:rPr>
        <w:t xml:space="preserve">for </w:t>
      </w:r>
      <w:r>
        <w:rPr>
          <w:rFonts w:ascii="Arial" w:hAnsi="Arial" w:cs="Arial"/>
          <w:sz w:val="24"/>
          <w:szCs w:val="24"/>
          <w:lang w:val="en-GB"/>
        </w:rPr>
        <w:t xml:space="preserve">MFCN </w:t>
      </w:r>
      <w:r w:rsidRPr="001E1E34">
        <w:rPr>
          <w:rFonts w:ascii="Arial" w:hAnsi="Arial" w:cs="Arial"/>
          <w:sz w:val="24"/>
          <w:szCs w:val="24"/>
          <w:lang w:val="en-GB"/>
        </w:rPr>
        <w:t xml:space="preserve"> systems is given by Figure</w:t>
      </w:r>
      <w:r>
        <w:rPr>
          <w:rFonts w:ascii="Arial" w:hAnsi="Arial" w:cs="Arial"/>
          <w:sz w:val="24"/>
          <w:szCs w:val="24"/>
          <w:lang w:val="en-GB"/>
        </w:rPr>
        <w:t xml:space="preserve"> 7.4</w:t>
      </w:r>
      <w:r w:rsidRPr="001E1E34">
        <w:rPr>
          <w:rFonts w:ascii="Arial" w:hAnsi="Arial" w:cs="Arial"/>
          <w:sz w:val="24"/>
          <w:szCs w:val="24"/>
          <w:lang w:val="en-GB"/>
        </w:rPr>
        <w:t>.</w:t>
      </w:r>
    </w:p>
    <w:p w14:paraId="4A54B6F0" w14:textId="77777777" w:rsidR="00BC3E26" w:rsidRPr="00CE170D" w:rsidRDefault="00BC3E26" w:rsidP="002652FF">
      <w:pPr>
        <w:tabs>
          <w:tab w:val="left" w:pos="142"/>
          <w:tab w:val="left" w:pos="567"/>
        </w:tabs>
        <w:spacing w:after="0" w:line="240" w:lineRule="auto"/>
        <w:jc w:val="both"/>
        <w:rPr>
          <w:rFonts w:ascii="Arial" w:hAnsi="Arial" w:cs="Arial"/>
          <w:color w:val="000000" w:themeColor="text1"/>
          <w:sz w:val="24"/>
          <w:szCs w:val="24"/>
          <w:lang w:val="sr-Latn-CS"/>
        </w:rPr>
      </w:pPr>
    </w:p>
    <w:p w14:paraId="2EFAE058" w14:textId="77777777" w:rsidR="004E7F32" w:rsidRPr="00CE170D" w:rsidRDefault="00A30220" w:rsidP="00A30220">
      <w:pPr>
        <w:tabs>
          <w:tab w:val="left" w:pos="142"/>
          <w:tab w:val="left" w:pos="567"/>
        </w:tabs>
        <w:spacing w:after="0" w:line="240" w:lineRule="auto"/>
        <w:ind w:left="-142"/>
        <w:jc w:val="right"/>
        <w:rPr>
          <w:rFonts w:ascii="Arial" w:hAnsi="Arial" w:cs="Arial"/>
          <w:sz w:val="12"/>
          <w:szCs w:val="12"/>
          <w:lang w:val="sr-Latn-CS"/>
        </w:rPr>
      </w:pPr>
      <w:r>
        <w:object w:dxaOrig="13198" w:dyaOrig="2216" w14:anchorId="2AF23444">
          <v:shape id="_x0000_i1027" type="#_x0000_t75" style="width:496.8pt;height:84pt" o:ole="">
            <v:imagedata r:id="rId26" o:title=""/>
          </v:shape>
          <o:OLEObject Type="Embed" ProgID="Visio.Drawing.11" ShapeID="_x0000_i1027" DrawAspect="Content" ObjectID="_1688546768" r:id="rId27"/>
        </w:object>
      </w:r>
    </w:p>
    <w:p w14:paraId="697D4A8F" w14:textId="77777777" w:rsidR="001E1E34" w:rsidRPr="001E1E34" w:rsidRDefault="001E1E34" w:rsidP="001E1E34">
      <w:pPr>
        <w:tabs>
          <w:tab w:val="right" w:pos="2268"/>
        </w:tabs>
        <w:spacing w:before="120" w:after="0" w:line="240" w:lineRule="auto"/>
        <w:jc w:val="center"/>
        <w:rPr>
          <w:rFonts w:ascii="Arial" w:hAnsi="Arial" w:cs="Arial"/>
          <w:i/>
          <w:lang w:val="en-GB"/>
        </w:rPr>
      </w:pPr>
      <w:r>
        <w:rPr>
          <w:rFonts w:ascii="Arial" w:hAnsi="Arial" w:cs="Arial"/>
          <w:color w:val="000000" w:themeColor="text1"/>
          <w:lang w:val="en-GB"/>
        </w:rPr>
        <w:t>Figure 7.4</w:t>
      </w:r>
      <w:r w:rsidRPr="001E1E34">
        <w:rPr>
          <w:rFonts w:ascii="Arial" w:hAnsi="Arial" w:cs="Arial"/>
          <w:color w:val="000000" w:themeColor="text1"/>
          <w:lang w:val="en-GB"/>
        </w:rPr>
        <w:t xml:space="preserve"> </w:t>
      </w:r>
      <w:r w:rsidRPr="001E1E34">
        <w:rPr>
          <w:rFonts w:ascii="Arial" w:hAnsi="Arial" w:cs="Arial"/>
          <w:i/>
          <w:lang w:val="en-GB"/>
        </w:rPr>
        <w:t xml:space="preserve">Graphical presentation of frequency arrangement </w:t>
      </w:r>
    </w:p>
    <w:p w14:paraId="06A251CE" w14:textId="77777777" w:rsidR="001E1E34" w:rsidRPr="001E1E34" w:rsidRDefault="001E1E34" w:rsidP="001E1E34">
      <w:pPr>
        <w:tabs>
          <w:tab w:val="right" w:pos="2268"/>
        </w:tabs>
        <w:spacing w:after="0" w:line="240" w:lineRule="auto"/>
        <w:jc w:val="center"/>
        <w:rPr>
          <w:rFonts w:ascii="Arial" w:hAnsi="Arial" w:cs="Arial"/>
          <w:i/>
          <w:lang w:val="en-GB"/>
        </w:rPr>
      </w:pPr>
      <w:r w:rsidRPr="001E1E34">
        <w:rPr>
          <w:rFonts w:ascii="Arial" w:hAnsi="Arial" w:cs="Arial"/>
          <w:i/>
          <w:lang w:val="en-GB"/>
        </w:rPr>
        <w:t>in the 2500-2690 MHz</w:t>
      </w:r>
      <w:r w:rsidRPr="001E1E34">
        <w:rPr>
          <w:rFonts w:ascii="Arial" w:hAnsi="Arial" w:cs="Arial"/>
          <w:color w:val="000000" w:themeColor="text1"/>
          <w:sz w:val="24"/>
          <w:szCs w:val="24"/>
          <w:lang w:val="en-GB"/>
        </w:rPr>
        <w:t xml:space="preserve"> band </w:t>
      </w:r>
      <w:r w:rsidRPr="001E1E34">
        <w:rPr>
          <w:rFonts w:ascii="Arial" w:hAnsi="Arial" w:cs="Arial"/>
          <w:i/>
          <w:color w:val="000000" w:themeColor="text1"/>
          <w:lang w:val="en-GB"/>
        </w:rPr>
        <w:t xml:space="preserve">for </w:t>
      </w:r>
      <w:r>
        <w:rPr>
          <w:rFonts w:ascii="Arial" w:hAnsi="Arial" w:cs="Arial"/>
          <w:i/>
          <w:lang w:val="en-GB"/>
        </w:rPr>
        <w:t>MFCN</w:t>
      </w:r>
      <w:r w:rsidRPr="001E1E34">
        <w:rPr>
          <w:rFonts w:ascii="Arial" w:hAnsi="Arial" w:cs="Arial"/>
          <w:i/>
          <w:lang w:val="en-GB"/>
        </w:rPr>
        <w:t xml:space="preserve"> systems</w:t>
      </w:r>
    </w:p>
    <w:p w14:paraId="1C28F6FF" w14:textId="77777777" w:rsidR="00BC3E26" w:rsidRPr="00CE170D" w:rsidRDefault="00BC3E26" w:rsidP="002652FF">
      <w:pPr>
        <w:tabs>
          <w:tab w:val="left" w:pos="142"/>
          <w:tab w:val="left" w:pos="567"/>
        </w:tabs>
        <w:spacing w:after="0" w:line="240" w:lineRule="auto"/>
        <w:rPr>
          <w:rFonts w:ascii="Arial" w:hAnsi="Arial" w:cs="Arial"/>
          <w:i/>
          <w:color w:val="000000" w:themeColor="text1"/>
          <w:sz w:val="24"/>
          <w:szCs w:val="24"/>
          <w:lang w:val="sr-Latn-CS"/>
        </w:rPr>
      </w:pPr>
    </w:p>
    <w:p w14:paraId="6A986016" w14:textId="77777777" w:rsidR="00360C33" w:rsidRPr="00C34B15" w:rsidRDefault="00360C33" w:rsidP="00360C33">
      <w:pPr>
        <w:tabs>
          <w:tab w:val="left" w:pos="142"/>
          <w:tab w:val="left" w:pos="567"/>
        </w:tabs>
        <w:spacing w:after="0" w:line="240" w:lineRule="auto"/>
        <w:jc w:val="both"/>
        <w:rPr>
          <w:rFonts w:ascii="Arial" w:hAnsi="Arial" w:cs="Arial"/>
          <w:color w:val="000000" w:themeColor="text1"/>
          <w:sz w:val="24"/>
          <w:szCs w:val="24"/>
          <w:lang w:val="en-GB"/>
        </w:rPr>
      </w:pPr>
      <w:r w:rsidRPr="00C34B15">
        <w:rPr>
          <w:rFonts w:ascii="Arial" w:hAnsi="Arial" w:cs="Arial"/>
          <w:color w:val="000000" w:themeColor="text1"/>
          <w:sz w:val="24"/>
          <w:szCs w:val="24"/>
          <w:lang w:val="en-GB"/>
        </w:rPr>
        <w:t xml:space="preserve">The Radio-frequency Assignment Plan determine technical conditions for </w:t>
      </w:r>
      <w:r>
        <w:rPr>
          <w:rFonts w:ascii="Arial" w:hAnsi="Arial" w:cs="Arial"/>
          <w:color w:val="000000" w:themeColor="text1"/>
          <w:sz w:val="24"/>
          <w:szCs w:val="24"/>
          <w:lang w:val="en-GB"/>
        </w:rPr>
        <w:t>MFCN</w:t>
      </w:r>
      <w:r w:rsidRPr="00C34B15">
        <w:rPr>
          <w:rFonts w:ascii="Arial" w:hAnsi="Arial" w:cs="Arial"/>
          <w:color w:val="000000" w:themeColor="text1"/>
          <w:sz w:val="24"/>
          <w:szCs w:val="24"/>
          <w:lang w:val="en-GB"/>
        </w:rPr>
        <w:t xml:space="preserve"> base and terminal stations, defined based on Block-Edge-Mask (BEM) for in-block emissions and out-of block emissions (in terms of assigned blocks), for restricted and non-restricted spectrum blocks.</w:t>
      </w:r>
    </w:p>
    <w:p w14:paraId="72AB28D2" w14:textId="77777777" w:rsidR="00982994" w:rsidRPr="001C7892" w:rsidRDefault="00982994" w:rsidP="00982994">
      <w:pPr>
        <w:tabs>
          <w:tab w:val="left" w:pos="142"/>
          <w:tab w:val="left" w:pos="567"/>
        </w:tabs>
        <w:spacing w:after="0" w:line="240" w:lineRule="auto"/>
        <w:jc w:val="both"/>
        <w:rPr>
          <w:rFonts w:ascii="Arial" w:hAnsi="Arial" w:cs="Arial"/>
          <w:color w:val="000000" w:themeColor="text1"/>
          <w:sz w:val="24"/>
          <w:szCs w:val="24"/>
          <w:lang w:val="sr-Latn-ME"/>
        </w:rPr>
      </w:pPr>
    </w:p>
    <w:p w14:paraId="2B49F1A8" w14:textId="77777777" w:rsidR="00360C33" w:rsidRPr="00C34B15" w:rsidRDefault="00360C33" w:rsidP="00A70334">
      <w:pPr>
        <w:spacing w:after="0" w:line="240" w:lineRule="auto"/>
        <w:jc w:val="both"/>
        <w:rPr>
          <w:rFonts w:ascii="Arial" w:hAnsi="Arial" w:cs="Arial"/>
          <w:bCs/>
          <w:sz w:val="24"/>
          <w:szCs w:val="24"/>
          <w:lang w:val="en-GB"/>
        </w:rPr>
      </w:pPr>
      <w:r w:rsidRPr="00C34B15">
        <w:rPr>
          <w:rFonts w:ascii="Arial" w:hAnsi="Arial" w:cs="Arial"/>
          <w:color w:val="000000" w:themeColor="text1"/>
          <w:sz w:val="24"/>
          <w:szCs w:val="24"/>
          <w:lang w:val="en-GB"/>
        </w:rPr>
        <w:t xml:space="preserve">Unpaired frequency block </w:t>
      </w:r>
      <w:r w:rsidRPr="001017BA">
        <w:rPr>
          <w:rFonts w:ascii="Arial" w:hAnsi="Arial" w:cs="Arial"/>
          <w:bCs/>
          <w:sz w:val="24"/>
          <w:szCs w:val="24"/>
          <w:lang w:val="sr-Latn-CS"/>
        </w:rPr>
        <w:t>2570-2575 MHz</w:t>
      </w:r>
      <w:r w:rsidRPr="00C34B15">
        <w:rPr>
          <w:rFonts w:ascii="Arial" w:hAnsi="Arial" w:cs="Arial"/>
          <w:color w:val="000000" w:themeColor="text1"/>
          <w:sz w:val="24"/>
          <w:szCs w:val="24"/>
          <w:lang w:val="en-GB"/>
        </w:rPr>
        <w:t xml:space="preserve"> </w:t>
      </w:r>
      <w:r>
        <w:rPr>
          <w:rFonts w:ascii="Arial" w:hAnsi="Arial" w:cs="Arial"/>
          <w:color w:val="000000" w:themeColor="text1"/>
          <w:sz w:val="24"/>
          <w:szCs w:val="24"/>
          <w:lang w:val="en-GB"/>
        </w:rPr>
        <w:t xml:space="preserve">marked as </w:t>
      </w:r>
      <w:r w:rsidRPr="00C34B15">
        <w:rPr>
          <w:rFonts w:ascii="Arial" w:hAnsi="Arial" w:cs="Arial"/>
          <w:color w:val="000000" w:themeColor="text1"/>
          <w:sz w:val="24"/>
          <w:szCs w:val="24"/>
          <w:lang w:val="en-GB"/>
        </w:rPr>
        <w:t>G1</w:t>
      </w:r>
      <w:r>
        <w:rPr>
          <w:rFonts w:ascii="Arial" w:hAnsi="Arial" w:cs="Arial"/>
          <w:color w:val="000000" w:themeColor="text1"/>
          <w:sz w:val="24"/>
          <w:szCs w:val="24"/>
          <w:lang w:val="en-GB"/>
        </w:rPr>
        <w:t>,</w:t>
      </w:r>
      <w:r w:rsidRPr="00C34B15">
        <w:rPr>
          <w:rFonts w:ascii="Arial" w:hAnsi="Arial" w:cs="Arial"/>
          <w:color w:val="000000" w:themeColor="text1"/>
          <w:sz w:val="24"/>
          <w:szCs w:val="24"/>
          <w:lang w:val="en-GB"/>
        </w:rPr>
        <w:t xml:space="preserve"> </w:t>
      </w:r>
      <w:r>
        <w:rPr>
          <w:rFonts w:ascii="Arial" w:hAnsi="Arial" w:cs="Arial"/>
          <w:color w:val="000000" w:themeColor="text1"/>
          <w:sz w:val="24"/>
          <w:szCs w:val="24"/>
          <w:lang w:val="en-GB"/>
        </w:rPr>
        <w:t xml:space="preserve">except when used for the </w:t>
      </w:r>
      <w:r w:rsidRPr="00400546">
        <w:rPr>
          <w:rFonts w:ascii="Arial" w:hAnsi="Arial" w:cs="Arial"/>
          <w:color w:val="000000" w:themeColor="text1"/>
          <w:sz w:val="24"/>
          <w:szCs w:val="24"/>
          <w:lang w:val="en-GB"/>
        </w:rPr>
        <w:t>uplink,</w:t>
      </w:r>
      <w:r>
        <w:rPr>
          <w:rFonts w:ascii="Arial" w:hAnsi="Arial" w:cs="Arial"/>
          <w:color w:val="000000" w:themeColor="text1"/>
          <w:sz w:val="24"/>
          <w:szCs w:val="24"/>
          <w:lang w:val="en-GB"/>
        </w:rPr>
        <w:t xml:space="preserve"> </w:t>
      </w:r>
      <w:r w:rsidRPr="00400546">
        <w:rPr>
          <w:rFonts w:ascii="Arial" w:hAnsi="Arial" w:cs="Arial"/>
          <w:color w:val="000000" w:themeColor="text1"/>
          <w:sz w:val="24"/>
          <w:szCs w:val="24"/>
          <w:lang w:val="en-GB"/>
        </w:rPr>
        <w:t>as well as any lowest unpaired frequency block 5 MHz wide in the band 2575-2620 MHz which is part of the assigned block of one TDD network if it borders on the lower side with the assigned block of another non-synchronized TDD network</w:t>
      </w:r>
      <w:r>
        <w:rPr>
          <w:rFonts w:ascii="Arial" w:hAnsi="Arial" w:cs="Arial"/>
          <w:color w:val="000000" w:themeColor="text1"/>
          <w:sz w:val="24"/>
          <w:szCs w:val="24"/>
          <w:lang w:val="en-GB"/>
        </w:rPr>
        <w:t xml:space="preserve">, </w:t>
      </w:r>
      <w:r w:rsidRPr="00C34B15">
        <w:rPr>
          <w:rFonts w:ascii="Arial" w:hAnsi="Arial" w:cs="Arial"/>
          <w:color w:val="000000" w:themeColor="text1"/>
          <w:sz w:val="24"/>
          <w:szCs w:val="24"/>
          <w:lang w:val="en-GB"/>
        </w:rPr>
        <w:t xml:space="preserve">are considered to be restricted blocks. All frequency blocks in the paired part of the band and other frequency blocks in the unpaired part of the 2500-2690 MHz band are considered to be non-restricted blocks. </w:t>
      </w:r>
    </w:p>
    <w:p w14:paraId="4EC88D20" w14:textId="77777777" w:rsidR="00982994" w:rsidRPr="001C7892" w:rsidRDefault="00982994" w:rsidP="00360C33">
      <w:pPr>
        <w:tabs>
          <w:tab w:val="left" w:pos="3525"/>
        </w:tabs>
        <w:spacing w:after="0" w:line="240" w:lineRule="auto"/>
        <w:jc w:val="both"/>
        <w:rPr>
          <w:rFonts w:ascii="Arial" w:hAnsi="Arial" w:cs="Arial"/>
          <w:sz w:val="24"/>
          <w:szCs w:val="24"/>
          <w:lang w:val="sr-Latn-ME"/>
        </w:rPr>
      </w:pPr>
    </w:p>
    <w:p w14:paraId="7EDAEF52" w14:textId="60C93CC0" w:rsidR="00982994" w:rsidRPr="00A70334" w:rsidRDefault="00A70334" w:rsidP="00A70334">
      <w:pPr>
        <w:tabs>
          <w:tab w:val="right" w:pos="2268"/>
        </w:tabs>
        <w:spacing w:after="0" w:line="240" w:lineRule="auto"/>
        <w:jc w:val="both"/>
        <w:rPr>
          <w:rFonts w:ascii="Arial" w:hAnsi="Arial" w:cs="Arial"/>
          <w:sz w:val="24"/>
          <w:szCs w:val="24"/>
          <w:lang w:val="en-GB"/>
        </w:rPr>
      </w:pPr>
      <w:r w:rsidRPr="00C34B15">
        <w:rPr>
          <w:rFonts w:ascii="Arial" w:hAnsi="Arial" w:cs="Arial"/>
          <w:sz w:val="24"/>
          <w:szCs w:val="24"/>
          <w:lang w:val="en-GB"/>
        </w:rPr>
        <w:lastRenderedPageBreak/>
        <w:t xml:space="preserve">The Radio-frequency Assignment Plan in the </w:t>
      </w:r>
      <w:r w:rsidRPr="00C34B15">
        <w:rPr>
          <w:rFonts w:ascii="Arial" w:hAnsi="Arial" w:cs="Arial"/>
          <w:bCs/>
          <w:sz w:val="24"/>
          <w:szCs w:val="24"/>
          <w:lang w:val="en-GB"/>
        </w:rPr>
        <w:t>2500-2690 MHz</w:t>
      </w:r>
      <w:r w:rsidRPr="00C34B15">
        <w:rPr>
          <w:rFonts w:ascii="Arial" w:hAnsi="Arial" w:cs="Arial"/>
          <w:sz w:val="24"/>
          <w:szCs w:val="24"/>
          <w:lang w:val="en-GB"/>
        </w:rPr>
        <w:t xml:space="preserve"> band for </w:t>
      </w:r>
      <w:r>
        <w:rPr>
          <w:rFonts w:ascii="Arial" w:hAnsi="Arial" w:cs="Arial"/>
          <w:sz w:val="24"/>
          <w:szCs w:val="24"/>
          <w:lang w:val="en-GB"/>
        </w:rPr>
        <w:t>MFCN</w:t>
      </w:r>
      <w:r w:rsidRPr="00C34B15">
        <w:rPr>
          <w:rFonts w:ascii="Arial" w:hAnsi="Arial" w:cs="Arial"/>
          <w:sz w:val="24"/>
          <w:szCs w:val="24"/>
          <w:lang w:val="en-GB"/>
        </w:rPr>
        <w:t xml:space="preserve"> systems has been published in the Official Gazette of Montenegro</w:t>
      </w:r>
      <w:r w:rsidRPr="00C34B15">
        <w:rPr>
          <w:rFonts w:ascii="Arial" w:hAnsi="Arial" w:cs="Arial"/>
          <w:lang w:val="en-GB"/>
        </w:rPr>
        <w:t xml:space="preserve">, </w:t>
      </w:r>
      <w:r w:rsidRPr="00C34B15">
        <w:rPr>
          <w:rFonts w:ascii="Arial" w:hAnsi="Arial" w:cs="Arial"/>
          <w:sz w:val="24"/>
          <w:szCs w:val="24"/>
          <w:lang w:val="en-GB"/>
        </w:rPr>
        <w:t>1</w:t>
      </w:r>
      <w:r>
        <w:rPr>
          <w:rFonts w:ascii="Arial" w:hAnsi="Arial" w:cs="Arial"/>
          <w:sz w:val="24"/>
          <w:szCs w:val="24"/>
          <w:lang w:val="en-GB"/>
        </w:rPr>
        <w:t>27/20</w:t>
      </w:r>
      <w:r w:rsidRPr="00C34B15">
        <w:rPr>
          <w:rFonts w:ascii="Arial" w:hAnsi="Arial" w:cs="Arial"/>
          <w:sz w:val="24"/>
          <w:szCs w:val="24"/>
          <w:lang w:val="en-GB"/>
        </w:rPr>
        <w:t>, and may be downloaded from the Agency’</w:t>
      </w:r>
      <w:r>
        <w:rPr>
          <w:rFonts w:ascii="Arial" w:hAnsi="Arial" w:cs="Arial"/>
          <w:sz w:val="24"/>
          <w:szCs w:val="24"/>
          <w:lang w:val="en-GB"/>
        </w:rPr>
        <w:t xml:space="preserve">s website </w:t>
      </w:r>
      <w:r w:rsidR="0037380D" w:rsidRPr="0078201A">
        <w:rPr>
          <w:rFonts w:ascii="Arial" w:hAnsi="Arial" w:cs="Arial"/>
          <w:color w:val="0000FF"/>
          <w:sz w:val="24"/>
          <w:szCs w:val="24"/>
          <w:u w:val="single"/>
        </w:rPr>
        <w:t>http://www.ekip.me</w:t>
      </w:r>
      <w:r>
        <w:rPr>
          <w:rFonts w:ascii="Arial" w:hAnsi="Arial" w:cs="Arial"/>
          <w:sz w:val="24"/>
          <w:szCs w:val="24"/>
        </w:rPr>
        <w:t>.</w:t>
      </w:r>
    </w:p>
    <w:p w14:paraId="301C0FCE" w14:textId="77777777" w:rsidR="00A70334" w:rsidRPr="001C7892" w:rsidRDefault="00A70334" w:rsidP="00982994">
      <w:pPr>
        <w:tabs>
          <w:tab w:val="left" w:pos="993"/>
        </w:tabs>
        <w:spacing w:after="0" w:line="240" w:lineRule="auto"/>
        <w:jc w:val="both"/>
        <w:rPr>
          <w:rFonts w:ascii="Arial" w:hAnsi="Arial" w:cs="Arial"/>
          <w:color w:val="0070C0"/>
          <w:sz w:val="24"/>
          <w:szCs w:val="24"/>
          <w:lang w:val="sr-Latn-ME"/>
        </w:rPr>
      </w:pPr>
    </w:p>
    <w:p w14:paraId="3F9724C8" w14:textId="72EDF269" w:rsidR="002652FF" w:rsidRDefault="000F1A3F" w:rsidP="00A70334">
      <w:pPr>
        <w:tabs>
          <w:tab w:val="left" w:pos="567"/>
        </w:tabs>
        <w:spacing w:after="0" w:line="240" w:lineRule="auto"/>
        <w:rPr>
          <w:rFonts w:ascii="Arial" w:hAnsi="Arial" w:cs="Arial"/>
          <w:b/>
          <w:color w:val="000000" w:themeColor="text1"/>
          <w:sz w:val="24"/>
          <w:szCs w:val="24"/>
          <w:lang w:val="en-GB"/>
        </w:rPr>
      </w:pPr>
      <w:r>
        <w:rPr>
          <w:rFonts w:ascii="Arial" w:hAnsi="Arial" w:cs="Arial"/>
          <w:b/>
          <w:color w:val="000000" w:themeColor="text1"/>
          <w:sz w:val="24"/>
          <w:szCs w:val="24"/>
          <w:lang w:val="sr-Latn-CS"/>
        </w:rPr>
        <w:t>7</w:t>
      </w:r>
      <w:r w:rsidR="004E7F32" w:rsidRPr="00CE170D">
        <w:rPr>
          <w:rFonts w:ascii="Arial" w:hAnsi="Arial" w:cs="Arial"/>
          <w:b/>
          <w:color w:val="000000" w:themeColor="text1"/>
          <w:sz w:val="24"/>
          <w:szCs w:val="24"/>
          <w:lang w:val="sr-Latn-CS"/>
        </w:rPr>
        <w:t>.</w:t>
      </w:r>
      <w:r w:rsidR="004D04E3">
        <w:rPr>
          <w:rFonts w:ascii="Arial" w:hAnsi="Arial" w:cs="Arial"/>
          <w:b/>
          <w:color w:val="000000" w:themeColor="text1"/>
          <w:sz w:val="24"/>
          <w:szCs w:val="24"/>
          <w:lang w:val="sr-Latn-CS"/>
        </w:rPr>
        <w:t>5</w:t>
      </w:r>
      <w:r w:rsidR="00196EF3" w:rsidRPr="00CE170D">
        <w:rPr>
          <w:rFonts w:ascii="Arial" w:hAnsi="Arial" w:cs="Arial"/>
          <w:b/>
          <w:color w:val="000000" w:themeColor="text1"/>
          <w:sz w:val="24"/>
          <w:szCs w:val="24"/>
          <w:lang w:val="sr-Latn-CS"/>
        </w:rPr>
        <w:t xml:space="preserve">. </w:t>
      </w:r>
      <w:r w:rsidR="00280E4B" w:rsidRPr="00CE170D">
        <w:rPr>
          <w:rFonts w:ascii="Arial" w:hAnsi="Arial" w:cs="Arial"/>
          <w:b/>
          <w:color w:val="000000" w:themeColor="text1"/>
          <w:sz w:val="24"/>
          <w:szCs w:val="24"/>
          <w:lang w:val="sr-Latn-CS"/>
        </w:rPr>
        <w:tab/>
      </w:r>
      <w:r w:rsidR="00A70334" w:rsidRPr="00C34B15">
        <w:rPr>
          <w:rFonts w:ascii="Arial" w:hAnsi="Arial" w:cs="Arial"/>
          <w:b/>
          <w:color w:val="000000" w:themeColor="text1"/>
          <w:sz w:val="24"/>
          <w:szCs w:val="24"/>
          <w:lang w:val="en-GB"/>
        </w:rPr>
        <w:t xml:space="preserve">The use of radio-frequencies in border areas between Montenegro and </w:t>
      </w:r>
      <w:r w:rsidR="00A70334" w:rsidRPr="00C34B15">
        <w:rPr>
          <w:rFonts w:ascii="Arial" w:hAnsi="Arial" w:cs="Arial"/>
          <w:b/>
          <w:color w:val="000000" w:themeColor="text1"/>
          <w:sz w:val="24"/>
          <w:szCs w:val="24"/>
          <w:lang w:val="en-GB"/>
        </w:rPr>
        <w:tab/>
        <w:t>neighbouring countries</w:t>
      </w:r>
    </w:p>
    <w:p w14:paraId="246AE96B" w14:textId="77777777" w:rsidR="00A70334" w:rsidRPr="00CE170D" w:rsidRDefault="00A70334" w:rsidP="00A70334">
      <w:pPr>
        <w:tabs>
          <w:tab w:val="left" w:pos="567"/>
        </w:tabs>
        <w:spacing w:after="0" w:line="240" w:lineRule="auto"/>
        <w:rPr>
          <w:rFonts w:ascii="Arial" w:hAnsi="Arial" w:cs="Arial"/>
          <w:color w:val="000000" w:themeColor="text1"/>
          <w:sz w:val="24"/>
          <w:szCs w:val="24"/>
          <w:lang w:val="sr-Latn-CS"/>
        </w:rPr>
      </w:pPr>
    </w:p>
    <w:p w14:paraId="348982C4" w14:textId="77777777" w:rsidR="00A70334" w:rsidRPr="00C34B15" w:rsidRDefault="00A70334" w:rsidP="00A70334">
      <w:pPr>
        <w:spacing w:after="0" w:line="240" w:lineRule="auto"/>
        <w:jc w:val="both"/>
        <w:rPr>
          <w:rFonts w:ascii="Arial" w:hAnsi="Arial" w:cs="Arial"/>
          <w:color w:val="000000" w:themeColor="text1"/>
          <w:sz w:val="24"/>
          <w:szCs w:val="24"/>
          <w:lang w:val="en-GB"/>
        </w:rPr>
      </w:pPr>
      <w:r w:rsidRPr="00C34B15">
        <w:rPr>
          <w:rFonts w:ascii="Arial" w:hAnsi="Arial" w:cs="Arial"/>
          <w:color w:val="000000" w:themeColor="text1"/>
          <w:sz w:val="24"/>
          <w:szCs w:val="24"/>
          <w:lang w:val="en-GB"/>
        </w:rPr>
        <w:t>Radio-frequencies in the 900 MHz, 1800 MHz, 2 GHz and 2.6 GHz bands for the implementation of public mobile electronic communications networks in the border areas between Montenegro and neighbouring countries are used in accordance with relevant agreements on coordination and relevant CEPT/ECC recommendations.</w:t>
      </w:r>
    </w:p>
    <w:p w14:paraId="1A6A6B54" w14:textId="77777777" w:rsidR="00B868B8" w:rsidRPr="00CE170D" w:rsidRDefault="00B868B8" w:rsidP="002652FF">
      <w:pPr>
        <w:spacing w:after="0" w:line="240" w:lineRule="auto"/>
        <w:jc w:val="both"/>
        <w:rPr>
          <w:rFonts w:ascii="Arial" w:hAnsi="Arial" w:cs="Arial"/>
          <w:color w:val="000000" w:themeColor="text1"/>
          <w:sz w:val="24"/>
          <w:szCs w:val="24"/>
          <w:lang w:val="sr-Latn-CS"/>
        </w:rPr>
      </w:pPr>
    </w:p>
    <w:p w14:paraId="7FA42BFC" w14:textId="77777777" w:rsidR="00A70334" w:rsidRPr="00C34B15" w:rsidRDefault="00A70334" w:rsidP="00A70334">
      <w:pPr>
        <w:tabs>
          <w:tab w:val="left" w:pos="851"/>
        </w:tabs>
        <w:spacing w:after="0" w:line="240" w:lineRule="auto"/>
        <w:jc w:val="both"/>
        <w:rPr>
          <w:rFonts w:ascii="Arial" w:hAnsi="Arial" w:cs="Arial"/>
          <w:color w:val="000000" w:themeColor="text1"/>
          <w:sz w:val="24"/>
          <w:szCs w:val="24"/>
          <w:lang w:val="en-GB"/>
        </w:rPr>
      </w:pPr>
      <w:r w:rsidRPr="00C34B15">
        <w:rPr>
          <w:rFonts w:ascii="Arial" w:hAnsi="Arial" w:cs="Arial"/>
          <w:color w:val="000000" w:themeColor="text1"/>
          <w:sz w:val="24"/>
          <w:szCs w:val="24"/>
          <w:lang w:val="en-GB"/>
        </w:rPr>
        <w:t>The following agreements on coordination of radio-frequencies for public mobile communication networks with administrations of neighbouring countries are in force:</w:t>
      </w:r>
    </w:p>
    <w:p w14:paraId="583864C5" w14:textId="77777777" w:rsidR="00A70334" w:rsidRPr="000B5663" w:rsidRDefault="00A70334" w:rsidP="00ED60CF">
      <w:pPr>
        <w:pStyle w:val="ListParagraph"/>
        <w:numPr>
          <w:ilvl w:val="0"/>
          <w:numId w:val="22"/>
        </w:numPr>
        <w:tabs>
          <w:tab w:val="left" w:pos="851"/>
        </w:tabs>
        <w:spacing w:before="120" w:after="120" w:line="240" w:lineRule="auto"/>
        <w:jc w:val="both"/>
        <w:rPr>
          <w:rFonts w:ascii="Arial" w:hAnsi="Arial" w:cs="Arial"/>
          <w:i/>
          <w:sz w:val="24"/>
          <w:szCs w:val="24"/>
          <w:lang w:val="en-GB"/>
        </w:rPr>
      </w:pPr>
      <w:r w:rsidRPr="000B5663">
        <w:rPr>
          <w:rFonts w:ascii="Arial" w:hAnsi="Arial" w:cs="Arial"/>
          <w:i/>
          <w:sz w:val="24"/>
          <w:szCs w:val="24"/>
          <w:lang w:val="en-GB"/>
        </w:rPr>
        <w:t>Technical Agreement between the national frequency management authorities of Montenegro and Republic of Kosovo on border coordination of GSM/DCS1800 system in the frequency bands 880-915/925-960 MHz and 1710-1785/1805-1880 MHz (2013);</w:t>
      </w:r>
    </w:p>
    <w:p w14:paraId="067ECE15" w14:textId="77777777" w:rsidR="00A70334" w:rsidRPr="000B5663" w:rsidRDefault="00A70334" w:rsidP="00ED60CF">
      <w:pPr>
        <w:pStyle w:val="ListParagraph"/>
        <w:numPr>
          <w:ilvl w:val="0"/>
          <w:numId w:val="22"/>
        </w:numPr>
        <w:tabs>
          <w:tab w:val="left" w:pos="851"/>
        </w:tabs>
        <w:spacing w:before="120" w:after="120" w:line="240" w:lineRule="auto"/>
        <w:jc w:val="both"/>
        <w:rPr>
          <w:rFonts w:ascii="Arial" w:hAnsi="Arial" w:cs="Arial"/>
          <w:i/>
          <w:sz w:val="24"/>
          <w:szCs w:val="24"/>
          <w:lang w:val="en-GB"/>
        </w:rPr>
      </w:pPr>
      <w:r w:rsidRPr="000B5663">
        <w:rPr>
          <w:rFonts w:ascii="Arial" w:hAnsi="Arial" w:cs="Arial"/>
          <w:i/>
          <w:sz w:val="24"/>
          <w:szCs w:val="24"/>
          <w:lang w:val="en-GB"/>
        </w:rPr>
        <w:t>Technical Agreement between the national frequency management authorities of Montenegro and Republic of Albania on border coordination of GSM/DCS1800 system in the frequency bands 880-915/925-960 MHz and 1710-1785/1805-1880 MHz (2014);</w:t>
      </w:r>
    </w:p>
    <w:p w14:paraId="49B4C06A" w14:textId="77777777" w:rsidR="00A70334" w:rsidRPr="000B5663" w:rsidRDefault="00A70334" w:rsidP="00ED60CF">
      <w:pPr>
        <w:pStyle w:val="ListParagraph"/>
        <w:numPr>
          <w:ilvl w:val="0"/>
          <w:numId w:val="22"/>
        </w:numPr>
        <w:tabs>
          <w:tab w:val="left" w:pos="851"/>
        </w:tabs>
        <w:spacing w:before="120" w:after="120" w:line="240" w:lineRule="auto"/>
        <w:jc w:val="both"/>
        <w:rPr>
          <w:rFonts w:ascii="Arial" w:hAnsi="Arial" w:cs="Arial"/>
          <w:i/>
          <w:sz w:val="24"/>
          <w:szCs w:val="24"/>
          <w:lang w:val="en-GB"/>
        </w:rPr>
      </w:pPr>
      <w:r w:rsidRPr="000B5663">
        <w:rPr>
          <w:rFonts w:ascii="Arial" w:hAnsi="Arial" w:cs="Arial"/>
          <w:i/>
          <w:sz w:val="24"/>
          <w:szCs w:val="24"/>
          <w:lang w:val="en-GB"/>
        </w:rPr>
        <w:t xml:space="preserve">Technical agreement between the national frequency management authorities of Montenegro, Republic of Croatia and Bosnia and Herzegovina on border coordination of GSM systems in the frequency bands 880-915/925-960 MHz and 1710-1785/1805-1880 MHz (2015); </w:t>
      </w:r>
    </w:p>
    <w:p w14:paraId="3646729B" w14:textId="77777777" w:rsidR="00A70334" w:rsidRPr="000B5663" w:rsidRDefault="00A70334" w:rsidP="00ED60CF">
      <w:pPr>
        <w:pStyle w:val="ListParagraph"/>
        <w:numPr>
          <w:ilvl w:val="0"/>
          <w:numId w:val="22"/>
        </w:numPr>
        <w:tabs>
          <w:tab w:val="left" w:pos="851"/>
        </w:tabs>
        <w:spacing w:before="120" w:after="120" w:line="240" w:lineRule="auto"/>
        <w:jc w:val="both"/>
        <w:rPr>
          <w:rFonts w:ascii="Arial" w:eastAsia="Times New Roman" w:hAnsi="Arial" w:cs="Arial"/>
          <w:i/>
          <w:sz w:val="24"/>
          <w:szCs w:val="24"/>
          <w:lang w:val="sr-Latn-CS"/>
        </w:rPr>
      </w:pPr>
      <w:r w:rsidRPr="000B5663">
        <w:rPr>
          <w:rFonts w:ascii="Arial" w:hAnsi="Arial" w:cs="Arial"/>
          <w:i/>
          <w:sz w:val="24"/>
          <w:szCs w:val="24"/>
          <w:lang w:val="en-GB"/>
        </w:rPr>
        <w:t xml:space="preserve">Technical agreement between the national frequency management authorities of Bosnia and Herzegovina, Republic of North Macedonia, Montenegro and Republic of Serbia on border coordination of fixed/mobile communication networks (MFCN) in the frequency bands </w:t>
      </w:r>
      <w:r w:rsidR="000B5663" w:rsidRPr="000B5663">
        <w:rPr>
          <w:rFonts w:ascii="Arial" w:eastAsia="Times New Roman" w:hAnsi="Arial" w:cs="Arial"/>
          <w:i/>
          <w:sz w:val="24"/>
          <w:szCs w:val="24"/>
          <w:lang w:val="sr-Latn-CS"/>
        </w:rPr>
        <w:t xml:space="preserve">880-915 MHz i 925-960 MHz </w:t>
      </w:r>
      <w:r w:rsidR="000B5663" w:rsidRPr="000B5663">
        <w:rPr>
          <w:rFonts w:ascii="Arial" w:hAnsi="Arial" w:cs="Arial"/>
          <w:i/>
          <w:sz w:val="24"/>
          <w:szCs w:val="24"/>
          <w:lang w:val="sr-Latn-CS"/>
        </w:rPr>
        <w:t>(2019)</w:t>
      </w:r>
      <w:r w:rsidR="000B5663" w:rsidRPr="000B5663">
        <w:rPr>
          <w:rFonts w:ascii="Arial" w:eastAsia="Times New Roman" w:hAnsi="Arial" w:cs="Arial"/>
          <w:i/>
          <w:sz w:val="24"/>
          <w:szCs w:val="24"/>
          <w:lang w:val="sr-Latn-CS"/>
        </w:rPr>
        <w:t>;</w:t>
      </w:r>
    </w:p>
    <w:p w14:paraId="47A784D1" w14:textId="77777777" w:rsidR="000B5663" w:rsidRPr="000B5663" w:rsidRDefault="000B5663" w:rsidP="00ED60CF">
      <w:pPr>
        <w:pStyle w:val="ListParagraph"/>
        <w:numPr>
          <w:ilvl w:val="0"/>
          <w:numId w:val="22"/>
        </w:numPr>
        <w:tabs>
          <w:tab w:val="left" w:pos="851"/>
        </w:tabs>
        <w:spacing w:before="120" w:after="120" w:line="240" w:lineRule="auto"/>
        <w:jc w:val="both"/>
        <w:rPr>
          <w:rFonts w:ascii="Arial" w:eastAsia="Times New Roman" w:hAnsi="Arial" w:cs="Arial"/>
          <w:i/>
          <w:sz w:val="24"/>
          <w:szCs w:val="24"/>
          <w:lang w:val="sr-Latn-CS"/>
        </w:rPr>
      </w:pPr>
      <w:r w:rsidRPr="000B5663">
        <w:rPr>
          <w:rFonts w:ascii="Arial" w:hAnsi="Arial" w:cs="Arial"/>
          <w:i/>
          <w:sz w:val="24"/>
          <w:szCs w:val="24"/>
          <w:lang w:val="en-GB"/>
        </w:rPr>
        <w:t xml:space="preserve">Technical agreement between the national frequency management authorities of Bosnia and Herzegovina, Republic of North Macedonia, Montenegro and Republic of Serbia on border coordination of fixed/mobile communication networks (MFCN) in the frequency bands </w:t>
      </w:r>
      <w:r w:rsidRPr="000B5663">
        <w:rPr>
          <w:rFonts w:ascii="Arial" w:eastAsia="Times New Roman" w:hAnsi="Arial" w:cs="Arial"/>
          <w:i/>
          <w:sz w:val="24"/>
          <w:szCs w:val="24"/>
          <w:lang w:val="sr-Latn-CS"/>
        </w:rPr>
        <w:t>1710-1785 MHz i 1805-1880 MHz</w:t>
      </w:r>
      <w:r w:rsidRPr="000B5663">
        <w:rPr>
          <w:rFonts w:ascii="Arial" w:hAnsi="Arial" w:cs="Arial"/>
          <w:i/>
          <w:sz w:val="24"/>
          <w:szCs w:val="24"/>
          <w:lang w:val="sr-Latn-CS"/>
        </w:rPr>
        <w:t xml:space="preserve"> (2019)</w:t>
      </w:r>
      <w:r w:rsidRPr="000B5663">
        <w:rPr>
          <w:rFonts w:ascii="Arial" w:eastAsia="Times New Roman" w:hAnsi="Arial" w:cs="Arial"/>
          <w:i/>
          <w:sz w:val="24"/>
          <w:szCs w:val="24"/>
          <w:lang w:val="sr-Latn-CS"/>
        </w:rPr>
        <w:t>;</w:t>
      </w:r>
    </w:p>
    <w:p w14:paraId="009F1DF9" w14:textId="77777777" w:rsidR="000B5663" w:rsidRPr="000B5663" w:rsidRDefault="000B5663" w:rsidP="00ED60CF">
      <w:pPr>
        <w:pStyle w:val="ListParagraph"/>
        <w:numPr>
          <w:ilvl w:val="0"/>
          <w:numId w:val="22"/>
        </w:numPr>
        <w:tabs>
          <w:tab w:val="left" w:pos="851"/>
        </w:tabs>
        <w:spacing w:before="120" w:after="120" w:line="240" w:lineRule="auto"/>
        <w:jc w:val="both"/>
        <w:rPr>
          <w:rFonts w:ascii="Arial" w:eastAsia="Times New Roman" w:hAnsi="Arial" w:cs="Arial"/>
          <w:i/>
          <w:sz w:val="24"/>
          <w:szCs w:val="24"/>
          <w:lang w:val="sr-Latn-CS"/>
        </w:rPr>
      </w:pPr>
      <w:r w:rsidRPr="000B5663">
        <w:rPr>
          <w:rFonts w:ascii="Arial" w:hAnsi="Arial" w:cs="Arial"/>
          <w:i/>
          <w:sz w:val="24"/>
          <w:szCs w:val="24"/>
          <w:lang w:val="en-GB"/>
        </w:rPr>
        <w:t xml:space="preserve">Technical agreement between the national frequency management authorities of Bosnia and Herzegovina, Republic of North Macedonia, Montenegro and Republic of Serbia on border coordination of fixed/mobile communication networks (MFCN) in the frequency bands </w:t>
      </w:r>
      <w:r w:rsidRPr="000B5663">
        <w:rPr>
          <w:rFonts w:ascii="Arial" w:eastAsia="Times New Roman" w:hAnsi="Arial" w:cs="Arial"/>
          <w:i/>
          <w:sz w:val="24"/>
          <w:szCs w:val="24"/>
          <w:lang w:val="sr-Latn-CS"/>
        </w:rPr>
        <w:t>1920-1980 MHz i 2110-2170 MHz</w:t>
      </w:r>
      <w:r w:rsidRPr="000B5663">
        <w:rPr>
          <w:rFonts w:ascii="Arial" w:hAnsi="Arial" w:cs="Arial"/>
          <w:i/>
          <w:sz w:val="24"/>
          <w:szCs w:val="24"/>
          <w:lang w:val="sr-Latn-CS"/>
        </w:rPr>
        <w:t xml:space="preserve"> (2019)</w:t>
      </w:r>
      <w:r w:rsidRPr="000B5663">
        <w:rPr>
          <w:rFonts w:ascii="Arial" w:eastAsia="Times New Roman" w:hAnsi="Arial" w:cs="Arial"/>
          <w:i/>
          <w:sz w:val="24"/>
          <w:szCs w:val="24"/>
          <w:lang w:val="sr-Latn-CS"/>
        </w:rPr>
        <w:t>;</w:t>
      </w:r>
    </w:p>
    <w:p w14:paraId="734D76FA" w14:textId="77777777" w:rsidR="000B5663" w:rsidRPr="000B5663" w:rsidRDefault="000B5663" w:rsidP="00ED60CF">
      <w:pPr>
        <w:pStyle w:val="ListParagraph"/>
        <w:numPr>
          <w:ilvl w:val="0"/>
          <w:numId w:val="22"/>
        </w:numPr>
        <w:tabs>
          <w:tab w:val="left" w:pos="851"/>
        </w:tabs>
        <w:spacing w:before="120" w:after="120" w:line="240" w:lineRule="auto"/>
        <w:jc w:val="both"/>
        <w:rPr>
          <w:rFonts w:ascii="Arial" w:hAnsi="Arial" w:cs="Arial"/>
          <w:i/>
          <w:sz w:val="24"/>
          <w:szCs w:val="24"/>
          <w:lang w:val="en-GB"/>
        </w:rPr>
      </w:pPr>
      <w:r w:rsidRPr="000B5663">
        <w:rPr>
          <w:rFonts w:ascii="Arial" w:hAnsi="Arial" w:cs="Arial"/>
          <w:i/>
          <w:sz w:val="24"/>
          <w:szCs w:val="24"/>
          <w:lang w:val="en-GB"/>
        </w:rPr>
        <w:t xml:space="preserve">Technical agreement between the national frequency management authorities of Bosnia and Herzegovina, Republic of North Macedonia, Montenegro and Republic of Serbia on border coordination of fixed/mobile communication networks (MFCN) in the frequency band </w:t>
      </w:r>
      <w:r w:rsidRPr="000B5663">
        <w:rPr>
          <w:rFonts w:ascii="Arial" w:eastAsia="Times New Roman" w:hAnsi="Arial" w:cs="Arial"/>
          <w:i/>
          <w:sz w:val="24"/>
          <w:szCs w:val="24"/>
          <w:lang w:val="sr-Latn-CS"/>
        </w:rPr>
        <w:t xml:space="preserve">2500-2690 MHz </w:t>
      </w:r>
      <w:r w:rsidRPr="000B5663">
        <w:rPr>
          <w:rFonts w:ascii="Arial" w:hAnsi="Arial" w:cs="Arial"/>
          <w:i/>
          <w:sz w:val="24"/>
          <w:szCs w:val="24"/>
          <w:lang w:val="sr-Latn-CS"/>
        </w:rPr>
        <w:t>(2019)</w:t>
      </w:r>
      <w:r w:rsidRPr="000B5663">
        <w:rPr>
          <w:rFonts w:ascii="Arial" w:eastAsia="Times New Roman" w:hAnsi="Arial" w:cs="Arial"/>
          <w:i/>
          <w:sz w:val="24"/>
          <w:szCs w:val="24"/>
          <w:lang w:val="sr-Latn-CS"/>
        </w:rPr>
        <w:t>.</w:t>
      </w:r>
    </w:p>
    <w:p w14:paraId="7DDA4463" w14:textId="77777777" w:rsidR="004466C4" w:rsidRPr="004466C4" w:rsidRDefault="004466C4" w:rsidP="004466C4">
      <w:pPr>
        <w:tabs>
          <w:tab w:val="left" w:pos="851"/>
        </w:tabs>
        <w:spacing w:after="0" w:line="240" w:lineRule="auto"/>
        <w:ind w:left="851" w:hanging="425"/>
        <w:jc w:val="both"/>
        <w:rPr>
          <w:rFonts w:ascii="Arial" w:hAnsi="Arial" w:cs="Arial"/>
          <w:i/>
          <w:sz w:val="24"/>
          <w:szCs w:val="24"/>
          <w:lang w:val="sr-Latn-CS"/>
        </w:rPr>
      </w:pPr>
    </w:p>
    <w:p w14:paraId="397E812D" w14:textId="406E7727" w:rsidR="00881167" w:rsidRPr="00CE170D" w:rsidRDefault="000F1A3F" w:rsidP="002964EF">
      <w:pPr>
        <w:tabs>
          <w:tab w:val="left" w:pos="567"/>
        </w:tabs>
        <w:spacing w:after="0" w:line="240" w:lineRule="auto"/>
        <w:rPr>
          <w:rFonts w:ascii="Arial" w:hAnsi="Arial" w:cs="Arial"/>
          <w:b/>
          <w:color w:val="000000" w:themeColor="text1"/>
          <w:sz w:val="24"/>
          <w:szCs w:val="24"/>
          <w:lang w:val="sr-Latn-CS"/>
        </w:rPr>
      </w:pPr>
      <w:r>
        <w:rPr>
          <w:rFonts w:ascii="Arial" w:hAnsi="Arial" w:cs="Arial"/>
          <w:b/>
          <w:color w:val="000000" w:themeColor="text1"/>
          <w:sz w:val="24"/>
          <w:szCs w:val="24"/>
          <w:lang w:val="sr-Latn-CS"/>
        </w:rPr>
        <w:t>7</w:t>
      </w:r>
      <w:r w:rsidR="00881167" w:rsidRPr="00CE170D">
        <w:rPr>
          <w:rFonts w:ascii="Arial" w:hAnsi="Arial" w:cs="Arial"/>
          <w:b/>
          <w:color w:val="000000" w:themeColor="text1"/>
          <w:sz w:val="24"/>
          <w:szCs w:val="24"/>
          <w:lang w:val="sr-Latn-CS"/>
        </w:rPr>
        <w:t>.</w:t>
      </w:r>
      <w:r w:rsidR="004D04E3">
        <w:rPr>
          <w:rFonts w:ascii="Arial" w:hAnsi="Arial" w:cs="Arial"/>
          <w:b/>
          <w:color w:val="000000" w:themeColor="text1"/>
          <w:sz w:val="24"/>
          <w:szCs w:val="24"/>
          <w:lang w:val="sr-Latn-CS"/>
        </w:rPr>
        <w:t>6</w:t>
      </w:r>
      <w:r w:rsidR="00881167" w:rsidRPr="00CE170D">
        <w:rPr>
          <w:rFonts w:ascii="Arial" w:hAnsi="Arial" w:cs="Arial"/>
          <w:b/>
          <w:color w:val="000000" w:themeColor="text1"/>
          <w:sz w:val="24"/>
          <w:szCs w:val="24"/>
          <w:lang w:val="sr-Latn-CS"/>
        </w:rPr>
        <w:t xml:space="preserve">. </w:t>
      </w:r>
      <w:r w:rsidR="00881167" w:rsidRPr="00CE170D">
        <w:rPr>
          <w:rFonts w:ascii="Arial" w:hAnsi="Arial" w:cs="Arial"/>
          <w:b/>
          <w:color w:val="000000" w:themeColor="text1"/>
          <w:sz w:val="24"/>
          <w:szCs w:val="24"/>
          <w:lang w:val="sr-Latn-CS"/>
        </w:rPr>
        <w:tab/>
      </w:r>
      <w:r w:rsidR="000B5663" w:rsidRPr="00C34B15">
        <w:rPr>
          <w:rFonts w:ascii="Arial" w:hAnsi="Arial" w:cs="Arial"/>
          <w:b/>
          <w:color w:val="000000" w:themeColor="text1"/>
          <w:sz w:val="24"/>
          <w:szCs w:val="24"/>
          <w:lang w:val="en-GB"/>
        </w:rPr>
        <w:t>Limits of exposure to electromagnetic fields</w:t>
      </w:r>
    </w:p>
    <w:p w14:paraId="452E74E3" w14:textId="77777777" w:rsidR="00881167" w:rsidRPr="00CE170D" w:rsidRDefault="00881167" w:rsidP="00881167">
      <w:pPr>
        <w:tabs>
          <w:tab w:val="left" w:pos="567"/>
        </w:tabs>
        <w:spacing w:after="0" w:line="240" w:lineRule="auto"/>
        <w:rPr>
          <w:rFonts w:ascii="Arial" w:hAnsi="Arial" w:cs="Arial"/>
          <w:b/>
          <w:color w:val="000000" w:themeColor="text1"/>
          <w:sz w:val="24"/>
          <w:szCs w:val="24"/>
          <w:lang w:val="sr-Latn-CS"/>
        </w:rPr>
      </w:pPr>
    </w:p>
    <w:p w14:paraId="224704A1" w14:textId="77777777" w:rsidR="000B5663" w:rsidRPr="000B5663" w:rsidRDefault="000B5663" w:rsidP="000B5663">
      <w:pPr>
        <w:autoSpaceDE w:val="0"/>
        <w:autoSpaceDN w:val="0"/>
        <w:adjustRightInd w:val="0"/>
        <w:spacing w:after="0" w:line="240" w:lineRule="auto"/>
        <w:jc w:val="both"/>
        <w:rPr>
          <w:rFonts w:ascii="Arial" w:hAnsi="Arial" w:cs="Arial"/>
          <w:color w:val="000000"/>
          <w:sz w:val="24"/>
          <w:szCs w:val="24"/>
          <w:lang w:val="en-GB"/>
        </w:rPr>
      </w:pPr>
      <w:r w:rsidRPr="000B5663">
        <w:rPr>
          <w:rFonts w:ascii="Arial" w:hAnsi="Arial" w:cs="Arial"/>
          <w:color w:val="000000"/>
          <w:sz w:val="24"/>
          <w:szCs w:val="24"/>
          <w:lang w:val="en-GB"/>
        </w:rPr>
        <w:t>Radio and Telecommunications Terminal Equipment (R&amp;TTE) and elements of electronic communications networks may be used in a manner and under conditions that ensure that parameters of electromagnetic fields at a specific location must not exceed the limits prescribed by the Rulebook on the limits of exposure to electromagnetic fields (Official Gazette of Montenegro, 6/15).</w:t>
      </w:r>
    </w:p>
    <w:p w14:paraId="19895800" w14:textId="77777777" w:rsidR="002964EF" w:rsidRPr="00CE170D" w:rsidRDefault="002964EF" w:rsidP="002964EF">
      <w:pPr>
        <w:tabs>
          <w:tab w:val="left" w:pos="567"/>
        </w:tabs>
        <w:spacing w:after="0" w:line="240" w:lineRule="auto"/>
        <w:jc w:val="both"/>
        <w:rPr>
          <w:rFonts w:ascii="Arial" w:hAnsi="Arial" w:cs="Arial"/>
          <w:sz w:val="24"/>
          <w:szCs w:val="24"/>
          <w:lang w:val="sr-Latn-CS"/>
        </w:rPr>
      </w:pPr>
    </w:p>
    <w:p w14:paraId="4501C4BA" w14:textId="77777777" w:rsidR="000B5663" w:rsidRPr="000B5663" w:rsidRDefault="000B5663" w:rsidP="000B5663">
      <w:pPr>
        <w:pStyle w:val="Default"/>
        <w:jc w:val="both"/>
        <w:rPr>
          <w:rFonts w:ascii="Arial" w:hAnsi="Arial" w:cs="Arial"/>
          <w:sz w:val="23"/>
          <w:szCs w:val="23"/>
          <w:lang w:val="en-GB"/>
        </w:rPr>
      </w:pPr>
      <w:r w:rsidRPr="000B5663">
        <w:rPr>
          <w:rFonts w:ascii="Arial" w:hAnsi="Arial" w:cs="Arial"/>
          <w:lang w:val="en-GB"/>
        </w:rPr>
        <w:lastRenderedPageBreak/>
        <w:t xml:space="preserve">The reference levels </w:t>
      </w:r>
      <w:r w:rsidRPr="000B5663">
        <w:rPr>
          <w:rFonts w:ascii="Arial" w:hAnsi="Arial" w:cs="Arial"/>
          <w:color w:val="auto"/>
          <w:lang w:val="en-GB"/>
        </w:rPr>
        <w:t xml:space="preserve">for general public exposure to electromagnetic fields </w:t>
      </w:r>
      <w:r w:rsidRPr="000B5663">
        <w:rPr>
          <w:rFonts w:ascii="Arial" w:hAnsi="Arial" w:cs="Arial"/>
          <w:lang w:val="en-GB"/>
        </w:rPr>
        <w:t>of radio-</w:t>
      </w:r>
      <w:r w:rsidRPr="000B5663">
        <w:rPr>
          <w:rFonts w:ascii="Arial" w:hAnsi="Arial" w:cs="Arial"/>
          <w:color w:val="auto"/>
          <w:lang w:val="en-GB"/>
        </w:rPr>
        <w:t xml:space="preserve">frequencies between 100 kHz and 300 GHz are given in Table </w:t>
      </w:r>
      <w:r>
        <w:rPr>
          <w:rFonts w:ascii="Arial" w:hAnsi="Arial" w:cs="Arial"/>
          <w:color w:val="auto"/>
          <w:lang w:val="en-GB"/>
        </w:rPr>
        <w:t>7</w:t>
      </w:r>
      <w:r w:rsidRPr="000B5663">
        <w:rPr>
          <w:rFonts w:ascii="Arial" w:hAnsi="Arial" w:cs="Arial"/>
          <w:color w:val="auto"/>
          <w:lang w:val="en-GB"/>
        </w:rPr>
        <w:t>.1.</w:t>
      </w:r>
    </w:p>
    <w:p w14:paraId="6FE4ED68" w14:textId="77777777" w:rsidR="002964EF" w:rsidRPr="00CE170D" w:rsidRDefault="002964EF" w:rsidP="002964EF">
      <w:pPr>
        <w:tabs>
          <w:tab w:val="left" w:pos="567"/>
        </w:tabs>
        <w:spacing w:after="0" w:line="240" w:lineRule="auto"/>
        <w:jc w:val="both"/>
        <w:rPr>
          <w:rFonts w:ascii="Arial" w:hAnsi="Arial" w:cs="Arial"/>
          <w:sz w:val="24"/>
          <w:szCs w:val="24"/>
          <w:lang w:val="sr-Latn-CS"/>
        </w:rPr>
      </w:pPr>
    </w:p>
    <w:p w14:paraId="3C74A6D1" w14:textId="77777777" w:rsidR="00F14C94" w:rsidRPr="00CE170D" w:rsidRDefault="000B5663" w:rsidP="00F14C94">
      <w:pPr>
        <w:tabs>
          <w:tab w:val="left" w:pos="567"/>
        </w:tabs>
        <w:spacing w:after="120" w:line="240" w:lineRule="auto"/>
        <w:jc w:val="both"/>
        <w:rPr>
          <w:rFonts w:ascii="Arial" w:hAnsi="Arial" w:cs="Arial"/>
          <w:i/>
          <w:lang w:val="sr-Latn-CS"/>
        </w:rPr>
      </w:pPr>
      <w:r>
        <w:rPr>
          <w:rFonts w:ascii="Arial" w:hAnsi="Arial" w:cs="Arial"/>
          <w:lang w:val="sr-Latn-CS"/>
        </w:rPr>
        <w:t>Table</w:t>
      </w:r>
      <w:r w:rsidR="00F14C94" w:rsidRPr="00CE170D">
        <w:rPr>
          <w:rFonts w:ascii="Arial" w:hAnsi="Arial" w:cs="Arial"/>
          <w:lang w:val="sr-Latn-CS"/>
        </w:rPr>
        <w:t xml:space="preserve"> </w:t>
      </w:r>
      <w:r>
        <w:rPr>
          <w:rFonts w:ascii="Arial" w:hAnsi="Arial" w:cs="Arial"/>
          <w:lang w:val="sr-Latn-CS"/>
        </w:rPr>
        <w:t>7</w:t>
      </w:r>
      <w:r w:rsidR="00F14C94" w:rsidRPr="00CE170D">
        <w:rPr>
          <w:rFonts w:ascii="Arial" w:hAnsi="Arial" w:cs="Arial"/>
          <w:lang w:val="sr-Latn-CS"/>
        </w:rPr>
        <w:t>.1</w:t>
      </w:r>
      <w:r w:rsidR="00F14C94" w:rsidRPr="00CE170D">
        <w:rPr>
          <w:rFonts w:ascii="Arial" w:hAnsi="Arial" w:cs="Arial"/>
          <w:i/>
          <w:lang w:val="sr-Latn-CS"/>
        </w:rPr>
        <w:t xml:space="preserve"> </w:t>
      </w:r>
      <w:r w:rsidRPr="00C34B15">
        <w:rPr>
          <w:rFonts w:ascii="Arial" w:hAnsi="Arial" w:cs="Arial"/>
          <w:i/>
          <w:lang w:val="en-GB"/>
        </w:rPr>
        <w:t>Reference levels for general public exposure</w:t>
      </w:r>
    </w:p>
    <w:tbl>
      <w:tblPr>
        <w:tblW w:w="94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9"/>
        <w:gridCol w:w="1701"/>
        <w:gridCol w:w="1701"/>
        <w:gridCol w:w="1701"/>
        <w:gridCol w:w="2090"/>
      </w:tblGrid>
      <w:tr w:rsidR="000B5663" w:rsidRPr="000B5663" w14:paraId="0627B7A3" w14:textId="77777777" w:rsidTr="005C67B6">
        <w:trPr>
          <w:trHeight w:val="284"/>
          <w:jc w:val="center"/>
        </w:trPr>
        <w:tc>
          <w:tcPr>
            <w:tcW w:w="2269" w:type="dxa"/>
            <w:shd w:val="clear" w:color="auto" w:fill="BFBFBF" w:themeFill="background1" w:themeFillShade="BF"/>
            <w:vAlign w:val="center"/>
          </w:tcPr>
          <w:p w14:paraId="62307977" w14:textId="77777777" w:rsidR="000B5663" w:rsidRPr="000B5663" w:rsidRDefault="000B5663" w:rsidP="000B5663">
            <w:pPr>
              <w:spacing w:after="0" w:line="240" w:lineRule="auto"/>
              <w:jc w:val="center"/>
              <w:rPr>
                <w:rFonts w:ascii="Arial" w:hAnsi="Arial" w:cs="Arial"/>
                <w:b/>
                <w:lang w:val="en-GB"/>
              </w:rPr>
            </w:pPr>
            <w:r w:rsidRPr="000B5663">
              <w:rPr>
                <w:rFonts w:ascii="Arial" w:hAnsi="Arial" w:cs="Arial"/>
                <w:b/>
                <w:lang w:val="en-GB"/>
              </w:rPr>
              <w:t>Frequency band</w:t>
            </w:r>
          </w:p>
        </w:tc>
        <w:tc>
          <w:tcPr>
            <w:tcW w:w="1701" w:type="dxa"/>
            <w:shd w:val="clear" w:color="auto" w:fill="BFBFBF" w:themeFill="background1" w:themeFillShade="BF"/>
            <w:vAlign w:val="center"/>
          </w:tcPr>
          <w:p w14:paraId="78B0A664" w14:textId="77777777" w:rsidR="000B5663" w:rsidRPr="000B5663" w:rsidRDefault="000B5663" w:rsidP="000B5663">
            <w:pPr>
              <w:spacing w:after="0" w:line="240" w:lineRule="auto"/>
              <w:jc w:val="center"/>
              <w:rPr>
                <w:rFonts w:ascii="Arial" w:hAnsi="Arial" w:cs="Arial"/>
                <w:b/>
                <w:lang w:val="en-GB"/>
              </w:rPr>
            </w:pPr>
            <w:r w:rsidRPr="000B5663">
              <w:rPr>
                <w:rFonts w:ascii="Arial" w:hAnsi="Arial" w:cs="Arial"/>
                <w:b/>
                <w:lang w:val="en-GB"/>
              </w:rPr>
              <w:t>Electric filed strength,</w:t>
            </w:r>
          </w:p>
          <w:p w14:paraId="2BEC3434" w14:textId="77777777" w:rsidR="000B5663" w:rsidRPr="000B5663" w:rsidRDefault="000B5663" w:rsidP="000B5663">
            <w:pPr>
              <w:spacing w:after="0" w:line="240" w:lineRule="auto"/>
              <w:jc w:val="center"/>
              <w:rPr>
                <w:rFonts w:ascii="Arial" w:hAnsi="Arial" w:cs="Arial"/>
                <w:b/>
                <w:lang w:val="en-GB"/>
              </w:rPr>
            </w:pPr>
            <w:r w:rsidRPr="000B5663">
              <w:rPr>
                <w:rFonts w:ascii="Arial" w:hAnsi="Arial" w:cs="Arial"/>
                <w:b/>
                <w:lang w:val="en-GB"/>
              </w:rPr>
              <w:t>E [V/m]</w:t>
            </w:r>
          </w:p>
        </w:tc>
        <w:tc>
          <w:tcPr>
            <w:tcW w:w="1701" w:type="dxa"/>
            <w:shd w:val="clear" w:color="auto" w:fill="BFBFBF" w:themeFill="background1" w:themeFillShade="BF"/>
            <w:vAlign w:val="center"/>
          </w:tcPr>
          <w:p w14:paraId="1F9B7BB2" w14:textId="77777777" w:rsidR="000B5663" w:rsidRPr="000B5663" w:rsidRDefault="000B5663" w:rsidP="000B5663">
            <w:pPr>
              <w:spacing w:after="0" w:line="240" w:lineRule="auto"/>
              <w:jc w:val="center"/>
              <w:rPr>
                <w:rFonts w:ascii="Arial" w:hAnsi="Arial" w:cs="Arial"/>
                <w:b/>
                <w:lang w:val="en-GB"/>
              </w:rPr>
            </w:pPr>
            <w:r w:rsidRPr="000B5663">
              <w:rPr>
                <w:rFonts w:ascii="Arial" w:hAnsi="Arial" w:cs="Arial"/>
                <w:b/>
                <w:lang w:val="en-GB"/>
              </w:rPr>
              <w:t xml:space="preserve">Magnetic field strength, </w:t>
            </w:r>
          </w:p>
          <w:p w14:paraId="2AE5161C" w14:textId="77777777" w:rsidR="000B5663" w:rsidRPr="000B5663" w:rsidRDefault="000B5663" w:rsidP="000B5663">
            <w:pPr>
              <w:spacing w:after="0" w:line="240" w:lineRule="auto"/>
              <w:jc w:val="center"/>
              <w:rPr>
                <w:rFonts w:ascii="Arial" w:hAnsi="Arial" w:cs="Arial"/>
                <w:b/>
                <w:lang w:val="en-GB"/>
              </w:rPr>
            </w:pPr>
            <w:r w:rsidRPr="000B5663">
              <w:rPr>
                <w:rFonts w:ascii="Arial" w:hAnsi="Arial" w:cs="Arial"/>
                <w:b/>
                <w:lang w:val="en-GB"/>
              </w:rPr>
              <w:t>H [A/m]</w:t>
            </w:r>
          </w:p>
        </w:tc>
        <w:tc>
          <w:tcPr>
            <w:tcW w:w="1701" w:type="dxa"/>
            <w:shd w:val="clear" w:color="auto" w:fill="BFBFBF" w:themeFill="background1" w:themeFillShade="BF"/>
            <w:vAlign w:val="center"/>
          </w:tcPr>
          <w:p w14:paraId="318DFDB9" w14:textId="77777777" w:rsidR="000B5663" w:rsidRPr="000B5663" w:rsidRDefault="000B5663" w:rsidP="000B5663">
            <w:pPr>
              <w:spacing w:after="0" w:line="240" w:lineRule="auto"/>
              <w:jc w:val="center"/>
              <w:rPr>
                <w:rFonts w:ascii="Arial" w:hAnsi="Arial" w:cs="Arial"/>
                <w:b/>
                <w:lang w:val="en-GB"/>
              </w:rPr>
            </w:pPr>
            <w:r w:rsidRPr="000B5663">
              <w:rPr>
                <w:rFonts w:ascii="Arial" w:hAnsi="Arial" w:cs="Arial"/>
                <w:b/>
                <w:lang w:val="en-GB"/>
              </w:rPr>
              <w:t xml:space="preserve">Magnetic flux density, </w:t>
            </w:r>
          </w:p>
          <w:p w14:paraId="2F4B7BF9" w14:textId="77777777" w:rsidR="000B5663" w:rsidRPr="000B5663" w:rsidRDefault="000B5663" w:rsidP="000B5663">
            <w:pPr>
              <w:spacing w:after="0" w:line="240" w:lineRule="auto"/>
              <w:jc w:val="center"/>
              <w:rPr>
                <w:rFonts w:ascii="Arial" w:hAnsi="Arial" w:cs="Arial"/>
                <w:b/>
                <w:lang w:val="en-GB"/>
              </w:rPr>
            </w:pPr>
            <w:r w:rsidRPr="000B5663">
              <w:rPr>
                <w:rFonts w:ascii="Arial" w:hAnsi="Arial" w:cs="Arial"/>
                <w:b/>
                <w:lang w:val="en-GB"/>
              </w:rPr>
              <w:t>B [μT]</w:t>
            </w:r>
          </w:p>
        </w:tc>
        <w:tc>
          <w:tcPr>
            <w:tcW w:w="2090" w:type="dxa"/>
            <w:shd w:val="clear" w:color="auto" w:fill="BFBFBF" w:themeFill="background1" w:themeFillShade="BF"/>
            <w:vAlign w:val="center"/>
          </w:tcPr>
          <w:p w14:paraId="7DDFCA28" w14:textId="77777777" w:rsidR="000B5663" w:rsidRPr="000B5663" w:rsidRDefault="000B5663" w:rsidP="000B5663">
            <w:pPr>
              <w:spacing w:after="0" w:line="240" w:lineRule="auto"/>
              <w:jc w:val="center"/>
              <w:rPr>
                <w:rFonts w:ascii="Arial" w:hAnsi="Arial" w:cs="Arial"/>
                <w:b/>
                <w:lang w:val="en-GB"/>
              </w:rPr>
            </w:pPr>
            <w:r w:rsidRPr="000B5663">
              <w:rPr>
                <w:rFonts w:ascii="Arial" w:hAnsi="Arial" w:cs="Arial"/>
                <w:b/>
                <w:lang w:val="en-GB"/>
              </w:rPr>
              <w:t>Equivalent plain wave power density,</w:t>
            </w:r>
          </w:p>
          <w:p w14:paraId="0D5B6469" w14:textId="77777777" w:rsidR="000B5663" w:rsidRPr="000B5663" w:rsidRDefault="000B5663" w:rsidP="000B5663">
            <w:pPr>
              <w:spacing w:after="0" w:line="240" w:lineRule="auto"/>
              <w:jc w:val="center"/>
              <w:rPr>
                <w:rFonts w:ascii="Arial" w:hAnsi="Arial" w:cs="Arial"/>
                <w:b/>
                <w:lang w:val="en-GB"/>
              </w:rPr>
            </w:pPr>
            <w:r w:rsidRPr="000B5663">
              <w:rPr>
                <w:rFonts w:ascii="Arial" w:hAnsi="Arial" w:cs="Arial"/>
                <w:b/>
                <w:lang w:val="en-GB"/>
              </w:rPr>
              <w:t>S</w:t>
            </w:r>
            <w:r w:rsidRPr="000B5663">
              <w:rPr>
                <w:rFonts w:ascii="Arial" w:hAnsi="Arial" w:cs="Arial"/>
                <w:b/>
                <w:vertAlign w:val="subscript"/>
                <w:lang w:val="en-GB"/>
              </w:rPr>
              <w:t xml:space="preserve">ekv </w:t>
            </w:r>
            <w:r w:rsidRPr="000B5663">
              <w:rPr>
                <w:rFonts w:ascii="Arial" w:hAnsi="Arial" w:cs="Arial"/>
                <w:b/>
                <w:lang w:val="en-GB"/>
              </w:rPr>
              <w:t>[W/m</w:t>
            </w:r>
            <w:r w:rsidRPr="000B5663">
              <w:rPr>
                <w:rFonts w:ascii="Arial" w:hAnsi="Arial" w:cs="Arial"/>
                <w:b/>
                <w:vertAlign w:val="superscript"/>
                <w:lang w:val="en-GB"/>
              </w:rPr>
              <w:t>2</w:t>
            </w:r>
            <w:r w:rsidRPr="000B5663">
              <w:rPr>
                <w:rFonts w:ascii="Arial" w:hAnsi="Arial" w:cs="Arial"/>
                <w:b/>
                <w:lang w:val="en-GB"/>
              </w:rPr>
              <w:t>]</w:t>
            </w:r>
          </w:p>
        </w:tc>
      </w:tr>
      <w:tr w:rsidR="000B5663" w:rsidRPr="000B5663" w14:paraId="7D493A0E" w14:textId="77777777" w:rsidTr="005C67B6">
        <w:trPr>
          <w:trHeight w:val="284"/>
          <w:jc w:val="center"/>
        </w:trPr>
        <w:tc>
          <w:tcPr>
            <w:tcW w:w="2269" w:type="dxa"/>
            <w:vAlign w:val="center"/>
          </w:tcPr>
          <w:p w14:paraId="3CBC9120" w14:textId="77777777" w:rsidR="000B5663" w:rsidRPr="000B5663" w:rsidRDefault="000B5663" w:rsidP="000B5663">
            <w:pPr>
              <w:spacing w:after="0" w:line="240" w:lineRule="auto"/>
              <w:jc w:val="center"/>
              <w:rPr>
                <w:rFonts w:ascii="Arial" w:hAnsi="Arial" w:cs="Arial"/>
                <w:b/>
                <w:lang w:val="en-GB"/>
              </w:rPr>
            </w:pPr>
            <w:r w:rsidRPr="000B5663">
              <w:rPr>
                <w:rFonts w:ascii="Arial" w:hAnsi="Arial" w:cs="Arial"/>
                <w:b/>
                <w:lang w:val="en-GB"/>
              </w:rPr>
              <w:t>100-150 kHz</w:t>
            </w:r>
          </w:p>
        </w:tc>
        <w:tc>
          <w:tcPr>
            <w:tcW w:w="1701" w:type="dxa"/>
            <w:vAlign w:val="center"/>
          </w:tcPr>
          <w:p w14:paraId="29185936" w14:textId="77777777" w:rsidR="000B5663" w:rsidRPr="000B5663" w:rsidRDefault="000B5663" w:rsidP="000B5663">
            <w:pPr>
              <w:spacing w:after="0" w:line="240" w:lineRule="auto"/>
              <w:jc w:val="center"/>
              <w:rPr>
                <w:rFonts w:ascii="Arial" w:hAnsi="Arial" w:cs="Arial"/>
                <w:color w:val="000000"/>
                <w:lang w:val="en-GB"/>
              </w:rPr>
            </w:pPr>
            <w:r w:rsidRPr="000B5663">
              <w:rPr>
                <w:rFonts w:ascii="Arial" w:hAnsi="Arial" w:cs="Arial"/>
                <w:color w:val="000000"/>
                <w:lang w:val="en-GB"/>
              </w:rPr>
              <w:t>87</w:t>
            </w:r>
          </w:p>
        </w:tc>
        <w:tc>
          <w:tcPr>
            <w:tcW w:w="1701" w:type="dxa"/>
            <w:vAlign w:val="center"/>
          </w:tcPr>
          <w:p w14:paraId="26232544" w14:textId="77777777" w:rsidR="000B5663" w:rsidRPr="000B5663" w:rsidRDefault="000B5663" w:rsidP="000B5663">
            <w:pPr>
              <w:spacing w:after="0" w:line="240" w:lineRule="auto"/>
              <w:jc w:val="center"/>
              <w:rPr>
                <w:rFonts w:ascii="Arial" w:hAnsi="Arial" w:cs="Arial"/>
                <w:color w:val="000000"/>
                <w:lang w:val="en-GB"/>
              </w:rPr>
            </w:pPr>
            <w:r w:rsidRPr="000B5663">
              <w:rPr>
                <w:rFonts w:ascii="Arial" w:hAnsi="Arial" w:cs="Arial"/>
                <w:color w:val="000000"/>
                <w:lang w:val="en-GB"/>
              </w:rPr>
              <w:t>5</w:t>
            </w:r>
          </w:p>
        </w:tc>
        <w:tc>
          <w:tcPr>
            <w:tcW w:w="1701" w:type="dxa"/>
            <w:vAlign w:val="center"/>
          </w:tcPr>
          <w:p w14:paraId="2D596178" w14:textId="77777777" w:rsidR="000B5663" w:rsidRPr="000B5663" w:rsidRDefault="000B5663" w:rsidP="000B5663">
            <w:pPr>
              <w:spacing w:after="0" w:line="240" w:lineRule="auto"/>
              <w:jc w:val="center"/>
              <w:rPr>
                <w:rFonts w:ascii="Arial" w:hAnsi="Arial" w:cs="Arial"/>
                <w:color w:val="000000"/>
                <w:lang w:val="en-GB"/>
              </w:rPr>
            </w:pPr>
            <w:r w:rsidRPr="000B5663">
              <w:rPr>
                <w:rFonts w:ascii="Arial" w:hAnsi="Arial" w:cs="Arial"/>
                <w:color w:val="000000"/>
                <w:lang w:val="en-GB"/>
              </w:rPr>
              <w:t>6.25</w:t>
            </w:r>
          </w:p>
        </w:tc>
        <w:tc>
          <w:tcPr>
            <w:tcW w:w="2090" w:type="dxa"/>
            <w:vAlign w:val="center"/>
          </w:tcPr>
          <w:p w14:paraId="58FD022C" w14:textId="77777777" w:rsidR="000B5663" w:rsidRPr="000B5663" w:rsidRDefault="000B5663" w:rsidP="000B5663">
            <w:pPr>
              <w:spacing w:after="0" w:line="240" w:lineRule="auto"/>
              <w:jc w:val="center"/>
              <w:rPr>
                <w:rFonts w:ascii="Arial" w:hAnsi="Arial" w:cs="Arial"/>
                <w:color w:val="000000"/>
                <w:lang w:val="en-GB"/>
              </w:rPr>
            </w:pPr>
            <w:r w:rsidRPr="000B5663">
              <w:rPr>
                <w:rFonts w:ascii="Arial" w:hAnsi="Arial" w:cs="Arial"/>
                <w:color w:val="000000"/>
                <w:lang w:val="en-GB"/>
              </w:rPr>
              <w:t>-</w:t>
            </w:r>
          </w:p>
        </w:tc>
      </w:tr>
      <w:tr w:rsidR="000B5663" w:rsidRPr="000B5663" w14:paraId="20E5AD7A" w14:textId="77777777" w:rsidTr="005C67B6">
        <w:trPr>
          <w:trHeight w:val="284"/>
          <w:jc w:val="center"/>
        </w:trPr>
        <w:tc>
          <w:tcPr>
            <w:tcW w:w="2269" w:type="dxa"/>
            <w:vAlign w:val="center"/>
          </w:tcPr>
          <w:p w14:paraId="7D4536C0" w14:textId="77777777" w:rsidR="000B5663" w:rsidRPr="000B5663" w:rsidRDefault="000B5663" w:rsidP="000B5663">
            <w:pPr>
              <w:spacing w:after="0" w:line="240" w:lineRule="auto"/>
              <w:jc w:val="center"/>
              <w:rPr>
                <w:rFonts w:ascii="Arial" w:hAnsi="Arial" w:cs="Arial"/>
                <w:b/>
                <w:lang w:val="en-GB"/>
              </w:rPr>
            </w:pPr>
            <w:r w:rsidRPr="000B5663">
              <w:rPr>
                <w:rFonts w:ascii="Arial" w:hAnsi="Arial" w:cs="Arial"/>
                <w:b/>
                <w:lang w:val="en-GB"/>
              </w:rPr>
              <w:t>0.15 – 1 MHz</w:t>
            </w:r>
          </w:p>
        </w:tc>
        <w:tc>
          <w:tcPr>
            <w:tcW w:w="1701" w:type="dxa"/>
            <w:vAlign w:val="center"/>
          </w:tcPr>
          <w:p w14:paraId="635253C4" w14:textId="77777777" w:rsidR="000B5663" w:rsidRPr="000B5663" w:rsidRDefault="000B5663" w:rsidP="000B5663">
            <w:pPr>
              <w:spacing w:after="0" w:line="240" w:lineRule="auto"/>
              <w:jc w:val="center"/>
              <w:rPr>
                <w:rFonts w:ascii="Arial" w:hAnsi="Arial" w:cs="Arial"/>
                <w:lang w:val="en-GB"/>
              </w:rPr>
            </w:pPr>
            <w:r w:rsidRPr="000B5663">
              <w:rPr>
                <w:rFonts w:ascii="Arial" w:hAnsi="Arial" w:cs="Arial"/>
                <w:lang w:val="en-GB"/>
              </w:rPr>
              <w:t>87</w:t>
            </w:r>
          </w:p>
        </w:tc>
        <w:tc>
          <w:tcPr>
            <w:tcW w:w="1701" w:type="dxa"/>
            <w:vAlign w:val="center"/>
          </w:tcPr>
          <w:p w14:paraId="68647552" w14:textId="77777777" w:rsidR="000B5663" w:rsidRPr="000B5663" w:rsidRDefault="000274EF" w:rsidP="000B5663">
            <w:pPr>
              <w:spacing w:after="0" w:line="240" w:lineRule="auto"/>
              <w:jc w:val="center"/>
              <w:rPr>
                <w:rFonts w:ascii="Arial" w:hAnsi="Arial" w:cs="Arial"/>
                <w:color w:val="000000"/>
                <w:lang w:val="en-GB"/>
              </w:rPr>
            </w:pPr>
            <m:oMathPara>
              <m:oMath>
                <m:f>
                  <m:fPr>
                    <m:type m:val="lin"/>
                    <m:ctrlPr>
                      <w:rPr>
                        <w:rFonts w:ascii="Cambria Math" w:hAnsi="Arial" w:cs="Arial"/>
                        <w:i/>
                        <w:color w:val="000000"/>
                        <w:lang w:val="en-GB"/>
                      </w:rPr>
                    </m:ctrlPr>
                  </m:fPr>
                  <m:num>
                    <m:r>
                      <m:rPr>
                        <m:nor/>
                      </m:rPr>
                      <w:rPr>
                        <w:rFonts w:ascii="Arial" w:hAnsi="Arial" w:cs="Arial"/>
                        <w:color w:val="000000"/>
                        <w:lang w:val="en-GB"/>
                      </w:rPr>
                      <m:t>0.73</m:t>
                    </m:r>
                  </m:num>
                  <m:den>
                    <m:r>
                      <m:rPr>
                        <m:nor/>
                      </m:rPr>
                      <w:rPr>
                        <w:rFonts w:ascii="Arial" w:hAnsi="Arial" w:cs="Arial"/>
                        <w:color w:val="000000"/>
                        <w:lang w:val="en-GB"/>
                      </w:rPr>
                      <m:t>f</m:t>
                    </m:r>
                  </m:den>
                </m:f>
              </m:oMath>
            </m:oMathPara>
          </w:p>
        </w:tc>
        <w:tc>
          <w:tcPr>
            <w:tcW w:w="1701" w:type="dxa"/>
            <w:vAlign w:val="center"/>
          </w:tcPr>
          <w:p w14:paraId="70F5B2F0" w14:textId="77777777" w:rsidR="000B5663" w:rsidRPr="000B5663" w:rsidRDefault="000274EF" w:rsidP="000B5663">
            <w:pPr>
              <w:spacing w:after="0" w:line="240" w:lineRule="auto"/>
              <w:jc w:val="center"/>
              <w:rPr>
                <w:rFonts w:ascii="Arial" w:hAnsi="Arial" w:cs="Arial"/>
                <w:color w:val="000000"/>
                <w:lang w:val="en-GB"/>
              </w:rPr>
            </w:pPr>
            <m:oMathPara>
              <m:oMath>
                <m:f>
                  <m:fPr>
                    <m:type m:val="lin"/>
                    <m:ctrlPr>
                      <w:rPr>
                        <w:rFonts w:ascii="Cambria Math" w:hAnsi="Arial" w:cs="Arial"/>
                        <w:i/>
                        <w:color w:val="000000"/>
                        <w:lang w:val="en-GB"/>
                      </w:rPr>
                    </m:ctrlPr>
                  </m:fPr>
                  <m:num>
                    <m:r>
                      <m:rPr>
                        <m:nor/>
                      </m:rPr>
                      <w:rPr>
                        <w:rFonts w:ascii="Arial" w:hAnsi="Arial" w:cs="Arial"/>
                        <w:color w:val="000000"/>
                        <w:lang w:val="en-GB"/>
                      </w:rPr>
                      <m:t>0.92</m:t>
                    </m:r>
                  </m:num>
                  <m:den>
                    <m:r>
                      <m:rPr>
                        <m:nor/>
                      </m:rPr>
                      <w:rPr>
                        <w:rFonts w:ascii="Arial" w:hAnsi="Arial" w:cs="Arial"/>
                        <w:color w:val="000000"/>
                        <w:lang w:val="en-GB"/>
                      </w:rPr>
                      <m:t>f</m:t>
                    </m:r>
                  </m:den>
                </m:f>
              </m:oMath>
            </m:oMathPara>
          </w:p>
        </w:tc>
        <w:tc>
          <w:tcPr>
            <w:tcW w:w="2090" w:type="dxa"/>
            <w:vAlign w:val="center"/>
          </w:tcPr>
          <w:p w14:paraId="1CDE8D76" w14:textId="77777777" w:rsidR="000B5663" w:rsidRPr="000B5663" w:rsidRDefault="000B5663" w:rsidP="000B5663">
            <w:pPr>
              <w:spacing w:after="0" w:line="240" w:lineRule="auto"/>
              <w:jc w:val="center"/>
              <w:rPr>
                <w:rFonts w:ascii="Arial" w:hAnsi="Arial" w:cs="Arial"/>
                <w:color w:val="000000"/>
                <w:lang w:val="en-GB"/>
              </w:rPr>
            </w:pPr>
            <w:r w:rsidRPr="000B5663">
              <w:rPr>
                <w:rFonts w:ascii="Arial" w:hAnsi="Arial" w:cs="Arial"/>
                <w:color w:val="000000"/>
                <w:lang w:val="en-GB"/>
              </w:rPr>
              <w:t>-</w:t>
            </w:r>
          </w:p>
        </w:tc>
      </w:tr>
      <w:tr w:rsidR="000B5663" w:rsidRPr="000B5663" w14:paraId="1ECC5938" w14:textId="77777777" w:rsidTr="005C67B6">
        <w:trPr>
          <w:trHeight w:val="284"/>
          <w:jc w:val="center"/>
        </w:trPr>
        <w:tc>
          <w:tcPr>
            <w:tcW w:w="2269" w:type="dxa"/>
            <w:vAlign w:val="center"/>
          </w:tcPr>
          <w:p w14:paraId="263CF158" w14:textId="77777777" w:rsidR="000B5663" w:rsidRPr="000B5663" w:rsidRDefault="000B5663" w:rsidP="000B5663">
            <w:pPr>
              <w:spacing w:after="0" w:line="240" w:lineRule="auto"/>
              <w:jc w:val="center"/>
              <w:rPr>
                <w:rFonts w:ascii="Arial" w:hAnsi="Arial" w:cs="Arial"/>
                <w:b/>
                <w:lang w:val="en-GB"/>
              </w:rPr>
            </w:pPr>
            <w:r w:rsidRPr="000B5663">
              <w:rPr>
                <w:rFonts w:ascii="Arial" w:hAnsi="Arial" w:cs="Arial"/>
                <w:b/>
                <w:lang w:val="en-GB"/>
              </w:rPr>
              <w:t>1 – 10 MHz</w:t>
            </w:r>
          </w:p>
        </w:tc>
        <w:tc>
          <w:tcPr>
            <w:tcW w:w="1701" w:type="dxa"/>
            <w:vAlign w:val="center"/>
          </w:tcPr>
          <w:p w14:paraId="0B039683" w14:textId="77777777" w:rsidR="000B5663" w:rsidRPr="000B5663" w:rsidRDefault="000274EF" w:rsidP="000B5663">
            <w:pPr>
              <w:spacing w:after="0" w:line="240" w:lineRule="auto"/>
              <w:jc w:val="center"/>
              <w:rPr>
                <w:rFonts w:ascii="Arial" w:hAnsi="Arial" w:cs="Arial"/>
                <w:color w:val="000000"/>
                <w:lang w:val="en-GB"/>
              </w:rPr>
            </w:pPr>
            <m:oMathPara>
              <m:oMath>
                <m:f>
                  <m:fPr>
                    <m:type m:val="lin"/>
                    <m:ctrlPr>
                      <w:rPr>
                        <w:rFonts w:ascii="Cambria Math" w:hAnsi="Arial" w:cs="Arial"/>
                        <w:i/>
                        <w:color w:val="000000"/>
                        <w:lang w:val="en-GB"/>
                      </w:rPr>
                    </m:ctrlPr>
                  </m:fPr>
                  <m:num>
                    <m:r>
                      <m:rPr>
                        <m:nor/>
                      </m:rPr>
                      <w:rPr>
                        <w:rFonts w:ascii="Arial" w:hAnsi="Arial" w:cs="Arial"/>
                        <w:color w:val="000000"/>
                        <w:lang w:val="en-GB"/>
                      </w:rPr>
                      <m:t>87</m:t>
                    </m:r>
                  </m:num>
                  <m:den>
                    <m:rad>
                      <m:radPr>
                        <m:degHide m:val="1"/>
                        <m:ctrlPr>
                          <w:rPr>
                            <w:rFonts w:ascii="Cambria Math" w:hAnsi="Arial" w:cs="Arial"/>
                            <w:i/>
                            <w:color w:val="000000"/>
                            <w:lang w:val="en-GB"/>
                          </w:rPr>
                        </m:ctrlPr>
                      </m:radPr>
                      <m:deg/>
                      <m:e>
                        <m:r>
                          <m:rPr>
                            <m:nor/>
                          </m:rPr>
                          <w:rPr>
                            <w:rFonts w:ascii="Arial" w:hAnsi="Arial" w:cs="Arial"/>
                            <w:color w:val="000000"/>
                            <w:lang w:val="en-GB"/>
                          </w:rPr>
                          <m:t>f</m:t>
                        </m:r>
                      </m:e>
                    </m:rad>
                  </m:den>
                </m:f>
              </m:oMath>
            </m:oMathPara>
          </w:p>
        </w:tc>
        <w:tc>
          <w:tcPr>
            <w:tcW w:w="1701" w:type="dxa"/>
            <w:vAlign w:val="center"/>
          </w:tcPr>
          <w:p w14:paraId="23B1D564" w14:textId="77777777" w:rsidR="000B5663" w:rsidRPr="000B5663" w:rsidRDefault="000274EF" w:rsidP="000B5663">
            <w:pPr>
              <w:spacing w:after="0" w:line="240" w:lineRule="auto"/>
              <w:jc w:val="center"/>
              <w:rPr>
                <w:rFonts w:ascii="Arial" w:hAnsi="Arial" w:cs="Arial"/>
                <w:color w:val="000000"/>
                <w:lang w:val="en-GB"/>
              </w:rPr>
            </w:pPr>
            <m:oMathPara>
              <m:oMath>
                <m:f>
                  <m:fPr>
                    <m:type m:val="lin"/>
                    <m:ctrlPr>
                      <w:rPr>
                        <w:rFonts w:ascii="Cambria Math" w:hAnsi="Arial" w:cs="Arial"/>
                        <w:i/>
                        <w:color w:val="000000"/>
                        <w:lang w:val="en-GB"/>
                      </w:rPr>
                    </m:ctrlPr>
                  </m:fPr>
                  <m:num>
                    <m:r>
                      <m:rPr>
                        <m:nor/>
                      </m:rPr>
                      <w:rPr>
                        <w:rFonts w:ascii="Arial" w:hAnsi="Arial" w:cs="Arial"/>
                        <w:color w:val="000000"/>
                        <w:lang w:val="en-GB"/>
                      </w:rPr>
                      <m:t>0.73</m:t>
                    </m:r>
                  </m:num>
                  <m:den>
                    <m:r>
                      <m:rPr>
                        <m:nor/>
                      </m:rPr>
                      <w:rPr>
                        <w:rFonts w:ascii="Arial" w:hAnsi="Arial" w:cs="Arial"/>
                        <w:color w:val="000000"/>
                        <w:lang w:val="en-GB"/>
                      </w:rPr>
                      <m:t>f</m:t>
                    </m:r>
                  </m:den>
                </m:f>
              </m:oMath>
            </m:oMathPara>
          </w:p>
        </w:tc>
        <w:tc>
          <w:tcPr>
            <w:tcW w:w="1701" w:type="dxa"/>
            <w:vAlign w:val="center"/>
          </w:tcPr>
          <w:p w14:paraId="785420D6" w14:textId="77777777" w:rsidR="000B5663" w:rsidRPr="000B5663" w:rsidRDefault="000274EF" w:rsidP="000B5663">
            <w:pPr>
              <w:spacing w:after="0" w:line="240" w:lineRule="auto"/>
              <w:jc w:val="center"/>
              <w:rPr>
                <w:rFonts w:ascii="Arial" w:hAnsi="Arial" w:cs="Arial"/>
                <w:color w:val="000000"/>
                <w:lang w:val="en-GB"/>
              </w:rPr>
            </w:pPr>
            <m:oMathPara>
              <m:oMath>
                <m:f>
                  <m:fPr>
                    <m:type m:val="lin"/>
                    <m:ctrlPr>
                      <w:rPr>
                        <w:rFonts w:ascii="Cambria Math" w:hAnsi="Arial" w:cs="Arial"/>
                        <w:i/>
                        <w:color w:val="000000"/>
                        <w:lang w:val="en-GB"/>
                      </w:rPr>
                    </m:ctrlPr>
                  </m:fPr>
                  <m:num>
                    <m:r>
                      <m:rPr>
                        <m:nor/>
                      </m:rPr>
                      <w:rPr>
                        <w:rFonts w:ascii="Arial" w:hAnsi="Arial" w:cs="Arial"/>
                        <w:color w:val="000000"/>
                        <w:lang w:val="en-GB"/>
                      </w:rPr>
                      <m:t>0.92</m:t>
                    </m:r>
                  </m:num>
                  <m:den>
                    <m:r>
                      <m:rPr>
                        <m:nor/>
                      </m:rPr>
                      <w:rPr>
                        <w:rFonts w:ascii="Arial" w:hAnsi="Arial" w:cs="Arial"/>
                        <w:color w:val="000000"/>
                        <w:lang w:val="en-GB"/>
                      </w:rPr>
                      <m:t>f</m:t>
                    </m:r>
                  </m:den>
                </m:f>
              </m:oMath>
            </m:oMathPara>
          </w:p>
        </w:tc>
        <w:tc>
          <w:tcPr>
            <w:tcW w:w="2090" w:type="dxa"/>
            <w:vAlign w:val="center"/>
          </w:tcPr>
          <w:p w14:paraId="4E7CA4D5" w14:textId="77777777" w:rsidR="000B5663" w:rsidRPr="000B5663" w:rsidRDefault="000B5663" w:rsidP="000B5663">
            <w:pPr>
              <w:spacing w:after="0" w:line="240" w:lineRule="auto"/>
              <w:jc w:val="center"/>
              <w:rPr>
                <w:rFonts w:ascii="Arial" w:hAnsi="Arial" w:cs="Arial"/>
                <w:color w:val="000000"/>
                <w:lang w:val="en-GB"/>
              </w:rPr>
            </w:pPr>
            <w:r w:rsidRPr="000B5663">
              <w:rPr>
                <w:rFonts w:ascii="Arial" w:hAnsi="Arial" w:cs="Arial"/>
                <w:color w:val="000000"/>
                <w:lang w:val="en-GB"/>
              </w:rPr>
              <w:t>-</w:t>
            </w:r>
          </w:p>
        </w:tc>
      </w:tr>
      <w:tr w:rsidR="000B5663" w:rsidRPr="000B5663" w14:paraId="305D3EB8" w14:textId="77777777" w:rsidTr="005C67B6">
        <w:trPr>
          <w:trHeight w:val="284"/>
          <w:jc w:val="center"/>
        </w:trPr>
        <w:tc>
          <w:tcPr>
            <w:tcW w:w="2269" w:type="dxa"/>
            <w:vAlign w:val="center"/>
          </w:tcPr>
          <w:p w14:paraId="20878B05" w14:textId="77777777" w:rsidR="000B5663" w:rsidRPr="000B5663" w:rsidRDefault="000B5663" w:rsidP="000B5663">
            <w:pPr>
              <w:spacing w:after="0" w:line="240" w:lineRule="auto"/>
              <w:jc w:val="center"/>
              <w:rPr>
                <w:rFonts w:ascii="Arial" w:hAnsi="Arial" w:cs="Arial"/>
                <w:b/>
                <w:lang w:val="en-GB"/>
              </w:rPr>
            </w:pPr>
            <w:r w:rsidRPr="000B5663">
              <w:rPr>
                <w:rFonts w:ascii="Arial" w:hAnsi="Arial" w:cs="Arial"/>
                <w:b/>
                <w:lang w:val="en-GB"/>
              </w:rPr>
              <w:t>10 – 400 MHz</w:t>
            </w:r>
          </w:p>
        </w:tc>
        <w:tc>
          <w:tcPr>
            <w:tcW w:w="1701" w:type="dxa"/>
            <w:vAlign w:val="center"/>
          </w:tcPr>
          <w:p w14:paraId="0AECF1D9" w14:textId="77777777" w:rsidR="000B5663" w:rsidRPr="000B5663" w:rsidRDefault="000B5663" w:rsidP="000B5663">
            <w:pPr>
              <w:spacing w:after="0" w:line="240" w:lineRule="auto"/>
              <w:jc w:val="center"/>
              <w:rPr>
                <w:rFonts w:ascii="Arial" w:hAnsi="Arial" w:cs="Arial"/>
                <w:color w:val="000000"/>
                <w:lang w:val="en-GB"/>
              </w:rPr>
            </w:pPr>
            <w:r w:rsidRPr="000B5663">
              <w:rPr>
                <w:rFonts w:ascii="Arial" w:hAnsi="Arial" w:cs="Arial"/>
                <w:color w:val="000000"/>
                <w:lang w:val="en-GB"/>
              </w:rPr>
              <w:t>28</w:t>
            </w:r>
          </w:p>
        </w:tc>
        <w:tc>
          <w:tcPr>
            <w:tcW w:w="1701" w:type="dxa"/>
            <w:vAlign w:val="center"/>
          </w:tcPr>
          <w:p w14:paraId="3F06B9B2" w14:textId="77777777" w:rsidR="000B5663" w:rsidRPr="000B5663" w:rsidRDefault="000B5663" w:rsidP="000B5663">
            <w:pPr>
              <w:spacing w:after="0" w:line="240" w:lineRule="auto"/>
              <w:jc w:val="center"/>
              <w:rPr>
                <w:rFonts w:ascii="Arial" w:hAnsi="Arial" w:cs="Arial"/>
                <w:color w:val="000000"/>
                <w:lang w:val="en-GB"/>
              </w:rPr>
            </w:pPr>
            <w:r w:rsidRPr="000B5663">
              <w:rPr>
                <w:rFonts w:ascii="Arial" w:hAnsi="Arial" w:cs="Arial"/>
                <w:color w:val="000000"/>
                <w:lang w:val="en-GB"/>
              </w:rPr>
              <w:t>0.073</w:t>
            </w:r>
          </w:p>
        </w:tc>
        <w:tc>
          <w:tcPr>
            <w:tcW w:w="1701" w:type="dxa"/>
            <w:vAlign w:val="center"/>
          </w:tcPr>
          <w:p w14:paraId="000EAD6C" w14:textId="77777777" w:rsidR="000B5663" w:rsidRPr="000B5663" w:rsidRDefault="000B5663" w:rsidP="000B5663">
            <w:pPr>
              <w:spacing w:after="0" w:line="240" w:lineRule="auto"/>
              <w:jc w:val="center"/>
              <w:rPr>
                <w:rFonts w:ascii="Arial" w:hAnsi="Arial" w:cs="Arial"/>
                <w:color w:val="000000"/>
                <w:lang w:val="en-GB"/>
              </w:rPr>
            </w:pPr>
            <w:r w:rsidRPr="000B5663">
              <w:rPr>
                <w:rFonts w:ascii="Arial" w:hAnsi="Arial" w:cs="Arial"/>
                <w:color w:val="000000"/>
                <w:lang w:val="en-GB"/>
              </w:rPr>
              <w:t>0.092</w:t>
            </w:r>
          </w:p>
        </w:tc>
        <w:tc>
          <w:tcPr>
            <w:tcW w:w="2090" w:type="dxa"/>
            <w:vAlign w:val="center"/>
          </w:tcPr>
          <w:p w14:paraId="4E1FADD9" w14:textId="77777777" w:rsidR="000B5663" w:rsidRPr="000B5663" w:rsidRDefault="000B5663" w:rsidP="000B5663">
            <w:pPr>
              <w:spacing w:after="0" w:line="240" w:lineRule="auto"/>
              <w:jc w:val="center"/>
              <w:rPr>
                <w:rFonts w:ascii="Arial" w:hAnsi="Arial" w:cs="Arial"/>
                <w:color w:val="000000"/>
                <w:lang w:val="en-GB"/>
              </w:rPr>
            </w:pPr>
            <w:r w:rsidRPr="000B5663">
              <w:rPr>
                <w:rFonts w:ascii="Arial" w:hAnsi="Arial" w:cs="Arial"/>
                <w:color w:val="000000"/>
                <w:lang w:val="en-GB"/>
              </w:rPr>
              <w:t>2</w:t>
            </w:r>
          </w:p>
        </w:tc>
      </w:tr>
      <w:tr w:rsidR="000B5663" w:rsidRPr="000B5663" w14:paraId="48D75789" w14:textId="77777777" w:rsidTr="005C67B6">
        <w:trPr>
          <w:trHeight w:val="284"/>
          <w:jc w:val="center"/>
        </w:trPr>
        <w:tc>
          <w:tcPr>
            <w:tcW w:w="2269" w:type="dxa"/>
            <w:vAlign w:val="center"/>
          </w:tcPr>
          <w:p w14:paraId="043BD4A4" w14:textId="77777777" w:rsidR="000B5663" w:rsidRPr="000B5663" w:rsidRDefault="000B5663" w:rsidP="000B5663">
            <w:pPr>
              <w:spacing w:after="0" w:line="240" w:lineRule="auto"/>
              <w:jc w:val="center"/>
              <w:rPr>
                <w:rFonts w:ascii="Arial" w:hAnsi="Arial" w:cs="Arial"/>
                <w:b/>
                <w:lang w:val="en-GB"/>
              </w:rPr>
            </w:pPr>
            <w:r w:rsidRPr="000B5663">
              <w:rPr>
                <w:rFonts w:ascii="Arial" w:hAnsi="Arial" w:cs="Arial"/>
                <w:b/>
                <w:lang w:val="en-GB"/>
              </w:rPr>
              <w:t>400 – 2000 MHz</w:t>
            </w:r>
          </w:p>
        </w:tc>
        <w:tc>
          <w:tcPr>
            <w:tcW w:w="1701" w:type="dxa"/>
            <w:vAlign w:val="center"/>
          </w:tcPr>
          <w:p w14:paraId="0659491C" w14:textId="77777777" w:rsidR="000B5663" w:rsidRPr="000B5663" w:rsidRDefault="000B5663" w:rsidP="000B5663">
            <w:pPr>
              <w:spacing w:after="0" w:line="240" w:lineRule="auto"/>
              <w:jc w:val="center"/>
              <w:rPr>
                <w:rFonts w:ascii="Arial" w:hAnsi="Arial" w:cs="Arial"/>
                <w:color w:val="000000"/>
                <w:lang w:val="en-GB"/>
              </w:rPr>
            </w:pPr>
            <m:oMathPara>
              <m:oMath>
                <m:r>
                  <m:rPr>
                    <m:nor/>
                  </m:rPr>
                  <w:rPr>
                    <w:rFonts w:ascii="Arial" w:hAnsi="Arial" w:cs="Arial"/>
                    <w:color w:val="000000"/>
                    <w:lang w:val="en-GB"/>
                  </w:rPr>
                  <m:t>1.375×</m:t>
                </m:r>
                <m:rad>
                  <m:radPr>
                    <m:degHide m:val="1"/>
                    <m:ctrlPr>
                      <w:rPr>
                        <w:rFonts w:ascii="Cambria Math" w:hAnsi="Arial" w:cs="Arial"/>
                        <w:i/>
                        <w:color w:val="000000"/>
                        <w:lang w:val="en-GB"/>
                      </w:rPr>
                    </m:ctrlPr>
                  </m:radPr>
                  <m:deg/>
                  <m:e>
                    <m:r>
                      <m:rPr>
                        <m:nor/>
                      </m:rPr>
                      <w:rPr>
                        <w:rFonts w:ascii="Arial" w:hAnsi="Arial" w:cs="Arial"/>
                        <w:color w:val="000000"/>
                        <w:lang w:val="en-GB"/>
                      </w:rPr>
                      <m:t>f</m:t>
                    </m:r>
                  </m:e>
                </m:rad>
              </m:oMath>
            </m:oMathPara>
          </w:p>
        </w:tc>
        <w:tc>
          <w:tcPr>
            <w:tcW w:w="1701" w:type="dxa"/>
            <w:vAlign w:val="center"/>
          </w:tcPr>
          <w:p w14:paraId="2A566D1F" w14:textId="77777777" w:rsidR="000B5663" w:rsidRPr="000B5663" w:rsidRDefault="000B5663" w:rsidP="000B5663">
            <w:pPr>
              <w:spacing w:after="0" w:line="240" w:lineRule="auto"/>
              <w:jc w:val="center"/>
              <w:rPr>
                <w:rFonts w:ascii="Arial" w:hAnsi="Arial" w:cs="Arial"/>
                <w:color w:val="000000"/>
                <w:lang w:val="en-GB"/>
              </w:rPr>
            </w:pPr>
            <m:oMathPara>
              <m:oMath>
                <m:r>
                  <m:rPr>
                    <m:nor/>
                  </m:rPr>
                  <w:rPr>
                    <w:rFonts w:ascii="Arial" w:hAnsi="Arial" w:cs="Arial"/>
                    <w:color w:val="000000"/>
                    <w:lang w:val="en-GB"/>
                  </w:rPr>
                  <m:t>3.7×</m:t>
                </m:r>
                <m:sSup>
                  <m:sSupPr>
                    <m:ctrlPr>
                      <w:rPr>
                        <w:rFonts w:ascii="Cambria Math" w:hAnsi="Arial" w:cs="Arial"/>
                        <w:i/>
                        <w:color w:val="000000"/>
                        <w:lang w:val="en-GB"/>
                      </w:rPr>
                    </m:ctrlPr>
                  </m:sSupPr>
                  <m:e>
                    <m:r>
                      <m:rPr>
                        <m:nor/>
                      </m:rPr>
                      <w:rPr>
                        <w:rFonts w:ascii="Arial" w:hAnsi="Arial" w:cs="Arial"/>
                        <w:color w:val="000000"/>
                        <w:lang w:val="en-GB"/>
                      </w:rPr>
                      <m:t>10</m:t>
                    </m:r>
                  </m:e>
                  <m:sup>
                    <m:r>
                      <m:rPr>
                        <m:nor/>
                      </m:rPr>
                      <w:rPr>
                        <w:rFonts w:ascii="Arial" w:hAnsi="Arial" w:cs="Arial"/>
                        <w:color w:val="000000"/>
                        <w:lang w:val="en-GB"/>
                      </w:rPr>
                      <m:t>-3</m:t>
                    </m:r>
                  </m:sup>
                </m:sSup>
                <m:r>
                  <m:rPr>
                    <m:nor/>
                  </m:rPr>
                  <w:rPr>
                    <w:rFonts w:ascii="Arial" w:hAnsi="Arial" w:cs="Arial"/>
                    <w:color w:val="000000"/>
                    <w:lang w:val="en-GB"/>
                  </w:rPr>
                  <m:t>×</m:t>
                </m:r>
                <m:rad>
                  <m:radPr>
                    <m:degHide m:val="1"/>
                    <m:ctrlPr>
                      <w:rPr>
                        <w:rFonts w:ascii="Cambria Math" w:hAnsi="Arial" w:cs="Arial"/>
                        <w:i/>
                        <w:color w:val="000000"/>
                        <w:lang w:val="en-GB"/>
                      </w:rPr>
                    </m:ctrlPr>
                  </m:radPr>
                  <m:deg/>
                  <m:e>
                    <m:r>
                      <m:rPr>
                        <m:nor/>
                      </m:rPr>
                      <w:rPr>
                        <w:rFonts w:ascii="Arial" w:hAnsi="Arial" w:cs="Arial"/>
                        <w:color w:val="000000"/>
                        <w:lang w:val="en-GB"/>
                      </w:rPr>
                      <m:t>f</m:t>
                    </m:r>
                  </m:e>
                </m:rad>
              </m:oMath>
            </m:oMathPara>
          </w:p>
        </w:tc>
        <w:tc>
          <w:tcPr>
            <w:tcW w:w="1701" w:type="dxa"/>
            <w:vAlign w:val="center"/>
          </w:tcPr>
          <w:p w14:paraId="50A50FB5" w14:textId="77777777" w:rsidR="000B5663" w:rsidRPr="000B5663" w:rsidRDefault="000B5663" w:rsidP="000B5663">
            <w:pPr>
              <w:spacing w:after="0" w:line="240" w:lineRule="auto"/>
              <w:jc w:val="center"/>
              <w:rPr>
                <w:rFonts w:ascii="Arial" w:hAnsi="Arial" w:cs="Arial"/>
                <w:color w:val="000000"/>
                <w:lang w:val="en-GB"/>
              </w:rPr>
            </w:pPr>
            <m:oMathPara>
              <m:oMath>
                <m:r>
                  <m:rPr>
                    <m:nor/>
                  </m:rPr>
                  <w:rPr>
                    <w:rFonts w:ascii="Arial" w:hAnsi="Arial" w:cs="Arial"/>
                    <w:color w:val="000000"/>
                    <w:lang w:val="en-GB"/>
                  </w:rPr>
                  <m:t>4.6×</m:t>
                </m:r>
                <m:sSup>
                  <m:sSupPr>
                    <m:ctrlPr>
                      <w:rPr>
                        <w:rFonts w:ascii="Cambria Math" w:hAnsi="Arial" w:cs="Arial"/>
                        <w:i/>
                        <w:color w:val="000000"/>
                        <w:lang w:val="en-GB"/>
                      </w:rPr>
                    </m:ctrlPr>
                  </m:sSupPr>
                  <m:e>
                    <m:r>
                      <m:rPr>
                        <m:nor/>
                      </m:rPr>
                      <w:rPr>
                        <w:rFonts w:ascii="Arial" w:hAnsi="Arial" w:cs="Arial"/>
                        <w:color w:val="000000"/>
                        <w:lang w:val="en-GB"/>
                      </w:rPr>
                      <m:t>10</m:t>
                    </m:r>
                  </m:e>
                  <m:sup>
                    <m:r>
                      <m:rPr>
                        <m:nor/>
                      </m:rPr>
                      <w:rPr>
                        <w:rFonts w:ascii="Arial" w:hAnsi="Arial" w:cs="Arial"/>
                        <w:color w:val="000000"/>
                        <w:lang w:val="en-GB"/>
                      </w:rPr>
                      <m:t>-3</m:t>
                    </m:r>
                  </m:sup>
                </m:sSup>
                <m:r>
                  <m:rPr>
                    <m:nor/>
                  </m:rPr>
                  <w:rPr>
                    <w:rFonts w:ascii="Arial" w:hAnsi="Arial" w:cs="Arial"/>
                    <w:color w:val="000000"/>
                    <w:lang w:val="en-GB"/>
                  </w:rPr>
                  <m:t>×</m:t>
                </m:r>
                <m:rad>
                  <m:radPr>
                    <m:degHide m:val="1"/>
                    <m:ctrlPr>
                      <w:rPr>
                        <w:rFonts w:ascii="Cambria Math" w:hAnsi="Arial" w:cs="Arial"/>
                        <w:i/>
                        <w:color w:val="000000"/>
                        <w:lang w:val="en-GB"/>
                      </w:rPr>
                    </m:ctrlPr>
                  </m:radPr>
                  <m:deg/>
                  <m:e>
                    <m:r>
                      <m:rPr>
                        <m:nor/>
                      </m:rPr>
                      <w:rPr>
                        <w:rFonts w:ascii="Arial" w:hAnsi="Arial" w:cs="Arial"/>
                        <w:color w:val="000000"/>
                        <w:lang w:val="en-GB"/>
                      </w:rPr>
                      <m:t>f</m:t>
                    </m:r>
                  </m:e>
                </m:rad>
              </m:oMath>
            </m:oMathPara>
          </w:p>
        </w:tc>
        <w:tc>
          <w:tcPr>
            <w:tcW w:w="2090" w:type="dxa"/>
            <w:vAlign w:val="center"/>
          </w:tcPr>
          <w:p w14:paraId="67587D99" w14:textId="77777777" w:rsidR="000B5663" w:rsidRPr="000B5663" w:rsidRDefault="000B5663" w:rsidP="000B5663">
            <w:pPr>
              <w:spacing w:after="0" w:line="240" w:lineRule="auto"/>
              <w:jc w:val="center"/>
              <w:rPr>
                <w:rFonts w:ascii="Arial" w:hAnsi="Arial" w:cs="Arial"/>
                <w:color w:val="000000"/>
                <w:lang w:val="en-GB"/>
              </w:rPr>
            </w:pPr>
            <w:r w:rsidRPr="000B5663">
              <w:rPr>
                <w:rFonts w:ascii="Arial" w:hAnsi="Arial" w:cs="Arial"/>
                <w:lang w:val="en-GB"/>
              </w:rPr>
              <w:t>f/200</w:t>
            </w:r>
          </w:p>
        </w:tc>
      </w:tr>
      <w:tr w:rsidR="000B5663" w:rsidRPr="000B5663" w14:paraId="2D272734" w14:textId="77777777" w:rsidTr="005C67B6">
        <w:trPr>
          <w:trHeight w:val="284"/>
          <w:jc w:val="center"/>
        </w:trPr>
        <w:tc>
          <w:tcPr>
            <w:tcW w:w="2269" w:type="dxa"/>
            <w:vAlign w:val="center"/>
          </w:tcPr>
          <w:p w14:paraId="0845ED67" w14:textId="77777777" w:rsidR="000B5663" w:rsidRPr="000B5663" w:rsidRDefault="000B5663" w:rsidP="000B5663">
            <w:pPr>
              <w:spacing w:after="0" w:line="240" w:lineRule="auto"/>
              <w:jc w:val="center"/>
              <w:rPr>
                <w:rFonts w:ascii="Arial" w:hAnsi="Arial" w:cs="Arial"/>
                <w:b/>
                <w:lang w:val="en-GB"/>
              </w:rPr>
            </w:pPr>
            <w:r w:rsidRPr="000B5663">
              <w:rPr>
                <w:rFonts w:ascii="Arial" w:hAnsi="Arial" w:cs="Arial"/>
                <w:b/>
                <w:lang w:val="en-GB"/>
              </w:rPr>
              <w:t>2 – 300 GHz</w:t>
            </w:r>
          </w:p>
        </w:tc>
        <w:tc>
          <w:tcPr>
            <w:tcW w:w="1701" w:type="dxa"/>
            <w:vAlign w:val="center"/>
          </w:tcPr>
          <w:p w14:paraId="7DB13898" w14:textId="77777777" w:rsidR="000B5663" w:rsidRPr="000B5663" w:rsidRDefault="000B5663" w:rsidP="000B5663">
            <w:pPr>
              <w:spacing w:after="0" w:line="240" w:lineRule="auto"/>
              <w:jc w:val="center"/>
              <w:rPr>
                <w:rFonts w:ascii="Arial" w:hAnsi="Arial" w:cs="Arial"/>
                <w:color w:val="000000"/>
                <w:lang w:val="en-GB"/>
              </w:rPr>
            </w:pPr>
            <w:r w:rsidRPr="000B5663">
              <w:rPr>
                <w:rFonts w:ascii="Arial" w:hAnsi="Arial" w:cs="Arial"/>
                <w:color w:val="000000"/>
                <w:lang w:val="en-GB"/>
              </w:rPr>
              <w:t>61</w:t>
            </w:r>
          </w:p>
        </w:tc>
        <w:tc>
          <w:tcPr>
            <w:tcW w:w="1701" w:type="dxa"/>
            <w:vAlign w:val="center"/>
          </w:tcPr>
          <w:p w14:paraId="12D5178F" w14:textId="77777777" w:rsidR="000B5663" w:rsidRPr="000B5663" w:rsidRDefault="000B5663" w:rsidP="000B5663">
            <w:pPr>
              <w:spacing w:after="0" w:line="240" w:lineRule="auto"/>
              <w:jc w:val="center"/>
              <w:rPr>
                <w:rFonts w:ascii="Arial" w:hAnsi="Arial" w:cs="Arial"/>
                <w:color w:val="000000"/>
                <w:lang w:val="en-GB"/>
              </w:rPr>
            </w:pPr>
            <w:r w:rsidRPr="000B5663">
              <w:rPr>
                <w:rFonts w:ascii="Arial" w:hAnsi="Arial" w:cs="Arial"/>
                <w:color w:val="000000"/>
                <w:lang w:val="en-GB"/>
              </w:rPr>
              <w:t>0.16</w:t>
            </w:r>
          </w:p>
        </w:tc>
        <w:tc>
          <w:tcPr>
            <w:tcW w:w="1701" w:type="dxa"/>
            <w:vAlign w:val="center"/>
          </w:tcPr>
          <w:p w14:paraId="13F571A3" w14:textId="77777777" w:rsidR="000B5663" w:rsidRPr="000B5663" w:rsidRDefault="000B5663" w:rsidP="000B5663">
            <w:pPr>
              <w:spacing w:after="0" w:line="240" w:lineRule="auto"/>
              <w:jc w:val="center"/>
              <w:rPr>
                <w:rFonts w:ascii="Arial" w:hAnsi="Arial" w:cs="Arial"/>
                <w:color w:val="000000"/>
                <w:lang w:val="en-GB"/>
              </w:rPr>
            </w:pPr>
            <w:r w:rsidRPr="000B5663">
              <w:rPr>
                <w:rFonts w:ascii="Arial" w:hAnsi="Arial" w:cs="Arial"/>
                <w:color w:val="000000"/>
                <w:lang w:val="en-GB"/>
              </w:rPr>
              <w:t>0.2</w:t>
            </w:r>
          </w:p>
        </w:tc>
        <w:tc>
          <w:tcPr>
            <w:tcW w:w="2090" w:type="dxa"/>
            <w:vAlign w:val="center"/>
          </w:tcPr>
          <w:p w14:paraId="4A1545E4" w14:textId="77777777" w:rsidR="000B5663" w:rsidRPr="000B5663" w:rsidRDefault="000B5663" w:rsidP="000B5663">
            <w:pPr>
              <w:spacing w:after="0" w:line="240" w:lineRule="auto"/>
              <w:jc w:val="center"/>
              <w:rPr>
                <w:rFonts w:ascii="Arial" w:hAnsi="Arial" w:cs="Arial"/>
                <w:color w:val="000000"/>
                <w:lang w:val="en-GB"/>
              </w:rPr>
            </w:pPr>
            <w:r w:rsidRPr="000B5663">
              <w:rPr>
                <w:rFonts w:ascii="Arial" w:hAnsi="Arial" w:cs="Arial"/>
                <w:color w:val="000000"/>
                <w:lang w:val="en-GB"/>
              </w:rPr>
              <w:t>10</w:t>
            </w:r>
          </w:p>
        </w:tc>
      </w:tr>
      <w:tr w:rsidR="000B5663" w:rsidRPr="000B5663" w14:paraId="24908F64" w14:textId="77777777" w:rsidTr="005C67B6">
        <w:trPr>
          <w:trHeight w:val="395"/>
          <w:jc w:val="center"/>
        </w:trPr>
        <w:tc>
          <w:tcPr>
            <w:tcW w:w="9462" w:type="dxa"/>
            <w:gridSpan w:val="5"/>
            <w:vAlign w:val="center"/>
          </w:tcPr>
          <w:p w14:paraId="5217B488" w14:textId="77777777" w:rsidR="000B5663" w:rsidRPr="000B5663" w:rsidRDefault="000B5663" w:rsidP="000B5663">
            <w:pPr>
              <w:autoSpaceDE w:val="0"/>
              <w:autoSpaceDN w:val="0"/>
              <w:adjustRightInd w:val="0"/>
              <w:spacing w:after="0" w:line="240" w:lineRule="auto"/>
              <w:jc w:val="both"/>
              <w:rPr>
                <w:rFonts w:ascii="Arial" w:eastAsia="Calibri" w:hAnsi="Arial" w:cs="Arial"/>
                <w:color w:val="000000"/>
                <w:lang w:val="en-GB"/>
              </w:rPr>
            </w:pPr>
            <w:r w:rsidRPr="000B5663">
              <w:rPr>
                <w:rFonts w:ascii="Arial" w:eastAsia="Calibri" w:hAnsi="Arial" w:cs="Arial"/>
                <w:color w:val="000000"/>
                <w:lang w:val="en-GB"/>
              </w:rPr>
              <w:t>All limits are given as root mean square (RMS) value.</w:t>
            </w:r>
          </w:p>
          <w:p w14:paraId="7275998C" w14:textId="77777777" w:rsidR="000B5663" w:rsidRPr="000B5663" w:rsidRDefault="000B5663" w:rsidP="000B5663">
            <w:pPr>
              <w:autoSpaceDE w:val="0"/>
              <w:autoSpaceDN w:val="0"/>
              <w:adjustRightInd w:val="0"/>
              <w:spacing w:after="0" w:line="240" w:lineRule="auto"/>
              <w:jc w:val="both"/>
              <w:rPr>
                <w:rFonts w:ascii="Arial" w:eastAsia="Calibri" w:hAnsi="Arial" w:cs="Arial"/>
                <w:color w:val="000000"/>
                <w:lang w:val="en-GB"/>
              </w:rPr>
            </w:pPr>
            <w:r w:rsidRPr="000B5663">
              <w:rPr>
                <w:rFonts w:ascii="Arial" w:eastAsia="Calibri" w:hAnsi="Arial" w:cs="Arial"/>
                <w:i/>
                <w:color w:val="000000"/>
                <w:lang w:val="en-GB"/>
              </w:rPr>
              <w:t>f</w:t>
            </w:r>
            <w:r w:rsidRPr="000B5663">
              <w:rPr>
                <w:rFonts w:ascii="Arial" w:eastAsia="Calibri" w:hAnsi="Arial" w:cs="Arial"/>
                <w:color w:val="000000"/>
                <w:lang w:val="en-GB"/>
              </w:rPr>
              <w:t xml:space="preserve"> represents the frequency expressed in units referred to in the first column.</w:t>
            </w:r>
          </w:p>
        </w:tc>
      </w:tr>
    </w:tbl>
    <w:p w14:paraId="58D9A8CC" w14:textId="77777777" w:rsidR="00EA2496" w:rsidRPr="00CE170D" w:rsidRDefault="00EA2496" w:rsidP="002964EF">
      <w:pPr>
        <w:tabs>
          <w:tab w:val="left" w:pos="567"/>
        </w:tabs>
        <w:spacing w:after="0" w:line="240" w:lineRule="auto"/>
        <w:jc w:val="both"/>
        <w:rPr>
          <w:rFonts w:ascii="Arial" w:hAnsi="Arial" w:cs="Arial"/>
          <w:sz w:val="24"/>
          <w:szCs w:val="24"/>
          <w:lang w:val="sr-Latn-CS"/>
        </w:rPr>
      </w:pPr>
    </w:p>
    <w:p w14:paraId="312D802A" w14:textId="77777777" w:rsidR="00FD78E5" w:rsidRPr="00CE170D" w:rsidRDefault="000B5663" w:rsidP="000B5663">
      <w:pPr>
        <w:tabs>
          <w:tab w:val="left" w:pos="567"/>
        </w:tabs>
        <w:spacing w:after="0" w:line="240" w:lineRule="auto"/>
        <w:jc w:val="both"/>
        <w:rPr>
          <w:rFonts w:ascii="Arial" w:hAnsi="Arial" w:cs="Arial"/>
          <w:lang w:val="sr-Latn-CS"/>
        </w:rPr>
      </w:pPr>
      <w:r w:rsidRPr="00C34B15">
        <w:rPr>
          <w:rFonts w:ascii="Arial" w:hAnsi="Arial" w:cs="Arial"/>
          <w:color w:val="000000"/>
          <w:sz w:val="24"/>
          <w:szCs w:val="24"/>
          <w:lang w:val="en-GB"/>
        </w:rPr>
        <w:t>The reference</w:t>
      </w:r>
      <w:r w:rsidRPr="00C34B15">
        <w:rPr>
          <w:rFonts w:ascii="Arial" w:hAnsi="Arial" w:cs="Arial"/>
          <w:sz w:val="24"/>
          <w:szCs w:val="24"/>
          <w:lang w:val="en-GB"/>
        </w:rPr>
        <w:t xml:space="preserve"> levels of exposure to electromagnetic fields of radio-frequencies between 100 kHz and 300 GHz in the areas of increased sensitivity (public, residential and commercial buildings intended for human habitation: schools, pre-schools, maternity wards, hospitals, tourist facilities and children’s playgrounds) are given in Table </w:t>
      </w:r>
      <w:r>
        <w:rPr>
          <w:rFonts w:ascii="Arial" w:hAnsi="Arial" w:cs="Arial"/>
          <w:sz w:val="24"/>
          <w:szCs w:val="24"/>
          <w:lang w:val="en-GB"/>
        </w:rPr>
        <w:t>7</w:t>
      </w:r>
      <w:r w:rsidRPr="00C34B15">
        <w:rPr>
          <w:rFonts w:ascii="Arial" w:hAnsi="Arial" w:cs="Arial"/>
          <w:sz w:val="24"/>
          <w:szCs w:val="24"/>
          <w:lang w:val="en-GB"/>
        </w:rPr>
        <w:t>.2.</w:t>
      </w:r>
    </w:p>
    <w:p w14:paraId="399A8DDF" w14:textId="77777777" w:rsidR="000B5663" w:rsidRDefault="000B5663" w:rsidP="00F14C94">
      <w:pPr>
        <w:tabs>
          <w:tab w:val="left" w:pos="567"/>
        </w:tabs>
        <w:spacing w:after="120" w:line="240" w:lineRule="auto"/>
        <w:jc w:val="both"/>
        <w:rPr>
          <w:rFonts w:ascii="Arial" w:hAnsi="Arial" w:cs="Arial"/>
          <w:lang w:val="sr-Latn-CS"/>
        </w:rPr>
      </w:pPr>
    </w:p>
    <w:p w14:paraId="794169D7" w14:textId="77777777" w:rsidR="00F14C94" w:rsidRPr="00CE170D" w:rsidRDefault="000B5663" w:rsidP="00F14C94">
      <w:pPr>
        <w:tabs>
          <w:tab w:val="left" w:pos="567"/>
        </w:tabs>
        <w:spacing w:after="120" w:line="240" w:lineRule="auto"/>
        <w:jc w:val="both"/>
        <w:rPr>
          <w:rFonts w:ascii="Arial" w:hAnsi="Arial" w:cs="Arial"/>
          <w:i/>
          <w:lang w:val="sr-Latn-CS"/>
        </w:rPr>
      </w:pPr>
      <w:r>
        <w:rPr>
          <w:rFonts w:ascii="Arial" w:hAnsi="Arial" w:cs="Arial"/>
          <w:lang w:val="sr-Latn-CS"/>
        </w:rPr>
        <w:t>Table</w:t>
      </w:r>
      <w:r w:rsidR="00F14C94" w:rsidRPr="00CE170D">
        <w:rPr>
          <w:rFonts w:ascii="Arial" w:hAnsi="Arial" w:cs="Arial"/>
          <w:lang w:val="sr-Latn-CS"/>
        </w:rPr>
        <w:t xml:space="preserve"> </w:t>
      </w:r>
      <w:r>
        <w:rPr>
          <w:rFonts w:ascii="Arial" w:hAnsi="Arial" w:cs="Arial"/>
          <w:lang w:val="sr-Latn-CS"/>
        </w:rPr>
        <w:t>7</w:t>
      </w:r>
      <w:r w:rsidR="00F14C94" w:rsidRPr="00CE170D">
        <w:rPr>
          <w:rFonts w:ascii="Arial" w:hAnsi="Arial" w:cs="Arial"/>
          <w:lang w:val="sr-Latn-CS"/>
        </w:rPr>
        <w:t>.2</w:t>
      </w:r>
      <w:r w:rsidR="00F14C94" w:rsidRPr="00CE170D">
        <w:rPr>
          <w:rFonts w:ascii="Arial" w:hAnsi="Arial" w:cs="Arial"/>
          <w:i/>
          <w:lang w:val="sr-Latn-CS"/>
        </w:rPr>
        <w:t xml:space="preserve"> </w:t>
      </w:r>
      <w:r w:rsidRPr="00C34B15">
        <w:rPr>
          <w:rFonts w:ascii="Arial" w:hAnsi="Arial" w:cs="Arial"/>
          <w:i/>
          <w:lang w:val="en-GB"/>
        </w:rPr>
        <w:t>Reference levels for the exposure in the area of increased sensitivity</w:t>
      </w:r>
    </w:p>
    <w:tbl>
      <w:tblPr>
        <w:tblW w:w="94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9"/>
        <w:gridCol w:w="1701"/>
        <w:gridCol w:w="1701"/>
        <w:gridCol w:w="1701"/>
        <w:gridCol w:w="2090"/>
      </w:tblGrid>
      <w:tr w:rsidR="000B5663" w:rsidRPr="000B5663" w14:paraId="64C1BC30" w14:textId="77777777" w:rsidTr="005C67B6">
        <w:trPr>
          <w:trHeight w:val="284"/>
          <w:jc w:val="center"/>
        </w:trPr>
        <w:tc>
          <w:tcPr>
            <w:tcW w:w="2269" w:type="dxa"/>
            <w:shd w:val="clear" w:color="auto" w:fill="BFBFBF" w:themeFill="background1" w:themeFillShade="BF"/>
            <w:vAlign w:val="center"/>
          </w:tcPr>
          <w:p w14:paraId="5D866865" w14:textId="77777777" w:rsidR="000B5663" w:rsidRPr="000B5663" w:rsidRDefault="000B5663" w:rsidP="000B5663">
            <w:pPr>
              <w:spacing w:after="0" w:line="240" w:lineRule="auto"/>
              <w:jc w:val="center"/>
              <w:rPr>
                <w:rFonts w:ascii="Arial" w:hAnsi="Arial" w:cs="Arial"/>
                <w:b/>
                <w:lang w:val="en-GB"/>
              </w:rPr>
            </w:pPr>
            <w:r w:rsidRPr="000B5663">
              <w:rPr>
                <w:rFonts w:ascii="Arial" w:hAnsi="Arial" w:cs="Arial"/>
                <w:b/>
                <w:lang w:val="en-GB"/>
              </w:rPr>
              <w:t>Frequency band</w:t>
            </w:r>
          </w:p>
        </w:tc>
        <w:tc>
          <w:tcPr>
            <w:tcW w:w="1701" w:type="dxa"/>
            <w:shd w:val="clear" w:color="auto" w:fill="BFBFBF" w:themeFill="background1" w:themeFillShade="BF"/>
            <w:vAlign w:val="center"/>
          </w:tcPr>
          <w:p w14:paraId="085FDE4F" w14:textId="77777777" w:rsidR="000B5663" w:rsidRPr="000B5663" w:rsidRDefault="000B5663" w:rsidP="000B5663">
            <w:pPr>
              <w:spacing w:after="0" w:line="240" w:lineRule="auto"/>
              <w:jc w:val="center"/>
              <w:rPr>
                <w:rFonts w:ascii="Arial" w:hAnsi="Arial" w:cs="Arial"/>
                <w:b/>
                <w:lang w:val="en-GB"/>
              </w:rPr>
            </w:pPr>
            <w:r w:rsidRPr="000B5663">
              <w:rPr>
                <w:rFonts w:ascii="Arial" w:hAnsi="Arial" w:cs="Arial"/>
                <w:b/>
                <w:lang w:val="en-GB"/>
              </w:rPr>
              <w:t>Electric filed strength,</w:t>
            </w:r>
          </w:p>
          <w:p w14:paraId="60E03A97" w14:textId="77777777" w:rsidR="000B5663" w:rsidRPr="000B5663" w:rsidRDefault="000B5663" w:rsidP="000B5663">
            <w:pPr>
              <w:spacing w:after="0" w:line="240" w:lineRule="auto"/>
              <w:jc w:val="center"/>
              <w:rPr>
                <w:rFonts w:ascii="Arial" w:hAnsi="Arial" w:cs="Arial"/>
                <w:b/>
                <w:lang w:val="en-GB"/>
              </w:rPr>
            </w:pPr>
            <w:r w:rsidRPr="000B5663">
              <w:rPr>
                <w:rFonts w:ascii="Arial" w:hAnsi="Arial" w:cs="Arial"/>
                <w:b/>
                <w:lang w:val="en-GB"/>
              </w:rPr>
              <w:t>E [V/m]</w:t>
            </w:r>
          </w:p>
        </w:tc>
        <w:tc>
          <w:tcPr>
            <w:tcW w:w="1701" w:type="dxa"/>
            <w:shd w:val="clear" w:color="auto" w:fill="BFBFBF" w:themeFill="background1" w:themeFillShade="BF"/>
            <w:vAlign w:val="center"/>
          </w:tcPr>
          <w:p w14:paraId="15348E0C" w14:textId="77777777" w:rsidR="000B5663" w:rsidRPr="000B5663" w:rsidRDefault="000B5663" w:rsidP="000B5663">
            <w:pPr>
              <w:spacing w:after="0" w:line="240" w:lineRule="auto"/>
              <w:jc w:val="center"/>
              <w:rPr>
                <w:rFonts w:ascii="Arial" w:hAnsi="Arial" w:cs="Arial"/>
                <w:b/>
                <w:lang w:val="en-GB"/>
              </w:rPr>
            </w:pPr>
            <w:r w:rsidRPr="000B5663">
              <w:rPr>
                <w:rFonts w:ascii="Arial" w:hAnsi="Arial" w:cs="Arial"/>
                <w:b/>
                <w:lang w:val="en-GB"/>
              </w:rPr>
              <w:t xml:space="preserve">Magnetic field strength, </w:t>
            </w:r>
          </w:p>
          <w:p w14:paraId="1C3A1803" w14:textId="77777777" w:rsidR="000B5663" w:rsidRPr="000B5663" w:rsidRDefault="000B5663" w:rsidP="000B5663">
            <w:pPr>
              <w:spacing w:after="0" w:line="240" w:lineRule="auto"/>
              <w:jc w:val="center"/>
              <w:rPr>
                <w:rFonts w:ascii="Arial" w:hAnsi="Arial" w:cs="Arial"/>
                <w:b/>
                <w:lang w:val="en-GB"/>
              </w:rPr>
            </w:pPr>
            <w:r w:rsidRPr="000B5663">
              <w:rPr>
                <w:rFonts w:ascii="Arial" w:hAnsi="Arial" w:cs="Arial"/>
                <w:b/>
                <w:lang w:val="en-GB"/>
              </w:rPr>
              <w:t>H [A/m]</w:t>
            </w:r>
          </w:p>
        </w:tc>
        <w:tc>
          <w:tcPr>
            <w:tcW w:w="1701" w:type="dxa"/>
            <w:shd w:val="clear" w:color="auto" w:fill="BFBFBF" w:themeFill="background1" w:themeFillShade="BF"/>
            <w:vAlign w:val="center"/>
          </w:tcPr>
          <w:p w14:paraId="7BB7E0A9" w14:textId="77777777" w:rsidR="000B5663" w:rsidRPr="000B5663" w:rsidRDefault="000B5663" w:rsidP="000B5663">
            <w:pPr>
              <w:spacing w:after="0" w:line="240" w:lineRule="auto"/>
              <w:jc w:val="center"/>
              <w:rPr>
                <w:rFonts w:ascii="Arial" w:hAnsi="Arial" w:cs="Arial"/>
                <w:b/>
                <w:lang w:val="en-GB"/>
              </w:rPr>
            </w:pPr>
            <w:r w:rsidRPr="000B5663">
              <w:rPr>
                <w:rFonts w:ascii="Arial" w:hAnsi="Arial" w:cs="Arial"/>
                <w:b/>
                <w:lang w:val="en-GB"/>
              </w:rPr>
              <w:t xml:space="preserve">Magnetic flux density, </w:t>
            </w:r>
          </w:p>
          <w:p w14:paraId="5832AEBA" w14:textId="77777777" w:rsidR="000B5663" w:rsidRPr="000B5663" w:rsidRDefault="000B5663" w:rsidP="000B5663">
            <w:pPr>
              <w:spacing w:after="0" w:line="240" w:lineRule="auto"/>
              <w:jc w:val="center"/>
              <w:rPr>
                <w:rFonts w:ascii="Arial" w:hAnsi="Arial" w:cs="Arial"/>
                <w:b/>
                <w:lang w:val="en-GB"/>
              </w:rPr>
            </w:pPr>
            <w:r w:rsidRPr="000B5663">
              <w:rPr>
                <w:rFonts w:ascii="Arial" w:hAnsi="Arial" w:cs="Arial"/>
                <w:b/>
                <w:lang w:val="en-GB"/>
              </w:rPr>
              <w:t>B [μT]</w:t>
            </w:r>
          </w:p>
        </w:tc>
        <w:tc>
          <w:tcPr>
            <w:tcW w:w="2090" w:type="dxa"/>
            <w:shd w:val="clear" w:color="auto" w:fill="BFBFBF" w:themeFill="background1" w:themeFillShade="BF"/>
            <w:vAlign w:val="center"/>
          </w:tcPr>
          <w:p w14:paraId="2B65EED0" w14:textId="77777777" w:rsidR="000B5663" w:rsidRPr="000B5663" w:rsidRDefault="000B5663" w:rsidP="000B5663">
            <w:pPr>
              <w:spacing w:after="0" w:line="240" w:lineRule="auto"/>
              <w:jc w:val="center"/>
              <w:rPr>
                <w:rFonts w:ascii="Arial" w:hAnsi="Arial" w:cs="Arial"/>
                <w:b/>
                <w:lang w:val="en-GB"/>
              </w:rPr>
            </w:pPr>
            <w:r w:rsidRPr="000B5663">
              <w:rPr>
                <w:rFonts w:ascii="Arial" w:hAnsi="Arial" w:cs="Arial"/>
                <w:b/>
                <w:lang w:val="en-GB"/>
              </w:rPr>
              <w:t>Equivalent plain wave power density,</w:t>
            </w:r>
          </w:p>
          <w:p w14:paraId="008761DB" w14:textId="77777777" w:rsidR="000B5663" w:rsidRPr="000B5663" w:rsidRDefault="000B5663" w:rsidP="000B5663">
            <w:pPr>
              <w:spacing w:after="0" w:line="240" w:lineRule="auto"/>
              <w:jc w:val="center"/>
              <w:rPr>
                <w:rFonts w:ascii="Arial" w:hAnsi="Arial" w:cs="Arial"/>
                <w:b/>
                <w:lang w:val="en-GB"/>
              </w:rPr>
            </w:pPr>
            <w:r w:rsidRPr="000B5663">
              <w:rPr>
                <w:rFonts w:ascii="Arial" w:hAnsi="Arial" w:cs="Arial"/>
                <w:b/>
                <w:lang w:val="en-GB"/>
              </w:rPr>
              <w:t>S</w:t>
            </w:r>
            <w:r w:rsidRPr="000B5663">
              <w:rPr>
                <w:rFonts w:ascii="Arial" w:hAnsi="Arial" w:cs="Arial"/>
                <w:b/>
                <w:vertAlign w:val="subscript"/>
                <w:lang w:val="en-GB"/>
              </w:rPr>
              <w:t xml:space="preserve">ekv </w:t>
            </w:r>
            <w:r w:rsidRPr="000B5663">
              <w:rPr>
                <w:rFonts w:ascii="Arial" w:hAnsi="Arial" w:cs="Arial"/>
                <w:b/>
                <w:lang w:val="en-GB"/>
              </w:rPr>
              <w:t>[W/m</w:t>
            </w:r>
            <w:r w:rsidRPr="000B5663">
              <w:rPr>
                <w:rFonts w:ascii="Arial" w:hAnsi="Arial" w:cs="Arial"/>
                <w:b/>
                <w:vertAlign w:val="superscript"/>
                <w:lang w:val="en-GB"/>
              </w:rPr>
              <w:t>2</w:t>
            </w:r>
            <w:r w:rsidRPr="000B5663">
              <w:rPr>
                <w:rFonts w:ascii="Arial" w:hAnsi="Arial" w:cs="Arial"/>
                <w:b/>
                <w:lang w:val="en-GB"/>
              </w:rPr>
              <w:t>]</w:t>
            </w:r>
          </w:p>
        </w:tc>
      </w:tr>
      <w:tr w:rsidR="000B5663" w:rsidRPr="000B5663" w14:paraId="60E17688" w14:textId="77777777" w:rsidTr="005C67B6">
        <w:trPr>
          <w:trHeight w:val="284"/>
          <w:jc w:val="center"/>
        </w:trPr>
        <w:tc>
          <w:tcPr>
            <w:tcW w:w="2269" w:type="dxa"/>
            <w:vAlign w:val="center"/>
          </w:tcPr>
          <w:p w14:paraId="775D6F07" w14:textId="77777777" w:rsidR="000B5663" w:rsidRPr="000B5663" w:rsidRDefault="000B5663" w:rsidP="000B5663">
            <w:pPr>
              <w:spacing w:after="0" w:line="240" w:lineRule="auto"/>
              <w:jc w:val="center"/>
              <w:rPr>
                <w:rFonts w:ascii="Arial" w:hAnsi="Arial" w:cs="Arial"/>
                <w:b/>
                <w:lang w:val="en-GB"/>
              </w:rPr>
            </w:pPr>
            <w:r w:rsidRPr="000B5663">
              <w:rPr>
                <w:rFonts w:ascii="Arial" w:hAnsi="Arial" w:cs="Arial"/>
                <w:b/>
                <w:lang w:val="en-GB"/>
              </w:rPr>
              <w:t>100 – 150 kHz</w:t>
            </w:r>
          </w:p>
        </w:tc>
        <w:tc>
          <w:tcPr>
            <w:tcW w:w="1701" w:type="dxa"/>
            <w:vAlign w:val="center"/>
          </w:tcPr>
          <w:p w14:paraId="567952EE" w14:textId="77777777" w:rsidR="000B5663" w:rsidRPr="000B5663" w:rsidRDefault="000B5663" w:rsidP="000B5663">
            <w:pPr>
              <w:spacing w:after="0" w:line="240" w:lineRule="auto"/>
              <w:jc w:val="center"/>
              <w:rPr>
                <w:rFonts w:ascii="Arial" w:hAnsi="Arial" w:cs="Arial"/>
                <w:color w:val="000000"/>
                <w:lang w:val="en-GB"/>
              </w:rPr>
            </w:pPr>
            <w:r w:rsidRPr="000B5663">
              <w:rPr>
                <w:rFonts w:ascii="Arial" w:hAnsi="Arial" w:cs="Arial"/>
                <w:color w:val="000000"/>
                <w:lang w:val="en-GB"/>
              </w:rPr>
              <w:t>43.5</w:t>
            </w:r>
          </w:p>
        </w:tc>
        <w:tc>
          <w:tcPr>
            <w:tcW w:w="1701" w:type="dxa"/>
            <w:vAlign w:val="center"/>
          </w:tcPr>
          <w:p w14:paraId="076F6A2D" w14:textId="77777777" w:rsidR="000B5663" w:rsidRPr="000B5663" w:rsidRDefault="000B5663" w:rsidP="000B5663">
            <w:pPr>
              <w:spacing w:after="0" w:line="240" w:lineRule="auto"/>
              <w:jc w:val="center"/>
              <w:rPr>
                <w:rFonts w:ascii="Arial" w:hAnsi="Arial" w:cs="Arial"/>
                <w:color w:val="000000"/>
                <w:lang w:val="en-GB"/>
              </w:rPr>
            </w:pPr>
            <w:r w:rsidRPr="000B5663">
              <w:rPr>
                <w:rFonts w:ascii="Arial" w:hAnsi="Arial" w:cs="Arial"/>
                <w:color w:val="000000"/>
                <w:lang w:val="en-GB"/>
              </w:rPr>
              <w:t>2.5</w:t>
            </w:r>
          </w:p>
        </w:tc>
        <w:tc>
          <w:tcPr>
            <w:tcW w:w="1701" w:type="dxa"/>
            <w:vAlign w:val="center"/>
          </w:tcPr>
          <w:p w14:paraId="58490189" w14:textId="77777777" w:rsidR="000B5663" w:rsidRPr="000B5663" w:rsidRDefault="000B5663" w:rsidP="000B5663">
            <w:pPr>
              <w:spacing w:after="0" w:line="240" w:lineRule="auto"/>
              <w:jc w:val="center"/>
              <w:rPr>
                <w:rFonts w:ascii="Arial" w:hAnsi="Arial" w:cs="Arial"/>
                <w:color w:val="000000"/>
                <w:lang w:val="en-GB"/>
              </w:rPr>
            </w:pPr>
            <w:r w:rsidRPr="000B5663">
              <w:rPr>
                <w:rFonts w:ascii="Arial" w:hAnsi="Arial" w:cs="Arial"/>
                <w:color w:val="000000"/>
                <w:lang w:val="en-GB"/>
              </w:rPr>
              <w:t>3.125</w:t>
            </w:r>
          </w:p>
        </w:tc>
        <w:tc>
          <w:tcPr>
            <w:tcW w:w="2090" w:type="dxa"/>
            <w:vAlign w:val="center"/>
          </w:tcPr>
          <w:p w14:paraId="03CCBFA9" w14:textId="77777777" w:rsidR="000B5663" w:rsidRPr="000B5663" w:rsidRDefault="000B5663" w:rsidP="000B5663">
            <w:pPr>
              <w:spacing w:after="0" w:line="240" w:lineRule="auto"/>
              <w:jc w:val="center"/>
              <w:rPr>
                <w:rFonts w:ascii="Arial" w:hAnsi="Arial" w:cs="Arial"/>
                <w:color w:val="000000"/>
                <w:lang w:val="en-GB"/>
              </w:rPr>
            </w:pPr>
            <w:r w:rsidRPr="000B5663">
              <w:rPr>
                <w:rFonts w:ascii="Arial" w:hAnsi="Arial" w:cs="Arial"/>
                <w:color w:val="000000"/>
                <w:lang w:val="en-GB"/>
              </w:rPr>
              <w:t>-</w:t>
            </w:r>
          </w:p>
        </w:tc>
      </w:tr>
      <w:tr w:rsidR="000B5663" w:rsidRPr="000B5663" w14:paraId="2BAFD305" w14:textId="77777777" w:rsidTr="005C67B6">
        <w:trPr>
          <w:trHeight w:val="284"/>
          <w:jc w:val="center"/>
        </w:trPr>
        <w:tc>
          <w:tcPr>
            <w:tcW w:w="2269" w:type="dxa"/>
            <w:vAlign w:val="center"/>
          </w:tcPr>
          <w:p w14:paraId="448D2BD4" w14:textId="77777777" w:rsidR="000B5663" w:rsidRPr="000B5663" w:rsidRDefault="000B5663" w:rsidP="000B5663">
            <w:pPr>
              <w:spacing w:after="0" w:line="240" w:lineRule="auto"/>
              <w:jc w:val="center"/>
              <w:rPr>
                <w:rFonts w:ascii="Arial" w:hAnsi="Arial" w:cs="Arial"/>
                <w:b/>
                <w:lang w:val="en-GB"/>
              </w:rPr>
            </w:pPr>
            <w:r w:rsidRPr="000B5663">
              <w:rPr>
                <w:rFonts w:ascii="Arial" w:hAnsi="Arial" w:cs="Arial"/>
                <w:b/>
                <w:lang w:val="en-GB"/>
              </w:rPr>
              <w:t>0.15 – 1 MHz</w:t>
            </w:r>
          </w:p>
        </w:tc>
        <w:tc>
          <w:tcPr>
            <w:tcW w:w="1701" w:type="dxa"/>
            <w:vAlign w:val="center"/>
          </w:tcPr>
          <w:p w14:paraId="76D7377C" w14:textId="77777777" w:rsidR="000B5663" w:rsidRPr="000B5663" w:rsidRDefault="000B5663" w:rsidP="000B5663">
            <w:pPr>
              <w:spacing w:after="0"/>
              <w:jc w:val="center"/>
              <w:rPr>
                <w:rFonts w:ascii="Arial" w:hAnsi="Arial" w:cs="Arial"/>
                <w:color w:val="000000"/>
                <w:lang w:val="en-GB"/>
              </w:rPr>
            </w:pPr>
            <w:r w:rsidRPr="000B5663">
              <w:rPr>
                <w:rFonts w:ascii="Arial" w:hAnsi="Arial" w:cs="Arial"/>
                <w:color w:val="000000"/>
                <w:lang w:val="en-GB"/>
              </w:rPr>
              <w:t>43.5</w:t>
            </w:r>
          </w:p>
        </w:tc>
        <w:tc>
          <w:tcPr>
            <w:tcW w:w="1701" w:type="dxa"/>
            <w:vAlign w:val="center"/>
          </w:tcPr>
          <w:p w14:paraId="39787739" w14:textId="77777777" w:rsidR="000B5663" w:rsidRPr="000B5663" w:rsidRDefault="000274EF" w:rsidP="000B5663">
            <w:pPr>
              <w:spacing w:after="0"/>
              <w:jc w:val="center"/>
              <w:rPr>
                <w:rFonts w:ascii="Arial" w:hAnsi="Arial" w:cs="Arial"/>
                <w:color w:val="000000"/>
                <w:lang w:val="en-GB"/>
              </w:rPr>
            </w:pPr>
            <m:oMathPara>
              <m:oMath>
                <m:f>
                  <m:fPr>
                    <m:type m:val="lin"/>
                    <m:ctrlPr>
                      <w:rPr>
                        <w:rFonts w:ascii="Cambria Math" w:hAnsi="Arial" w:cs="Arial"/>
                        <w:i/>
                        <w:color w:val="000000"/>
                        <w:lang w:val="en-GB"/>
                      </w:rPr>
                    </m:ctrlPr>
                  </m:fPr>
                  <m:num>
                    <m:r>
                      <m:rPr>
                        <m:nor/>
                      </m:rPr>
                      <w:rPr>
                        <w:rFonts w:ascii="Arial" w:hAnsi="Arial" w:cs="Arial"/>
                        <w:color w:val="000000"/>
                        <w:lang w:val="en-GB"/>
                      </w:rPr>
                      <m:t>0.37</m:t>
                    </m:r>
                  </m:num>
                  <m:den>
                    <m:r>
                      <m:rPr>
                        <m:nor/>
                      </m:rPr>
                      <w:rPr>
                        <w:rFonts w:ascii="Arial" w:hAnsi="Arial" w:cs="Arial"/>
                        <w:color w:val="000000"/>
                        <w:lang w:val="en-GB"/>
                      </w:rPr>
                      <m:t>f</m:t>
                    </m:r>
                  </m:den>
                </m:f>
              </m:oMath>
            </m:oMathPara>
          </w:p>
        </w:tc>
        <w:tc>
          <w:tcPr>
            <w:tcW w:w="1701" w:type="dxa"/>
            <w:vAlign w:val="center"/>
          </w:tcPr>
          <w:p w14:paraId="5D82A431" w14:textId="77777777" w:rsidR="000B5663" w:rsidRPr="000B5663" w:rsidRDefault="000274EF" w:rsidP="000B5663">
            <w:pPr>
              <w:spacing w:after="0"/>
              <w:jc w:val="center"/>
              <w:rPr>
                <w:rFonts w:ascii="Arial" w:hAnsi="Arial" w:cs="Arial"/>
                <w:color w:val="000000"/>
                <w:lang w:val="en-GB"/>
              </w:rPr>
            </w:pPr>
            <m:oMathPara>
              <m:oMath>
                <m:f>
                  <m:fPr>
                    <m:type m:val="lin"/>
                    <m:ctrlPr>
                      <w:rPr>
                        <w:rFonts w:ascii="Cambria Math" w:hAnsi="Arial" w:cs="Arial"/>
                        <w:i/>
                        <w:color w:val="000000"/>
                        <w:lang w:val="en-GB"/>
                      </w:rPr>
                    </m:ctrlPr>
                  </m:fPr>
                  <m:num>
                    <m:r>
                      <m:rPr>
                        <m:nor/>
                      </m:rPr>
                      <w:rPr>
                        <w:rFonts w:ascii="Arial" w:hAnsi="Arial" w:cs="Arial"/>
                        <w:color w:val="000000"/>
                        <w:lang w:val="en-GB"/>
                      </w:rPr>
                      <m:t>0.46</m:t>
                    </m:r>
                  </m:num>
                  <m:den>
                    <m:r>
                      <m:rPr>
                        <m:nor/>
                      </m:rPr>
                      <w:rPr>
                        <w:rFonts w:ascii="Arial" w:hAnsi="Arial" w:cs="Arial"/>
                        <w:color w:val="000000"/>
                        <w:lang w:val="en-GB"/>
                      </w:rPr>
                      <m:t>f</m:t>
                    </m:r>
                  </m:den>
                </m:f>
              </m:oMath>
            </m:oMathPara>
          </w:p>
        </w:tc>
        <w:tc>
          <w:tcPr>
            <w:tcW w:w="2090" w:type="dxa"/>
            <w:vAlign w:val="center"/>
          </w:tcPr>
          <w:p w14:paraId="77E1C783" w14:textId="77777777" w:rsidR="000B5663" w:rsidRPr="000B5663" w:rsidRDefault="000B5663" w:rsidP="000B5663">
            <w:pPr>
              <w:spacing w:after="0"/>
              <w:jc w:val="center"/>
              <w:rPr>
                <w:rFonts w:ascii="Arial" w:hAnsi="Arial" w:cs="Arial"/>
                <w:color w:val="000000"/>
                <w:lang w:val="en-GB"/>
              </w:rPr>
            </w:pPr>
            <w:r w:rsidRPr="000B5663">
              <w:rPr>
                <w:rFonts w:ascii="Arial" w:hAnsi="Arial" w:cs="Arial"/>
                <w:color w:val="000000"/>
                <w:lang w:val="en-GB"/>
              </w:rPr>
              <w:t>-</w:t>
            </w:r>
          </w:p>
        </w:tc>
      </w:tr>
      <w:tr w:rsidR="000B5663" w:rsidRPr="000B5663" w14:paraId="7CA78FBB" w14:textId="77777777" w:rsidTr="005C67B6">
        <w:trPr>
          <w:trHeight w:val="284"/>
          <w:jc w:val="center"/>
        </w:trPr>
        <w:tc>
          <w:tcPr>
            <w:tcW w:w="2269" w:type="dxa"/>
            <w:vAlign w:val="center"/>
          </w:tcPr>
          <w:p w14:paraId="133F25FC" w14:textId="77777777" w:rsidR="000B5663" w:rsidRPr="000B5663" w:rsidRDefault="000B5663" w:rsidP="000B5663">
            <w:pPr>
              <w:spacing w:after="0" w:line="240" w:lineRule="auto"/>
              <w:jc w:val="center"/>
              <w:rPr>
                <w:rFonts w:ascii="Arial" w:hAnsi="Arial" w:cs="Arial"/>
                <w:b/>
                <w:lang w:val="en-GB"/>
              </w:rPr>
            </w:pPr>
            <w:r w:rsidRPr="000B5663">
              <w:rPr>
                <w:rFonts w:ascii="Arial" w:hAnsi="Arial" w:cs="Arial"/>
                <w:b/>
                <w:lang w:val="en-GB"/>
              </w:rPr>
              <w:t>1 – 10 MHz</w:t>
            </w:r>
          </w:p>
        </w:tc>
        <w:tc>
          <w:tcPr>
            <w:tcW w:w="1701" w:type="dxa"/>
            <w:vAlign w:val="center"/>
          </w:tcPr>
          <w:p w14:paraId="78A0ECBD" w14:textId="77777777" w:rsidR="000B5663" w:rsidRPr="000B5663" w:rsidRDefault="000274EF" w:rsidP="000B5663">
            <w:pPr>
              <w:spacing w:after="0"/>
              <w:jc w:val="center"/>
              <w:rPr>
                <w:rFonts w:ascii="Arial" w:hAnsi="Arial" w:cs="Arial"/>
                <w:color w:val="000000"/>
                <w:lang w:val="en-GB"/>
              </w:rPr>
            </w:pPr>
            <m:oMathPara>
              <m:oMath>
                <m:f>
                  <m:fPr>
                    <m:type m:val="lin"/>
                    <m:ctrlPr>
                      <w:rPr>
                        <w:rFonts w:ascii="Cambria Math" w:hAnsi="Arial" w:cs="Arial"/>
                        <w:i/>
                        <w:color w:val="000000"/>
                        <w:lang w:val="en-GB"/>
                      </w:rPr>
                    </m:ctrlPr>
                  </m:fPr>
                  <m:num>
                    <m:r>
                      <m:rPr>
                        <m:nor/>
                      </m:rPr>
                      <w:rPr>
                        <w:rFonts w:ascii="Arial" w:hAnsi="Arial" w:cs="Arial"/>
                        <w:color w:val="000000"/>
                        <w:lang w:val="en-GB"/>
                      </w:rPr>
                      <m:t>43.5</m:t>
                    </m:r>
                  </m:num>
                  <m:den>
                    <m:rad>
                      <m:radPr>
                        <m:degHide m:val="1"/>
                        <m:ctrlPr>
                          <w:rPr>
                            <w:rFonts w:ascii="Cambria Math" w:hAnsi="Arial" w:cs="Arial"/>
                            <w:i/>
                            <w:color w:val="000000"/>
                            <w:lang w:val="en-GB"/>
                          </w:rPr>
                        </m:ctrlPr>
                      </m:radPr>
                      <m:deg/>
                      <m:e>
                        <m:r>
                          <m:rPr>
                            <m:nor/>
                          </m:rPr>
                          <w:rPr>
                            <w:rFonts w:ascii="Arial" w:hAnsi="Arial" w:cs="Arial"/>
                            <w:color w:val="000000"/>
                            <w:lang w:val="en-GB"/>
                          </w:rPr>
                          <m:t>f</m:t>
                        </m:r>
                      </m:e>
                    </m:rad>
                  </m:den>
                </m:f>
              </m:oMath>
            </m:oMathPara>
          </w:p>
        </w:tc>
        <w:tc>
          <w:tcPr>
            <w:tcW w:w="1701" w:type="dxa"/>
            <w:vAlign w:val="center"/>
          </w:tcPr>
          <w:p w14:paraId="50A717B4" w14:textId="77777777" w:rsidR="000B5663" w:rsidRPr="000B5663" w:rsidRDefault="000274EF" w:rsidP="000B5663">
            <w:pPr>
              <w:spacing w:after="0"/>
              <w:jc w:val="center"/>
              <w:rPr>
                <w:rFonts w:ascii="Arial" w:hAnsi="Arial" w:cs="Arial"/>
                <w:color w:val="000000"/>
                <w:lang w:val="en-GB"/>
              </w:rPr>
            </w:pPr>
            <m:oMathPara>
              <m:oMath>
                <m:f>
                  <m:fPr>
                    <m:type m:val="lin"/>
                    <m:ctrlPr>
                      <w:rPr>
                        <w:rFonts w:ascii="Cambria Math" w:hAnsi="Arial" w:cs="Arial"/>
                        <w:i/>
                        <w:color w:val="000000"/>
                        <w:lang w:val="en-GB"/>
                      </w:rPr>
                    </m:ctrlPr>
                  </m:fPr>
                  <m:num>
                    <m:r>
                      <m:rPr>
                        <m:nor/>
                      </m:rPr>
                      <w:rPr>
                        <w:rFonts w:ascii="Arial" w:hAnsi="Arial" w:cs="Arial"/>
                        <w:color w:val="000000"/>
                        <w:lang w:val="en-GB"/>
                      </w:rPr>
                      <m:t>0</m:t>
                    </m:r>
                    <m:r>
                      <m:rPr>
                        <m:nor/>
                      </m:rPr>
                      <w:rPr>
                        <w:rFonts w:ascii="Cambria Math" w:hAnsi="Arial" w:cs="Arial"/>
                        <w:color w:val="000000"/>
                        <w:lang w:val="en-GB"/>
                      </w:rPr>
                      <m:t>.</m:t>
                    </m:r>
                    <m:r>
                      <m:rPr>
                        <m:nor/>
                      </m:rPr>
                      <w:rPr>
                        <w:rFonts w:ascii="Arial" w:hAnsi="Arial" w:cs="Arial"/>
                        <w:color w:val="000000"/>
                        <w:lang w:val="en-GB"/>
                      </w:rPr>
                      <m:t>37</m:t>
                    </m:r>
                  </m:num>
                  <m:den>
                    <m:r>
                      <m:rPr>
                        <m:nor/>
                      </m:rPr>
                      <w:rPr>
                        <w:rFonts w:ascii="Arial" w:hAnsi="Arial" w:cs="Arial"/>
                        <w:color w:val="000000"/>
                        <w:lang w:val="en-GB"/>
                      </w:rPr>
                      <m:t>f</m:t>
                    </m:r>
                  </m:den>
                </m:f>
              </m:oMath>
            </m:oMathPara>
          </w:p>
        </w:tc>
        <w:tc>
          <w:tcPr>
            <w:tcW w:w="1701" w:type="dxa"/>
            <w:vAlign w:val="center"/>
          </w:tcPr>
          <w:p w14:paraId="354536C6" w14:textId="77777777" w:rsidR="000B5663" w:rsidRPr="000B5663" w:rsidRDefault="000274EF" w:rsidP="000B5663">
            <w:pPr>
              <w:spacing w:after="0"/>
              <w:jc w:val="center"/>
              <w:rPr>
                <w:rFonts w:ascii="Arial" w:hAnsi="Arial" w:cs="Arial"/>
                <w:color w:val="000000"/>
                <w:lang w:val="en-GB"/>
              </w:rPr>
            </w:pPr>
            <m:oMathPara>
              <m:oMath>
                <m:f>
                  <m:fPr>
                    <m:type m:val="lin"/>
                    <m:ctrlPr>
                      <w:rPr>
                        <w:rFonts w:ascii="Cambria Math" w:hAnsi="Arial" w:cs="Arial"/>
                        <w:i/>
                        <w:color w:val="000000"/>
                        <w:lang w:val="en-GB"/>
                      </w:rPr>
                    </m:ctrlPr>
                  </m:fPr>
                  <m:num>
                    <m:r>
                      <m:rPr>
                        <m:nor/>
                      </m:rPr>
                      <w:rPr>
                        <w:rFonts w:ascii="Arial" w:hAnsi="Arial" w:cs="Arial"/>
                        <w:color w:val="000000"/>
                        <w:lang w:val="en-GB"/>
                      </w:rPr>
                      <m:t>0.46</m:t>
                    </m:r>
                  </m:num>
                  <m:den>
                    <m:r>
                      <m:rPr>
                        <m:nor/>
                      </m:rPr>
                      <w:rPr>
                        <w:rFonts w:ascii="Arial" w:hAnsi="Arial" w:cs="Arial"/>
                        <w:color w:val="000000"/>
                        <w:lang w:val="en-GB"/>
                      </w:rPr>
                      <m:t>f</m:t>
                    </m:r>
                  </m:den>
                </m:f>
              </m:oMath>
            </m:oMathPara>
          </w:p>
        </w:tc>
        <w:tc>
          <w:tcPr>
            <w:tcW w:w="2090" w:type="dxa"/>
            <w:vAlign w:val="center"/>
          </w:tcPr>
          <w:p w14:paraId="3B53105D" w14:textId="77777777" w:rsidR="000B5663" w:rsidRPr="000B5663" w:rsidRDefault="000B5663" w:rsidP="000B5663">
            <w:pPr>
              <w:spacing w:after="0"/>
              <w:jc w:val="center"/>
              <w:rPr>
                <w:rFonts w:ascii="Arial" w:hAnsi="Arial" w:cs="Arial"/>
                <w:color w:val="000000"/>
                <w:lang w:val="en-GB"/>
              </w:rPr>
            </w:pPr>
            <w:r w:rsidRPr="000B5663">
              <w:rPr>
                <w:rFonts w:ascii="Arial" w:hAnsi="Arial" w:cs="Arial"/>
                <w:color w:val="000000"/>
                <w:lang w:val="en-GB"/>
              </w:rPr>
              <w:t>-</w:t>
            </w:r>
          </w:p>
        </w:tc>
      </w:tr>
      <w:tr w:rsidR="000B5663" w:rsidRPr="000B5663" w14:paraId="6BB1A338" w14:textId="77777777" w:rsidTr="005C67B6">
        <w:trPr>
          <w:trHeight w:val="284"/>
          <w:jc w:val="center"/>
        </w:trPr>
        <w:tc>
          <w:tcPr>
            <w:tcW w:w="2269" w:type="dxa"/>
            <w:vAlign w:val="center"/>
          </w:tcPr>
          <w:p w14:paraId="4341F1DE" w14:textId="77777777" w:rsidR="000B5663" w:rsidRPr="000B5663" w:rsidRDefault="000B5663" w:rsidP="000B5663">
            <w:pPr>
              <w:spacing w:after="0" w:line="240" w:lineRule="auto"/>
              <w:jc w:val="center"/>
              <w:rPr>
                <w:rFonts w:ascii="Arial" w:hAnsi="Arial" w:cs="Arial"/>
                <w:b/>
                <w:lang w:val="en-GB"/>
              </w:rPr>
            </w:pPr>
            <w:r w:rsidRPr="000B5663">
              <w:rPr>
                <w:rFonts w:ascii="Arial" w:hAnsi="Arial" w:cs="Arial"/>
                <w:b/>
                <w:lang w:val="en-GB"/>
              </w:rPr>
              <w:t>10 – 400 MHz</w:t>
            </w:r>
          </w:p>
        </w:tc>
        <w:tc>
          <w:tcPr>
            <w:tcW w:w="1701" w:type="dxa"/>
            <w:vAlign w:val="center"/>
          </w:tcPr>
          <w:p w14:paraId="53E8B215" w14:textId="77777777" w:rsidR="000B5663" w:rsidRPr="000B5663" w:rsidRDefault="000B5663" w:rsidP="000B5663">
            <w:pPr>
              <w:spacing w:after="0"/>
              <w:jc w:val="center"/>
              <w:rPr>
                <w:rFonts w:ascii="Arial" w:hAnsi="Arial" w:cs="Arial"/>
                <w:color w:val="000000"/>
                <w:lang w:val="en-GB"/>
              </w:rPr>
            </w:pPr>
            <w:r w:rsidRPr="000B5663">
              <w:rPr>
                <w:rFonts w:ascii="Arial" w:hAnsi="Arial" w:cs="Arial"/>
                <w:color w:val="000000"/>
                <w:lang w:val="en-GB"/>
              </w:rPr>
              <w:t>14</w:t>
            </w:r>
          </w:p>
        </w:tc>
        <w:tc>
          <w:tcPr>
            <w:tcW w:w="1701" w:type="dxa"/>
            <w:vAlign w:val="center"/>
          </w:tcPr>
          <w:p w14:paraId="2104A0B4" w14:textId="77777777" w:rsidR="000B5663" w:rsidRPr="000B5663" w:rsidRDefault="000B5663" w:rsidP="000B5663">
            <w:pPr>
              <w:spacing w:after="0"/>
              <w:jc w:val="center"/>
              <w:rPr>
                <w:rFonts w:ascii="Arial" w:hAnsi="Arial" w:cs="Arial"/>
                <w:color w:val="000000"/>
                <w:lang w:val="en-GB"/>
              </w:rPr>
            </w:pPr>
            <w:r w:rsidRPr="000B5663">
              <w:rPr>
                <w:rFonts w:ascii="Arial" w:hAnsi="Arial" w:cs="Arial"/>
                <w:color w:val="000000"/>
                <w:lang w:val="en-GB"/>
              </w:rPr>
              <w:t>0.037</w:t>
            </w:r>
          </w:p>
        </w:tc>
        <w:tc>
          <w:tcPr>
            <w:tcW w:w="1701" w:type="dxa"/>
            <w:vAlign w:val="center"/>
          </w:tcPr>
          <w:p w14:paraId="4995E165" w14:textId="77777777" w:rsidR="000B5663" w:rsidRPr="000B5663" w:rsidRDefault="000B5663" w:rsidP="000B5663">
            <w:pPr>
              <w:spacing w:after="0"/>
              <w:jc w:val="center"/>
              <w:rPr>
                <w:rFonts w:ascii="Arial" w:hAnsi="Arial" w:cs="Arial"/>
                <w:color w:val="000000"/>
                <w:lang w:val="en-GB"/>
              </w:rPr>
            </w:pPr>
            <w:r w:rsidRPr="000B5663">
              <w:rPr>
                <w:rFonts w:ascii="Arial" w:hAnsi="Arial" w:cs="Arial"/>
                <w:color w:val="000000"/>
                <w:lang w:val="en-GB"/>
              </w:rPr>
              <w:t>0.046</w:t>
            </w:r>
          </w:p>
        </w:tc>
        <w:tc>
          <w:tcPr>
            <w:tcW w:w="2090" w:type="dxa"/>
            <w:vAlign w:val="center"/>
          </w:tcPr>
          <w:p w14:paraId="15F4CEE3" w14:textId="77777777" w:rsidR="000B5663" w:rsidRPr="000B5663" w:rsidRDefault="000B5663" w:rsidP="000B5663">
            <w:pPr>
              <w:spacing w:after="0"/>
              <w:jc w:val="center"/>
              <w:rPr>
                <w:rFonts w:ascii="Arial" w:hAnsi="Arial" w:cs="Arial"/>
                <w:color w:val="000000"/>
                <w:lang w:val="en-GB"/>
              </w:rPr>
            </w:pPr>
            <w:r w:rsidRPr="000B5663">
              <w:rPr>
                <w:rFonts w:ascii="Arial" w:hAnsi="Arial" w:cs="Arial"/>
                <w:color w:val="000000"/>
                <w:lang w:val="en-GB"/>
              </w:rPr>
              <w:t>0.5</w:t>
            </w:r>
          </w:p>
        </w:tc>
      </w:tr>
      <w:tr w:rsidR="000B5663" w:rsidRPr="000B5663" w14:paraId="3286632B" w14:textId="77777777" w:rsidTr="005C67B6">
        <w:trPr>
          <w:trHeight w:val="284"/>
          <w:jc w:val="center"/>
        </w:trPr>
        <w:tc>
          <w:tcPr>
            <w:tcW w:w="2269" w:type="dxa"/>
            <w:vAlign w:val="center"/>
          </w:tcPr>
          <w:p w14:paraId="18CF837F" w14:textId="77777777" w:rsidR="000B5663" w:rsidRPr="000B5663" w:rsidRDefault="000B5663" w:rsidP="000B5663">
            <w:pPr>
              <w:spacing w:after="0" w:line="240" w:lineRule="auto"/>
              <w:jc w:val="center"/>
              <w:rPr>
                <w:rFonts w:ascii="Arial" w:hAnsi="Arial" w:cs="Arial"/>
                <w:b/>
                <w:lang w:val="en-GB"/>
              </w:rPr>
            </w:pPr>
            <w:r w:rsidRPr="000B5663">
              <w:rPr>
                <w:rFonts w:ascii="Arial" w:hAnsi="Arial" w:cs="Arial"/>
                <w:b/>
                <w:lang w:val="en-GB"/>
              </w:rPr>
              <w:t>400 – 2000 MHz</w:t>
            </w:r>
          </w:p>
        </w:tc>
        <w:tc>
          <w:tcPr>
            <w:tcW w:w="1701" w:type="dxa"/>
            <w:vAlign w:val="center"/>
          </w:tcPr>
          <w:p w14:paraId="6BF46531" w14:textId="77777777" w:rsidR="000B5663" w:rsidRPr="000B5663" w:rsidRDefault="000B5663" w:rsidP="000B5663">
            <w:pPr>
              <w:spacing w:after="0"/>
              <w:jc w:val="center"/>
              <w:rPr>
                <w:rFonts w:ascii="Arial" w:hAnsi="Arial" w:cs="Arial"/>
                <w:color w:val="000000"/>
                <w:lang w:val="en-GB"/>
              </w:rPr>
            </w:pPr>
            <m:oMathPara>
              <m:oMath>
                <m:r>
                  <m:rPr>
                    <m:nor/>
                  </m:rPr>
                  <w:rPr>
                    <w:rFonts w:ascii="Arial" w:hAnsi="Arial" w:cs="Arial"/>
                    <w:color w:val="000000"/>
                    <w:lang w:val="en-GB"/>
                  </w:rPr>
                  <m:t>0.7×</m:t>
                </m:r>
                <m:rad>
                  <m:radPr>
                    <m:degHide m:val="1"/>
                    <m:ctrlPr>
                      <w:rPr>
                        <w:rFonts w:ascii="Cambria Math" w:hAnsi="Arial" w:cs="Arial"/>
                        <w:i/>
                        <w:color w:val="000000"/>
                        <w:lang w:val="en-GB"/>
                      </w:rPr>
                    </m:ctrlPr>
                  </m:radPr>
                  <m:deg/>
                  <m:e>
                    <m:r>
                      <m:rPr>
                        <m:nor/>
                      </m:rPr>
                      <w:rPr>
                        <w:rFonts w:ascii="Arial" w:hAnsi="Arial" w:cs="Arial"/>
                        <w:color w:val="000000"/>
                        <w:lang w:val="en-GB"/>
                      </w:rPr>
                      <m:t>f</m:t>
                    </m:r>
                  </m:e>
                </m:rad>
              </m:oMath>
            </m:oMathPara>
          </w:p>
        </w:tc>
        <w:tc>
          <w:tcPr>
            <w:tcW w:w="1701" w:type="dxa"/>
            <w:vAlign w:val="center"/>
          </w:tcPr>
          <w:p w14:paraId="19DB02A3" w14:textId="77777777" w:rsidR="000B5663" w:rsidRPr="000B5663" w:rsidRDefault="000B5663" w:rsidP="000B5663">
            <w:pPr>
              <w:spacing w:after="0"/>
              <w:jc w:val="center"/>
              <w:rPr>
                <w:rFonts w:ascii="Arial" w:hAnsi="Arial" w:cs="Arial"/>
                <w:color w:val="000000"/>
                <w:lang w:val="en-GB"/>
              </w:rPr>
            </w:pPr>
            <m:oMathPara>
              <m:oMath>
                <m:r>
                  <m:rPr>
                    <m:nor/>
                  </m:rPr>
                  <w:rPr>
                    <w:rFonts w:ascii="Arial" w:hAnsi="Arial" w:cs="Arial"/>
                    <w:color w:val="000000"/>
                    <w:lang w:val="en-GB"/>
                  </w:rPr>
                  <m:t>1.85×</m:t>
                </m:r>
                <m:sSup>
                  <m:sSupPr>
                    <m:ctrlPr>
                      <w:rPr>
                        <w:rFonts w:ascii="Cambria Math" w:hAnsi="Arial" w:cs="Arial"/>
                        <w:i/>
                        <w:color w:val="000000"/>
                        <w:lang w:val="en-GB"/>
                      </w:rPr>
                    </m:ctrlPr>
                  </m:sSupPr>
                  <m:e>
                    <m:r>
                      <m:rPr>
                        <m:nor/>
                      </m:rPr>
                      <w:rPr>
                        <w:rFonts w:ascii="Arial" w:hAnsi="Arial" w:cs="Arial"/>
                        <w:color w:val="000000"/>
                        <w:lang w:val="en-GB"/>
                      </w:rPr>
                      <m:t>10</m:t>
                    </m:r>
                  </m:e>
                  <m:sup>
                    <m:r>
                      <m:rPr>
                        <m:nor/>
                      </m:rPr>
                      <w:rPr>
                        <w:rFonts w:ascii="Arial" w:hAnsi="Arial" w:cs="Arial"/>
                        <w:color w:val="000000"/>
                        <w:lang w:val="en-GB"/>
                      </w:rPr>
                      <m:t>-3</m:t>
                    </m:r>
                  </m:sup>
                </m:sSup>
                <m:r>
                  <m:rPr>
                    <m:nor/>
                  </m:rPr>
                  <w:rPr>
                    <w:rFonts w:ascii="Arial" w:hAnsi="Arial" w:cs="Arial"/>
                    <w:color w:val="000000"/>
                    <w:lang w:val="en-GB"/>
                  </w:rPr>
                  <m:t>×</m:t>
                </m:r>
                <m:rad>
                  <m:radPr>
                    <m:degHide m:val="1"/>
                    <m:ctrlPr>
                      <w:rPr>
                        <w:rFonts w:ascii="Cambria Math" w:hAnsi="Arial" w:cs="Arial"/>
                        <w:i/>
                        <w:color w:val="000000"/>
                        <w:lang w:val="en-GB"/>
                      </w:rPr>
                    </m:ctrlPr>
                  </m:radPr>
                  <m:deg/>
                  <m:e>
                    <m:r>
                      <m:rPr>
                        <m:nor/>
                      </m:rPr>
                      <w:rPr>
                        <w:rFonts w:ascii="Arial" w:hAnsi="Arial" w:cs="Arial"/>
                        <w:color w:val="000000"/>
                        <w:lang w:val="en-GB"/>
                      </w:rPr>
                      <m:t>f</m:t>
                    </m:r>
                  </m:e>
                </m:rad>
              </m:oMath>
            </m:oMathPara>
          </w:p>
        </w:tc>
        <w:tc>
          <w:tcPr>
            <w:tcW w:w="1701" w:type="dxa"/>
            <w:vAlign w:val="center"/>
          </w:tcPr>
          <w:p w14:paraId="0200E82F" w14:textId="77777777" w:rsidR="000B5663" w:rsidRPr="000B5663" w:rsidRDefault="000B5663" w:rsidP="000B5663">
            <w:pPr>
              <w:spacing w:after="0"/>
              <w:jc w:val="center"/>
              <w:rPr>
                <w:rFonts w:ascii="Arial" w:hAnsi="Arial" w:cs="Arial"/>
                <w:color w:val="000000"/>
                <w:lang w:val="en-GB"/>
              </w:rPr>
            </w:pPr>
            <m:oMathPara>
              <m:oMath>
                <m:r>
                  <m:rPr>
                    <m:nor/>
                  </m:rPr>
                  <w:rPr>
                    <w:rFonts w:ascii="Arial" w:hAnsi="Arial" w:cs="Arial"/>
                    <w:color w:val="000000"/>
                    <w:lang w:val="en-GB"/>
                  </w:rPr>
                  <m:t>2.3×</m:t>
                </m:r>
                <m:sSup>
                  <m:sSupPr>
                    <m:ctrlPr>
                      <w:rPr>
                        <w:rFonts w:ascii="Cambria Math" w:hAnsi="Arial" w:cs="Arial"/>
                        <w:i/>
                        <w:color w:val="000000"/>
                        <w:lang w:val="en-GB"/>
                      </w:rPr>
                    </m:ctrlPr>
                  </m:sSupPr>
                  <m:e>
                    <m:r>
                      <m:rPr>
                        <m:nor/>
                      </m:rPr>
                      <w:rPr>
                        <w:rFonts w:ascii="Arial" w:hAnsi="Arial" w:cs="Arial"/>
                        <w:color w:val="000000"/>
                        <w:lang w:val="en-GB"/>
                      </w:rPr>
                      <m:t>10</m:t>
                    </m:r>
                  </m:e>
                  <m:sup>
                    <m:r>
                      <m:rPr>
                        <m:nor/>
                      </m:rPr>
                      <w:rPr>
                        <w:rFonts w:ascii="Arial" w:hAnsi="Arial" w:cs="Arial"/>
                        <w:color w:val="000000"/>
                        <w:lang w:val="en-GB"/>
                      </w:rPr>
                      <m:t>-3</m:t>
                    </m:r>
                  </m:sup>
                </m:sSup>
                <m:r>
                  <m:rPr>
                    <m:nor/>
                  </m:rPr>
                  <w:rPr>
                    <w:rFonts w:ascii="Arial" w:hAnsi="Arial" w:cs="Arial"/>
                    <w:color w:val="000000"/>
                    <w:lang w:val="en-GB"/>
                  </w:rPr>
                  <m:t>×</m:t>
                </m:r>
                <m:rad>
                  <m:radPr>
                    <m:degHide m:val="1"/>
                    <m:ctrlPr>
                      <w:rPr>
                        <w:rFonts w:ascii="Cambria Math" w:hAnsi="Arial" w:cs="Arial"/>
                        <w:i/>
                        <w:color w:val="000000"/>
                        <w:lang w:val="en-GB"/>
                      </w:rPr>
                    </m:ctrlPr>
                  </m:radPr>
                  <m:deg/>
                  <m:e>
                    <m:r>
                      <m:rPr>
                        <m:nor/>
                      </m:rPr>
                      <w:rPr>
                        <w:rFonts w:ascii="Arial" w:hAnsi="Arial" w:cs="Arial"/>
                        <w:color w:val="000000"/>
                        <w:lang w:val="en-GB"/>
                      </w:rPr>
                      <m:t>f</m:t>
                    </m:r>
                  </m:e>
                </m:rad>
              </m:oMath>
            </m:oMathPara>
          </w:p>
        </w:tc>
        <w:tc>
          <w:tcPr>
            <w:tcW w:w="2090" w:type="dxa"/>
            <w:vAlign w:val="center"/>
          </w:tcPr>
          <w:p w14:paraId="77D7F2B1" w14:textId="77777777" w:rsidR="000B5663" w:rsidRPr="000B5663" w:rsidRDefault="000B5663" w:rsidP="000B5663">
            <w:pPr>
              <w:spacing w:after="0"/>
              <w:jc w:val="center"/>
              <w:rPr>
                <w:rFonts w:ascii="Arial" w:hAnsi="Arial" w:cs="Arial"/>
                <w:color w:val="000000"/>
                <w:lang w:val="en-GB"/>
              </w:rPr>
            </w:pPr>
            <m:oMathPara>
              <m:oMath>
                <m:r>
                  <m:rPr>
                    <m:nor/>
                  </m:rPr>
                  <w:rPr>
                    <w:rFonts w:ascii="Arial" w:hAnsi="Arial" w:cs="Arial"/>
                    <w:color w:val="000000"/>
                    <w:lang w:val="en-GB"/>
                  </w:rPr>
                  <m:t>1.25×</m:t>
                </m:r>
                <m:sSup>
                  <m:sSupPr>
                    <m:ctrlPr>
                      <w:rPr>
                        <w:rFonts w:ascii="Cambria Math" w:hAnsi="Arial" w:cs="Arial"/>
                        <w:i/>
                        <w:color w:val="000000"/>
                        <w:lang w:val="en-GB"/>
                      </w:rPr>
                    </m:ctrlPr>
                  </m:sSupPr>
                  <m:e>
                    <m:r>
                      <m:rPr>
                        <m:nor/>
                      </m:rPr>
                      <w:rPr>
                        <w:rFonts w:ascii="Arial" w:hAnsi="Arial" w:cs="Arial"/>
                        <w:color w:val="000000"/>
                        <w:lang w:val="en-GB"/>
                      </w:rPr>
                      <m:t>10</m:t>
                    </m:r>
                  </m:e>
                  <m:sup>
                    <m:r>
                      <m:rPr>
                        <m:nor/>
                      </m:rPr>
                      <w:rPr>
                        <w:rFonts w:ascii="Arial" w:hAnsi="Arial" w:cs="Arial"/>
                        <w:color w:val="000000"/>
                        <w:lang w:val="en-GB"/>
                      </w:rPr>
                      <m:t>-3</m:t>
                    </m:r>
                  </m:sup>
                </m:sSup>
                <m:r>
                  <m:rPr>
                    <m:nor/>
                  </m:rPr>
                  <w:rPr>
                    <w:rFonts w:ascii="Arial" w:hAnsi="Arial" w:cs="Arial"/>
                    <w:color w:val="000000"/>
                    <w:lang w:val="en-GB"/>
                  </w:rPr>
                  <m:t>×f</m:t>
                </m:r>
              </m:oMath>
            </m:oMathPara>
          </w:p>
        </w:tc>
      </w:tr>
      <w:tr w:rsidR="000B5663" w:rsidRPr="000B5663" w14:paraId="539675A0" w14:textId="77777777" w:rsidTr="005C67B6">
        <w:trPr>
          <w:trHeight w:val="284"/>
          <w:jc w:val="center"/>
        </w:trPr>
        <w:tc>
          <w:tcPr>
            <w:tcW w:w="2269" w:type="dxa"/>
            <w:vAlign w:val="center"/>
          </w:tcPr>
          <w:p w14:paraId="6897448E" w14:textId="77777777" w:rsidR="000B5663" w:rsidRPr="000B5663" w:rsidRDefault="000B5663" w:rsidP="000B5663">
            <w:pPr>
              <w:spacing w:after="0" w:line="240" w:lineRule="auto"/>
              <w:jc w:val="center"/>
              <w:rPr>
                <w:rFonts w:ascii="Arial" w:hAnsi="Arial" w:cs="Arial"/>
                <w:b/>
                <w:lang w:val="en-GB"/>
              </w:rPr>
            </w:pPr>
            <w:r w:rsidRPr="000B5663">
              <w:rPr>
                <w:rFonts w:ascii="Arial" w:hAnsi="Arial" w:cs="Arial"/>
                <w:b/>
                <w:lang w:val="en-GB"/>
              </w:rPr>
              <w:t>2 – 300 GHz</w:t>
            </w:r>
          </w:p>
        </w:tc>
        <w:tc>
          <w:tcPr>
            <w:tcW w:w="1701" w:type="dxa"/>
            <w:vAlign w:val="center"/>
          </w:tcPr>
          <w:p w14:paraId="0E2DF6EC" w14:textId="77777777" w:rsidR="000B5663" w:rsidRPr="000B5663" w:rsidRDefault="000B5663" w:rsidP="000B5663">
            <w:pPr>
              <w:spacing w:after="0"/>
              <w:jc w:val="center"/>
              <w:rPr>
                <w:rFonts w:ascii="Arial" w:hAnsi="Arial" w:cs="Arial"/>
                <w:color w:val="000000"/>
                <w:lang w:val="en-GB"/>
              </w:rPr>
            </w:pPr>
            <w:r w:rsidRPr="000B5663">
              <w:rPr>
                <w:rFonts w:ascii="Arial" w:hAnsi="Arial" w:cs="Arial"/>
                <w:color w:val="000000"/>
                <w:lang w:val="en-GB"/>
              </w:rPr>
              <w:t>31</w:t>
            </w:r>
          </w:p>
        </w:tc>
        <w:tc>
          <w:tcPr>
            <w:tcW w:w="1701" w:type="dxa"/>
            <w:vAlign w:val="center"/>
          </w:tcPr>
          <w:p w14:paraId="14666E77" w14:textId="77777777" w:rsidR="000B5663" w:rsidRPr="000B5663" w:rsidRDefault="000B5663" w:rsidP="000B5663">
            <w:pPr>
              <w:spacing w:after="0"/>
              <w:jc w:val="center"/>
              <w:rPr>
                <w:rFonts w:ascii="Arial" w:hAnsi="Arial" w:cs="Arial"/>
                <w:color w:val="000000"/>
                <w:lang w:val="en-GB"/>
              </w:rPr>
            </w:pPr>
            <w:r w:rsidRPr="000B5663">
              <w:rPr>
                <w:rFonts w:ascii="Arial" w:hAnsi="Arial" w:cs="Arial"/>
                <w:color w:val="000000"/>
                <w:lang w:val="en-GB"/>
              </w:rPr>
              <w:t>0.08</w:t>
            </w:r>
          </w:p>
        </w:tc>
        <w:tc>
          <w:tcPr>
            <w:tcW w:w="1701" w:type="dxa"/>
            <w:vAlign w:val="center"/>
          </w:tcPr>
          <w:p w14:paraId="38A87D95" w14:textId="77777777" w:rsidR="000B5663" w:rsidRPr="000B5663" w:rsidRDefault="000B5663" w:rsidP="000B5663">
            <w:pPr>
              <w:spacing w:after="0"/>
              <w:jc w:val="center"/>
              <w:rPr>
                <w:rFonts w:ascii="Arial" w:hAnsi="Arial" w:cs="Arial"/>
                <w:color w:val="000000"/>
                <w:lang w:val="en-GB"/>
              </w:rPr>
            </w:pPr>
            <w:r w:rsidRPr="000B5663">
              <w:rPr>
                <w:rFonts w:ascii="Arial" w:hAnsi="Arial" w:cs="Arial"/>
                <w:color w:val="000000"/>
                <w:lang w:val="en-GB"/>
              </w:rPr>
              <w:t>0.10</w:t>
            </w:r>
          </w:p>
        </w:tc>
        <w:tc>
          <w:tcPr>
            <w:tcW w:w="2090" w:type="dxa"/>
            <w:vAlign w:val="center"/>
          </w:tcPr>
          <w:p w14:paraId="32E6995E" w14:textId="77777777" w:rsidR="000B5663" w:rsidRPr="000B5663" w:rsidRDefault="000B5663" w:rsidP="000B5663">
            <w:pPr>
              <w:spacing w:after="0"/>
              <w:jc w:val="center"/>
              <w:rPr>
                <w:rFonts w:ascii="Arial" w:hAnsi="Arial" w:cs="Arial"/>
                <w:color w:val="000000"/>
                <w:lang w:val="en-GB"/>
              </w:rPr>
            </w:pPr>
            <w:r w:rsidRPr="000B5663">
              <w:rPr>
                <w:rFonts w:ascii="Arial" w:hAnsi="Arial" w:cs="Arial"/>
                <w:color w:val="000000"/>
                <w:lang w:val="en-GB"/>
              </w:rPr>
              <w:t>2.5</w:t>
            </w:r>
          </w:p>
        </w:tc>
      </w:tr>
      <w:tr w:rsidR="000B5663" w:rsidRPr="000B5663" w14:paraId="646E42F9" w14:textId="77777777" w:rsidTr="005C67B6">
        <w:trPr>
          <w:trHeight w:val="284"/>
          <w:jc w:val="center"/>
        </w:trPr>
        <w:tc>
          <w:tcPr>
            <w:tcW w:w="9462" w:type="dxa"/>
            <w:gridSpan w:val="5"/>
            <w:vAlign w:val="center"/>
          </w:tcPr>
          <w:p w14:paraId="4E2B6A18" w14:textId="77777777" w:rsidR="000B5663" w:rsidRPr="000B5663" w:rsidRDefault="000B5663" w:rsidP="000B5663">
            <w:pPr>
              <w:autoSpaceDE w:val="0"/>
              <w:autoSpaceDN w:val="0"/>
              <w:adjustRightInd w:val="0"/>
              <w:spacing w:after="0" w:line="240" w:lineRule="auto"/>
              <w:jc w:val="both"/>
              <w:rPr>
                <w:rFonts w:ascii="Arial" w:eastAsia="Calibri" w:hAnsi="Arial" w:cs="Arial"/>
                <w:color w:val="000000"/>
                <w:lang w:val="en-GB"/>
              </w:rPr>
            </w:pPr>
            <w:r w:rsidRPr="000B5663">
              <w:rPr>
                <w:rFonts w:ascii="Arial" w:eastAsia="Calibri" w:hAnsi="Arial" w:cs="Arial"/>
                <w:color w:val="000000"/>
                <w:lang w:val="en-GB"/>
              </w:rPr>
              <w:t>All limits are given as root mean square (RMS) value.</w:t>
            </w:r>
          </w:p>
          <w:p w14:paraId="7291F4EE" w14:textId="77777777" w:rsidR="000B5663" w:rsidRPr="000B5663" w:rsidRDefault="000B5663" w:rsidP="000B5663">
            <w:pPr>
              <w:autoSpaceDE w:val="0"/>
              <w:autoSpaceDN w:val="0"/>
              <w:adjustRightInd w:val="0"/>
              <w:spacing w:after="0" w:line="240" w:lineRule="auto"/>
              <w:jc w:val="both"/>
              <w:rPr>
                <w:rFonts w:ascii="Arial" w:hAnsi="Arial" w:cs="Arial"/>
                <w:color w:val="000000"/>
                <w:lang w:val="en-GB"/>
              </w:rPr>
            </w:pPr>
            <w:r w:rsidRPr="000B5663">
              <w:rPr>
                <w:rFonts w:ascii="Arial" w:eastAsia="Calibri" w:hAnsi="Arial" w:cs="Arial"/>
                <w:i/>
                <w:color w:val="000000"/>
                <w:lang w:val="en-GB"/>
              </w:rPr>
              <w:t>f</w:t>
            </w:r>
            <w:r w:rsidRPr="000B5663">
              <w:rPr>
                <w:rFonts w:ascii="Arial" w:eastAsia="Calibri" w:hAnsi="Arial" w:cs="Arial"/>
                <w:color w:val="000000"/>
                <w:lang w:val="en-GB"/>
              </w:rPr>
              <w:t xml:space="preserve"> represents the frequency expressed in units referred to in the first column.</w:t>
            </w:r>
          </w:p>
        </w:tc>
      </w:tr>
    </w:tbl>
    <w:p w14:paraId="750C35AD" w14:textId="77777777" w:rsidR="00050D9E" w:rsidRPr="00CE170D" w:rsidRDefault="00050D9E" w:rsidP="002652FF">
      <w:pPr>
        <w:tabs>
          <w:tab w:val="left" w:pos="709"/>
        </w:tabs>
        <w:spacing w:after="0" w:line="240" w:lineRule="auto"/>
        <w:jc w:val="both"/>
        <w:rPr>
          <w:rFonts w:ascii="Arial" w:hAnsi="Arial" w:cs="Arial"/>
          <w:sz w:val="24"/>
          <w:szCs w:val="24"/>
          <w:lang w:val="sr-Latn-CS"/>
        </w:rPr>
      </w:pPr>
    </w:p>
    <w:p w14:paraId="70742B46" w14:textId="77777777" w:rsidR="00B4534E" w:rsidRPr="00CE170D" w:rsidRDefault="00B4534E" w:rsidP="002652FF">
      <w:pPr>
        <w:tabs>
          <w:tab w:val="left" w:pos="709"/>
        </w:tabs>
        <w:spacing w:after="0" w:line="240" w:lineRule="auto"/>
        <w:jc w:val="both"/>
        <w:rPr>
          <w:rFonts w:ascii="Arial" w:hAnsi="Arial" w:cs="Arial"/>
          <w:sz w:val="24"/>
          <w:szCs w:val="24"/>
          <w:lang w:val="sr-Latn-CS"/>
        </w:rPr>
      </w:pPr>
    </w:p>
    <w:p w14:paraId="33AD1F55" w14:textId="77777777" w:rsidR="00B4534E" w:rsidRPr="00CE170D" w:rsidRDefault="00B4534E" w:rsidP="002652FF">
      <w:pPr>
        <w:tabs>
          <w:tab w:val="left" w:pos="709"/>
        </w:tabs>
        <w:spacing w:after="0" w:line="240" w:lineRule="auto"/>
        <w:jc w:val="both"/>
        <w:rPr>
          <w:rFonts w:ascii="Arial" w:hAnsi="Arial" w:cs="Arial"/>
          <w:sz w:val="24"/>
          <w:szCs w:val="24"/>
          <w:lang w:val="sr-Latn-CS"/>
        </w:rPr>
      </w:pPr>
    </w:p>
    <w:p w14:paraId="1397BFF2" w14:textId="77777777" w:rsidR="00B4534E" w:rsidRDefault="00B4534E" w:rsidP="002652FF">
      <w:pPr>
        <w:tabs>
          <w:tab w:val="left" w:pos="709"/>
        </w:tabs>
        <w:spacing w:after="0" w:line="240" w:lineRule="auto"/>
        <w:jc w:val="both"/>
        <w:rPr>
          <w:rFonts w:ascii="Arial" w:hAnsi="Arial" w:cs="Arial"/>
          <w:sz w:val="24"/>
          <w:szCs w:val="24"/>
          <w:lang w:val="sr-Latn-CS"/>
        </w:rPr>
      </w:pPr>
    </w:p>
    <w:p w14:paraId="223AF522" w14:textId="77777777" w:rsidR="0037380D" w:rsidRDefault="0037380D" w:rsidP="002652FF">
      <w:pPr>
        <w:tabs>
          <w:tab w:val="left" w:pos="709"/>
        </w:tabs>
        <w:spacing w:after="0" w:line="240" w:lineRule="auto"/>
        <w:jc w:val="both"/>
        <w:rPr>
          <w:rFonts w:ascii="Arial" w:hAnsi="Arial" w:cs="Arial"/>
          <w:sz w:val="24"/>
          <w:szCs w:val="24"/>
          <w:lang w:val="sr-Latn-CS"/>
        </w:rPr>
      </w:pPr>
    </w:p>
    <w:p w14:paraId="4ADAE195" w14:textId="77777777" w:rsidR="0037380D" w:rsidRDefault="0037380D" w:rsidP="002652FF">
      <w:pPr>
        <w:tabs>
          <w:tab w:val="left" w:pos="709"/>
        </w:tabs>
        <w:spacing w:after="0" w:line="240" w:lineRule="auto"/>
        <w:jc w:val="both"/>
        <w:rPr>
          <w:rFonts w:ascii="Arial" w:hAnsi="Arial" w:cs="Arial"/>
          <w:sz w:val="24"/>
          <w:szCs w:val="24"/>
          <w:lang w:val="sr-Latn-CS"/>
        </w:rPr>
      </w:pPr>
    </w:p>
    <w:p w14:paraId="4A0CEEDD" w14:textId="77777777" w:rsidR="0037380D" w:rsidRDefault="0037380D" w:rsidP="002652FF">
      <w:pPr>
        <w:tabs>
          <w:tab w:val="left" w:pos="709"/>
        </w:tabs>
        <w:spacing w:after="0" w:line="240" w:lineRule="auto"/>
        <w:jc w:val="both"/>
        <w:rPr>
          <w:rFonts w:ascii="Arial" w:hAnsi="Arial" w:cs="Arial"/>
          <w:sz w:val="24"/>
          <w:szCs w:val="24"/>
          <w:lang w:val="sr-Latn-CS"/>
        </w:rPr>
      </w:pPr>
    </w:p>
    <w:p w14:paraId="6D34770A" w14:textId="77777777" w:rsidR="0037380D" w:rsidRDefault="0037380D" w:rsidP="002652FF">
      <w:pPr>
        <w:tabs>
          <w:tab w:val="left" w:pos="709"/>
        </w:tabs>
        <w:spacing w:after="0" w:line="240" w:lineRule="auto"/>
        <w:jc w:val="both"/>
        <w:rPr>
          <w:rFonts w:ascii="Arial" w:hAnsi="Arial" w:cs="Arial"/>
          <w:sz w:val="24"/>
          <w:szCs w:val="24"/>
          <w:lang w:val="sr-Latn-CS"/>
        </w:rPr>
      </w:pPr>
    </w:p>
    <w:p w14:paraId="10C7A3E9" w14:textId="77777777" w:rsidR="0037380D" w:rsidRDefault="0037380D" w:rsidP="002652FF">
      <w:pPr>
        <w:tabs>
          <w:tab w:val="left" w:pos="709"/>
        </w:tabs>
        <w:spacing w:after="0" w:line="240" w:lineRule="auto"/>
        <w:jc w:val="both"/>
        <w:rPr>
          <w:rFonts w:ascii="Arial" w:hAnsi="Arial" w:cs="Arial"/>
          <w:sz w:val="24"/>
          <w:szCs w:val="24"/>
          <w:lang w:val="sr-Latn-CS"/>
        </w:rPr>
      </w:pPr>
    </w:p>
    <w:p w14:paraId="55E7DD10" w14:textId="77777777" w:rsidR="0037380D" w:rsidRDefault="0037380D" w:rsidP="002652FF">
      <w:pPr>
        <w:tabs>
          <w:tab w:val="left" w:pos="709"/>
        </w:tabs>
        <w:spacing w:after="0" w:line="240" w:lineRule="auto"/>
        <w:jc w:val="both"/>
        <w:rPr>
          <w:rFonts w:ascii="Arial" w:hAnsi="Arial" w:cs="Arial"/>
          <w:sz w:val="24"/>
          <w:szCs w:val="24"/>
          <w:lang w:val="sr-Latn-CS"/>
        </w:rPr>
      </w:pPr>
    </w:p>
    <w:p w14:paraId="3B188A3A" w14:textId="77777777" w:rsidR="0037380D" w:rsidRDefault="0037380D" w:rsidP="002652FF">
      <w:pPr>
        <w:tabs>
          <w:tab w:val="left" w:pos="709"/>
        </w:tabs>
        <w:spacing w:after="0" w:line="240" w:lineRule="auto"/>
        <w:jc w:val="both"/>
        <w:rPr>
          <w:rFonts w:ascii="Arial" w:hAnsi="Arial" w:cs="Arial"/>
          <w:sz w:val="24"/>
          <w:szCs w:val="24"/>
          <w:lang w:val="sr-Latn-CS"/>
        </w:rPr>
      </w:pPr>
    </w:p>
    <w:p w14:paraId="377B9DA0" w14:textId="77777777" w:rsidR="0037380D" w:rsidRDefault="0037380D" w:rsidP="002652FF">
      <w:pPr>
        <w:tabs>
          <w:tab w:val="left" w:pos="709"/>
        </w:tabs>
        <w:spacing w:after="0" w:line="240" w:lineRule="auto"/>
        <w:jc w:val="both"/>
        <w:rPr>
          <w:rFonts w:ascii="Arial" w:hAnsi="Arial" w:cs="Arial"/>
          <w:sz w:val="24"/>
          <w:szCs w:val="24"/>
          <w:lang w:val="sr-Latn-CS"/>
        </w:rPr>
      </w:pPr>
    </w:p>
    <w:p w14:paraId="1C5AD2B4" w14:textId="77777777" w:rsidR="0037380D" w:rsidRDefault="0037380D" w:rsidP="002652FF">
      <w:pPr>
        <w:tabs>
          <w:tab w:val="left" w:pos="709"/>
        </w:tabs>
        <w:spacing w:after="0" w:line="240" w:lineRule="auto"/>
        <w:jc w:val="both"/>
        <w:rPr>
          <w:rFonts w:ascii="Arial" w:hAnsi="Arial" w:cs="Arial"/>
          <w:sz w:val="24"/>
          <w:szCs w:val="24"/>
          <w:lang w:val="sr-Latn-CS"/>
        </w:rPr>
      </w:pPr>
    </w:p>
    <w:p w14:paraId="6351F31E" w14:textId="77777777" w:rsidR="0037380D" w:rsidRDefault="0037380D" w:rsidP="002652FF">
      <w:pPr>
        <w:tabs>
          <w:tab w:val="left" w:pos="709"/>
        </w:tabs>
        <w:spacing w:after="0" w:line="240" w:lineRule="auto"/>
        <w:jc w:val="both"/>
        <w:rPr>
          <w:rFonts w:ascii="Arial" w:hAnsi="Arial" w:cs="Arial"/>
          <w:sz w:val="24"/>
          <w:szCs w:val="24"/>
          <w:lang w:val="sr-Latn-CS"/>
        </w:rPr>
      </w:pPr>
    </w:p>
    <w:p w14:paraId="59E8BAC9" w14:textId="77777777" w:rsidR="0037380D" w:rsidRDefault="0037380D" w:rsidP="002652FF">
      <w:pPr>
        <w:tabs>
          <w:tab w:val="left" w:pos="709"/>
        </w:tabs>
        <w:spacing w:after="0" w:line="240" w:lineRule="auto"/>
        <w:jc w:val="both"/>
        <w:rPr>
          <w:rFonts w:ascii="Arial" w:hAnsi="Arial" w:cs="Arial"/>
          <w:sz w:val="24"/>
          <w:szCs w:val="24"/>
          <w:lang w:val="sr-Latn-CS"/>
        </w:rPr>
      </w:pPr>
    </w:p>
    <w:p w14:paraId="505298A5" w14:textId="77777777" w:rsidR="0037380D" w:rsidRDefault="0037380D" w:rsidP="002652FF">
      <w:pPr>
        <w:tabs>
          <w:tab w:val="left" w:pos="709"/>
        </w:tabs>
        <w:spacing w:after="0" w:line="240" w:lineRule="auto"/>
        <w:jc w:val="both"/>
        <w:rPr>
          <w:rFonts w:ascii="Arial" w:hAnsi="Arial" w:cs="Arial"/>
          <w:sz w:val="24"/>
          <w:szCs w:val="24"/>
          <w:lang w:val="sr-Latn-CS"/>
        </w:rPr>
      </w:pPr>
    </w:p>
    <w:p w14:paraId="7E587670" w14:textId="77777777" w:rsidR="004F2C41" w:rsidRPr="00CE170D" w:rsidRDefault="000B5663" w:rsidP="00B256A0">
      <w:pPr>
        <w:tabs>
          <w:tab w:val="left" w:pos="567"/>
          <w:tab w:val="left" w:pos="709"/>
        </w:tabs>
        <w:spacing w:after="0" w:line="240" w:lineRule="auto"/>
        <w:jc w:val="both"/>
        <w:rPr>
          <w:rFonts w:ascii="Arial" w:hAnsi="Arial" w:cs="Arial"/>
          <w:b/>
          <w:sz w:val="28"/>
          <w:szCs w:val="28"/>
          <w:lang w:val="sr-Latn-CS"/>
        </w:rPr>
      </w:pPr>
      <w:r>
        <w:rPr>
          <w:rFonts w:ascii="Arial" w:hAnsi="Arial" w:cs="Arial"/>
          <w:b/>
          <w:sz w:val="28"/>
          <w:szCs w:val="28"/>
          <w:lang w:val="sr-Latn-CS"/>
        </w:rPr>
        <w:lastRenderedPageBreak/>
        <w:t>8</w:t>
      </w:r>
      <w:r w:rsidR="000D3228" w:rsidRPr="00CE170D">
        <w:rPr>
          <w:rFonts w:ascii="Arial" w:hAnsi="Arial" w:cs="Arial"/>
          <w:b/>
          <w:sz w:val="28"/>
          <w:szCs w:val="28"/>
          <w:lang w:val="sr-Latn-CS"/>
        </w:rPr>
        <w:t xml:space="preserve">. </w:t>
      </w:r>
      <w:r w:rsidR="00B256A0" w:rsidRPr="00CE170D">
        <w:rPr>
          <w:rFonts w:ascii="Arial" w:hAnsi="Arial" w:cs="Arial"/>
          <w:b/>
          <w:sz w:val="28"/>
          <w:szCs w:val="28"/>
          <w:lang w:val="sr-Latn-CS"/>
        </w:rPr>
        <w:tab/>
      </w:r>
      <w:r>
        <w:rPr>
          <w:rFonts w:ascii="Arial" w:hAnsi="Arial" w:cs="Arial"/>
          <w:b/>
          <w:sz w:val="28"/>
          <w:szCs w:val="28"/>
          <w:lang w:val="sr-Latn-CS"/>
        </w:rPr>
        <w:t>REGULATORY FEES</w:t>
      </w:r>
    </w:p>
    <w:p w14:paraId="22C4AEFC" w14:textId="77777777" w:rsidR="004F2C41" w:rsidRPr="00CE170D" w:rsidRDefault="004F2C41" w:rsidP="00B256A0">
      <w:pPr>
        <w:tabs>
          <w:tab w:val="left" w:pos="567"/>
          <w:tab w:val="left" w:pos="709"/>
        </w:tabs>
        <w:spacing w:after="0" w:line="240" w:lineRule="auto"/>
        <w:jc w:val="both"/>
        <w:rPr>
          <w:rFonts w:ascii="Arial" w:hAnsi="Arial" w:cs="Arial"/>
          <w:b/>
          <w:sz w:val="24"/>
          <w:szCs w:val="24"/>
          <w:lang w:val="sr-Latn-CS"/>
        </w:rPr>
      </w:pPr>
    </w:p>
    <w:p w14:paraId="6E79BC9B" w14:textId="77777777" w:rsidR="000D3228" w:rsidRPr="00CE170D" w:rsidRDefault="000B5663" w:rsidP="00B256A0">
      <w:pPr>
        <w:tabs>
          <w:tab w:val="left" w:pos="567"/>
          <w:tab w:val="left" w:pos="709"/>
        </w:tabs>
        <w:spacing w:after="0" w:line="240" w:lineRule="auto"/>
        <w:jc w:val="both"/>
        <w:rPr>
          <w:rFonts w:ascii="Arial" w:hAnsi="Arial" w:cs="Arial"/>
          <w:b/>
          <w:sz w:val="24"/>
          <w:szCs w:val="24"/>
          <w:lang w:val="sr-Latn-CS"/>
        </w:rPr>
      </w:pPr>
      <w:r>
        <w:rPr>
          <w:rFonts w:ascii="Arial" w:hAnsi="Arial" w:cs="Arial"/>
          <w:b/>
          <w:sz w:val="24"/>
          <w:szCs w:val="24"/>
          <w:lang w:val="sr-Latn-CS"/>
        </w:rPr>
        <w:t>8</w:t>
      </w:r>
      <w:r w:rsidR="004F2C41" w:rsidRPr="00CE170D">
        <w:rPr>
          <w:rFonts w:ascii="Arial" w:hAnsi="Arial" w:cs="Arial"/>
          <w:b/>
          <w:sz w:val="24"/>
          <w:szCs w:val="24"/>
          <w:lang w:val="sr-Latn-CS"/>
        </w:rPr>
        <w:t>.1.</w:t>
      </w:r>
      <w:r w:rsidR="004F2C41" w:rsidRPr="00CE170D">
        <w:rPr>
          <w:rFonts w:ascii="Arial" w:hAnsi="Arial" w:cs="Arial"/>
          <w:b/>
          <w:sz w:val="24"/>
          <w:szCs w:val="24"/>
          <w:lang w:val="sr-Latn-CS"/>
        </w:rPr>
        <w:tab/>
      </w:r>
      <w:r w:rsidRPr="00C34B15">
        <w:rPr>
          <w:rFonts w:ascii="Arial" w:hAnsi="Arial" w:cs="Arial"/>
          <w:b/>
          <w:sz w:val="24"/>
          <w:szCs w:val="24"/>
          <w:lang w:val="en-GB"/>
        </w:rPr>
        <w:t>Fees paid for the use of radio-frequencies</w:t>
      </w:r>
    </w:p>
    <w:p w14:paraId="4F4575F3" w14:textId="77777777" w:rsidR="002652FF" w:rsidRPr="00CE170D" w:rsidRDefault="002652FF" w:rsidP="002652FF">
      <w:pPr>
        <w:tabs>
          <w:tab w:val="left" w:pos="709"/>
        </w:tabs>
        <w:spacing w:after="0" w:line="240" w:lineRule="auto"/>
        <w:jc w:val="both"/>
        <w:rPr>
          <w:rFonts w:ascii="Arial" w:hAnsi="Arial" w:cs="Arial"/>
          <w:sz w:val="24"/>
          <w:szCs w:val="24"/>
          <w:lang w:val="sr-Latn-CS"/>
        </w:rPr>
      </w:pPr>
    </w:p>
    <w:p w14:paraId="36CADDFE" w14:textId="77777777" w:rsidR="000B5663" w:rsidRPr="000B5663" w:rsidRDefault="000B5663" w:rsidP="000B5663">
      <w:pPr>
        <w:tabs>
          <w:tab w:val="left" w:pos="709"/>
        </w:tabs>
        <w:spacing w:after="0" w:line="240" w:lineRule="auto"/>
        <w:jc w:val="both"/>
        <w:rPr>
          <w:rFonts w:ascii="Arial" w:hAnsi="Arial" w:cs="Arial"/>
          <w:sz w:val="24"/>
          <w:szCs w:val="24"/>
          <w:lang w:val="en-GB"/>
        </w:rPr>
      </w:pPr>
      <w:r w:rsidRPr="000B5663">
        <w:rPr>
          <w:rFonts w:ascii="Arial" w:hAnsi="Arial" w:cs="Arial"/>
          <w:sz w:val="24"/>
          <w:szCs w:val="24"/>
          <w:lang w:val="en-GB"/>
        </w:rPr>
        <w:t xml:space="preserve">The holder of the approval for the use of radio-frequencies is obliged to pay: </w:t>
      </w:r>
    </w:p>
    <w:p w14:paraId="1FB336A3" w14:textId="77777777" w:rsidR="000B5663" w:rsidRPr="000B5663" w:rsidRDefault="000B5663" w:rsidP="000B5663">
      <w:pPr>
        <w:numPr>
          <w:ilvl w:val="0"/>
          <w:numId w:val="2"/>
        </w:numPr>
        <w:tabs>
          <w:tab w:val="left" w:pos="709"/>
        </w:tabs>
        <w:spacing w:after="0" w:line="240" w:lineRule="auto"/>
        <w:contextualSpacing/>
        <w:jc w:val="both"/>
        <w:rPr>
          <w:rFonts w:ascii="Arial" w:hAnsi="Arial" w:cs="Arial"/>
          <w:sz w:val="24"/>
          <w:szCs w:val="24"/>
          <w:lang w:val="en-GB"/>
        </w:rPr>
      </w:pPr>
      <w:r w:rsidRPr="000B5663">
        <w:rPr>
          <w:rFonts w:ascii="Arial" w:hAnsi="Arial" w:cs="Arial"/>
          <w:sz w:val="24"/>
          <w:szCs w:val="24"/>
          <w:lang w:val="en-GB"/>
        </w:rPr>
        <w:t>to the Agency the annual fee for the use of radio-frequencies;</w:t>
      </w:r>
    </w:p>
    <w:p w14:paraId="3943CB21" w14:textId="77777777" w:rsidR="000B5663" w:rsidRPr="000B5663" w:rsidRDefault="000B5663" w:rsidP="000B5663">
      <w:pPr>
        <w:numPr>
          <w:ilvl w:val="0"/>
          <w:numId w:val="2"/>
        </w:numPr>
        <w:tabs>
          <w:tab w:val="left" w:pos="709"/>
        </w:tabs>
        <w:spacing w:after="0" w:line="240" w:lineRule="auto"/>
        <w:contextualSpacing/>
        <w:jc w:val="both"/>
        <w:rPr>
          <w:rFonts w:ascii="Arial" w:hAnsi="Arial" w:cs="Arial"/>
          <w:sz w:val="24"/>
          <w:szCs w:val="24"/>
          <w:lang w:val="en-GB"/>
        </w:rPr>
      </w:pPr>
      <w:r w:rsidRPr="000B5663">
        <w:rPr>
          <w:rFonts w:ascii="Arial" w:hAnsi="Arial" w:cs="Arial"/>
          <w:sz w:val="24"/>
          <w:szCs w:val="24"/>
          <w:lang w:val="en-GB"/>
        </w:rPr>
        <w:t>to the Budget of Montenegro the annual fee for the covering of the costs for the radio-frequency spectrum administration.</w:t>
      </w:r>
    </w:p>
    <w:p w14:paraId="78D48880" w14:textId="77777777" w:rsidR="000B5663" w:rsidRPr="000B5663" w:rsidRDefault="000B5663" w:rsidP="000B5663">
      <w:pPr>
        <w:tabs>
          <w:tab w:val="left" w:pos="709"/>
        </w:tabs>
        <w:spacing w:after="0" w:line="240" w:lineRule="auto"/>
        <w:ind w:left="720"/>
        <w:contextualSpacing/>
        <w:jc w:val="both"/>
        <w:rPr>
          <w:rFonts w:ascii="Arial" w:hAnsi="Arial" w:cs="Arial"/>
          <w:sz w:val="24"/>
          <w:szCs w:val="24"/>
          <w:lang w:val="en-GB"/>
        </w:rPr>
      </w:pPr>
    </w:p>
    <w:p w14:paraId="0C859CB3" w14:textId="77777777" w:rsidR="000B5663" w:rsidRPr="000B5663" w:rsidRDefault="000B5663" w:rsidP="000B5663">
      <w:pPr>
        <w:autoSpaceDE w:val="0"/>
        <w:autoSpaceDN w:val="0"/>
        <w:adjustRightInd w:val="0"/>
        <w:spacing w:after="0" w:line="240" w:lineRule="auto"/>
        <w:jc w:val="both"/>
        <w:rPr>
          <w:rFonts w:ascii="Arial" w:hAnsi="Arial" w:cs="Arial"/>
          <w:color w:val="000000"/>
          <w:sz w:val="24"/>
          <w:szCs w:val="24"/>
          <w:lang w:val="en-GB"/>
        </w:rPr>
      </w:pPr>
      <w:r w:rsidRPr="000B5663">
        <w:rPr>
          <w:rFonts w:ascii="Arial" w:hAnsi="Arial" w:cs="Arial"/>
          <w:color w:val="000000"/>
          <w:sz w:val="24"/>
          <w:szCs w:val="24"/>
          <w:lang w:val="en-GB"/>
        </w:rPr>
        <w:t>The annual fee for the use of radio-frequencies</w:t>
      </w:r>
      <w:r w:rsidRPr="000B5663">
        <w:rPr>
          <w:rFonts w:ascii="Arial" w:hAnsi="Arial" w:cs="Arial"/>
          <w:sz w:val="24"/>
          <w:szCs w:val="24"/>
          <w:lang w:val="en-GB"/>
        </w:rPr>
        <w:t xml:space="preserve"> is used solely for covering the costs of radio-frequency spectrum management and supervision. The methodology and manner of the calculation of </w:t>
      </w:r>
      <w:r w:rsidRPr="000B5663">
        <w:rPr>
          <w:rFonts w:ascii="Arial" w:hAnsi="Arial" w:cs="Arial"/>
          <w:color w:val="000000"/>
          <w:sz w:val="24"/>
          <w:szCs w:val="24"/>
          <w:lang w:val="en-GB"/>
        </w:rPr>
        <w:t xml:space="preserve">this </w:t>
      </w:r>
      <w:r w:rsidRPr="000B5663">
        <w:rPr>
          <w:rFonts w:ascii="Arial" w:hAnsi="Arial" w:cs="Arial"/>
          <w:sz w:val="24"/>
          <w:szCs w:val="24"/>
          <w:lang w:val="en-GB"/>
        </w:rPr>
        <w:t xml:space="preserve">fee, expressed in points, are </w:t>
      </w:r>
      <w:r w:rsidRPr="000B5663">
        <w:rPr>
          <w:rFonts w:ascii="Arial" w:hAnsi="Arial" w:cs="Arial"/>
          <w:color w:val="000000"/>
          <w:sz w:val="24"/>
          <w:szCs w:val="24"/>
          <w:lang w:val="en-GB"/>
        </w:rPr>
        <w:t>prescribed by the Rulebook on the methodology and the method of the calculation of annual fees for the use of radio-frequencies (Official Gazette of Montenegro, 16/14</w:t>
      </w:r>
      <w:r>
        <w:rPr>
          <w:rFonts w:ascii="Arial" w:hAnsi="Arial" w:cs="Arial"/>
          <w:color w:val="000000"/>
          <w:sz w:val="24"/>
          <w:szCs w:val="24"/>
          <w:lang w:val="en-GB"/>
        </w:rPr>
        <w:t xml:space="preserve">, </w:t>
      </w:r>
      <w:r>
        <w:rPr>
          <w:rFonts w:ascii="Arial" w:hAnsi="Arial" w:cs="Arial"/>
          <w:sz w:val="24"/>
          <w:szCs w:val="24"/>
          <w:lang w:val="sr-Latn-CS"/>
        </w:rPr>
        <w:t>81/18 and</w:t>
      </w:r>
      <w:r w:rsidRPr="00890E65">
        <w:rPr>
          <w:rFonts w:ascii="Arial" w:hAnsi="Arial" w:cs="Arial"/>
          <w:sz w:val="24"/>
          <w:szCs w:val="24"/>
          <w:lang w:val="sr-Latn-CS"/>
        </w:rPr>
        <w:t xml:space="preserve"> 6/19</w:t>
      </w:r>
      <w:r w:rsidRPr="000B5663">
        <w:rPr>
          <w:rFonts w:ascii="Arial" w:hAnsi="Arial" w:cs="Arial"/>
          <w:color w:val="000000"/>
          <w:sz w:val="24"/>
          <w:szCs w:val="24"/>
          <w:lang w:val="en-GB"/>
        </w:rPr>
        <w:t>).</w:t>
      </w:r>
    </w:p>
    <w:p w14:paraId="7CD93ECA" w14:textId="77777777" w:rsidR="00BC3E26" w:rsidRPr="00CE170D" w:rsidRDefault="00BC3E26" w:rsidP="002652FF">
      <w:pPr>
        <w:tabs>
          <w:tab w:val="left" w:pos="709"/>
        </w:tabs>
        <w:spacing w:after="0" w:line="240" w:lineRule="auto"/>
        <w:jc w:val="both"/>
        <w:rPr>
          <w:rFonts w:ascii="Arial" w:hAnsi="Arial" w:cs="Arial"/>
          <w:sz w:val="24"/>
          <w:szCs w:val="24"/>
          <w:lang w:val="sr-Latn-CS"/>
        </w:rPr>
      </w:pPr>
    </w:p>
    <w:p w14:paraId="354ABB54" w14:textId="77777777" w:rsidR="000B5663" w:rsidRPr="000B5663" w:rsidRDefault="000B5663" w:rsidP="000B5663">
      <w:pPr>
        <w:tabs>
          <w:tab w:val="left" w:pos="709"/>
        </w:tabs>
        <w:spacing w:after="0" w:line="240" w:lineRule="auto"/>
        <w:jc w:val="both"/>
        <w:rPr>
          <w:rFonts w:ascii="Arial" w:eastAsia="Times New Roman" w:hAnsi="Arial" w:cs="Arial"/>
          <w:color w:val="777777"/>
          <w:lang w:val="en-GB"/>
        </w:rPr>
      </w:pPr>
      <w:r w:rsidRPr="000B5663">
        <w:rPr>
          <w:rFonts w:ascii="Arial" w:hAnsi="Arial" w:cs="Arial"/>
          <w:sz w:val="24"/>
          <w:szCs w:val="24"/>
          <w:lang w:val="en-GB"/>
        </w:rPr>
        <w:t>In accordance with Article 4 of above Rulebook, the amount of the annual fee for the use of radio-frequencies on an exclusive basis in the entire territory of Montenegro for the implementation of public mobile/fixed electronic communication networks is determined by the following formula:</w:t>
      </w:r>
    </w:p>
    <w:p w14:paraId="0F014762" w14:textId="77777777" w:rsidR="00364EB3" w:rsidRPr="00CE170D" w:rsidRDefault="00364EB3" w:rsidP="002652FF">
      <w:pPr>
        <w:tabs>
          <w:tab w:val="left" w:pos="709"/>
        </w:tabs>
        <w:spacing w:after="0" w:line="240" w:lineRule="auto"/>
        <w:jc w:val="both"/>
        <w:rPr>
          <w:rFonts w:ascii="Arial" w:eastAsia="Calibri" w:hAnsi="Arial" w:cs="Arial"/>
          <w:sz w:val="24"/>
          <w:szCs w:val="24"/>
          <w:lang w:val="sr-Latn-CS"/>
        </w:rPr>
      </w:pPr>
    </w:p>
    <w:p w14:paraId="3F1C211D" w14:textId="77777777" w:rsidR="00430079" w:rsidRPr="00CE170D" w:rsidRDefault="00430079" w:rsidP="002652FF">
      <w:pPr>
        <w:tabs>
          <w:tab w:val="left" w:pos="709"/>
        </w:tabs>
        <w:spacing w:after="0" w:line="240" w:lineRule="auto"/>
        <w:jc w:val="center"/>
        <w:rPr>
          <w:rFonts w:ascii="Arial" w:eastAsia="Calibri" w:hAnsi="Arial" w:cs="Arial"/>
          <w:b/>
          <w:sz w:val="24"/>
          <w:szCs w:val="24"/>
          <w:lang w:val="sr-Latn-CS"/>
        </w:rPr>
      </w:pPr>
      <w:r w:rsidRPr="00CE170D">
        <w:rPr>
          <w:rFonts w:ascii="Arial" w:eastAsia="Calibri" w:hAnsi="Arial" w:cs="Arial"/>
          <w:b/>
          <w:i/>
          <w:sz w:val="24"/>
          <w:szCs w:val="24"/>
          <w:lang w:val="sr-Latn-CS"/>
        </w:rPr>
        <w:t>N</w:t>
      </w:r>
      <w:r w:rsidRPr="00CE170D">
        <w:rPr>
          <w:rFonts w:ascii="Arial" w:eastAsia="Calibri" w:hAnsi="Arial" w:cs="Arial"/>
          <w:b/>
          <w:sz w:val="24"/>
          <w:szCs w:val="24"/>
          <w:lang w:val="sr-Latn-CS"/>
        </w:rPr>
        <w:t xml:space="preserve"> = </w:t>
      </w:r>
      <w:r w:rsidRPr="00CE170D">
        <w:rPr>
          <w:rFonts w:ascii="Arial" w:eastAsia="Calibri" w:hAnsi="Arial" w:cs="Arial"/>
          <w:b/>
          <w:i/>
          <w:sz w:val="24"/>
          <w:szCs w:val="24"/>
          <w:lang w:val="sr-Latn-CS"/>
        </w:rPr>
        <w:t>B</w:t>
      </w:r>
      <w:r w:rsidRPr="00CE170D">
        <w:rPr>
          <w:rFonts w:ascii="Arial" w:eastAsia="Calibri" w:hAnsi="Arial" w:cs="Arial"/>
          <w:b/>
          <w:sz w:val="24"/>
          <w:szCs w:val="24"/>
          <w:lang w:val="sr-Latn-CS"/>
        </w:rPr>
        <w:t xml:space="preserve"> x </w:t>
      </w:r>
      <w:r w:rsidRPr="00CE170D">
        <w:rPr>
          <w:rFonts w:ascii="Arial" w:eastAsia="Calibri" w:hAnsi="Arial" w:cs="Arial"/>
          <w:b/>
          <w:i/>
          <w:sz w:val="24"/>
          <w:szCs w:val="24"/>
          <w:lang w:val="sr-Latn-CS"/>
        </w:rPr>
        <w:t>M</w:t>
      </w:r>
      <w:r w:rsidRPr="00CE170D">
        <w:rPr>
          <w:rFonts w:ascii="Arial" w:eastAsia="Calibri" w:hAnsi="Arial" w:cs="Arial"/>
          <w:sz w:val="24"/>
          <w:szCs w:val="24"/>
          <w:lang w:val="sr-Latn-CS"/>
        </w:rPr>
        <w:t>,</w:t>
      </w:r>
    </w:p>
    <w:p w14:paraId="352F3D50" w14:textId="77777777" w:rsidR="00364EB3" w:rsidRPr="00CE170D" w:rsidRDefault="00364EB3" w:rsidP="002652FF">
      <w:pPr>
        <w:tabs>
          <w:tab w:val="left" w:pos="709"/>
        </w:tabs>
        <w:spacing w:after="0" w:line="240" w:lineRule="auto"/>
        <w:jc w:val="center"/>
        <w:rPr>
          <w:rFonts w:ascii="Arial" w:eastAsia="Calibri" w:hAnsi="Arial" w:cs="Arial"/>
          <w:b/>
          <w:sz w:val="24"/>
          <w:szCs w:val="24"/>
          <w:lang w:val="sr-Latn-CS"/>
        </w:rPr>
      </w:pPr>
    </w:p>
    <w:p w14:paraId="704FEF7D" w14:textId="77777777" w:rsidR="000B5663" w:rsidRPr="000B5663" w:rsidRDefault="000B5663" w:rsidP="000B5663">
      <w:pPr>
        <w:tabs>
          <w:tab w:val="left" w:pos="709"/>
        </w:tabs>
        <w:spacing w:after="0" w:line="240" w:lineRule="auto"/>
        <w:jc w:val="both"/>
        <w:rPr>
          <w:rFonts w:ascii="Arial" w:eastAsia="Calibri" w:hAnsi="Arial" w:cs="Arial"/>
          <w:sz w:val="24"/>
          <w:szCs w:val="24"/>
          <w:lang w:val="en-GB"/>
        </w:rPr>
      </w:pPr>
      <w:r w:rsidRPr="000B5663">
        <w:rPr>
          <w:rFonts w:ascii="Arial" w:eastAsia="Calibri" w:hAnsi="Arial" w:cs="Arial"/>
          <w:sz w:val="24"/>
          <w:szCs w:val="24"/>
          <w:lang w:val="en-GB"/>
        </w:rPr>
        <w:t xml:space="preserve">where </w:t>
      </w:r>
      <w:r w:rsidRPr="000B5663">
        <w:rPr>
          <w:rFonts w:ascii="Arial" w:eastAsia="Calibri" w:hAnsi="Arial" w:cs="Arial"/>
          <w:b/>
          <w:i/>
          <w:sz w:val="24"/>
          <w:szCs w:val="24"/>
          <w:lang w:val="en-GB"/>
        </w:rPr>
        <w:t>N</w:t>
      </w:r>
      <w:r w:rsidRPr="000B5663">
        <w:rPr>
          <w:rFonts w:ascii="Arial" w:eastAsia="Calibri" w:hAnsi="Arial" w:cs="Arial"/>
          <w:sz w:val="24"/>
          <w:szCs w:val="24"/>
          <w:lang w:val="en-GB"/>
        </w:rPr>
        <w:t xml:space="preserve"> is the amount of the annual fee expressed in points, </w:t>
      </w:r>
      <w:r w:rsidRPr="000B5663">
        <w:rPr>
          <w:rFonts w:ascii="Arial" w:eastAsia="Calibri" w:hAnsi="Arial" w:cs="Arial"/>
          <w:b/>
          <w:i/>
          <w:sz w:val="24"/>
          <w:szCs w:val="24"/>
          <w:lang w:val="en-GB"/>
        </w:rPr>
        <w:t>B</w:t>
      </w:r>
      <w:r w:rsidRPr="000B5663">
        <w:rPr>
          <w:rFonts w:ascii="Arial" w:eastAsia="Calibri" w:hAnsi="Arial" w:cs="Arial"/>
          <w:sz w:val="24"/>
          <w:szCs w:val="24"/>
          <w:lang w:val="en-GB"/>
        </w:rPr>
        <w:t xml:space="preserve"> is the coefficient determined when the total width of the assigned radio-frequency resources expressed in MHz, is divided by 1 MHz, and </w:t>
      </w:r>
      <w:r w:rsidRPr="000B5663">
        <w:rPr>
          <w:rFonts w:ascii="Arial" w:eastAsia="Calibri" w:hAnsi="Arial" w:cs="Arial"/>
          <w:b/>
          <w:i/>
          <w:sz w:val="24"/>
          <w:szCs w:val="24"/>
          <w:lang w:val="en-GB"/>
        </w:rPr>
        <w:t>M</w:t>
      </w:r>
      <w:r w:rsidRPr="000B5663">
        <w:rPr>
          <w:rFonts w:ascii="Arial" w:eastAsia="Calibri" w:hAnsi="Arial" w:cs="Arial"/>
          <w:sz w:val="24"/>
          <w:szCs w:val="24"/>
          <w:lang w:val="en-GB"/>
        </w:rPr>
        <w:t xml:space="preserve"> coefficient which depends on the frequency band whose values are (for the bands that are the subject of public bidding) are given in Table 8.1.</w:t>
      </w:r>
    </w:p>
    <w:p w14:paraId="45A38EEA" w14:textId="77777777" w:rsidR="00BC3E26" w:rsidRPr="00CE170D" w:rsidRDefault="00BC3E26" w:rsidP="002652FF">
      <w:pPr>
        <w:tabs>
          <w:tab w:val="left" w:pos="709"/>
        </w:tabs>
        <w:spacing w:after="0" w:line="240" w:lineRule="auto"/>
        <w:jc w:val="both"/>
        <w:rPr>
          <w:rFonts w:ascii="Arial" w:eastAsia="Calibri" w:hAnsi="Arial" w:cs="Arial"/>
          <w:sz w:val="24"/>
          <w:szCs w:val="24"/>
          <w:lang w:val="sr-Latn-CS"/>
        </w:rPr>
      </w:pPr>
    </w:p>
    <w:p w14:paraId="2EAE6E44" w14:textId="77777777" w:rsidR="00364EB3" w:rsidRPr="00CE170D" w:rsidRDefault="000B5663" w:rsidP="00364EB3">
      <w:pPr>
        <w:tabs>
          <w:tab w:val="left" w:pos="709"/>
        </w:tabs>
        <w:spacing w:after="120" w:line="240" w:lineRule="auto"/>
        <w:jc w:val="both"/>
        <w:rPr>
          <w:rFonts w:ascii="Arial" w:eastAsia="Calibri" w:hAnsi="Arial" w:cs="Arial"/>
          <w:i/>
          <w:lang w:val="sr-Latn-CS"/>
        </w:rPr>
      </w:pPr>
      <w:r>
        <w:rPr>
          <w:rFonts w:ascii="Arial" w:eastAsia="Calibri" w:hAnsi="Arial" w:cs="Arial"/>
          <w:lang w:val="sr-Latn-CS"/>
        </w:rPr>
        <w:t>Table</w:t>
      </w:r>
      <w:r w:rsidR="00364EB3" w:rsidRPr="00CE170D">
        <w:rPr>
          <w:rFonts w:ascii="Arial" w:eastAsia="Calibri" w:hAnsi="Arial" w:cs="Arial"/>
          <w:lang w:val="sr-Latn-CS"/>
        </w:rPr>
        <w:t xml:space="preserve"> </w:t>
      </w:r>
      <w:r>
        <w:rPr>
          <w:rFonts w:ascii="Arial" w:eastAsia="Calibri" w:hAnsi="Arial" w:cs="Arial"/>
          <w:lang w:val="sr-Latn-CS"/>
        </w:rPr>
        <w:t>8</w:t>
      </w:r>
      <w:r w:rsidR="00364EB3" w:rsidRPr="00CE170D">
        <w:rPr>
          <w:rFonts w:ascii="Arial" w:eastAsia="Calibri" w:hAnsi="Arial" w:cs="Arial"/>
          <w:lang w:val="sr-Latn-CS"/>
        </w:rPr>
        <w:t>.1</w:t>
      </w:r>
      <w:r w:rsidR="002037CE" w:rsidRPr="00CE170D">
        <w:rPr>
          <w:rFonts w:ascii="Arial" w:eastAsia="Calibri" w:hAnsi="Arial" w:cs="Arial"/>
          <w:i/>
          <w:lang w:val="sr-Latn-CS"/>
        </w:rPr>
        <w:t xml:space="preserve"> </w:t>
      </w:r>
      <w:r w:rsidRPr="00C34B15">
        <w:rPr>
          <w:rFonts w:ascii="Arial" w:eastAsia="Calibri" w:hAnsi="Arial" w:cs="Arial"/>
          <w:i/>
          <w:lang w:val="en-GB"/>
        </w:rPr>
        <w:t>Values of the coefficient M for the bands which are the subject of public bidding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3828"/>
        <w:gridCol w:w="2065"/>
      </w:tblGrid>
      <w:tr w:rsidR="00430079" w:rsidRPr="00CE170D" w14:paraId="66750B37" w14:textId="77777777" w:rsidTr="00DA270B">
        <w:trPr>
          <w:trHeight w:val="398"/>
        </w:trPr>
        <w:tc>
          <w:tcPr>
            <w:tcW w:w="3402" w:type="dxa"/>
            <w:shd w:val="clear" w:color="auto" w:fill="BFBFBF" w:themeFill="background1" w:themeFillShade="BF"/>
            <w:vAlign w:val="center"/>
          </w:tcPr>
          <w:p w14:paraId="74C8F693" w14:textId="77777777" w:rsidR="00430079" w:rsidRPr="00CE170D" w:rsidRDefault="008D2EEF" w:rsidP="00364EB3">
            <w:pPr>
              <w:tabs>
                <w:tab w:val="left" w:pos="709"/>
              </w:tabs>
              <w:spacing w:after="0" w:line="240" w:lineRule="auto"/>
              <w:rPr>
                <w:rFonts w:ascii="Arial" w:eastAsia="Calibri" w:hAnsi="Arial" w:cs="Arial"/>
                <w:b/>
                <w:lang w:val="sr-Latn-CS"/>
              </w:rPr>
            </w:pPr>
            <w:r w:rsidRPr="00C34B15">
              <w:rPr>
                <w:rFonts w:ascii="Arial" w:eastAsia="Calibri" w:hAnsi="Arial" w:cs="Arial"/>
                <w:b/>
                <w:lang w:val="en-GB"/>
              </w:rPr>
              <w:t>Radio-frequency band</w:t>
            </w:r>
          </w:p>
        </w:tc>
        <w:tc>
          <w:tcPr>
            <w:tcW w:w="3828" w:type="dxa"/>
            <w:shd w:val="clear" w:color="auto" w:fill="BFBFBF" w:themeFill="background1" w:themeFillShade="BF"/>
            <w:vAlign w:val="center"/>
          </w:tcPr>
          <w:p w14:paraId="5CA8575E" w14:textId="77777777" w:rsidR="00430079" w:rsidRPr="00CE170D" w:rsidRDefault="008D2EEF" w:rsidP="00364EB3">
            <w:pPr>
              <w:tabs>
                <w:tab w:val="left" w:pos="709"/>
              </w:tabs>
              <w:spacing w:after="0" w:line="240" w:lineRule="auto"/>
              <w:rPr>
                <w:rFonts w:ascii="Arial" w:eastAsia="Calibri" w:hAnsi="Arial" w:cs="Arial"/>
                <w:b/>
                <w:lang w:val="sr-Latn-CS"/>
              </w:rPr>
            </w:pPr>
            <w:r w:rsidRPr="00C34B15">
              <w:rPr>
                <w:rFonts w:ascii="Arial" w:eastAsia="Calibri" w:hAnsi="Arial" w:cs="Arial"/>
                <w:b/>
                <w:lang w:val="en-GB"/>
              </w:rPr>
              <w:t>Type of network/Technology</w:t>
            </w:r>
          </w:p>
        </w:tc>
        <w:tc>
          <w:tcPr>
            <w:tcW w:w="2065" w:type="dxa"/>
            <w:shd w:val="clear" w:color="auto" w:fill="BFBFBF" w:themeFill="background1" w:themeFillShade="BF"/>
            <w:vAlign w:val="center"/>
          </w:tcPr>
          <w:p w14:paraId="412C95A1" w14:textId="77777777" w:rsidR="00430079" w:rsidRPr="00CE170D" w:rsidRDefault="00430079" w:rsidP="00364EB3">
            <w:pPr>
              <w:tabs>
                <w:tab w:val="left" w:pos="709"/>
              </w:tabs>
              <w:spacing w:after="0" w:line="240" w:lineRule="auto"/>
              <w:jc w:val="center"/>
              <w:rPr>
                <w:rFonts w:ascii="Arial" w:eastAsia="Calibri" w:hAnsi="Arial" w:cs="Arial"/>
                <w:b/>
                <w:i/>
                <w:lang w:val="sr-Latn-CS"/>
              </w:rPr>
            </w:pPr>
            <w:r w:rsidRPr="00CE170D">
              <w:rPr>
                <w:rFonts w:ascii="Arial" w:eastAsia="Calibri" w:hAnsi="Arial" w:cs="Arial"/>
                <w:b/>
                <w:i/>
                <w:lang w:val="sr-Latn-CS"/>
              </w:rPr>
              <w:t>M</w:t>
            </w:r>
          </w:p>
        </w:tc>
      </w:tr>
      <w:tr w:rsidR="00430079" w:rsidRPr="00CE170D" w14:paraId="475989F1" w14:textId="77777777" w:rsidTr="00F656E3">
        <w:tc>
          <w:tcPr>
            <w:tcW w:w="3402" w:type="dxa"/>
          </w:tcPr>
          <w:p w14:paraId="333C32FE" w14:textId="77777777" w:rsidR="00430079" w:rsidRPr="00CE170D" w:rsidRDefault="00F656E3" w:rsidP="002652FF">
            <w:pPr>
              <w:tabs>
                <w:tab w:val="left" w:pos="709"/>
              </w:tabs>
              <w:spacing w:after="0" w:line="240" w:lineRule="auto"/>
              <w:jc w:val="both"/>
              <w:rPr>
                <w:rFonts w:ascii="Arial" w:eastAsia="Calibri" w:hAnsi="Arial" w:cs="Arial"/>
                <w:lang w:val="sr-Latn-CS"/>
              </w:rPr>
            </w:pPr>
            <w:r w:rsidRPr="00CE170D">
              <w:rPr>
                <w:rFonts w:ascii="Arial" w:eastAsia="Calibri" w:hAnsi="Arial" w:cs="Arial"/>
                <w:lang w:val="sr-Latn-CS"/>
              </w:rPr>
              <w:t>900</w:t>
            </w:r>
            <w:r w:rsidR="00430079" w:rsidRPr="00CE170D">
              <w:rPr>
                <w:rFonts w:ascii="Arial" w:eastAsia="Calibri" w:hAnsi="Arial" w:cs="Arial"/>
                <w:lang w:val="sr-Latn-CS"/>
              </w:rPr>
              <w:t xml:space="preserve"> MHz</w:t>
            </w:r>
          </w:p>
        </w:tc>
        <w:tc>
          <w:tcPr>
            <w:tcW w:w="3828" w:type="dxa"/>
            <w:vAlign w:val="center"/>
          </w:tcPr>
          <w:p w14:paraId="277D1756" w14:textId="77777777" w:rsidR="00430079" w:rsidRPr="00CE170D" w:rsidRDefault="008D2EEF" w:rsidP="00890E65">
            <w:pPr>
              <w:tabs>
                <w:tab w:val="left" w:pos="709"/>
              </w:tabs>
              <w:spacing w:after="0" w:line="240" w:lineRule="auto"/>
              <w:jc w:val="both"/>
              <w:rPr>
                <w:rFonts w:ascii="Arial" w:eastAsia="Calibri" w:hAnsi="Arial" w:cs="Arial"/>
                <w:lang w:val="sr-Latn-CS"/>
              </w:rPr>
            </w:pPr>
            <w:r>
              <w:rPr>
                <w:rFonts w:ascii="Arial" w:eastAsia="Calibri" w:hAnsi="Arial" w:cs="Arial"/>
                <w:lang w:val="sr-Latn-CS"/>
              </w:rPr>
              <w:t>GSM oe</w:t>
            </w:r>
            <w:r w:rsidR="00430079" w:rsidRPr="00CE170D">
              <w:rPr>
                <w:rFonts w:ascii="Arial" w:eastAsia="Calibri" w:hAnsi="Arial" w:cs="Arial"/>
                <w:lang w:val="sr-Latn-CS"/>
              </w:rPr>
              <w:t xml:space="preserve"> </w:t>
            </w:r>
            <w:r w:rsidR="00890E65">
              <w:rPr>
                <w:rFonts w:ascii="Arial" w:eastAsia="Calibri" w:hAnsi="Arial" w:cs="Arial"/>
                <w:lang w:val="sr-Latn-CS"/>
              </w:rPr>
              <w:t>MFCN</w:t>
            </w:r>
          </w:p>
        </w:tc>
        <w:tc>
          <w:tcPr>
            <w:tcW w:w="2065" w:type="dxa"/>
            <w:vAlign w:val="center"/>
          </w:tcPr>
          <w:p w14:paraId="04F508A6" w14:textId="77777777" w:rsidR="00430079" w:rsidRPr="00CE170D" w:rsidRDefault="00430079" w:rsidP="002652FF">
            <w:pPr>
              <w:tabs>
                <w:tab w:val="left" w:pos="709"/>
              </w:tabs>
              <w:spacing w:after="0" w:line="240" w:lineRule="auto"/>
              <w:jc w:val="center"/>
              <w:rPr>
                <w:rFonts w:ascii="Arial" w:eastAsia="Calibri" w:hAnsi="Arial" w:cs="Arial"/>
                <w:lang w:val="sr-Latn-CS"/>
              </w:rPr>
            </w:pPr>
            <w:r w:rsidRPr="00CE170D">
              <w:rPr>
                <w:rFonts w:ascii="Arial" w:eastAsia="Calibri" w:hAnsi="Arial" w:cs="Arial"/>
                <w:lang w:val="sr-Latn-CS"/>
              </w:rPr>
              <w:t>1000</w:t>
            </w:r>
          </w:p>
        </w:tc>
      </w:tr>
      <w:tr w:rsidR="00430079" w:rsidRPr="00CE170D" w14:paraId="62EED5B8" w14:textId="77777777" w:rsidTr="00F656E3">
        <w:tc>
          <w:tcPr>
            <w:tcW w:w="3402" w:type="dxa"/>
          </w:tcPr>
          <w:p w14:paraId="510DC0E3" w14:textId="77777777" w:rsidR="00430079" w:rsidRPr="00CE170D" w:rsidRDefault="00F656E3" w:rsidP="002652FF">
            <w:pPr>
              <w:tabs>
                <w:tab w:val="left" w:pos="709"/>
              </w:tabs>
              <w:spacing w:after="0" w:line="240" w:lineRule="auto"/>
              <w:jc w:val="both"/>
              <w:rPr>
                <w:rFonts w:ascii="Arial" w:eastAsia="Calibri" w:hAnsi="Arial" w:cs="Arial"/>
                <w:lang w:val="sr-Latn-CS"/>
              </w:rPr>
            </w:pPr>
            <w:r w:rsidRPr="00CE170D">
              <w:rPr>
                <w:rFonts w:ascii="Arial" w:eastAsia="Calibri" w:hAnsi="Arial" w:cs="Arial"/>
                <w:lang w:val="sr-Latn-CS"/>
              </w:rPr>
              <w:t>1800</w:t>
            </w:r>
            <w:r w:rsidR="00430079" w:rsidRPr="00CE170D">
              <w:rPr>
                <w:rFonts w:ascii="Arial" w:eastAsia="Calibri" w:hAnsi="Arial" w:cs="Arial"/>
                <w:lang w:val="sr-Latn-CS"/>
              </w:rPr>
              <w:t xml:space="preserve"> MHz</w:t>
            </w:r>
          </w:p>
        </w:tc>
        <w:tc>
          <w:tcPr>
            <w:tcW w:w="3828" w:type="dxa"/>
            <w:vAlign w:val="center"/>
          </w:tcPr>
          <w:p w14:paraId="17AD923E" w14:textId="77777777" w:rsidR="00430079" w:rsidRPr="00CE170D" w:rsidRDefault="008D2EEF" w:rsidP="00890E65">
            <w:pPr>
              <w:tabs>
                <w:tab w:val="left" w:pos="709"/>
              </w:tabs>
              <w:spacing w:after="0" w:line="240" w:lineRule="auto"/>
              <w:jc w:val="both"/>
              <w:rPr>
                <w:rFonts w:ascii="Arial" w:eastAsia="Calibri" w:hAnsi="Arial" w:cs="Arial"/>
                <w:lang w:val="sr-Latn-CS"/>
              </w:rPr>
            </w:pPr>
            <w:r>
              <w:rPr>
                <w:rFonts w:ascii="Arial" w:eastAsia="Calibri" w:hAnsi="Arial" w:cs="Arial"/>
                <w:lang w:val="sr-Latn-CS"/>
              </w:rPr>
              <w:t>GSM/DCS1800 or</w:t>
            </w:r>
            <w:r w:rsidR="00430079" w:rsidRPr="00CE170D">
              <w:rPr>
                <w:rFonts w:ascii="Arial" w:eastAsia="Calibri" w:hAnsi="Arial" w:cs="Arial"/>
                <w:lang w:val="sr-Latn-CS"/>
              </w:rPr>
              <w:t xml:space="preserve"> </w:t>
            </w:r>
            <w:r w:rsidR="00890E65">
              <w:rPr>
                <w:rFonts w:ascii="Arial" w:eastAsia="Calibri" w:hAnsi="Arial" w:cs="Arial"/>
                <w:lang w:val="sr-Latn-CS"/>
              </w:rPr>
              <w:t>MFCN</w:t>
            </w:r>
          </w:p>
        </w:tc>
        <w:tc>
          <w:tcPr>
            <w:tcW w:w="2065" w:type="dxa"/>
            <w:vAlign w:val="center"/>
          </w:tcPr>
          <w:p w14:paraId="78D01CD3" w14:textId="77777777" w:rsidR="00430079" w:rsidRPr="00CE170D" w:rsidRDefault="00430079" w:rsidP="002652FF">
            <w:pPr>
              <w:tabs>
                <w:tab w:val="left" w:pos="709"/>
              </w:tabs>
              <w:spacing w:after="0" w:line="240" w:lineRule="auto"/>
              <w:jc w:val="center"/>
              <w:rPr>
                <w:rFonts w:ascii="Arial" w:eastAsia="Calibri" w:hAnsi="Arial" w:cs="Arial"/>
                <w:lang w:val="sr-Latn-CS"/>
              </w:rPr>
            </w:pPr>
            <w:r w:rsidRPr="00CE170D">
              <w:rPr>
                <w:rFonts w:ascii="Arial" w:eastAsia="Calibri" w:hAnsi="Arial" w:cs="Arial"/>
                <w:lang w:val="sr-Latn-CS"/>
              </w:rPr>
              <w:t>400</w:t>
            </w:r>
          </w:p>
        </w:tc>
      </w:tr>
      <w:tr w:rsidR="00430079" w:rsidRPr="00CE170D" w14:paraId="0AE5C4BD" w14:textId="77777777" w:rsidTr="00F656E3">
        <w:tc>
          <w:tcPr>
            <w:tcW w:w="3402" w:type="dxa"/>
          </w:tcPr>
          <w:p w14:paraId="7F89D27A" w14:textId="77777777" w:rsidR="00430079" w:rsidRPr="00CE170D" w:rsidRDefault="00F656E3" w:rsidP="00364EB3">
            <w:pPr>
              <w:tabs>
                <w:tab w:val="left" w:pos="709"/>
              </w:tabs>
              <w:spacing w:after="0" w:line="240" w:lineRule="auto"/>
              <w:jc w:val="both"/>
              <w:rPr>
                <w:rFonts w:ascii="Arial" w:eastAsia="Calibri" w:hAnsi="Arial" w:cs="Arial"/>
                <w:lang w:val="sr-Latn-CS"/>
              </w:rPr>
            </w:pPr>
            <w:r w:rsidRPr="00CE170D">
              <w:rPr>
                <w:rFonts w:ascii="Arial" w:eastAsia="Calibri" w:hAnsi="Arial" w:cs="Arial"/>
                <w:lang w:val="sr-Latn-CS"/>
              </w:rPr>
              <w:t>2 GHz</w:t>
            </w:r>
          </w:p>
        </w:tc>
        <w:tc>
          <w:tcPr>
            <w:tcW w:w="3828" w:type="dxa"/>
            <w:vAlign w:val="center"/>
          </w:tcPr>
          <w:p w14:paraId="655C7BF8" w14:textId="77777777" w:rsidR="00430079" w:rsidRPr="00CE170D" w:rsidRDefault="00890E65" w:rsidP="002652FF">
            <w:pPr>
              <w:tabs>
                <w:tab w:val="left" w:pos="709"/>
              </w:tabs>
              <w:spacing w:after="0" w:line="240" w:lineRule="auto"/>
              <w:jc w:val="both"/>
              <w:rPr>
                <w:rFonts w:ascii="Arial" w:eastAsia="Calibri" w:hAnsi="Arial" w:cs="Arial"/>
                <w:lang w:val="sr-Latn-CS"/>
              </w:rPr>
            </w:pPr>
            <w:r>
              <w:rPr>
                <w:rFonts w:ascii="Arial" w:eastAsia="Calibri" w:hAnsi="Arial" w:cs="Arial"/>
                <w:lang w:val="sr-Latn-CS"/>
              </w:rPr>
              <w:t>MFCN</w:t>
            </w:r>
          </w:p>
        </w:tc>
        <w:tc>
          <w:tcPr>
            <w:tcW w:w="2065" w:type="dxa"/>
            <w:vAlign w:val="center"/>
          </w:tcPr>
          <w:p w14:paraId="280CB76E" w14:textId="77777777" w:rsidR="00430079" w:rsidRPr="00CE170D" w:rsidRDefault="00430079" w:rsidP="002652FF">
            <w:pPr>
              <w:tabs>
                <w:tab w:val="left" w:pos="709"/>
              </w:tabs>
              <w:spacing w:after="0" w:line="240" w:lineRule="auto"/>
              <w:jc w:val="center"/>
              <w:rPr>
                <w:rFonts w:ascii="Arial" w:eastAsia="Calibri" w:hAnsi="Arial" w:cs="Arial"/>
                <w:lang w:val="sr-Latn-CS"/>
              </w:rPr>
            </w:pPr>
            <w:r w:rsidRPr="00CE170D">
              <w:rPr>
                <w:rFonts w:ascii="Arial" w:eastAsia="Calibri" w:hAnsi="Arial" w:cs="Arial"/>
                <w:lang w:val="sr-Latn-CS"/>
              </w:rPr>
              <w:t>250</w:t>
            </w:r>
          </w:p>
        </w:tc>
      </w:tr>
      <w:tr w:rsidR="00430079" w:rsidRPr="00CE170D" w14:paraId="09EECEBB" w14:textId="77777777" w:rsidTr="00F656E3">
        <w:tc>
          <w:tcPr>
            <w:tcW w:w="3402" w:type="dxa"/>
          </w:tcPr>
          <w:p w14:paraId="2BB94EF8" w14:textId="77777777" w:rsidR="00430079" w:rsidRPr="00CE170D" w:rsidRDefault="008D2EEF" w:rsidP="002652FF">
            <w:pPr>
              <w:tabs>
                <w:tab w:val="left" w:pos="709"/>
              </w:tabs>
              <w:spacing w:after="0" w:line="240" w:lineRule="auto"/>
              <w:jc w:val="both"/>
              <w:rPr>
                <w:rFonts w:ascii="Arial" w:eastAsia="Calibri" w:hAnsi="Arial" w:cs="Arial"/>
                <w:lang w:val="sr-Latn-CS"/>
              </w:rPr>
            </w:pPr>
            <w:r>
              <w:rPr>
                <w:rFonts w:ascii="Arial" w:eastAsia="Calibri" w:hAnsi="Arial" w:cs="Arial"/>
                <w:lang w:val="sr-Latn-CS"/>
              </w:rPr>
              <w:t>2.</w:t>
            </w:r>
            <w:r w:rsidR="00F656E3" w:rsidRPr="00CE170D">
              <w:rPr>
                <w:rFonts w:ascii="Arial" w:eastAsia="Calibri" w:hAnsi="Arial" w:cs="Arial"/>
                <w:lang w:val="sr-Latn-CS"/>
              </w:rPr>
              <w:t>6 GHz</w:t>
            </w:r>
          </w:p>
        </w:tc>
        <w:tc>
          <w:tcPr>
            <w:tcW w:w="3828" w:type="dxa"/>
            <w:vAlign w:val="center"/>
          </w:tcPr>
          <w:p w14:paraId="7F173E6E" w14:textId="77777777" w:rsidR="00430079" w:rsidRPr="00CE170D" w:rsidRDefault="00890E65" w:rsidP="002652FF">
            <w:pPr>
              <w:tabs>
                <w:tab w:val="left" w:pos="709"/>
              </w:tabs>
              <w:spacing w:after="0" w:line="240" w:lineRule="auto"/>
              <w:jc w:val="both"/>
              <w:rPr>
                <w:rFonts w:ascii="Arial" w:eastAsia="Calibri" w:hAnsi="Arial" w:cs="Arial"/>
                <w:lang w:val="sr-Latn-CS"/>
              </w:rPr>
            </w:pPr>
            <w:r>
              <w:rPr>
                <w:rFonts w:ascii="Arial" w:eastAsia="Calibri" w:hAnsi="Arial" w:cs="Arial"/>
                <w:lang w:val="sr-Latn-CS"/>
              </w:rPr>
              <w:t>MFCN</w:t>
            </w:r>
          </w:p>
        </w:tc>
        <w:tc>
          <w:tcPr>
            <w:tcW w:w="2065" w:type="dxa"/>
            <w:vAlign w:val="center"/>
          </w:tcPr>
          <w:p w14:paraId="39C306F6" w14:textId="77777777" w:rsidR="00430079" w:rsidRPr="00CE170D" w:rsidRDefault="00430079" w:rsidP="002652FF">
            <w:pPr>
              <w:tabs>
                <w:tab w:val="left" w:pos="709"/>
              </w:tabs>
              <w:spacing w:after="0" w:line="240" w:lineRule="auto"/>
              <w:jc w:val="center"/>
              <w:rPr>
                <w:rFonts w:ascii="Arial" w:eastAsia="Calibri" w:hAnsi="Arial" w:cs="Arial"/>
                <w:lang w:val="sr-Latn-CS"/>
              </w:rPr>
            </w:pPr>
            <w:r w:rsidRPr="00CE170D">
              <w:rPr>
                <w:rFonts w:ascii="Arial" w:eastAsia="Calibri" w:hAnsi="Arial" w:cs="Arial"/>
                <w:lang w:val="sr-Latn-CS"/>
              </w:rPr>
              <w:t>225</w:t>
            </w:r>
          </w:p>
        </w:tc>
      </w:tr>
    </w:tbl>
    <w:p w14:paraId="297D9ABA" w14:textId="77777777" w:rsidR="00717DBD" w:rsidRPr="00CE170D" w:rsidRDefault="00717DBD" w:rsidP="002652FF">
      <w:pPr>
        <w:tabs>
          <w:tab w:val="left" w:pos="709"/>
        </w:tabs>
        <w:spacing w:after="0" w:line="240" w:lineRule="auto"/>
        <w:jc w:val="both"/>
        <w:rPr>
          <w:rFonts w:ascii="Arial" w:hAnsi="Arial" w:cs="Arial"/>
          <w:sz w:val="24"/>
          <w:szCs w:val="24"/>
          <w:lang w:val="sr-Latn-CS"/>
        </w:rPr>
      </w:pPr>
    </w:p>
    <w:p w14:paraId="52A58D4A" w14:textId="77777777" w:rsidR="008D2EEF" w:rsidRPr="008D2EEF" w:rsidRDefault="008D2EEF" w:rsidP="008D2EEF">
      <w:pPr>
        <w:pStyle w:val="Default"/>
        <w:jc w:val="both"/>
        <w:rPr>
          <w:rFonts w:ascii="Arial" w:hAnsi="Arial" w:cs="Arial"/>
          <w:lang w:val="en-GB"/>
        </w:rPr>
      </w:pPr>
      <w:r w:rsidRPr="008D2EEF">
        <w:rPr>
          <w:rFonts w:ascii="Arial" w:hAnsi="Arial" w:cs="Arial"/>
          <w:color w:val="auto"/>
          <w:lang w:val="en-GB"/>
        </w:rPr>
        <w:t>The annual fee for covering the cost for administrati</w:t>
      </w:r>
      <w:r w:rsidRPr="008D2EEF">
        <w:rPr>
          <w:rFonts w:ascii="Arial" w:hAnsi="Arial" w:cs="Arial"/>
          <w:lang w:val="en-GB"/>
        </w:rPr>
        <w:t>on of radio-frequency spectrum</w:t>
      </w:r>
      <w:r w:rsidRPr="008D2EEF">
        <w:rPr>
          <w:rFonts w:ascii="Arial" w:hAnsi="Arial" w:cs="Arial"/>
          <w:color w:val="auto"/>
          <w:lang w:val="en-GB"/>
        </w:rPr>
        <w:t xml:space="preserve"> in accordance with the </w:t>
      </w:r>
      <w:r w:rsidRPr="008D2EEF">
        <w:rPr>
          <w:rFonts w:ascii="Arial" w:hAnsi="Arial" w:cs="Arial"/>
          <w:lang w:val="en-GB"/>
        </w:rPr>
        <w:t xml:space="preserve">Decision of the Government of Montenegro on the list of fees for covering the cost radio-frequency spectrum administration (Official Gazette of Montenegro, 16/14) </w:t>
      </w:r>
      <w:r w:rsidRPr="008D2EEF">
        <w:rPr>
          <w:rFonts w:ascii="Arial" w:hAnsi="Arial" w:cs="Arial"/>
          <w:color w:val="auto"/>
          <w:lang w:val="en-GB"/>
        </w:rPr>
        <w:t>for fixed and mobile communication services equals 10% of the annual fee for the use of radio-frequencies.</w:t>
      </w:r>
    </w:p>
    <w:p w14:paraId="342A20CE" w14:textId="77777777" w:rsidR="00E61E0C" w:rsidRPr="00CE170D" w:rsidRDefault="00E61E0C" w:rsidP="002652FF">
      <w:pPr>
        <w:tabs>
          <w:tab w:val="left" w:pos="709"/>
        </w:tabs>
        <w:spacing w:after="0" w:line="240" w:lineRule="auto"/>
        <w:jc w:val="both"/>
        <w:rPr>
          <w:rFonts w:ascii="Arial" w:hAnsi="Arial" w:cs="Arial"/>
          <w:sz w:val="24"/>
          <w:szCs w:val="24"/>
          <w:lang w:val="sr-Latn-CS"/>
        </w:rPr>
      </w:pPr>
    </w:p>
    <w:p w14:paraId="4F395F45" w14:textId="77777777" w:rsidR="008D2EEF" w:rsidRPr="008D2EEF" w:rsidRDefault="008D2EEF" w:rsidP="008D2EEF">
      <w:pPr>
        <w:spacing w:after="0" w:line="240" w:lineRule="auto"/>
        <w:jc w:val="both"/>
        <w:rPr>
          <w:rFonts w:ascii="Arial" w:hAnsi="Arial" w:cs="Arial"/>
          <w:sz w:val="24"/>
          <w:szCs w:val="24"/>
          <w:lang w:val="en-GB"/>
        </w:rPr>
      </w:pPr>
      <w:r w:rsidRPr="008D2EEF">
        <w:rPr>
          <w:rFonts w:ascii="Arial" w:hAnsi="Arial" w:cs="Arial"/>
          <w:sz w:val="24"/>
          <w:szCs w:val="24"/>
          <w:lang w:val="en-GB"/>
        </w:rPr>
        <w:t xml:space="preserve">The amount of the annual fee for the use of radio-frequency and the annual fee for covering the costs for radio-frequency spectrum administration is established by a separate decision of the Agency issued for each calendar year, according to the monetary value of points, as determined by the financial plan of the Agency. The monetary value of points for the calculation of annual fee for the use of radio-frequencies for </w:t>
      </w:r>
      <w:r>
        <w:rPr>
          <w:rFonts w:ascii="Arial" w:hAnsi="Arial" w:cs="Arial"/>
          <w:sz w:val="24"/>
          <w:szCs w:val="24"/>
          <w:lang w:val="en-GB"/>
        </w:rPr>
        <w:t>2021</w:t>
      </w:r>
      <w:r w:rsidRPr="008D2EEF">
        <w:rPr>
          <w:rFonts w:ascii="Arial" w:hAnsi="Arial" w:cs="Arial"/>
          <w:sz w:val="24"/>
          <w:szCs w:val="24"/>
          <w:lang w:val="en-GB"/>
        </w:rPr>
        <w:t xml:space="preserve"> is EUR </w:t>
      </w:r>
      <w:r>
        <w:rPr>
          <w:rFonts w:ascii="Arial" w:hAnsi="Arial" w:cs="Arial"/>
          <w:sz w:val="24"/>
          <w:szCs w:val="24"/>
          <w:lang w:val="en-GB"/>
        </w:rPr>
        <w:t>2.11</w:t>
      </w:r>
      <w:r w:rsidRPr="008D2EEF">
        <w:rPr>
          <w:rFonts w:ascii="Arial" w:hAnsi="Arial" w:cs="Arial"/>
          <w:sz w:val="24"/>
          <w:szCs w:val="24"/>
          <w:lang w:val="en-GB"/>
        </w:rPr>
        <w:t>.</w:t>
      </w:r>
    </w:p>
    <w:p w14:paraId="6708AB23" w14:textId="77777777" w:rsidR="008D2EEF" w:rsidRDefault="008D2EEF" w:rsidP="002037CE">
      <w:pPr>
        <w:pStyle w:val="NoSpacing"/>
        <w:jc w:val="both"/>
        <w:outlineLvl w:val="0"/>
        <w:rPr>
          <w:rFonts w:ascii="Arial" w:hAnsi="Arial" w:cs="Arial"/>
          <w:sz w:val="24"/>
          <w:szCs w:val="24"/>
          <w:lang w:val="sr-Latn-CS"/>
        </w:rPr>
      </w:pPr>
    </w:p>
    <w:p w14:paraId="02D137AA" w14:textId="0C724792" w:rsidR="0037380D" w:rsidRPr="00C34B15" w:rsidRDefault="0037380D" w:rsidP="0037380D">
      <w:pPr>
        <w:pStyle w:val="NoSpacing"/>
        <w:jc w:val="both"/>
        <w:rPr>
          <w:rFonts w:ascii="Arial" w:hAnsi="Arial" w:cs="Arial"/>
          <w:sz w:val="24"/>
          <w:szCs w:val="24"/>
          <w:lang w:val="en-GB"/>
        </w:rPr>
      </w:pPr>
      <w:r w:rsidRPr="00C34B15">
        <w:rPr>
          <w:rFonts w:ascii="Arial" w:hAnsi="Arial" w:cs="Arial"/>
          <w:sz w:val="24"/>
          <w:szCs w:val="24"/>
          <w:lang w:val="en-GB"/>
        </w:rPr>
        <w:t xml:space="preserve">An overview of the amounts of annual fees for the use of radio-frequencies per </w:t>
      </w:r>
      <w:r>
        <w:rPr>
          <w:rFonts w:ascii="Arial" w:hAnsi="Arial" w:cs="Arial"/>
          <w:sz w:val="24"/>
          <w:szCs w:val="24"/>
          <w:lang w:val="en-GB"/>
        </w:rPr>
        <w:t xml:space="preserve">block of 5 </w:t>
      </w:r>
      <w:r w:rsidRPr="00C34B15">
        <w:rPr>
          <w:rFonts w:ascii="Arial" w:hAnsi="Arial" w:cs="Arial"/>
          <w:sz w:val="24"/>
          <w:szCs w:val="24"/>
          <w:lang w:val="en-GB"/>
        </w:rPr>
        <w:t xml:space="preserve">MHz </w:t>
      </w:r>
      <w:r>
        <w:rPr>
          <w:rFonts w:ascii="Arial" w:hAnsi="Arial" w:cs="Arial"/>
          <w:sz w:val="24"/>
          <w:szCs w:val="24"/>
          <w:lang w:val="en-GB"/>
        </w:rPr>
        <w:t xml:space="preserve">width </w:t>
      </w:r>
      <w:r w:rsidRPr="00C34B15">
        <w:rPr>
          <w:rFonts w:ascii="Arial" w:hAnsi="Arial" w:cs="Arial"/>
          <w:sz w:val="24"/>
          <w:szCs w:val="24"/>
          <w:lang w:val="en-GB"/>
        </w:rPr>
        <w:t>of paired or unpaired spectrum, in the bands that are the s</w:t>
      </w:r>
      <w:r w:rsidR="000253A5">
        <w:rPr>
          <w:rFonts w:ascii="Arial" w:hAnsi="Arial" w:cs="Arial"/>
          <w:sz w:val="24"/>
          <w:szCs w:val="24"/>
          <w:lang w:val="en-GB"/>
        </w:rPr>
        <w:t>ubject of public bidding in 2021 is given in Table 8</w:t>
      </w:r>
      <w:r w:rsidRPr="00C34B15">
        <w:rPr>
          <w:rFonts w:ascii="Arial" w:hAnsi="Arial" w:cs="Arial"/>
          <w:sz w:val="24"/>
          <w:szCs w:val="24"/>
          <w:lang w:val="en-GB"/>
        </w:rPr>
        <w:t>.2.</w:t>
      </w:r>
    </w:p>
    <w:p w14:paraId="529A4C15" w14:textId="77777777" w:rsidR="00F656E3" w:rsidRDefault="00F656E3" w:rsidP="002037CE">
      <w:pPr>
        <w:pStyle w:val="NoSpacing"/>
        <w:jc w:val="both"/>
        <w:outlineLvl w:val="0"/>
        <w:rPr>
          <w:rFonts w:ascii="Arial" w:hAnsi="Arial" w:cs="Arial"/>
          <w:sz w:val="24"/>
          <w:szCs w:val="24"/>
          <w:lang w:val="sr-Latn-CS"/>
        </w:rPr>
      </w:pPr>
    </w:p>
    <w:p w14:paraId="0465B0D4" w14:textId="77777777" w:rsidR="00BD1C3F" w:rsidRDefault="00BD1C3F" w:rsidP="002037CE">
      <w:pPr>
        <w:pStyle w:val="NoSpacing"/>
        <w:jc w:val="both"/>
        <w:outlineLvl w:val="0"/>
        <w:rPr>
          <w:rFonts w:ascii="Arial" w:hAnsi="Arial" w:cs="Arial"/>
          <w:sz w:val="24"/>
          <w:szCs w:val="24"/>
          <w:lang w:val="sr-Latn-CS"/>
        </w:rPr>
      </w:pPr>
    </w:p>
    <w:p w14:paraId="771219BC" w14:textId="77777777" w:rsidR="000253A5" w:rsidRDefault="000253A5" w:rsidP="002037CE">
      <w:pPr>
        <w:pStyle w:val="NoSpacing"/>
        <w:jc w:val="both"/>
        <w:outlineLvl w:val="0"/>
        <w:rPr>
          <w:rFonts w:ascii="Arial" w:hAnsi="Arial" w:cs="Arial"/>
          <w:sz w:val="24"/>
          <w:szCs w:val="24"/>
          <w:lang w:val="sr-Latn-CS"/>
        </w:rPr>
      </w:pPr>
    </w:p>
    <w:p w14:paraId="4C3D5768" w14:textId="77777777" w:rsidR="00465F48" w:rsidRPr="00E134BD" w:rsidRDefault="008D2EEF" w:rsidP="00465F48">
      <w:pPr>
        <w:pStyle w:val="NoSpacing"/>
        <w:spacing w:after="120"/>
        <w:jc w:val="both"/>
        <w:outlineLvl w:val="0"/>
        <w:rPr>
          <w:rFonts w:ascii="Arial" w:hAnsi="Arial" w:cs="Arial"/>
          <w:i/>
          <w:lang w:val="sr-Latn-CS"/>
        </w:rPr>
      </w:pPr>
      <w:r>
        <w:rPr>
          <w:rFonts w:ascii="Arial" w:hAnsi="Arial" w:cs="Arial"/>
          <w:lang w:val="sr-Latn-CS"/>
        </w:rPr>
        <w:t>Table</w:t>
      </w:r>
      <w:r w:rsidR="00465F48" w:rsidRPr="00E134BD">
        <w:rPr>
          <w:rFonts w:ascii="Arial" w:hAnsi="Arial" w:cs="Arial"/>
          <w:lang w:val="sr-Latn-CS"/>
        </w:rPr>
        <w:t xml:space="preserve"> </w:t>
      </w:r>
      <w:r>
        <w:rPr>
          <w:rFonts w:ascii="Arial" w:hAnsi="Arial" w:cs="Arial"/>
          <w:lang w:val="sr-Latn-CS"/>
        </w:rPr>
        <w:t>8</w:t>
      </w:r>
      <w:r w:rsidR="00465F48" w:rsidRPr="00E134BD">
        <w:rPr>
          <w:rFonts w:ascii="Arial" w:hAnsi="Arial" w:cs="Arial"/>
          <w:lang w:val="sr-Latn-CS"/>
        </w:rPr>
        <w:t xml:space="preserve">.2 </w:t>
      </w:r>
      <w:r w:rsidRPr="00C34B15">
        <w:rPr>
          <w:rFonts w:ascii="Arial" w:hAnsi="Arial" w:cs="Arial"/>
          <w:i/>
          <w:lang w:val="en-GB"/>
        </w:rPr>
        <w:t xml:space="preserve">An overview of the amounts of annual fees per </w:t>
      </w:r>
      <w:r>
        <w:rPr>
          <w:rFonts w:ascii="Arial" w:hAnsi="Arial" w:cs="Arial"/>
          <w:i/>
          <w:lang w:val="en-GB"/>
        </w:rPr>
        <w:t xml:space="preserve">5 </w:t>
      </w:r>
      <w:r w:rsidRPr="00C34B15">
        <w:rPr>
          <w:rFonts w:ascii="Arial" w:hAnsi="Arial" w:cs="Arial"/>
          <w:i/>
          <w:lang w:val="en-GB"/>
        </w:rPr>
        <w:t xml:space="preserve">MHz </w:t>
      </w:r>
      <w:r>
        <w:rPr>
          <w:rFonts w:ascii="Arial" w:hAnsi="Arial" w:cs="Arial"/>
          <w:i/>
          <w:lang w:val="en-GB"/>
        </w:rPr>
        <w:t xml:space="preserve">block width </w:t>
      </w:r>
      <w:r w:rsidRPr="00C34B15">
        <w:rPr>
          <w:rFonts w:ascii="Arial" w:hAnsi="Arial" w:cs="Arial"/>
          <w:i/>
          <w:lang w:val="en-GB"/>
        </w:rPr>
        <w:t xml:space="preserve">in </w:t>
      </w:r>
      <w:r w:rsidR="00BD1C3F">
        <w:rPr>
          <w:rFonts w:ascii="Arial" w:hAnsi="Arial" w:cs="Arial"/>
          <w:i/>
          <w:lang w:val="sr-Latn-CS"/>
        </w:rPr>
        <w:t>2021</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4"/>
        <w:gridCol w:w="851"/>
        <w:gridCol w:w="1552"/>
        <w:gridCol w:w="1491"/>
        <w:gridCol w:w="1870"/>
        <w:gridCol w:w="1621"/>
      </w:tblGrid>
      <w:tr w:rsidR="00305500" w:rsidRPr="00E134BD" w14:paraId="584D0DCE" w14:textId="77777777" w:rsidTr="002709F7">
        <w:trPr>
          <w:trHeight w:val="794"/>
        </w:trPr>
        <w:tc>
          <w:tcPr>
            <w:tcW w:w="2268" w:type="dxa"/>
            <w:shd w:val="clear" w:color="auto" w:fill="BFBFBF" w:themeFill="background1" w:themeFillShade="BF"/>
            <w:vAlign w:val="center"/>
          </w:tcPr>
          <w:p w14:paraId="684F18EE" w14:textId="77777777" w:rsidR="00305500" w:rsidRPr="00E134BD" w:rsidRDefault="008D2EEF" w:rsidP="00B76F0D">
            <w:pPr>
              <w:tabs>
                <w:tab w:val="left" w:pos="709"/>
              </w:tabs>
              <w:spacing w:after="0" w:line="240" w:lineRule="auto"/>
              <w:rPr>
                <w:rFonts w:ascii="Arial" w:eastAsia="Calibri" w:hAnsi="Arial" w:cs="Arial"/>
                <w:b/>
                <w:lang w:val="sr-Latn-CS"/>
              </w:rPr>
            </w:pPr>
            <w:r w:rsidRPr="00C34B15">
              <w:rPr>
                <w:rFonts w:ascii="Arial" w:eastAsia="Calibri" w:hAnsi="Arial" w:cs="Arial"/>
                <w:b/>
                <w:lang w:val="en-GB"/>
              </w:rPr>
              <w:t>Radio-frequency band</w:t>
            </w:r>
          </w:p>
        </w:tc>
        <w:tc>
          <w:tcPr>
            <w:tcW w:w="851" w:type="dxa"/>
            <w:shd w:val="clear" w:color="auto" w:fill="BFBFBF" w:themeFill="background1" w:themeFillShade="BF"/>
            <w:vAlign w:val="center"/>
          </w:tcPr>
          <w:p w14:paraId="3D7C4EBC" w14:textId="77777777" w:rsidR="00305500" w:rsidRDefault="008D2EEF" w:rsidP="00305500">
            <w:pPr>
              <w:tabs>
                <w:tab w:val="left" w:pos="709"/>
              </w:tabs>
              <w:spacing w:after="0" w:line="240" w:lineRule="auto"/>
              <w:jc w:val="center"/>
              <w:rPr>
                <w:rFonts w:ascii="Arial" w:eastAsia="Calibri" w:hAnsi="Arial" w:cs="Arial"/>
                <w:b/>
                <w:lang w:val="sr-Latn-CS"/>
              </w:rPr>
            </w:pPr>
            <w:r>
              <w:rPr>
                <w:rFonts w:ascii="Arial" w:hAnsi="Arial" w:cs="Arial"/>
                <w:b/>
                <w:lang w:val="sr-Latn-CS"/>
              </w:rPr>
              <w:t>Block width</w:t>
            </w:r>
          </w:p>
          <w:p w14:paraId="64E547D4" w14:textId="77777777" w:rsidR="00305500" w:rsidRPr="00305500" w:rsidRDefault="00305500" w:rsidP="00305500">
            <w:pPr>
              <w:tabs>
                <w:tab w:val="left" w:pos="709"/>
              </w:tabs>
              <w:spacing w:after="0" w:line="240" w:lineRule="auto"/>
              <w:jc w:val="center"/>
              <w:rPr>
                <w:rFonts w:ascii="Arial" w:eastAsia="Calibri" w:hAnsi="Arial" w:cs="Arial"/>
                <w:b/>
                <w:lang w:val="en-GB"/>
              </w:rPr>
            </w:pPr>
            <w:r>
              <w:rPr>
                <w:rFonts w:ascii="Arial" w:eastAsia="Calibri" w:hAnsi="Arial" w:cs="Arial"/>
                <w:b/>
                <w:lang w:val="en-GB"/>
              </w:rPr>
              <w:t>[MHz]</w:t>
            </w:r>
          </w:p>
        </w:tc>
        <w:tc>
          <w:tcPr>
            <w:tcW w:w="1559" w:type="dxa"/>
            <w:shd w:val="clear" w:color="auto" w:fill="BFBFBF" w:themeFill="background1" w:themeFillShade="BF"/>
            <w:vAlign w:val="center"/>
          </w:tcPr>
          <w:p w14:paraId="4B017F6F" w14:textId="77777777" w:rsidR="00305500" w:rsidRPr="00E134BD" w:rsidRDefault="008D2EEF" w:rsidP="00F656E3">
            <w:pPr>
              <w:tabs>
                <w:tab w:val="left" w:pos="709"/>
              </w:tabs>
              <w:spacing w:after="0" w:line="240" w:lineRule="auto"/>
              <w:jc w:val="center"/>
              <w:rPr>
                <w:rFonts w:ascii="Arial" w:eastAsia="Calibri" w:hAnsi="Arial" w:cs="Arial"/>
                <w:b/>
                <w:lang w:val="sr-Latn-CS"/>
              </w:rPr>
            </w:pPr>
            <w:r w:rsidRPr="00C34B15">
              <w:rPr>
                <w:rFonts w:ascii="Arial" w:eastAsia="Calibri" w:hAnsi="Arial" w:cs="Arial"/>
                <w:b/>
                <w:lang w:val="en-GB"/>
              </w:rPr>
              <w:t>Fee for the use of</w:t>
            </w:r>
            <w:r>
              <w:rPr>
                <w:rFonts w:ascii="Arial" w:eastAsia="Calibri" w:hAnsi="Arial" w:cs="Arial"/>
                <w:b/>
                <w:lang w:val="en-GB"/>
              </w:rPr>
              <w:t xml:space="preserve"> [points</w:t>
            </w:r>
            <w:r w:rsidR="00305500" w:rsidRPr="00E134BD">
              <w:rPr>
                <w:rFonts w:ascii="Arial" w:eastAsia="Calibri" w:hAnsi="Arial" w:cs="Arial"/>
                <w:b/>
                <w:lang w:val="sr-Latn-CS"/>
              </w:rPr>
              <w:t>]</w:t>
            </w:r>
          </w:p>
        </w:tc>
        <w:tc>
          <w:tcPr>
            <w:tcW w:w="1495" w:type="dxa"/>
            <w:shd w:val="clear" w:color="auto" w:fill="BFBFBF" w:themeFill="background1" w:themeFillShade="BF"/>
            <w:vAlign w:val="center"/>
          </w:tcPr>
          <w:p w14:paraId="1382A2FD" w14:textId="77777777" w:rsidR="00305500" w:rsidRPr="00E134BD" w:rsidRDefault="008D2EEF" w:rsidP="009565E6">
            <w:pPr>
              <w:tabs>
                <w:tab w:val="left" w:pos="709"/>
              </w:tabs>
              <w:spacing w:after="0" w:line="240" w:lineRule="auto"/>
              <w:jc w:val="center"/>
              <w:rPr>
                <w:rFonts w:ascii="Arial" w:eastAsia="Calibri" w:hAnsi="Arial" w:cs="Arial"/>
                <w:b/>
                <w:lang w:val="sr-Latn-CS"/>
              </w:rPr>
            </w:pPr>
            <w:r w:rsidRPr="00C34B15">
              <w:rPr>
                <w:rFonts w:ascii="Arial" w:eastAsia="Calibri" w:hAnsi="Arial" w:cs="Arial"/>
                <w:b/>
                <w:lang w:val="en-GB"/>
              </w:rPr>
              <w:t>Fee for the use of [EUR]</w:t>
            </w:r>
          </w:p>
        </w:tc>
        <w:tc>
          <w:tcPr>
            <w:tcW w:w="1839" w:type="dxa"/>
            <w:shd w:val="clear" w:color="auto" w:fill="BFBFBF" w:themeFill="background1" w:themeFillShade="BF"/>
            <w:vAlign w:val="center"/>
          </w:tcPr>
          <w:p w14:paraId="15B37956" w14:textId="77777777" w:rsidR="00305500" w:rsidRPr="00E134BD" w:rsidRDefault="00B15C73" w:rsidP="009565E6">
            <w:pPr>
              <w:tabs>
                <w:tab w:val="left" w:pos="709"/>
              </w:tabs>
              <w:spacing w:after="0" w:line="240" w:lineRule="auto"/>
              <w:jc w:val="center"/>
              <w:rPr>
                <w:rFonts w:ascii="Arial" w:eastAsia="Calibri" w:hAnsi="Arial" w:cs="Arial"/>
                <w:b/>
                <w:lang w:val="sr-Latn-CS"/>
              </w:rPr>
            </w:pPr>
            <w:r>
              <w:rPr>
                <w:rFonts w:ascii="Arial" w:eastAsia="Calibri" w:hAnsi="Arial" w:cs="Arial"/>
                <w:b/>
                <w:lang w:val="en-GB"/>
              </w:rPr>
              <w:t xml:space="preserve">Fee </w:t>
            </w:r>
            <w:r w:rsidR="008D2EEF" w:rsidRPr="00C34B15">
              <w:rPr>
                <w:rFonts w:ascii="Arial" w:eastAsia="Calibri" w:hAnsi="Arial" w:cs="Arial"/>
                <w:b/>
                <w:lang w:val="en-GB"/>
              </w:rPr>
              <w:t xml:space="preserve">for the </w:t>
            </w:r>
            <w:r w:rsidR="008D2EEF" w:rsidRPr="00C34B15">
              <w:rPr>
                <w:rFonts w:ascii="Arial" w:hAnsi="Arial" w:cs="Arial"/>
                <w:b/>
                <w:sz w:val="24"/>
                <w:szCs w:val="24"/>
                <w:lang w:val="en-GB"/>
              </w:rPr>
              <w:t>administration of</w:t>
            </w:r>
            <w:r w:rsidR="008D2EEF" w:rsidRPr="00C34B15">
              <w:rPr>
                <w:rFonts w:ascii="Arial" w:eastAsia="Calibri" w:hAnsi="Arial" w:cs="Arial"/>
                <w:b/>
                <w:lang w:val="en-GB"/>
              </w:rPr>
              <w:t xml:space="preserve"> [EUR]</w:t>
            </w:r>
          </w:p>
        </w:tc>
        <w:tc>
          <w:tcPr>
            <w:tcW w:w="1627" w:type="dxa"/>
            <w:shd w:val="clear" w:color="auto" w:fill="BFBFBF" w:themeFill="background1" w:themeFillShade="BF"/>
            <w:vAlign w:val="center"/>
          </w:tcPr>
          <w:p w14:paraId="21429F47" w14:textId="77777777" w:rsidR="008D2EEF" w:rsidRPr="008D2EEF" w:rsidRDefault="008D2EEF" w:rsidP="008D2EEF">
            <w:pPr>
              <w:tabs>
                <w:tab w:val="left" w:pos="709"/>
              </w:tabs>
              <w:spacing w:after="0" w:line="240" w:lineRule="auto"/>
              <w:jc w:val="center"/>
              <w:rPr>
                <w:rFonts w:ascii="Arial" w:eastAsia="Calibri" w:hAnsi="Arial" w:cs="Arial"/>
                <w:b/>
                <w:lang w:val="en-GB"/>
              </w:rPr>
            </w:pPr>
            <w:r w:rsidRPr="008D2EEF">
              <w:rPr>
                <w:rFonts w:ascii="Arial" w:eastAsia="Calibri" w:hAnsi="Arial" w:cs="Arial"/>
                <w:b/>
                <w:lang w:val="en-GB"/>
              </w:rPr>
              <w:t>Total fee</w:t>
            </w:r>
          </w:p>
          <w:p w14:paraId="13E521C4" w14:textId="77777777" w:rsidR="00305500" w:rsidRPr="00E134BD" w:rsidRDefault="008D2EEF" w:rsidP="008D2EEF">
            <w:pPr>
              <w:tabs>
                <w:tab w:val="left" w:pos="709"/>
              </w:tabs>
              <w:spacing w:after="0" w:line="240" w:lineRule="auto"/>
              <w:jc w:val="center"/>
              <w:rPr>
                <w:rFonts w:ascii="Arial" w:eastAsia="Calibri" w:hAnsi="Arial" w:cs="Arial"/>
                <w:b/>
                <w:lang w:val="sr-Latn-CS"/>
              </w:rPr>
            </w:pPr>
            <w:r w:rsidRPr="008D2EEF">
              <w:rPr>
                <w:rFonts w:ascii="Arial" w:eastAsia="Calibri" w:hAnsi="Arial" w:cs="Arial"/>
                <w:b/>
                <w:lang w:val="en-GB"/>
              </w:rPr>
              <w:t>[EUR]</w:t>
            </w:r>
          </w:p>
        </w:tc>
      </w:tr>
      <w:tr w:rsidR="00305500" w:rsidRPr="00E134BD" w14:paraId="4091459A" w14:textId="77777777" w:rsidTr="002709F7">
        <w:tc>
          <w:tcPr>
            <w:tcW w:w="2268" w:type="dxa"/>
          </w:tcPr>
          <w:p w14:paraId="1F177B1E" w14:textId="77777777" w:rsidR="00305500" w:rsidRPr="00E134BD" w:rsidRDefault="008D2EEF" w:rsidP="00BD1C3F">
            <w:pPr>
              <w:tabs>
                <w:tab w:val="left" w:pos="709"/>
              </w:tabs>
              <w:spacing w:after="0" w:line="240" w:lineRule="auto"/>
              <w:jc w:val="both"/>
              <w:rPr>
                <w:rFonts w:ascii="Arial" w:eastAsia="Calibri" w:hAnsi="Arial" w:cs="Arial"/>
                <w:lang w:val="sr-Latn-CS"/>
              </w:rPr>
            </w:pPr>
            <w:r>
              <w:rPr>
                <w:rFonts w:ascii="Arial" w:eastAsia="Calibri" w:hAnsi="Arial" w:cs="Arial"/>
                <w:lang w:val="sr-Latn-CS"/>
              </w:rPr>
              <w:t>900 MHz (paired</w:t>
            </w:r>
            <w:r w:rsidR="00305500">
              <w:rPr>
                <w:rFonts w:ascii="Arial" w:eastAsia="Calibri" w:hAnsi="Arial" w:cs="Arial"/>
                <w:lang w:val="sr-Latn-CS"/>
              </w:rPr>
              <w:t>)</w:t>
            </w:r>
          </w:p>
        </w:tc>
        <w:tc>
          <w:tcPr>
            <w:tcW w:w="851" w:type="dxa"/>
          </w:tcPr>
          <w:p w14:paraId="62DAFB39" w14:textId="77777777" w:rsidR="00305500" w:rsidRPr="00305500" w:rsidRDefault="00305500" w:rsidP="00305500">
            <w:pPr>
              <w:tabs>
                <w:tab w:val="left" w:pos="709"/>
              </w:tabs>
              <w:spacing w:after="0" w:line="240" w:lineRule="auto"/>
              <w:jc w:val="center"/>
              <w:rPr>
                <w:rFonts w:ascii="Arial" w:eastAsia="Calibri" w:hAnsi="Arial" w:cs="Arial"/>
                <w:lang w:val="sr-Latn-ME"/>
              </w:rPr>
            </w:pPr>
            <w:r>
              <w:rPr>
                <w:rFonts w:ascii="Arial" w:eastAsia="Calibri" w:hAnsi="Arial" w:cs="Arial"/>
                <w:lang w:val="sr-Latn-CS"/>
              </w:rPr>
              <w:t>2x5</w:t>
            </w:r>
          </w:p>
        </w:tc>
        <w:tc>
          <w:tcPr>
            <w:tcW w:w="1559" w:type="dxa"/>
            <w:vAlign w:val="center"/>
          </w:tcPr>
          <w:p w14:paraId="05E4A4EF" w14:textId="77777777" w:rsidR="00305500" w:rsidRPr="00E134BD" w:rsidRDefault="00305500" w:rsidP="00BD1C3F">
            <w:pPr>
              <w:tabs>
                <w:tab w:val="left" w:pos="709"/>
              </w:tabs>
              <w:spacing w:after="0" w:line="240" w:lineRule="auto"/>
              <w:jc w:val="center"/>
              <w:rPr>
                <w:rFonts w:ascii="Arial" w:eastAsia="Calibri" w:hAnsi="Arial" w:cs="Arial"/>
                <w:lang w:val="sr-Latn-CS"/>
              </w:rPr>
            </w:pPr>
            <w:r>
              <w:rPr>
                <w:rFonts w:ascii="Arial" w:eastAsia="Calibri" w:hAnsi="Arial" w:cs="Arial"/>
                <w:lang w:val="sr-Latn-CS"/>
              </w:rPr>
              <w:t>10</w:t>
            </w:r>
            <w:r w:rsidR="008D2EEF">
              <w:rPr>
                <w:rFonts w:ascii="Arial" w:eastAsia="Calibri" w:hAnsi="Arial" w:cs="Arial"/>
                <w:lang w:val="sr-Latn-CS"/>
              </w:rPr>
              <w:t>,</w:t>
            </w:r>
            <w:r w:rsidRPr="00E134BD">
              <w:rPr>
                <w:rFonts w:ascii="Arial" w:eastAsia="Calibri" w:hAnsi="Arial" w:cs="Arial"/>
                <w:lang w:val="sr-Latn-CS"/>
              </w:rPr>
              <w:t>000</w:t>
            </w:r>
          </w:p>
        </w:tc>
        <w:tc>
          <w:tcPr>
            <w:tcW w:w="1495" w:type="dxa"/>
            <w:vAlign w:val="bottom"/>
          </w:tcPr>
          <w:p w14:paraId="2F981587" w14:textId="77777777" w:rsidR="00305500" w:rsidRPr="00BD1C3F" w:rsidRDefault="008D2EEF" w:rsidP="00EF0122">
            <w:pPr>
              <w:tabs>
                <w:tab w:val="left" w:pos="709"/>
              </w:tabs>
              <w:spacing w:after="0" w:line="240" w:lineRule="auto"/>
              <w:jc w:val="center"/>
              <w:rPr>
                <w:rFonts w:ascii="Arial" w:eastAsia="Calibri" w:hAnsi="Arial" w:cs="Arial"/>
                <w:lang w:val="sr-Latn-CS"/>
              </w:rPr>
            </w:pPr>
            <w:r>
              <w:rPr>
                <w:rFonts w:ascii="Arial" w:eastAsia="Calibri" w:hAnsi="Arial" w:cs="Arial"/>
                <w:lang w:val="sr-Latn-CS"/>
              </w:rPr>
              <w:t>21,</w:t>
            </w:r>
            <w:r w:rsidR="00305500">
              <w:rPr>
                <w:rFonts w:ascii="Arial" w:eastAsia="Calibri" w:hAnsi="Arial" w:cs="Arial"/>
                <w:lang w:val="sr-Latn-CS"/>
              </w:rPr>
              <w:t>10</w:t>
            </w:r>
            <w:r>
              <w:rPr>
                <w:rFonts w:ascii="Arial" w:eastAsia="Calibri" w:hAnsi="Arial" w:cs="Arial"/>
                <w:lang w:val="sr-Latn-CS"/>
              </w:rPr>
              <w:t>0.</w:t>
            </w:r>
            <w:r w:rsidR="00305500" w:rsidRPr="00BD1C3F">
              <w:rPr>
                <w:rFonts w:ascii="Arial" w:eastAsia="Calibri" w:hAnsi="Arial" w:cs="Arial"/>
                <w:lang w:val="sr-Latn-CS"/>
              </w:rPr>
              <w:t>00</w:t>
            </w:r>
          </w:p>
        </w:tc>
        <w:tc>
          <w:tcPr>
            <w:tcW w:w="1839" w:type="dxa"/>
            <w:vAlign w:val="bottom"/>
          </w:tcPr>
          <w:p w14:paraId="787EB86D" w14:textId="77777777" w:rsidR="00305500" w:rsidRPr="00BD1C3F" w:rsidRDefault="008D2EEF" w:rsidP="00BD1C3F">
            <w:pPr>
              <w:tabs>
                <w:tab w:val="left" w:pos="709"/>
              </w:tabs>
              <w:spacing w:after="0" w:line="240" w:lineRule="auto"/>
              <w:jc w:val="center"/>
              <w:rPr>
                <w:rFonts w:ascii="Arial" w:eastAsia="Calibri" w:hAnsi="Arial" w:cs="Arial"/>
                <w:lang w:val="sr-Latn-CS"/>
              </w:rPr>
            </w:pPr>
            <w:r>
              <w:rPr>
                <w:rFonts w:ascii="Arial" w:eastAsia="Calibri" w:hAnsi="Arial" w:cs="Arial"/>
                <w:lang w:val="sr-Latn-CS"/>
              </w:rPr>
              <w:t>2,</w:t>
            </w:r>
            <w:r w:rsidR="00305500">
              <w:rPr>
                <w:rFonts w:ascii="Arial" w:eastAsia="Calibri" w:hAnsi="Arial" w:cs="Arial"/>
                <w:lang w:val="sr-Latn-CS"/>
              </w:rPr>
              <w:t>110</w:t>
            </w:r>
            <w:r>
              <w:rPr>
                <w:rFonts w:ascii="Arial" w:eastAsia="Calibri" w:hAnsi="Arial" w:cs="Arial"/>
                <w:lang w:val="sr-Latn-CS"/>
              </w:rPr>
              <w:t>.</w:t>
            </w:r>
            <w:r w:rsidR="00305500" w:rsidRPr="00BD1C3F">
              <w:rPr>
                <w:rFonts w:ascii="Arial" w:eastAsia="Calibri" w:hAnsi="Arial" w:cs="Arial"/>
                <w:lang w:val="sr-Latn-CS"/>
              </w:rPr>
              <w:t>00</w:t>
            </w:r>
          </w:p>
        </w:tc>
        <w:tc>
          <w:tcPr>
            <w:tcW w:w="1627" w:type="dxa"/>
            <w:vAlign w:val="bottom"/>
          </w:tcPr>
          <w:p w14:paraId="30762C61" w14:textId="77777777" w:rsidR="00305500" w:rsidRPr="00BD1C3F" w:rsidRDefault="008D2EEF" w:rsidP="00EF0122">
            <w:pPr>
              <w:tabs>
                <w:tab w:val="left" w:pos="709"/>
              </w:tabs>
              <w:spacing w:after="0" w:line="240" w:lineRule="auto"/>
              <w:jc w:val="center"/>
              <w:rPr>
                <w:rFonts w:ascii="Arial" w:eastAsia="Calibri" w:hAnsi="Arial" w:cs="Arial"/>
                <w:lang w:val="sr-Latn-CS"/>
              </w:rPr>
            </w:pPr>
            <w:r>
              <w:rPr>
                <w:rFonts w:ascii="Arial" w:eastAsia="Calibri" w:hAnsi="Arial" w:cs="Arial"/>
                <w:lang w:val="sr-Latn-CS"/>
              </w:rPr>
              <w:t>23,</w:t>
            </w:r>
            <w:r w:rsidR="00305500">
              <w:rPr>
                <w:rFonts w:ascii="Arial" w:eastAsia="Calibri" w:hAnsi="Arial" w:cs="Arial"/>
                <w:lang w:val="sr-Latn-CS"/>
              </w:rPr>
              <w:t>210</w:t>
            </w:r>
            <w:r>
              <w:rPr>
                <w:rFonts w:ascii="Arial" w:eastAsia="Calibri" w:hAnsi="Arial" w:cs="Arial"/>
                <w:lang w:val="sr-Latn-CS"/>
              </w:rPr>
              <w:t>.</w:t>
            </w:r>
            <w:r w:rsidR="00305500" w:rsidRPr="00BD1C3F">
              <w:rPr>
                <w:rFonts w:ascii="Arial" w:eastAsia="Calibri" w:hAnsi="Arial" w:cs="Arial"/>
                <w:lang w:val="sr-Latn-CS"/>
              </w:rPr>
              <w:t>00</w:t>
            </w:r>
          </w:p>
        </w:tc>
      </w:tr>
      <w:tr w:rsidR="00305500" w:rsidRPr="00E134BD" w14:paraId="0F627C45" w14:textId="77777777" w:rsidTr="002709F7">
        <w:tc>
          <w:tcPr>
            <w:tcW w:w="2268" w:type="dxa"/>
          </w:tcPr>
          <w:p w14:paraId="2027FFE9" w14:textId="77777777" w:rsidR="00305500" w:rsidRPr="00E134BD" w:rsidRDefault="00305500" w:rsidP="00305500">
            <w:pPr>
              <w:tabs>
                <w:tab w:val="left" w:pos="709"/>
              </w:tabs>
              <w:spacing w:after="0" w:line="240" w:lineRule="auto"/>
              <w:jc w:val="both"/>
              <w:rPr>
                <w:rFonts w:ascii="Arial" w:eastAsia="Calibri" w:hAnsi="Arial" w:cs="Arial"/>
                <w:lang w:val="sr-Latn-CS"/>
              </w:rPr>
            </w:pPr>
            <w:r>
              <w:rPr>
                <w:rFonts w:ascii="Arial" w:eastAsia="Calibri" w:hAnsi="Arial" w:cs="Arial"/>
                <w:lang w:val="sr-Latn-CS"/>
              </w:rPr>
              <w:t xml:space="preserve">1800 MHz </w:t>
            </w:r>
            <w:r w:rsidR="008D2EEF">
              <w:rPr>
                <w:rFonts w:ascii="Arial" w:eastAsia="Calibri" w:hAnsi="Arial" w:cs="Arial"/>
                <w:lang w:val="sr-Latn-CS"/>
              </w:rPr>
              <w:t>(paired)</w:t>
            </w:r>
          </w:p>
        </w:tc>
        <w:tc>
          <w:tcPr>
            <w:tcW w:w="851" w:type="dxa"/>
          </w:tcPr>
          <w:p w14:paraId="399154C1" w14:textId="77777777" w:rsidR="00305500" w:rsidRDefault="00305500" w:rsidP="00305500">
            <w:pPr>
              <w:spacing w:after="0" w:line="240" w:lineRule="auto"/>
              <w:jc w:val="center"/>
            </w:pPr>
            <w:r>
              <w:rPr>
                <w:rFonts w:ascii="Arial" w:eastAsia="Calibri" w:hAnsi="Arial" w:cs="Arial"/>
                <w:lang w:val="sr-Latn-CS"/>
              </w:rPr>
              <w:t>2x5</w:t>
            </w:r>
          </w:p>
        </w:tc>
        <w:tc>
          <w:tcPr>
            <w:tcW w:w="1559" w:type="dxa"/>
            <w:vAlign w:val="center"/>
          </w:tcPr>
          <w:p w14:paraId="176D320E" w14:textId="77777777" w:rsidR="00305500" w:rsidRPr="00E134BD" w:rsidRDefault="008D2EEF" w:rsidP="00305500">
            <w:pPr>
              <w:tabs>
                <w:tab w:val="left" w:pos="709"/>
              </w:tabs>
              <w:spacing w:after="0" w:line="240" w:lineRule="auto"/>
              <w:jc w:val="center"/>
              <w:rPr>
                <w:rFonts w:ascii="Arial" w:eastAsia="Calibri" w:hAnsi="Arial" w:cs="Arial"/>
                <w:lang w:val="sr-Latn-CS"/>
              </w:rPr>
            </w:pPr>
            <w:r>
              <w:rPr>
                <w:rFonts w:ascii="Arial" w:eastAsia="Calibri" w:hAnsi="Arial" w:cs="Arial"/>
                <w:lang w:val="sr-Latn-CS"/>
              </w:rPr>
              <w:t>4,</w:t>
            </w:r>
            <w:r w:rsidR="00305500">
              <w:rPr>
                <w:rFonts w:ascii="Arial" w:eastAsia="Calibri" w:hAnsi="Arial" w:cs="Arial"/>
                <w:lang w:val="sr-Latn-CS"/>
              </w:rPr>
              <w:t>0</w:t>
            </w:r>
            <w:r w:rsidR="00305500" w:rsidRPr="00E134BD">
              <w:rPr>
                <w:rFonts w:ascii="Arial" w:eastAsia="Calibri" w:hAnsi="Arial" w:cs="Arial"/>
                <w:lang w:val="sr-Latn-CS"/>
              </w:rPr>
              <w:t>00</w:t>
            </w:r>
          </w:p>
        </w:tc>
        <w:tc>
          <w:tcPr>
            <w:tcW w:w="1495" w:type="dxa"/>
            <w:vAlign w:val="bottom"/>
          </w:tcPr>
          <w:p w14:paraId="5325F091" w14:textId="77777777" w:rsidR="00305500" w:rsidRPr="00BD1C3F" w:rsidRDefault="008D2EEF" w:rsidP="00305500">
            <w:pPr>
              <w:tabs>
                <w:tab w:val="left" w:pos="709"/>
              </w:tabs>
              <w:spacing w:after="0" w:line="240" w:lineRule="auto"/>
              <w:jc w:val="center"/>
              <w:rPr>
                <w:rFonts w:ascii="Arial" w:eastAsia="Calibri" w:hAnsi="Arial" w:cs="Arial"/>
                <w:lang w:val="sr-Latn-CS"/>
              </w:rPr>
            </w:pPr>
            <w:r>
              <w:rPr>
                <w:rFonts w:ascii="Arial" w:eastAsia="Calibri" w:hAnsi="Arial" w:cs="Arial"/>
                <w:lang w:val="sr-Latn-CS"/>
              </w:rPr>
              <w:t>8,</w:t>
            </w:r>
            <w:r w:rsidR="00305500">
              <w:rPr>
                <w:rFonts w:ascii="Arial" w:eastAsia="Calibri" w:hAnsi="Arial" w:cs="Arial"/>
                <w:lang w:val="sr-Latn-CS"/>
              </w:rPr>
              <w:t>440</w:t>
            </w:r>
            <w:r>
              <w:rPr>
                <w:rFonts w:ascii="Arial" w:eastAsia="Calibri" w:hAnsi="Arial" w:cs="Arial"/>
                <w:lang w:val="sr-Latn-CS"/>
              </w:rPr>
              <w:t>.</w:t>
            </w:r>
            <w:r w:rsidR="00305500" w:rsidRPr="00BD1C3F">
              <w:rPr>
                <w:rFonts w:ascii="Arial" w:eastAsia="Calibri" w:hAnsi="Arial" w:cs="Arial"/>
                <w:lang w:val="sr-Latn-CS"/>
              </w:rPr>
              <w:t>00</w:t>
            </w:r>
          </w:p>
        </w:tc>
        <w:tc>
          <w:tcPr>
            <w:tcW w:w="1839" w:type="dxa"/>
            <w:vAlign w:val="bottom"/>
          </w:tcPr>
          <w:p w14:paraId="718ACE54" w14:textId="77777777" w:rsidR="00305500" w:rsidRPr="00BD1C3F" w:rsidRDefault="008D2EEF" w:rsidP="00305500">
            <w:pPr>
              <w:tabs>
                <w:tab w:val="left" w:pos="709"/>
              </w:tabs>
              <w:spacing w:after="0" w:line="240" w:lineRule="auto"/>
              <w:jc w:val="center"/>
              <w:rPr>
                <w:rFonts w:ascii="Arial" w:eastAsia="Calibri" w:hAnsi="Arial" w:cs="Arial"/>
                <w:lang w:val="sr-Latn-CS"/>
              </w:rPr>
            </w:pPr>
            <w:r>
              <w:rPr>
                <w:rFonts w:ascii="Arial" w:eastAsia="Calibri" w:hAnsi="Arial" w:cs="Arial"/>
                <w:lang w:val="sr-Latn-CS"/>
              </w:rPr>
              <w:t>844.</w:t>
            </w:r>
            <w:r w:rsidR="00305500">
              <w:rPr>
                <w:rFonts w:ascii="Arial" w:eastAsia="Calibri" w:hAnsi="Arial" w:cs="Arial"/>
                <w:lang w:val="sr-Latn-CS"/>
              </w:rPr>
              <w:t>00</w:t>
            </w:r>
          </w:p>
        </w:tc>
        <w:tc>
          <w:tcPr>
            <w:tcW w:w="1627" w:type="dxa"/>
            <w:vAlign w:val="bottom"/>
          </w:tcPr>
          <w:p w14:paraId="751A5CAE" w14:textId="77777777" w:rsidR="00305500" w:rsidRPr="00BD1C3F" w:rsidRDefault="008D2EEF" w:rsidP="00305500">
            <w:pPr>
              <w:tabs>
                <w:tab w:val="left" w:pos="709"/>
              </w:tabs>
              <w:spacing w:after="0" w:line="240" w:lineRule="auto"/>
              <w:jc w:val="center"/>
              <w:rPr>
                <w:rFonts w:ascii="Arial" w:eastAsia="Calibri" w:hAnsi="Arial" w:cs="Arial"/>
                <w:lang w:val="sr-Latn-CS"/>
              </w:rPr>
            </w:pPr>
            <w:r>
              <w:rPr>
                <w:rFonts w:ascii="Arial" w:eastAsia="Calibri" w:hAnsi="Arial" w:cs="Arial"/>
                <w:lang w:val="sr-Latn-CS"/>
              </w:rPr>
              <w:t>9,</w:t>
            </w:r>
            <w:r w:rsidR="00305500">
              <w:rPr>
                <w:rFonts w:ascii="Arial" w:eastAsia="Calibri" w:hAnsi="Arial" w:cs="Arial"/>
                <w:lang w:val="sr-Latn-CS"/>
              </w:rPr>
              <w:t>284</w:t>
            </w:r>
            <w:r>
              <w:rPr>
                <w:rFonts w:ascii="Arial" w:eastAsia="Calibri" w:hAnsi="Arial" w:cs="Arial"/>
                <w:lang w:val="sr-Latn-CS"/>
              </w:rPr>
              <w:t>.</w:t>
            </w:r>
            <w:r w:rsidR="00305500">
              <w:rPr>
                <w:rFonts w:ascii="Arial" w:eastAsia="Calibri" w:hAnsi="Arial" w:cs="Arial"/>
                <w:lang w:val="sr-Latn-CS"/>
              </w:rPr>
              <w:t>0</w:t>
            </w:r>
            <w:r w:rsidR="00305500" w:rsidRPr="00BD1C3F">
              <w:rPr>
                <w:rFonts w:ascii="Arial" w:eastAsia="Calibri" w:hAnsi="Arial" w:cs="Arial"/>
                <w:lang w:val="sr-Latn-CS"/>
              </w:rPr>
              <w:t>0</w:t>
            </w:r>
          </w:p>
        </w:tc>
      </w:tr>
      <w:tr w:rsidR="00305500" w:rsidRPr="00E134BD" w14:paraId="38658C44" w14:textId="77777777" w:rsidTr="002709F7">
        <w:tc>
          <w:tcPr>
            <w:tcW w:w="2268" w:type="dxa"/>
          </w:tcPr>
          <w:p w14:paraId="50461CB0" w14:textId="77777777" w:rsidR="00305500" w:rsidRPr="00E134BD" w:rsidRDefault="00305500" w:rsidP="00305500">
            <w:pPr>
              <w:tabs>
                <w:tab w:val="left" w:pos="709"/>
              </w:tabs>
              <w:spacing w:after="0" w:line="240" w:lineRule="auto"/>
              <w:jc w:val="both"/>
              <w:rPr>
                <w:rFonts w:ascii="Arial" w:eastAsia="Calibri" w:hAnsi="Arial" w:cs="Arial"/>
                <w:lang w:val="sr-Latn-CS"/>
              </w:rPr>
            </w:pPr>
            <w:r>
              <w:rPr>
                <w:rFonts w:ascii="Arial" w:eastAsia="Calibri" w:hAnsi="Arial" w:cs="Arial"/>
                <w:lang w:val="sr-Latn-CS"/>
              </w:rPr>
              <w:t>2 GHz (</w:t>
            </w:r>
            <w:r w:rsidR="008D2EEF">
              <w:rPr>
                <w:rFonts w:ascii="Arial" w:eastAsia="Calibri" w:hAnsi="Arial" w:cs="Arial"/>
                <w:lang w:val="sr-Latn-CS"/>
              </w:rPr>
              <w:t>paired)</w:t>
            </w:r>
          </w:p>
        </w:tc>
        <w:tc>
          <w:tcPr>
            <w:tcW w:w="851" w:type="dxa"/>
          </w:tcPr>
          <w:p w14:paraId="2CC75991" w14:textId="77777777" w:rsidR="00305500" w:rsidRDefault="00305500" w:rsidP="00305500">
            <w:pPr>
              <w:spacing w:after="0" w:line="240" w:lineRule="auto"/>
              <w:jc w:val="center"/>
            </w:pPr>
            <w:r>
              <w:rPr>
                <w:rFonts w:ascii="Arial" w:eastAsia="Calibri" w:hAnsi="Arial" w:cs="Arial"/>
                <w:lang w:val="sr-Latn-CS"/>
              </w:rPr>
              <w:t>2x5</w:t>
            </w:r>
          </w:p>
        </w:tc>
        <w:tc>
          <w:tcPr>
            <w:tcW w:w="1559" w:type="dxa"/>
            <w:vAlign w:val="center"/>
          </w:tcPr>
          <w:p w14:paraId="76C3CA0B" w14:textId="77777777" w:rsidR="00305500" w:rsidRPr="00E134BD" w:rsidRDefault="008D2EEF" w:rsidP="00305500">
            <w:pPr>
              <w:tabs>
                <w:tab w:val="left" w:pos="709"/>
              </w:tabs>
              <w:spacing w:after="0" w:line="240" w:lineRule="auto"/>
              <w:jc w:val="center"/>
              <w:rPr>
                <w:rFonts w:ascii="Arial" w:eastAsia="Calibri" w:hAnsi="Arial" w:cs="Arial"/>
                <w:lang w:val="sr-Latn-CS"/>
              </w:rPr>
            </w:pPr>
            <w:r>
              <w:rPr>
                <w:rFonts w:ascii="Arial" w:eastAsia="Calibri" w:hAnsi="Arial" w:cs="Arial"/>
                <w:lang w:val="sr-Latn-CS"/>
              </w:rPr>
              <w:t>2,</w:t>
            </w:r>
            <w:r w:rsidR="00305500" w:rsidRPr="00E134BD">
              <w:rPr>
                <w:rFonts w:ascii="Arial" w:eastAsia="Calibri" w:hAnsi="Arial" w:cs="Arial"/>
                <w:lang w:val="sr-Latn-CS"/>
              </w:rPr>
              <w:t>500</w:t>
            </w:r>
          </w:p>
        </w:tc>
        <w:tc>
          <w:tcPr>
            <w:tcW w:w="1495" w:type="dxa"/>
            <w:vAlign w:val="bottom"/>
          </w:tcPr>
          <w:p w14:paraId="502AF4F1" w14:textId="77777777" w:rsidR="00305500" w:rsidRPr="00BD1C3F" w:rsidRDefault="008D2EEF" w:rsidP="00305500">
            <w:pPr>
              <w:tabs>
                <w:tab w:val="left" w:pos="709"/>
              </w:tabs>
              <w:spacing w:after="0" w:line="240" w:lineRule="auto"/>
              <w:jc w:val="center"/>
              <w:rPr>
                <w:rFonts w:ascii="Arial" w:eastAsia="Calibri" w:hAnsi="Arial" w:cs="Arial"/>
                <w:lang w:val="sr-Latn-CS"/>
              </w:rPr>
            </w:pPr>
            <w:r>
              <w:rPr>
                <w:rFonts w:ascii="Arial" w:eastAsia="Calibri" w:hAnsi="Arial" w:cs="Arial"/>
                <w:lang w:val="sr-Latn-CS"/>
              </w:rPr>
              <w:t>5,</w:t>
            </w:r>
            <w:r w:rsidR="00305500">
              <w:rPr>
                <w:rFonts w:ascii="Arial" w:eastAsia="Calibri" w:hAnsi="Arial" w:cs="Arial"/>
                <w:lang w:val="sr-Latn-CS"/>
              </w:rPr>
              <w:t>27</w:t>
            </w:r>
            <w:r>
              <w:rPr>
                <w:rFonts w:ascii="Arial" w:eastAsia="Calibri" w:hAnsi="Arial" w:cs="Arial"/>
                <w:lang w:val="sr-Latn-CS"/>
              </w:rPr>
              <w:t>5.</w:t>
            </w:r>
            <w:r w:rsidR="00305500" w:rsidRPr="00BD1C3F">
              <w:rPr>
                <w:rFonts w:ascii="Arial" w:eastAsia="Calibri" w:hAnsi="Arial" w:cs="Arial"/>
                <w:lang w:val="sr-Latn-CS"/>
              </w:rPr>
              <w:t>00</w:t>
            </w:r>
          </w:p>
        </w:tc>
        <w:tc>
          <w:tcPr>
            <w:tcW w:w="1839" w:type="dxa"/>
            <w:vAlign w:val="bottom"/>
          </w:tcPr>
          <w:p w14:paraId="1B039F97" w14:textId="77777777" w:rsidR="00305500" w:rsidRPr="00BD1C3F" w:rsidRDefault="00305500" w:rsidP="00305500">
            <w:pPr>
              <w:tabs>
                <w:tab w:val="left" w:pos="709"/>
              </w:tabs>
              <w:spacing w:after="0" w:line="240" w:lineRule="auto"/>
              <w:jc w:val="center"/>
              <w:rPr>
                <w:rFonts w:ascii="Arial" w:eastAsia="Calibri" w:hAnsi="Arial" w:cs="Arial"/>
                <w:lang w:val="sr-Latn-CS"/>
              </w:rPr>
            </w:pPr>
            <w:r>
              <w:rPr>
                <w:rFonts w:ascii="Arial" w:eastAsia="Calibri" w:hAnsi="Arial" w:cs="Arial"/>
                <w:lang w:val="sr-Latn-CS"/>
              </w:rPr>
              <w:t>527</w:t>
            </w:r>
            <w:r w:rsidR="008D2EEF">
              <w:rPr>
                <w:rFonts w:ascii="Arial" w:eastAsia="Calibri" w:hAnsi="Arial" w:cs="Arial"/>
                <w:lang w:val="sr-Latn-CS"/>
              </w:rPr>
              <w:t>.</w:t>
            </w:r>
            <w:r w:rsidRPr="00BD1C3F">
              <w:rPr>
                <w:rFonts w:ascii="Arial" w:eastAsia="Calibri" w:hAnsi="Arial" w:cs="Arial"/>
                <w:lang w:val="sr-Latn-CS"/>
              </w:rPr>
              <w:t>50</w:t>
            </w:r>
          </w:p>
        </w:tc>
        <w:tc>
          <w:tcPr>
            <w:tcW w:w="1627" w:type="dxa"/>
            <w:vAlign w:val="bottom"/>
          </w:tcPr>
          <w:p w14:paraId="750E15C1" w14:textId="77777777" w:rsidR="00305500" w:rsidRPr="00BD1C3F" w:rsidRDefault="008D2EEF" w:rsidP="00305500">
            <w:pPr>
              <w:tabs>
                <w:tab w:val="left" w:pos="709"/>
              </w:tabs>
              <w:spacing w:after="0" w:line="240" w:lineRule="auto"/>
              <w:jc w:val="center"/>
              <w:rPr>
                <w:rFonts w:ascii="Arial" w:eastAsia="Calibri" w:hAnsi="Arial" w:cs="Arial"/>
                <w:lang w:val="sr-Latn-CS"/>
              </w:rPr>
            </w:pPr>
            <w:r>
              <w:rPr>
                <w:rFonts w:ascii="Arial" w:eastAsia="Calibri" w:hAnsi="Arial" w:cs="Arial"/>
                <w:lang w:val="sr-Latn-CS"/>
              </w:rPr>
              <w:t>5,</w:t>
            </w:r>
            <w:r w:rsidR="00305500">
              <w:rPr>
                <w:rFonts w:ascii="Arial" w:eastAsia="Calibri" w:hAnsi="Arial" w:cs="Arial"/>
                <w:lang w:val="sr-Latn-CS"/>
              </w:rPr>
              <w:t>802</w:t>
            </w:r>
            <w:r>
              <w:rPr>
                <w:rFonts w:ascii="Arial" w:eastAsia="Calibri" w:hAnsi="Arial" w:cs="Arial"/>
                <w:lang w:val="sr-Latn-CS"/>
              </w:rPr>
              <w:t>.</w:t>
            </w:r>
            <w:r w:rsidR="00305500" w:rsidRPr="00BD1C3F">
              <w:rPr>
                <w:rFonts w:ascii="Arial" w:eastAsia="Calibri" w:hAnsi="Arial" w:cs="Arial"/>
                <w:lang w:val="sr-Latn-CS"/>
              </w:rPr>
              <w:t>50</w:t>
            </w:r>
          </w:p>
        </w:tc>
      </w:tr>
      <w:tr w:rsidR="00305500" w:rsidRPr="00E134BD" w14:paraId="529A0F48" w14:textId="77777777" w:rsidTr="002709F7">
        <w:tc>
          <w:tcPr>
            <w:tcW w:w="2268" w:type="dxa"/>
          </w:tcPr>
          <w:p w14:paraId="2AC2EFFC" w14:textId="77777777" w:rsidR="00305500" w:rsidRPr="00E134BD" w:rsidRDefault="00305500" w:rsidP="00305500">
            <w:pPr>
              <w:tabs>
                <w:tab w:val="left" w:pos="709"/>
              </w:tabs>
              <w:spacing w:after="0" w:line="240" w:lineRule="auto"/>
              <w:jc w:val="both"/>
              <w:rPr>
                <w:rFonts w:ascii="Arial" w:eastAsia="Calibri" w:hAnsi="Arial" w:cs="Arial"/>
                <w:lang w:val="sr-Latn-CS"/>
              </w:rPr>
            </w:pPr>
            <w:r>
              <w:rPr>
                <w:rFonts w:ascii="Arial" w:eastAsia="Calibri" w:hAnsi="Arial" w:cs="Arial"/>
                <w:lang w:val="sr-Latn-CS"/>
              </w:rPr>
              <w:t xml:space="preserve">2,6 GHz </w:t>
            </w:r>
            <w:r w:rsidR="008D2EEF">
              <w:rPr>
                <w:rFonts w:ascii="Arial" w:eastAsia="Calibri" w:hAnsi="Arial" w:cs="Arial"/>
                <w:lang w:val="sr-Latn-CS"/>
              </w:rPr>
              <w:t>(paired)</w:t>
            </w:r>
          </w:p>
        </w:tc>
        <w:tc>
          <w:tcPr>
            <w:tcW w:w="851" w:type="dxa"/>
          </w:tcPr>
          <w:p w14:paraId="137D63E0" w14:textId="77777777" w:rsidR="00305500" w:rsidRDefault="00305500" w:rsidP="00305500">
            <w:pPr>
              <w:spacing w:after="0" w:line="240" w:lineRule="auto"/>
              <w:jc w:val="center"/>
            </w:pPr>
            <w:r>
              <w:rPr>
                <w:rFonts w:ascii="Arial" w:eastAsia="Calibri" w:hAnsi="Arial" w:cs="Arial"/>
                <w:lang w:val="sr-Latn-CS"/>
              </w:rPr>
              <w:t>2x5</w:t>
            </w:r>
          </w:p>
        </w:tc>
        <w:tc>
          <w:tcPr>
            <w:tcW w:w="1559" w:type="dxa"/>
            <w:vAlign w:val="center"/>
          </w:tcPr>
          <w:p w14:paraId="4C6D4D3C" w14:textId="77777777" w:rsidR="00305500" w:rsidRPr="00E134BD" w:rsidRDefault="008D2EEF" w:rsidP="00305500">
            <w:pPr>
              <w:tabs>
                <w:tab w:val="left" w:pos="709"/>
              </w:tabs>
              <w:spacing w:after="0" w:line="240" w:lineRule="auto"/>
              <w:jc w:val="center"/>
              <w:rPr>
                <w:rFonts w:ascii="Arial" w:eastAsia="Calibri" w:hAnsi="Arial" w:cs="Arial"/>
                <w:lang w:val="sr-Latn-CS"/>
              </w:rPr>
            </w:pPr>
            <w:r>
              <w:rPr>
                <w:rFonts w:ascii="Arial" w:eastAsia="Calibri" w:hAnsi="Arial" w:cs="Arial"/>
                <w:lang w:val="sr-Latn-CS"/>
              </w:rPr>
              <w:t>2,</w:t>
            </w:r>
            <w:r w:rsidR="00305500">
              <w:rPr>
                <w:rFonts w:ascii="Arial" w:eastAsia="Calibri" w:hAnsi="Arial" w:cs="Arial"/>
                <w:lang w:val="sr-Latn-CS"/>
              </w:rPr>
              <w:t>2</w:t>
            </w:r>
            <w:r w:rsidR="00305500" w:rsidRPr="00E134BD">
              <w:rPr>
                <w:rFonts w:ascii="Arial" w:eastAsia="Calibri" w:hAnsi="Arial" w:cs="Arial"/>
                <w:lang w:val="sr-Latn-CS"/>
              </w:rPr>
              <w:t>50</w:t>
            </w:r>
          </w:p>
        </w:tc>
        <w:tc>
          <w:tcPr>
            <w:tcW w:w="1495" w:type="dxa"/>
            <w:vAlign w:val="bottom"/>
          </w:tcPr>
          <w:p w14:paraId="1838CDDE" w14:textId="77777777" w:rsidR="00305500" w:rsidRPr="00BD1C3F" w:rsidRDefault="008D2EEF" w:rsidP="00305500">
            <w:pPr>
              <w:tabs>
                <w:tab w:val="left" w:pos="709"/>
              </w:tabs>
              <w:spacing w:after="0" w:line="240" w:lineRule="auto"/>
              <w:jc w:val="center"/>
              <w:rPr>
                <w:rFonts w:ascii="Arial" w:eastAsia="Calibri" w:hAnsi="Arial" w:cs="Arial"/>
                <w:lang w:val="sr-Latn-CS"/>
              </w:rPr>
            </w:pPr>
            <w:r>
              <w:rPr>
                <w:rFonts w:ascii="Arial" w:eastAsia="Calibri" w:hAnsi="Arial" w:cs="Arial"/>
                <w:lang w:val="sr-Latn-CS"/>
              </w:rPr>
              <w:t>4,</w:t>
            </w:r>
            <w:r w:rsidR="00305500">
              <w:rPr>
                <w:rFonts w:ascii="Arial" w:eastAsia="Calibri" w:hAnsi="Arial" w:cs="Arial"/>
                <w:lang w:val="sr-Latn-CS"/>
              </w:rPr>
              <w:t>747</w:t>
            </w:r>
            <w:r>
              <w:rPr>
                <w:rFonts w:ascii="Arial" w:eastAsia="Calibri" w:hAnsi="Arial" w:cs="Arial"/>
                <w:lang w:val="sr-Latn-CS"/>
              </w:rPr>
              <w:t>.</w:t>
            </w:r>
            <w:r w:rsidR="00305500" w:rsidRPr="00BD1C3F">
              <w:rPr>
                <w:rFonts w:ascii="Arial" w:eastAsia="Calibri" w:hAnsi="Arial" w:cs="Arial"/>
                <w:lang w:val="sr-Latn-CS"/>
              </w:rPr>
              <w:t>50</w:t>
            </w:r>
          </w:p>
        </w:tc>
        <w:tc>
          <w:tcPr>
            <w:tcW w:w="1839" w:type="dxa"/>
            <w:vAlign w:val="bottom"/>
          </w:tcPr>
          <w:p w14:paraId="563E73AC" w14:textId="77777777" w:rsidR="00305500" w:rsidRPr="00BD1C3F" w:rsidRDefault="00305500" w:rsidP="00305500">
            <w:pPr>
              <w:tabs>
                <w:tab w:val="left" w:pos="709"/>
              </w:tabs>
              <w:spacing w:after="0" w:line="240" w:lineRule="auto"/>
              <w:jc w:val="center"/>
              <w:rPr>
                <w:rFonts w:ascii="Arial" w:eastAsia="Calibri" w:hAnsi="Arial" w:cs="Arial"/>
                <w:lang w:val="sr-Latn-CS"/>
              </w:rPr>
            </w:pPr>
            <w:r>
              <w:rPr>
                <w:rFonts w:ascii="Arial" w:eastAsia="Calibri" w:hAnsi="Arial" w:cs="Arial"/>
                <w:lang w:val="sr-Latn-CS"/>
              </w:rPr>
              <w:t>474</w:t>
            </w:r>
            <w:r w:rsidR="008D2EEF">
              <w:rPr>
                <w:rFonts w:ascii="Arial" w:eastAsia="Calibri" w:hAnsi="Arial" w:cs="Arial"/>
                <w:lang w:val="sr-Latn-CS"/>
              </w:rPr>
              <w:t>.</w:t>
            </w:r>
            <w:r>
              <w:rPr>
                <w:rFonts w:ascii="Arial" w:eastAsia="Calibri" w:hAnsi="Arial" w:cs="Arial"/>
                <w:lang w:val="sr-Latn-CS"/>
              </w:rPr>
              <w:t>7</w:t>
            </w:r>
            <w:r w:rsidRPr="00BD1C3F">
              <w:rPr>
                <w:rFonts w:ascii="Arial" w:eastAsia="Calibri" w:hAnsi="Arial" w:cs="Arial"/>
                <w:lang w:val="sr-Latn-CS"/>
              </w:rPr>
              <w:t>5</w:t>
            </w:r>
          </w:p>
        </w:tc>
        <w:tc>
          <w:tcPr>
            <w:tcW w:w="1627" w:type="dxa"/>
            <w:vAlign w:val="bottom"/>
          </w:tcPr>
          <w:p w14:paraId="34E865E7" w14:textId="77777777" w:rsidR="00305500" w:rsidRPr="00BD1C3F" w:rsidRDefault="008D2EEF" w:rsidP="00305500">
            <w:pPr>
              <w:tabs>
                <w:tab w:val="left" w:pos="709"/>
              </w:tabs>
              <w:spacing w:after="0" w:line="240" w:lineRule="auto"/>
              <w:jc w:val="center"/>
              <w:rPr>
                <w:rFonts w:ascii="Arial" w:eastAsia="Calibri" w:hAnsi="Arial" w:cs="Arial"/>
                <w:lang w:val="sr-Latn-CS"/>
              </w:rPr>
            </w:pPr>
            <w:r>
              <w:rPr>
                <w:rFonts w:ascii="Arial" w:eastAsia="Calibri" w:hAnsi="Arial" w:cs="Arial"/>
                <w:lang w:val="sr-Latn-CS"/>
              </w:rPr>
              <w:t>5,</w:t>
            </w:r>
            <w:r w:rsidR="00305500">
              <w:rPr>
                <w:rFonts w:ascii="Arial" w:eastAsia="Calibri" w:hAnsi="Arial" w:cs="Arial"/>
                <w:lang w:val="sr-Latn-CS"/>
              </w:rPr>
              <w:t>222</w:t>
            </w:r>
            <w:r>
              <w:rPr>
                <w:rFonts w:ascii="Arial" w:eastAsia="Calibri" w:hAnsi="Arial" w:cs="Arial"/>
                <w:lang w:val="sr-Latn-CS"/>
              </w:rPr>
              <w:t>,</w:t>
            </w:r>
            <w:r w:rsidR="00305500">
              <w:rPr>
                <w:rFonts w:ascii="Arial" w:eastAsia="Calibri" w:hAnsi="Arial" w:cs="Arial"/>
                <w:lang w:val="sr-Latn-CS"/>
              </w:rPr>
              <w:t>25</w:t>
            </w:r>
          </w:p>
        </w:tc>
      </w:tr>
      <w:tr w:rsidR="00305500" w:rsidRPr="00CE170D" w14:paraId="7BFB70B3" w14:textId="77777777" w:rsidTr="002709F7">
        <w:tc>
          <w:tcPr>
            <w:tcW w:w="2268" w:type="dxa"/>
          </w:tcPr>
          <w:p w14:paraId="7B49181E" w14:textId="77777777" w:rsidR="00305500" w:rsidRPr="00E134BD" w:rsidRDefault="008D2EEF" w:rsidP="00305500">
            <w:pPr>
              <w:tabs>
                <w:tab w:val="left" w:pos="709"/>
              </w:tabs>
              <w:spacing w:after="0" w:line="240" w:lineRule="auto"/>
              <w:jc w:val="both"/>
              <w:rPr>
                <w:rFonts w:ascii="Arial" w:eastAsia="Calibri" w:hAnsi="Arial" w:cs="Arial"/>
                <w:lang w:val="sr-Latn-CS"/>
              </w:rPr>
            </w:pPr>
            <w:r>
              <w:rPr>
                <w:rFonts w:ascii="Arial" w:eastAsia="Calibri" w:hAnsi="Arial" w:cs="Arial"/>
                <w:lang w:val="sr-Latn-CS"/>
              </w:rPr>
              <w:t>2.</w:t>
            </w:r>
            <w:r w:rsidR="00305500">
              <w:rPr>
                <w:rFonts w:ascii="Arial" w:eastAsia="Calibri" w:hAnsi="Arial" w:cs="Arial"/>
                <w:lang w:val="sr-Latn-CS"/>
              </w:rPr>
              <w:t>6 GHz (</w:t>
            </w:r>
            <w:r>
              <w:rPr>
                <w:rFonts w:ascii="Arial" w:eastAsia="Calibri" w:hAnsi="Arial" w:cs="Arial"/>
                <w:lang w:val="sr-Latn-CS"/>
              </w:rPr>
              <w:t>unpaired)</w:t>
            </w:r>
          </w:p>
        </w:tc>
        <w:tc>
          <w:tcPr>
            <w:tcW w:w="851" w:type="dxa"/>
          </w:tcPr>
          <w:p w14:paraId="3E2F245E" w14:textId="77777777" w:rsidR="00305500" w:rsidRDefault="00305500" w:rsidP="00305500">
            <w:pPr>
              <w:spacing w:after="0" w:line="240" w:lineRule="auto"/>
              <w:jc w:val="center"/>
            </w:pPr>
            <w:r>
              <w:rPr>
                <w:rFonts w:ascii="Arial" w:eastAsia="Calibri" w:hAnsi="Arial" w:cs="Arial"/>
                <w:lang w:val="sr-Latn-CS"/>
              </w:rPr>
              <w:t>5</w:t>
            </w:r>
          </w:p>
        </w:tc>
        <w:tc>
          <w:tcPr>
            <w:tcW w:w="1559" w:type="dxa"/>
            <w:vAlign w:val="center"/>
          </w:tcPr>
          <w:p w14:paraId="31931286" w14:textId="77777777" w:rsidR="00305500" w:rsidRPr="00E134BD" w:rsidRDefault="008D2EEF" w:rsidP="00305500">
            <w:pPr>
              <w:tabs>
                <w:tab w:val="left" w:pos="709"/>
              </w:tabs>
              <w:spacing w:after="0" w:line="240" w:lineRule="auto"/>
              <w:jc w:val="center"/>
              <w:rPr>
                <w:rFonts w:ascii="Arial" w:eastAsia="Calibri" w:hAnsi="Arial" w:cs="Arial"/>
                <w:lang w:val="sr-Latn-CS"/>
              </w:rPr>
            </w:pPr>
            <w:r>
              <w:rPr>
                <w:rFonts w:ascii="Arial" w:eastAsia="Calibri" w:hAnsi="Arial" w:cs="Arial"/>
                <w:lang w:val="sr-Latn-CS"/>
              </w:rPr>
              <w:t>1,</w:t>
            </w:r>
            <w:r w:rsidR="00305500">
              <w:rPr>
                <w:rFonts w:ascii="Arial" w:eastAsia="Calibri" w:hAnsi="Arial" w:cs="Arial"/>
                <w:lang w:val="sr-Latn-CS"/>
              </w:rPr>
              <w:t>125</w:t>
            </w:r>
          </w:p>
        </w:tc>
        <w:tc>
          <w:tcPr>
            <w:tcW w:w="1495" w:type="dxa"/>
            <w:vAlign w:val="bottom"/>
          </w:tcPr>
          <w:p w14:paraId="723A797D" w14:textId="77777777" w:rsidR="00305500" w:rsidRPr="00BD1C3F" w:rsidRDefault="008D2EEF" w:rsidP="00305500">
            <w:pPr>
              <w:tabs>
                <w:tab w:val="left" w:pos="709"/>
              </w:tabs>
              <w:spacing w:after="0" w:line="240" w:lineRule="auto"/>
              <w:jc w:val="center"/>
              <w:rPr>
                <w:rFonts w:ascii="Arial" w:eastAsia="Calibri" w:hAnsi="Arial" w:cs="Arial"/>
                <w:lang w:val="sr-Latn-CS"/>
              </w:rPr>
            </w:pPr>
            <w:r>
              <w:rPr>
                <w:rFonts w:ascii="Arial" w:eastAsia="Calibri" w:hAnsi="Arial" w:cs="Arial"/>
                <w:lang w:val="sr-Latn-CS"/>
              </w:rPr>
              <w:t>2,</w:t>
            </w:r>
            <w:r w:rsidR="00305500">
              <w:rPr>
                <w:rFonts w:ascii="Arial" w:eastAsia="Calibri" w:hAnsi="Arial" w:cs="Arial"/>
                <w:lang w:val="sr-Latn-CS"/>
              </w:rPr>
              <w:t>373</w:t>
            </w:r>
            <w:r>
              <w:rPr>
                <w:rFonts w:ascii="Arial" w:eastAsia="Calibri" w:hAnsi="Arial" w:cs="Arial"/>
                <w:lang w:val="sr-Latn-CS"/>
              </w:rPr>
              <w:t>.</w:t>
            </w:r>
            <w:r w:rsidR="00305500" w:rsidRPr="00BD1C3F">
              <w:rPr>
                <w:rFonts w:ascii="Arial" w:eastAsia="Calibri" w:hAnsi="Arial" w:cs="Arial"/>
                <w:lang w:val="sr-Latn-CS"/>
              </w:rPr>
              <w:t>75</w:t>
            </w:r>
          </w:p>
        </w:tc>
        <w:tc>
          <w:tcPr>
            <w:tcW w:w="1839" w:type="dxa"/>
            <w:vAlign w:val="bottom"/>
          </w:tcPr>
          <w:p w14:paraId="4853B64F" w14:textId="77777777" w:rsidR="00305500" w:rsidRPr="00BD1C3F" w:rsidRDefault="00305500" w:rsidP="00305500">
            <w:pPr>
              <w:tabs>
                <w:tab w:val="left" w:pos="709"/>
              </w:tabs>
              <w:spacing w:after="0" w:line="240" w:lineRule="auto"/>
              <w:jc w:val="center"/>
              <w:rPr>
                <w:rFonts w:ascii="Arial" w:eastAsia="Calibri" w:hAnsi="Arial" w:cs="Arial"/>
                <w:lang w:val="sr-Latn-CS"/>
              </w:rPr>
            </w:pPr>
            <w:r>
              <w:rPr>
                <w:rFonts w:ascii="Arial" w:eastAsia="Calibri" w:hAnsi="Arial" w:cs="Arial"/>
                <w:lang w:val="sr-Latn-CS"/>
              </w:rPr>
              <w:t>237</w:t>
            </w:r>
            <w:r w:rsidR="008D2EEF">
              <w:rPr>
                <w:rFonts w:ascii="Arial" w:eastAsia="Calibri" w:hAnsi="Arial" w:cs="Arial"/>
                <w:lang w:val="sr-Latn-CS"/>
              </w:rPr>
              <w:t>.</w:t>
            </w:r>
            <w:r>
              <w:rPr>
                <w:rFonts w:ascii="Arial" w:eastAsia="Calibri" w:hAnsi="Arial" w:cs="Arial"/>
                <w:lang w:val="sr-Latn-CS"/>
              </w:rPr>
              <w:t>37</w:t>
            </w:r>
          </w:p>
        </w:tc>
        <w:tc>
          <w:tcPr>
            <w:tcW w:w="1627" w:type="dxa"/>
            <w:vAlign w:val="bottom"/>
          </w:tcPr>
          <w:p w14:paraId="4E85BEF4" w14:textId="77777777" w:rsidR="00305500" w:rsidRPr="00BD1C3F" w:rsidRDefault="008D2EEF" w:rsidP="00305500">
            <w:pPr>
              <w:tabs>
                <w:tab w:val="left" w:pos="709"/>
              </w:tabs>
              <w:spacing w:after="0" w:line="240" w:lineRule="auto"/>
              <w:jc w:val="center"/>
              <w:rPr>
                <w:rFonts w:ascii="Arial" w:eastAsia="Calibri" w:hAnsi="Arial" w:cs="Arial"/>
                <w:lang w:val="sr-Latn-CS"/>
              </w:rPr>
            </w:pPr>
            <w:r>
              <w:rPr>
                <w:rFonts w:ascii="Arial" w:eastAsia="Calibri" w:hAnsi="Arial" w:cs="Arial"/>
                <w:lang w:val="sr-Latn-CS"/>
              </w:rPr>
              <w:t>2,</w:t>
            </w:r>
            <w:r w:rsidR="00305500">
              <w:rPr>
                <w:rFonts w:ascii="Arial" w:eastAsia="Calibri" w:hAnsi="Arial" w:cs="Arial"/>
                <w:lang w:val="sr-Latn-CS"/>
              </w:rPr>
              <w:t>611</w:t>
            </w:r>
            <w:r>
              <w:rPr>
                <w:rFonts w:ascii="Arial" w:eastAsia="Calibri" w:hAnsi="Arial" w:cs="Arial"/>
                <w:lang w:val="sr-Latn-CS"/>
              </w:rPr>
              <w:t>.</w:t>
            </w:r>
            <w:r w:rsidR="00305500">
              <w:rPr>
                <w:rFonts w:ascii="Arial" w:eastAsia="Calibri" w:hAnsi="Arial" w:cs="Arial"/>
                <w:lang w:val="sr-Latn-CS"/>
              </w:rPr>
              <w:t>12</w:t>
            </w:r>
          </w:p>
        </w:tc>
      </w:tr>
    </w:tbl>
    <w:p w14:paraId="781F8FF7" w14:textId="77777777" w:rsidR="00BC3E26" w:rsidRPr="00CE170D" w:rsidRDefault="00BC3E26" w:rsidP="002037CE">
      <w:pPr>
        <w:tabs>
          <w:tab w:val="left" w:pos="709"/>
        </w:tabs>
        <w:spacing w:after="0" w:line="240" w:lineRule="auto"/>
        <w:jc w:val="both"/>
        <w:rPr>
          <w:rFonts w:ascii="Arial" w:hAnsi="Arial" w:cs="Arial"/>
          <w:sz w:val="24"/>
          <w:szCs w:val="24"/>
          <w:lang w:val="sr-Latn-CS"/>
        </w:rPr>
      </w:pPr>
    </w:p>
    <w:p w14:paraId="6DE2EA31" w14:textId="77777777" w:rsidR="008D2EEF" w:rsidRPr="008D2EEF" w:rsidRDefault="008D2EEF" w:rsidP="008D2EEF">
      <w:pPr>
        <w:autoSpaceDE w:val="0"/>
        <w:autoSpaceDN w:val="0"/>
        <w:adjustRightInd w:val="0"/>
        <w:spacing w:after="0" w:line="240" w:lineRule="auto"/>
        <w:jc w:val="both"/>
        <w:rPr>
          <w:rFonts w:ascii="Arial" w:hAnsi="Arial" w:cs="Arial"/>
          <w:color w:val="000000"/>
          <w:sz w:val="24"/>
          <w:szCs w:val="24"/>
          <w:lang w:val="en-GB"/>
        </w:rPr>
      </w:pPr>
      <w:r w:rsidRPr="008D2EEF">
        <w:rPr>
          <w:rFonts w:ascii="Arial" w:hAnsi="Arial" w:cs="Arial"/>
          <w:color w:val="000000" w:themeColor="text1"/>
          <w:sz w:val="24"/>
          <w:szCs w:val="24"/>
          <w:lang w:val="en-GB"/>
        </w:rPr>
        <w:t xml:space="preserve">The method of calculation of annual fees for the use of radio-frequencies in other bands and other services (e.g. fixed </w:t>
      </w:r>
      <w:r w:rsidRPr="008D2EEF">
        <w:rPr>
          <w:rFonts w:ascii="Arial" w:hAnsi="Arial" w:cs="Arial"/>
          <w:color w:val="000000"/>
          <w:sz w:val="24"/>
          <w:szCs w:val="24"/>
          <w:lang w:val="en-GB"/>
        </w:rPr>
        <w:t>"</w:t>
      </w:r>
      <w:r w:rsidRPr="008D2EEF">
        <w:rPr>
          <w:rFonts w:ascii="Arial" w:hAnsi="Arial" w:cs="Arial"/>
          <w:color w:val="000000" w:themeColor="text1"/>
          <w:sz w:val="24"/>
          <w:szCs w:val="24"/>
          <w:lang w:val="en-GB"/>
        </w:rPr>
        <w:t>point-to-point</w:t>
      </w:r>
      <w:r w:rsidRPr="008D2EEF">
        <w:rPr>
          <w:rFonts w:ascii="Arial" w:hAnsi="Arial" w:cs="Arial"/>
          <w:color w:val="000000"/>
          <w:sz w:val="24"/>
          <w:szCs w:val="24"/>
          <w:lang w:val="en-GB"/>
        </w:rPr>
        <w:t>"</w:t>
      </w:r>
      <w:r w:rsidRPr="008D2EEF">
        <w:rPr>
          <w:rFonts w:ascii="Arial" w:hAnsi="Arial" w:cs="Arial"/>
          <w:color w:val="000000" w:themeColor="text1"/>
          <w:sz w:val="24"/>
          <w:szCs w:val="24"/>
          <w:lang w:val="en-GB"/>
        </w:rPr>
        <w:t xml:space="preserve"> links) may be found in the </w:t>
      </w:r>
      <w:r w:rsidRPr="008D2EEF">
        <w:rPr>
          <w:rFonts w:ascii="Arial" w:hAnsi="Arial" w:cs="Arial"/>
          <w:color w:val="000000"/>
          <w:sz w:val="24"/>
          <w:szCs w:val="24"/>
          <w:lang w:val="en-GB"/>
        </w:rPr>
        <w:t>Rulebook on the methodology and the method for the calculation of annual fees for the use of radio-frequencies.</w:t>
      </w:r>
    </w:p>
    <w:p w14:paraId="353F568F" w14:textId="77777777" w:rsidR="002037CE" w:rsidRPr="00CE170D" w:rsidRDefault="002037CE" w:rsidP="002037CE">
      <w:pPr>
        <w:tabs>
          <w:tab w:val="left" w:pos="709"/>
        </w:tabs>
        <w:spacing w:after="0" w:line="240" w:lineRule="auto"/>
        <w:jc w:val="both"/>
        <w:rPr>
          <w:rFonts w:ascii="Arial" w:hAnsi="Arial" w:cs="Arial"/>
          <w:sz w:val="24"/>
          <w:szCs w:val="24"/>
          <w:lang w:val="sr-Latn-CS"/>
        </w:rPr>
      </w:pPr>
    </w:p>
    <w:p w14:paraId="59E8700F" w14:textId="77777777" w:rsidR="008D2EEF" w:rsidRPr="008D2EEF" w:rsidRDefault="008D2EEF" w:rsidP="008D2EEF">
      <w:pPr>
        <w:tabs>
          <w:tab w:val="left" w:pos="709"/>
        </w:tabs>
        <w:spacing w:after="0" w:line="240" w:lineRule="auto"/>
        <w:jc w:val="both"/>
        <w:rPr>
          <w:rFonts w:ascii="Arial" w:hAnsi="Arial" w:cs="Arial"/>
          <w:color w:val="000000" w:themeColor="text1"/>
          <w:sz w:val="24"/>
          <w:szCs w:val="24"/>
          <w:lang w:val="en-GB"/>
        </w:rPr>
      </w:pPr>
      <w:r w:rsidRPr="008D2EEF">
        <w:rPr>
          <w:rFonts w:ascii="Arial" w:hAnsi="Arial" w:cs="Arial"/>
          <w:color w:val="000000" w:themeColor="text1"/>
          <w:sz w:val="24"/>
          <w:szCs w:val="24"/>
          <w:lang w:val="en-GB"/>
        </w:rPr>
        <w:t>In addition to the annual fees regarding the use of radio-frequencies, the holder of the approval is required, in order to define technical and operational conditions for the use of radio-frequencies at individual locations or areas of coverage, to provide the Agency with technical solution for the use of radio-frequencies for each location and pay a relevant fee for processing of the application. Pursuant to the Decision on determining the amount of the one-off fee for processing the applications for the approvals for the use of radio-frequencies No. 0505-4829/1 from 3 October 2013, the applicant is required to pay a one-off fee of EUR 50.00 for the base/repeater station in a cellular network, for the purpose of determination of technical conditions for the use of the approved radio-frequencies. The fee, in the same amount, is paid in the event of submission of the request for modification and/or amendment of the approval for the use of radio-frequencies.</w:t>
      </w:r>
    </w:p>
    <w:p w14:paraId="451FCD8F" w14:textId="77777777" w:rsidR="005039EC" w:rsidRDefault="005039EC" w:rsidP="002652FF">
      <w:pPr>
        <w:tabs>
          <w:tab w:val="left" w:pos="709"/>
        </w:tabs>
        <w:spacing w:after="0" w:line="240" w:lineRule="auto"/>
        <w:jc w:val="both"/>
        <w:rPr>
          <w:rFonts w:ascii="Arial" w:hAnsi="Arial" w:cs="Arial"/>
          <w:sz w:val="24"/>
          <w:szCs w:val="24"/>
          <w:lang w:val="sr-Latn-CS"/>
        </w:rPr>
      </w:pPr>
    </w:p>
    <w:p w14:paraId="701DC62E" w14:textId="77777777" w:rsidR="008D2EEF" w:rsidRPr="00CE170D" w:rsidRDefault="008D2EEF" w:rsidP="002652FF">
      <w:pPr>
        <w:tabs>
          <w:tab w:val="left" w:pos="709"/>
        </w:tabs>
        <w:spacing w:after="0" w:line="240" w:lineRule="auto"/>
        <w:jc w:val="both"/>
        <w:rPr>
          <w:rFonts w:ascii="Arial" w:hAnsi="Arial" w:cs="Arial"/>
          <w:sz w:val="24"/>
          <w:szCs w:val="24"/>
          <w:lang w:val="sr-Latn-CS"/>
        </w:rPr>
      </w:pPr>
    </w:p>
    <w:p w14:paraId="4148CDBE" w14:textId="38ACFB85" w:rsidR="008D2EEF" w:rsidRPr="008D2EEF" w:rsidRDefault="000253A5" w:rsidP="008D2EEF">
      <w:pPr>
        <w:tabs>
          <w:tab w:val="left" w:pos="567"/>
        </w:tabs>
        <w:spacing w:after="0" w:line="240" w:lineRule="auto"/>
        <w:jc w:val="both"/>
        <w:outlineLvl w:val="1"/>
        <w:rPr>
          <w:rFonts w:ascii="Arial" w:hAnsi="Arial" w:cs="Arial"/>
          <w:sz w:val="24"/>
          <w:szCs w:val="24"/>
          <w:lang w:val="en-GB"/>
        </w:rPr>
      </w:pPr>
      <w:r>
        <w:rPr>
          <w:rFonts w:ascii="Arial" w:hAnsi="Arial" w:cs="Arial"/>
          <w:b/>
          <w:sz w:val="24"/>
          <w:szCs w:val="24"/>
          <w:lang w:val="sr-Latn-CS"/>
        </w:rPr>
        <w:t>8</w:t>
      </w:r>
      <w:r w:rsidR="008D2EEF">
        <w:rPr>
          <w:rFonts w:ascii="Arial" w:hAnsi="Arial" w:cs="Arial"/>
          <w:b/>
          <w:sz w:val="24"/>
          <w:szCs w:val="24"/>
          <w:lang w:val="sr-Latn-CS"/>
        </w:rPr>
        <w:t>.2.</w:t>
      </w:r>
      <w:r w:rsidR="008D2EEF">
        <w:rPr>
          <w:rFonts w:ascii="Arial" w:hAnsi="Arial" w:cs="Arial"/>
          <w:b/>
          <w:sz w:val="24"/>
          <w:szCs w:val="24"/>
          <w:lang w:val="sr-Latn-CS"/>
        </w:rPr>
        <w:tab/>
      </w:r>
      <w:r w:rsidR="008D2EEF" w:rsidRPr="008D2EEF">
        <w:rPr>
          <w:rFonts w:ascii="Arial" w:hAnsi="Arial" w:cs="Arial"/>
          <w:b/>
          <w:sz w:val="24"/>
          <w:szCs w:val="24"/>
          <w:lang w:val="en-GB"/>
        </w:rPr>
        <w:t>Other regulatory fees</w:t>
      </w:r>
    </w:p>
    <w:p w14:paraId="2109D5C1" w14:textId="77777777" w:rsidR="00717DBD" w:rsidRPr="00CE170D" w:rsidRDefault="00717DBD" w:rsidP="00717DBD">
      <w:pPr>
        <w:tabs>
          <w:tab w:val="left" w:pos="567"/>
          <w:tab w:val="left" w:pos="709"/>
        </w:tabs>
        <w:spacing w:after="0" w:line="240" w:lineRule="auto"/>
        <w:jc w:val="both"/>
        <w:rPr>
          <w:rFonts w:ascii="Arial" w:hAnsi="Arial" w:cs="Arial"/>
          <w:sz w:val="24"/>
          <w:szCs w:val="24"/>
          <w:lang w:val="sr-Latn-CS"/>
        </w:rPr>
      </w:pPr>
    </w:p>
    <w:p w14:paraId="115A1DE4" w14:textId="77777777" w:rsidR="008D2EEF" w:rsidRPr="008D2EEF" w:rsidRDefault="008D2EEF" w:rsidP="008D2EEF">
      <w:pPr>
        <w:tabs>
          <w:tab w:val="left" w:pos="709"/>
        </w:tabs>
        <w:spacing w:after="0" w:line="240" w:lineRule="auto"/>
        <w:jc w:val="both"/>
        <w:rPr>
          <w:rFonts w:ascii="Arial" w:hAnsi="Arial" w:cs="Arial"/>
          <w:color w:val="000000" w:themeColor="text1"/>
          <w:sz w:val="24"/>
          <w:szCs w:val="24"/>
          <w:lang w:val="en-GB"/>
        </w:rPr>
      </w:pPr>
      <w:r w:rsidRPr="008D2EEF">
        <w:rPr>
          <w:rFonts w:ascii="Arial" w:hAnsi="Arial" w:cs="Arial"/>
          <w:color w:val="000000" w:themeColor="text1"/>
          <w:sz w:val="24"/>
          <w:szCs w:val="24"/>
          <w:lang w:val="en-GB"/>
        </w:rPr>
        <w:t xml:space="preserve">The holder of the approval entitled to provide a publicly available electronic communications service or make the public electronic communications network or the public electronic communications infrastructure and associated facilities available for use in line with the LEC, is considered an operator and must be registered in the Registry of Operators kept by the Agency. The operator is obliged to pay an annual fee to the Agency for the activities of market regulation and supervision in the area of electronic communications. The amount of this fee is up to 1.5 % of the total operator’s revenue generated in the previous year for the provision of publicly available electronic communications services and granting the electronic communications network, electronic communications infrastructure and associated facilities for use, up to the level which covers costs of market regulation and market supervision activities in the sector of electronic communications, determined in the Financial Plan of the Agency. The Agency will determine the amount of this fee by a decision issued for each calendar year. </w:t>
      </w:r>
    </w:p>
    <w:p w14:paraId="49395FF6" w14:textId="77777777" w:rsidR="008D2EEF" w:rsidRDefault="008D2EEF" w:rsidP="00A71C06">
      <w:pPr>
        <w:pStyle w:val="NoSpacing"/>
        <w:jc w:val="both"/>
        <w:outlineLvl w:val="0"/>
        <w:rPr>
          <w:rFonts w:ascii="Arial" w:hAnsi="Arial" w:cs="Arial"/>
          <w:color w:val="000000" w:themeColor="text1"/>
          <w:sz w:val="24"/>
          <w:szCs w:val="24"/>
          <w:lang w:val="sr-Latn-CS"/>
        </w:rPr>
      </w:pPr>
    </w:p>
    <w:p w14:paraId="1768B5D5" w14:textId="77777777" w:rsidR="008D2EEF" w:rsidRPr="008D2EEF" w:rsidRDefault="008D2EEF" w:rsidP="008D2EEF">
      <w:pPr>
        <w:tabs>
          <w:tab w:val="left" w:pos="709"/>
        </w:tabs>
        <w:spacing w:after="0" w:line="240" w:lineRule="auto"/>
        <w:jc w:val="both"/>
        <w:rPr>
          <w:rFonts w:ascii="Arial" w:hAnsi="Arial" w:cs="Arial"/>
          <w:sz w:val="24"/>
          <w:szCs w:val="24"/>
          <w:lang w:val="en-GB"/>
        </w:rPr>
      </w:pPr>
      <w:r w:rsidRPr="008D2EEF">
        <w:rPr>
          <w:rFonts w:ascii="Arial" w:hAnsi="Arial" w:cs="Arial"/>
          <w:color w:val="000000" w:themeColor="text1"/>
          <w:sz w:val="24"/>
          <w:szCs w:val="24"/>
          <w:lang w:val="en-GB"/>
        </w:rPr>
        <w:t xml:space="preserve">The operator may use the numbers and/or addresses from the Numbering Plan and Addressing Plan under the approval for the use of numbers and/or addresses issued by the Agency. The holder of the approval for the use of numbers and/or addresses is obliged to pay to the Agency an annual fee for the use of numbers and/or addresses, which may be used solely to cover the costs of supervision and management of numbers and/or addresses. The methodology and method of the calculation of this annual fee expressed in points is prescribed by the Rulebook on the methodology and the method of the calculation </w:t>
      </w:r>
      <w:r w:rsidRPr="008D2EEF">
        <w:rPr>
          <w:rFonts w:ascii="Arial" w:hAnsi="Arial" w:cs="Arial"/>
          <w:color w:val="000000" w:themeColor="text1"/>
          <w:sz w:val="24"/>
          <w:szCs w:val="24"/>
          <w:lang w:val="en-GB"/>
        </w:rPr>
        <w:lastRenderedPageBreak/>
        <w:t xml:space="preserve">of annual fees for the use of numbers and/or addresses (Official Gazette of Montenegro, 13/14). </w:t>
      </w:r>
      <w:r w:rsidRPr="008D2EEF">
        <w:rPr>
          <w:rFonts w:ascii="Arial" w:hAnsi="Arial" w:cs="Arial"/>
          <w:sz w:val="24"/>
          <w:szCs w:val="24"/>
          <w:lang w:val="en-GB"/>
        </w:rPr>
        <w:t xml:space="preserve">The amount of annual fee for the use of </w:t>
      </w:r>
      <w:r w:rsidRPr="008D2EEF">
        <w:rPr>
          <w:rFonts w:ascii="Arial" w:hAnsi="Arial" w:cs="Arial"/>
          <w:color w:val="000000" w:themeColor="text1"/>
          <w:sz w:val="24"/>
          <w:szCs w:val="24"/>
          <w:lang w:val="en-GB"/>
        </w:rPr>
        <w:t>numbers and/or addresses</w:t>
      </w:r>
      <w:r w:rsidRPr="008D2EEF">
        <w:rPr>
          <w:rFonts w:ascii="Arial" w:hAnsi="Arial" w:cs="Arial"/>
          <w:sz w:val="24"/>
          <w:szCs w:val="24"/>
          <w:lang w:val="en-GB"/>
        </w:rPr>
        <w:t xml:space="preserve"> is determined by a separate decision of the Agency for each calendar year, according to the monetary value of points, as determined by the financial plan of the Agency. The monetary value of points for the calculation of annual fee for the use of </w:t>
      </w:r>
      <w:r w:rsidRPr="008D2EEF">
        <w:rPr>
          <w:rFonts w:ascii="Arial" w:hAnsi="Arial" w:cs="Arial"/>
          <w:color w:val="000000" w:themeColor="text1"/>
          <w:sz w:val="24"/>
          <w:szCs w:val="24"/>
          <w:lang w:val="en-GB"/>
        </w:rPr>
        <w:t>numbers and/or addresses</w:t>
      </w:r>
      <w:r w:rsidR="005C67B6">
        <w:rPr>
          <w:rFonts w:ascii="Arial" w:hAnsi="Arial" w:cs="Arial"/>
          <w:sz w:val="24"/>
          <w:szCs w:val="24"/>
          <w:lang w:val="en-GB"/>
        </w:rPr>
        <w:t xml:space="preserve"> for 2021</w:t>
      </w:r>
      <w:r w:rsidRPr="008D2EEF">
        <w:rPr>
          <w:rFonts w:ascii="Arial" w:hAnsi="Arial" w:cs="Arial"/>
          <w:sz w:val="24"/>
          <w:szCs w:val="24"/>
          <w:lang w:val="en-GB"/>
        </w:rPr>
        <w:t xml:space="preserve"> equals to EUR </w:t>
      </w:r>
      <w:r w:rsidR="005C67B6">
        <w:rPr>
          <w:rFonts w:ascii="Arial" w:hAnsi="Arial" w:cs="Arial"/>
          <w:sz w:val="24"/>
          <w:szCs w:val="24"/>
          <w:lang w:val="en-GB"/>
        </w:rPr>
        <w:t>0.6452</w:t>
      </w:r>
      <w:r w:rsidRPr="008D2EEF">
        <w:rPr>
          <w:rFonts w:ascii="Arial" w:hAnsi="Arial" w:cs="Arial"/>
          <w:sz w:val="24"/>
          <w:szCs w:val="24"/>
          <w:lang w:val="en-GB"/>
        </w:rPr>
        <w:t xml:space="preserve">. The approval for the use of </w:t>
      </w:r>
      <w:r w:rsidRPr="008D2EEF">
        <w:rPr>
          <w:rFonts w:ascii="Arial" w:hAnsi="Arial" w:cs="Arial"/>
          <w:color w:val="000000" w:themeColor="text1"/>
          <w:sz w:val="24"/>
          <w:szCs w:val="24"/>
          <w:lang w:val="en-GB"/>
        </w:rPr>
        <w:t>numbers and/or addresses is issued based on the submitted application in accordance with the LEC, for which the applicant is obliged to pay a relevant fee to the Agency for processing the application whose amount, in accordance with the Decision on determining a one-off fee for processing the applications for the issuance of the approvals for the use of numbers and/or addresses No. 0403-4859/1 from 3 October 2013 is in the amount of EUR 50.00.</w:t>
      </w:r>
    </w:p>
    <w:p w14:paraId="27147C41" w14:textId="77777777" w:rsidR="00BC3E26" w:rsidRPr="00CE170D" w:rsidRDefault="00BC3E26" w:rsidP="002652FF">
      <w:pPr>
        <w:tabs>
          <w:tab w:val="left" w:pos="709"/>
        </w:tabs>
        <w:spacing w:after="0" w:line="240" w:lineRule="auto"/>
        <w:jc w:val="both"/>
        <w:rPr>
          <w:rFonts w:ascii="Arial" w:hAnsi="Arial" w:cs="Arial"/>
          <w:color w:val="FF0000"/>
          <w:sz w:val="24"/>
          <w:szCs w:val="24"/>
          <w:lang w:val="sr-Latn-CS"/>
        </w:rPr>
      </w:pPr>
    </w:p>
    <w:p w14:paraId="57EF9537" w14:textId="77777777" w:rsidR="005C67B6" w:rsidRPr="005C67B6" w:rsidRDefault="005C67B6" w:rsidP="005C67B6">
      <w:pPr>
        <w:tabs>
          <w:tab w:val="left" w:pos="709"/>
        </w:tabs>
        <w:spacing w:after="0" w:line="240" w:lineRule="auto"/>
        <w:jc w:val="both"/>
        <w:rPr>
          <w:rFonts w:ascii="Arial" w:hAnsi="Arial" w:cs="Arial"/>
          <w:color w:val="000000" w:themeColor="text1"/>
          <w:sz w:val="24"/>
          <w:szCs w:val="24"/>
          <w:lang w:val="en-GB"/>
        </w:rPr>
      </w:pPr>
      <w:r w:rsidRPr="005C67B6">
        <w:rPr>
          <w:rFonts w:ascii="Arial" w:hAnsi="Arial" w:cs="Arial"/>
          <w:color w:val="000000" w:themeColor="text1"/>
          <w:sz w:val="24"/>
          <w:szCs w:val="24"/>
          <w:lang w:val="en-GB"/>
        </w:rPr>
        <w:t xml:space="preserve">Operators whose share in the total annual revenue in the area of electronic communications exceeds 2%, in accordance with the LEC are required to contribute to the compensation of net costs of the Universal Service. The amount of contribution and method of payment for each operator is determined by the Agency in proportion to the share of their revenues generated from the provision of public electronic communications services, that is, granting the electronic communications network, electronic communications infrastructure and associated facilities for use in the total annual revenue generated in the electronic communications sector. </w:t>
      </w:r>
    </w:p>
    <w:p w14:paraId="1D3C4363" w14:textId="77777777" w:rsidR="008B6950" w:rsidRPr="00CE170D" w:rsidRDefault="008B6950" w:rsidP="002652FF">
      <w:pPr>
        <w:tabs>
          <w:tab w:val="left" w:pos="709"/>
        </w:tabs>
        <w:spacing w:after="0" w:line="240" w:lineRule="auto"/>
        <w:jc w:val="both"/>
        <w:rPr>
          <w:rFonts w:ascii="Arial" w:hAnsi="Arial" w:cs="Arial"/>
          <w:color w:val="000000" w:themeColor="text1"/>
          <w:sz w:val="24"/>
          <w:szCs w:val="24"/>
          <w:lang w:val="sr-Latn-CS"/>
        </w:rPr>
      </w:pPr>
    </w:p>
    <w:p w14:paraId="2BF1EFBA" w14:textId="77777777" w:rsidR="008B6950" w:rsidRPr="00CE170D" w:rsidRDefault="008B6950" w:rsidP="002652FF">
      <w:pPr>
        <w:tabs>
          <w:tab w:val="left" w:pos="709"/>
        </w:tabs>
        <w:spacing w:after="0" w:line="240" w:lineRule="auto"/>
        <w:jc w:val="both"/>
        <w:rPr>
          <w:rFonts w:ascii="Arial" w:hAnsi="Arial" w:cs="Arial"/>
          <w:color w:val="000000" w:themeColor="text1"/>
          <w:sz w:val="24"/>
          <w:szCs w:val="24"/>
          <w:lang w:val="sr-Latn-CS"/>
        </w:rPr>
      </w:pPr>
    </w:p>
    <w:p w14:paraId="7B868656" w14:textId="77777777" w:rsidR="008B6950" w:rsidRPr="00CE170D" w:rsidRDefault="008B6950" w:rsidP="002652FF">
      <w:pPr>
        <w:tabs>
          <w:tab w:val="left" w:pos="709"/>
        </w:tabs>
        <w:spacing w:after="0" w:line="240" w:lineRule="auto"/>
        <w:jc w:val="both"/>
        <w:rPr>
          <w:rFonts w:ascii="Arial" w:hAnsi="Arial" w:cs="Arial"/>
          <w:color w:val="000000" w:themeColor="text1"/>
          <w:sz w:val="24"/>
          <w:szCs w:val="24"/>
          <w:lang w:val="sr-Latn-CS"/>
        </w:rPr>
      </w:pPr>
    </w:p>
    <w:p w14:paraId="72DC944A" w14:textId="77777777" w:rsidR="008B6950" w:rsidRPr="00CE170D" w:rsidRDefault="008B6950" w:rsidP="002652FF">
      <w:pPr>
        <w:tabs>
          <w:tab w:val="left" w:pos="709"/>
        </w:tabs>
        <w:spacing w:after="0" w:line="240" w:lineRule="auto"/>
        <w:jc w:val="both"/>
        <w:rPr>
          <w:rFonts w:ascii="Arial" w:hAnsi="Arial" w:cs="Arial"/>
          <w:color w:val="000000" w:themeColor="text1"/>
          <w:sz w:val="24"/>
          <w:szCs w:val="24"/>
          <w:lang w:val="sr-Latn-CS"/>
        </w:rPr>
      </w:pPr>
    </w:p>
    <w:p w14:paraId="1331CF40" w14:textId="77777777" w:rsidR="008B6950" w:rsidRPr="00CE170D" w:rsidRDefault="008B6950" w:rsidP="002652FF">
      <w:pPr>
        <w:tabs>
          <w:tab w:val="left" w:pos="709"/>
        </w:tabs>
        <w:spacing w:after="0" w:line="240" w:lineRule="auto"/>
        <w:jc w:val="both"/>
        <w:rPr>
          <w:rFonts w:ascii="Arial" w:hAnsi="Arial" w:cs="Arial"/>
          <w:color w:val="000000" w:themeColor="text1"/>
          <w:sz w:val="24"/>
          <w:szCs w:val="24"/>
          <w:lang w:val="sr-Latn-CS"/>
        </w:rPr>
      </w:pPr>
    </w:p>
    <w:p w14:paraId="78E8812B" w14:textId="77777777" w:rsidR="008B6950" w:rsidRPr="00CE170D" w:rsidRDefault="008B6950" w:rsidP="002652FF">
      <w:pPr>
        <w:tabs>
          <w:tab w:val="left" w:pos="709"/>
        </w:tabs>
        <w:spacing w:after="0" w:line="240" w:lineRule="auto"/>
        <w:jc w:val="both"/>
        <w:rPr>
          <w:rFonts w:ascii="Arial" w:hAnsi="Arial" w:cs="Arial"/>
          <w:color w:val="000000" w:themeColor="text1"/>
          <w:sz w:val="24"/>
          <w:szCs w:val="24"/>
          <w:lang w:val="sr-Latn-CS"/>
        </w:rPr>
      </w:pPr>
    </w:p>
    <w:p w14:paraId="0AB0544C" w14:textId="77777777" w:rsidR="008B6950" w:rsidRPr="00CE170D" w:rsidRDefault="008B6950" w:rsidP="002652FF">
      <w:pPr>
        <w:tabs>
          <w:tab w:val="left" w:pos="709"/>
        </w:tabs>
        <w:spacing w:after="0" w:line="240" w:lineRule="auto"/>
        <w:jc w:val="both"/>
        <w:rPr>
          <w:rFonts w:ascii="Arial" w:hAnsi="Arial" w:cs="Arial"/>
          <w:color w:val="000000" w:themeColor="text1"/>
          <w:sz w:val="24"/>
          <w:szCs w:val="24"/>
          <w:lang w:val="sr-Latn-CS"/>
        </w:rPr>
      </w:pPr>
    </w:p>
    <w:p w14:paraId="299E9CE3" w14:textId="77777777" w:rsidR="008B6950" w:rsidRPr="00CE170D" w:rsidRDefault="008B6950" w:rsidP="002652FF">
      <w:pPr>
        <w:tabs>
          <w:tab w:val="left" w:pos="709"/>
        </w:tabs>
        <w:spacing w:after="0" w:line="240" w:lineRule="auto"/>
        <w:jc w:val="both"/>
        <w:rPr>
          <w:rFonts w:ascii="Arial" w:hAnsi="Arial" w:cs="Arial"/>
          <w:color w:val="000000" w:themeColor="text1"/>
          <w:sz w:val="24"/>
          <w:szCs w:val="24"/>
          <w:lang w:val="sr-Latn-CS"/>
        </w:rPr>
      </w:pPr>
    </w:p>
    <w:p w14:paraId="44F5698F" w14:textId="77777777" w:rsidR="008B6950" w:rsidRPr="00CE170D" w:rsidRDefault="008B6950" w:rsidP="002652FF">
      <w:pPr>
        <w:tabs>
          <w:tab w:val="left" w:pos="709"/>
        </w:tabs>
        <w:spacing w:after="0" w:line="240" w:lineRule="auto"/>
        <w:jc w:val="both"/>
        <w:rPr>
          <w:rFonts w:ascii="Arial" w:hAnsi="Arial" w:cs="Arial"/>
          <w:color w:val="000000" w:themeColor="text1"/>
          <w:sz w:val="24"/>
          <w:szCs w:val="24"/>
          <w:lang w:val="sr-Latn-CS"/>
        </w:rPr>
      </w:pPr>
    </w:p>
    <w:p w14:paraId="15DF7C87" w14:textId="77777777" w:rsidR="008B6950" w:rsidRPr="00CE170D" w:rsidRDefault="008B6950" w:rsidP="002652FF">
      <w:pPr>
        <w:tabs>
          <w:tab w:val="left" w:pos="709"/>
        </w:tabs>
        <w:spacing w:after="0" w:line="240" w:lineRule="auto"/>
        <w:jc w:val="both"/>
        <w:rPr>
          <w:rFonts w:ascii="Arial" w:hAnsi="Arial" w:cs="Arial"/>
          <w:color w:val="000000" w:themeColor="text1"/>
          <w:sz w:val="24"/>
          <w:szCs w:val="24"/>
          <w:lang w:val="sr-Latn-CS"/>
        </w:rPr>
      </w:pPr>
    </w:p>
    <w:p w14:paraId="39B8F7E6" w14:textId="77777777" w:rsidR="008B6950" w:rsidRPr="00CE170D" w:rsidRDefault="008B6950" w:rsidP="002652FF">
      <w:pPr>
        <w:tabs>
          <w:tab w:val="left" w:pos="709"/>
        </w:tabs>
        <w:spacing w:after="0" w:line="240" w:lineRule="auto"/>
        <w:jc w:val="both"/>
        <w:rPr>
          <w:rFonts w:ascii="Arial" w:hAnsi="Arial" w:cs="Arial"/>
          <w:color w:val="000000" w:themeColor="text1"/>
          <w:sz w:val="24"/>
          <w:szCs w:val="24"/>
          <w:lang w:val="sr-Latn-CS"/>
        </w:rPr>
      </w:pPr>
    </w:p>
    <w:p w14:paraId="080AF685" w14:textId="77777777" w:rsidR="008B6950" w:rsidRPr="00CE170D" w:rsidRDefault="008B6950" w:rsidP="002652FF">
      <w:pPr>
        <w:tabs>
          <w:tab w:val="left" w:pos="709"/>
        </w:tabs>
        <w:spacing w:after="0" w:line="240" w:lineRule="auto"/>
        <w:jc w:val="both"/>
        <w:rPr>
          <w:rFonts w:ascii="Arial" w:hAnsi="Arial" w:cs="Arial"/>
          <w:color w:val="000000" w:themeColor="text1"/>
          <w:sz w:val="24"/>
          <w:szCs w:val="24"/>
          <w:lang w:val="sr-Latn-CS"/>
        </w:rPr>
      </w:pPr>
    </w:p>
    <w:p w14:paraId="279FF621" w14:textId="77777777" w:rsidR="008B6950" w:rsidRPr="00CE170D" w:rsidRDefault="008B6950" w:rsidP="002652FF">
      <w:pPr>
        <w:tabs>
          <w:tab w:val="left" w:pos="709"/>
        </w:tabs>
        <w:spacing w:after="0" w:line="240" w:lineRule="auto"/>
        <w:jc w:val="both"/>
        <w:rPr>
          <w:rFonts w:ascii="Arial" w:hAnsi="Arial" w:cs="Arial"/>
          <w:color w:val="000000" w:themeColor="text1"/>
          <w:sz w:val="24"/>
          <w:szCs w:val="24"/>
          <w:lang w:val="sr-Latn-CS"/>
        </w:rPr>
      </w:pPr>
    </w:p>
    <w:p w14:paraId="3EB2111A" w14:textId="77777777" w:rsidR="008B6950" w:rsidRPr="00CE170D" w:rsidRDefault="008B6950" w:rsidP="002652FF">
      <w:pPr>
        <w:tabs>
          <w:tab w:val="left" w:pos="709"/>
        </w:tabs>
        <w:spacing w:after="0" w:line="240" w:lineRule="auto"/>
        <w:jc w:val="both"/>
        <w:rPr>
          <w:rFonts w:ascii="Arial" w:hAnsi="Arial" w:cs="Arial"/>
          <w:color w:val="000000" w:themeColor="text1"/>
          <w:sz w:val="24"/>
          <w:szCs w:val="24"/>
          <w:lang w:val="sr-Latn-CS"/>
        </w:rPr>
      </w:pPr>
    </w:p>
    <w:p w14:paraId="5046E65D" w14:textId="77777777" w:rsidR="008B6950" w:rsidRPr="00CE170D" w:rsidRDefault="008B6950" w:rsidP="002652FF">
      <w:pPr>
        <w:tabs>
          <w:tab w:val="left" w:pos="709"/>
        </w:tabs>
        <w:spacing w:after="0" w:line="240" w:lineRule="auto"/>
        <w:jc w:val="both"/>
        <w:rPr>
          <w:rFonts w:ascii="Arial" w:hAnsi="Arial" w:cs="Arial"/>
          <w:color w:val="000000" w:themeColor="text1"/>
          <w:sz w:val="24"/>
          <w:szCs w:val="24"/>
          <w:lang w:val="sr-Latn-CS"/>
        </w:rPr>
      </w:pPr>
    </w:p>
    <w:p w14:paraId="4B006868" w14:textId="77777777" w:rsidR="008B6950" w:rsidRPr="00CE170D" w:rsidRDefault="008B6950" w:rsidP="002652FF">
      <w:pPr>
        <w:tabs>
          <w:tab w:val="left" w:pos="709"/>
        </w:tabs>
        <w:spacing w:after="0" w:line="240" w:lineRule="auto"/>
        <w:jc w:val="both"/>
        <w:rPr>
          <w:rFonts w:ascii="Arial" w:hAnsi="Arial" w:cs="Arial"/>
          <w:color w:val="000000" w:themeColor="text1"/>
          <w:sz w:val="24"/>
          <w:szCs w:val="24"/>
          <w:lang w:val="sr-Latn-CS"/>
        </w:rPr>
      </w:pPr>
    </w:p>
    <w:p w14:paraId="69B249D3" w14:textId="77777777" w:rsidR="008B6950" w:rsidRPr="00CE170D" w:rsidRDefault="008B6950" w:rsidP="002652FF">
      <w:pPr>
        <w:tabs>
          <w:tab w:val="left" w:pos="709"/>
        </w:tabs>
        <w:spacing w:after="0" w:line="240" w:lineRule="auto"/>
        <w:jc w:val="both"/>
        <w:rPr>
          <w:rFonts w:ascii="Arial" w:hAnsi="Arial" w:cs="Arial"/>
          <w:color w:val="000000" w:themeColor="text1"/>
          <w:sz w:val="24"/>
          <w:szCs w:val="24"/>
          <w:lang w:val="sr-Latn-CS"/>
        </w:rPr>
      </w:pPr>
    </w:p>
    <w:p w14:paraId="77C72101" w14:textId="77777777" w:rsidR="008B6950" w:rsidRPr="00CE170D" w:rsidRDefault="008B6950" w:rsidP="002652FF">
      <w:pPr>
        <w:tabs>
          <w:tab w:val="left" w:pos="709"/>
        </w:tabs>
        <w:spacing w:after="0" w:line="240" w:lineRule="auto"/>
        <w:jc w:val="both"/>
        <w:rPr>
          <w:rFonts w:ascii="Arial" w:hAnsi="Arial" w:cs="Arial"/>
          <w:color w:val="000000" w:themeColor="text1"/>
          <w:sz w:val="24"/>
          <w:szCs w:val="24"/>
          <w:lang w:val="sr-Latn-CS"/>
        </w:rPr>
      </w:pPr>
    </w:p>
    <w:p w14:paraId="2D4A1F25" w14:textId="77777777" w:rsidR="008B6950" w:rsidRPr="00CE170D" w:rsidRDefault="008B6950" w:rsidP="002652FF">
      <w:pPr>
        <w:tabs>
          <w:tab w:val="left" w:pos="709"/>
        </w:tabs>
        <w:spacing w:after="0" w:line="240" w:lineRule="auto"/>
        <w:jc w:val="both"/>
        <w:rPr>
          <w:rFonts w:ascii="Arial" w:hAnsi="Arial" w:cs="Arial"/>
          <w:color w:val="000000" w:themeColor="text1"/>
          <w:sz w:val="24"/>
          <w:szCs w:val="24"/>
          <w:lang w:val="sr-Latn-CS"/>
        </w:rPr>
      </w:pPr>
    </w:p>
    <w:p w14:paraId="0F99AAFB" w14:textId="77777777" w:rsidR="008B6950" w:rsidRPr="00CE170D" w:rsidRDefault="008B6950" w:rsidP="002652FF">
      <w:pPr>
        <w:tabs>
          <w:tab w:val="left" w:pos="709"/>
        </w:tabs>
        <w:spacing w:after="0" w:line="240" w:lineRule="auto"/>
        <w:jc w:val="both"/>
        <w:rPr>
          <w:rFonts w:ascii="Arial" w:hAnsi="Arial" w:cs="Arial"/>
          <w:color w:val="000000" w:themeColor="text1"/>
          <w:sz w:val="24"/>
          <w:szCs w:val="24"/>
          <w:lang w:val="sr-Latn-CS"/>
        </w:rPr>
      </w:pPr>
    </w:p>
    <w:p w14:paraId="15411F2D" w14:textId="77777777" w:rsidR="008B6950" w:rsidRPr="00CE170D" w:rsidRDefault="008B6950" w:rsidP="002652FF">
      <w:pPr>
        <w:tabs>
          <w:tab w:val="left" w:pos="709"/>
        </w:tabs>
        <w:spacing w:after="0" w:line="240" w:lineRule="auto"/>
        <w:jc w:val="both"/>
        <w:rPr>
          <w:rFonts w:ascii="Arial" w:hAnsi="Arial" w:cs="Arial"/>
          <w:color w:val="000000" w:themeColor="text1"/>
          <w:sz w:val="24"/>
          <w:szCs w:val="24"/>
          <w:lang w:val="sr-Latn-CS"/>
        </w:rPr>
      </w:pPr>
    </w:p>
    <w:p w14:paraId="7E55B977" w14:textId="77777777" w:rsidR="008B6950" w:rsidRPr="00CE170D" w:rsidRDefault="008B6950" w:rsidP="002652FF">
      <w:pPr>
        <w:tabs>
          <w:tab w:val="left" w:pos="709"/>
        </w:tabs>
        <w:spacing w:after="0" w:line="240" w:lineRule="auto"/>
        <w:jc w:val="both"/>
        <w:rPr>
          <w:rFonts w:ascii="Arial" w:hAnsi="Arial" w:cs="Arial"/>
          <w:color w:val="000000" w:themeColor="text1"/>
          <w:sz w:val="24"/>
          <w:szCs w:val="24"/>
          <w:lang w:val="sr-Latn-CS"/>
        </w:rPr>
      </w:pPr>
    </w:p>
    <w:p w14:paraId="39B90C4F" w14:textId="77777777" w:rsidR="008B6950" w:rsidRPr="00CE170D" w:rsidRDefault="008B6950" w:rsidP="002652FF">
      <w:pPr>
        <w:tabs>
          <w:tab w:val="left" w:pos="709"/>
        </w:tabs>
        <w:spacing w:after="0" w:line="240" w:lineRule="auto"/>
        <w:jc w:val="both"/>
        <w:rPr>
          <w:rFonts w:ascii="Arial" w:hAnsi="Arial" w:cs="Arial"/>
          <w:color w:val="000000" w:themeColor="text1"/>
          <w:sz w:val="24"/>
          <w:szCs w:val="24"/>
          <w:lang w:val="sr-Latn-CS"/>
        </w:rPr>
      </w:pPr>
    </w:p>
    <w:p w14:paraId="0B19F2C4" w14:textId="77777777" w:rsidR="008B6950" w:rsidRPr="00CE170D" w:rsidRDefault="008B6950" w:rsidP="002652FF">
      <w:pPr>
        <w:tabs>
          <w:tab w:val="left" w:pos="709"/>
        </w:tabs>
        <w:spacing w:after="0" w:line="240" w:lineRule="auto"/>
        <w:jc w:val="both"/>
        <w:rPr>
          <w:rFonts w:ascii="Arial" w:hAnsi="Arial" w:cs="Arial"/>
          <w:color w:val="000000" w:themeColor="text1"/>
          <w:sz w:val="24"/>
          <w:szCs w:val="24"/>
          <w:lang w:val="sr-Latn-CS"/>
        </w:rPr>
      </w:pPr>
    </w:p>
    <w:p w14:paraId="7D83084A" w14:textId="77777777" w:rsidR="008B6950" w:rsidRPr="00CE170D" w:rsidRDefault="008B6950" w:rsidP="002652FF">
      <w:pPr>
        <w:tabs>
          <w:tab w:val="left" w:pos="709"/>
        </w:tabs>
        <w:spacing w:after="0" w:line="240" w:lineRule="auto"/>
        <w:jc w:val="both"/>
        <w:rPr>
          <w:rFonts w:ascii="Arial" w:hAnsi="Arial" w:cs="Arial"/>
          <w:color w:val="000000" w:themeColor="text1"/>
          <w:sz w:val="24"/>
          <w:szCs w:val="24"/>
          <w:lang w:val="sr-Latn-CS"/>
        </w:rPr>
      </w:pPr>
    </w:p>
    <w:p w14:paraId="26E1FCD7" w14:textId="77777777" w:rsidR="008B6950" w:rsidRPr="00CE170D" w:rsidRDefault="008B6950" w:rsidP="002652FF">
      <w:pPr>
        <w:tabs>
          <w:tab w:val="left" w:pos="709"/>
        </w:tabs>
        <w:spacing w:after="0" w:line="240" w:lineRule="auto"/>
        <w:jc w:val="both"/>
        <w:rPr>
          <w:rFonts w:ascii="Arial" w:hAnsi="Arial" w:cs="Arial"/>
          <w:color w:val="000000" w:themeColor="text1"/>
          <w:sz w:val="24"/>
          <w:szCs w:val="24"/>
          <w:lang w:val="sr-Latn-CS"/>
        </w:rPr>
      </w:pPr>
    </w:p>
    <w:p w14:paraId="46AD849E" w14:textId="77777777" w:rsidR="008B6950" w:rsidRPr="00CE170D" w:rsidRDefault="008B6950" w:rsidP="002652FF">
      <w:pPr>
        <w:tabs>
          <w:tab w:val="left" w:pos="709"/>
        </w:tabs>
        <w:spacing w:after="0" w:line="240" w:lineRule="auto"/>
        <w:jc w:val="both"/>
        <w:rPr>
          <w:rFonts w:ascii="Arial" w:hAnsi="Arial" w:cs="Arial"/>
          <w:color w:val="000000" w:themeColor="text1"/>
          <w:sz w:val="24"/>
          <w:szCs w:val="24"/>
          <w:lang w:val="sr-Latn-CS"/>
        </w:rPr>
      </w:pPr>
    </w:p>
    <w:p w14:paraId="09C58A4D" w14:textId="77777777" w:rsidR="008B6950" w:rsidRPr="00CE170D" w:rsidRDefault="008B6950" w:rsidP="002652FF">
      <w:pPr>
        <w:tabs>
          <w:tab w:val="left" w:pos="709"/>
        </w:tabs>
        <w:spacing w:after="0" w:line="240" w:lineRule="auto"/>
        <w:jc w:val="both"/>
        <w:rPr>
          <w:rFonts w:ascii="Arial" w:hAnsi="Arial" w:cs="Arial"/>
          <w:color w:val="000000" w:themeColor="text1"/>
          <w:sz w:val="24"/>
          <w:szCs w:val="24"/>
          <w:lang w:val="sr-Latn-CS"/>
        </w:rPr>
      </w:pPr>
    </w:p>
    <w:p w14:paraId="7A576AD6" w14:textId="77777777" w:rsidR="008B6950" w:rsidRPr="00CE170D" w:rsidRDefault="008B6950" w:rsidP="002652FF">
      <w:pPr>
        <w:tabs>
          <w:tab w:val="left" w:pos="709"/>
        </w:tabs>
        <w:spacing w:after="0" w:line="240" w:lineRule="auto"/>
        <w:jc w:val="both"/>
        <w:rPr>
          <w:rFonts w:ascii="Arial" w:hAnsi="Arial" w:cs="Arial"/>
          <w:color w:val="000000" w:themeColor="text1"/>
          <w:sz w:val="24"/>
          <w:szCs w:val="24"/>
          <w:lang w:val="sr-Latn-CS"/>
        </w:rPr>
      </w:pPr>
    </w:p>
    <w:p w14:paraId="06AA7CCC" w14:textId="77777777" w:rsidR="008B6950" w:rsidRPr="00CE170D" w:rsidRDefault="008B6950" w:rsidP="002652FF">
      <w:pPr>
        <w:tabs>
          <w:tab w:val="left" w:pos="709"/>
        </w:tabs>
        <w:spacing w:after="0" w:line="240" w:lineRule="auto"/>
        <w:jc w:val="both"/>
        <w:rPr>
          <w:rFonts w:ascii="Arial" w:hAnsi="Arial" w:cs="Arial"/>
          <w:color w:val="000000" w:themeColor="text1"/>
          <w:sz w:val="24"/>
          <w:szCs w:val="24"/>
          <w:lang w:val="sr-Latn-CS"/>
        </w:rPr>
      </w:pPr>
    </w:p>
    <w:p w14:paraId="558244B2" w14:textId="77777777" w:rsidR="008B6950" w:rsidRPr="00CE170D" w:rsidRDefault="008B6950" w:rsidP="002652FF">
      <w:pPr>
        <w:tabs>
          <w:tab w:val="left" w:pos="709"/>
        </w:tabs>
        <w:spacing w:after="0" w:line="240" w:lineRule="auto"/>
        <w:jc w:val="both"/>
        <w:rPr>
          <w:rFonts w:ascii="Arial" w:hAnsi="Arial" w:cs="Arial"/>
          <w:color w:val="000000" w:themeColor="text1"/>
          <w:sz w:val="24"/>
          <w:szCs w:val="24"/>
          <w:lang w:val="sr-Latn-CS"/>
        </w:rPr>
      </w:pPr>
    </w:p>
    <w:p w14:paraId="01924F6A" w14:textId="77777777" w:rsidR="008B6950" w:rsidRPr="00CE170D" w:rsidRDefault="008B6950" w:rsidP="002652FF">
      <w:pPr>
        <w:tabs>
          <w:tab w:val="left" w:pos="709"/>
        </w:tabs>
        <w:spacing w:after="0" w:line="240" w:lineRule="auto"/>
        <w:jc w:val="both"/>
        <w:rPr>
          <w:rFonts w:ascii="Arial" w:hAnsi="Arial" w:cs="Arial"/>
          <w:color w:val="000000" w:themeColor="text1"/>
          <w:sz w:val="24"/>
          <w:szCs w:val="24"/>
          <w:lang w:val="sr-Latn-CS"/>
        </w:rPr>
      </w:pPr>
    </w:p>
    <w:p w14:paraId="36F95FE2" w14:textId="4ADA6D16" w:rsidR="005C67B6" w:rsidRPr="005C67B6" w:rsidRDefault="005C67B6" w:rsidP="005C67B6">
      <w:pPr>
        <w:tabs>
          <w:tab w:val="left" w:pos="1418"/>
        </w:tabs>
        <w:autoSpaceDE w:val="0"/>
        <w:autoSpaceDN w:val="0"/>
        <w:adjustRightInd w:val="0"/>
        <w:spacing w:after="0" w:line="240" w:lineRule="auto"/>
        <w:jc w:val="both"/>
        <w:rPr>
          <w:rFonts w:ascii="Arial" w:hAnsi="Arial" w:cs="Arial"/>
          <w:b/>
          <w:sz w:val="28"/>
          <w:szCs w:val="28"/>
          <w:lang w:val="en-GB"/>
        </w:rPr>
      </w:pPr>
      <w:r w:rsidRPr="005C67B6">
        <w:rPr>
          <w:rFonts w:ascii="Arial" w:hAnsi="Arial" w:cs="Arial"/>
          <w:b/>
          <w:sz w:val="28"/>
          <w:szCs w:val="28"/>
          <w:lang w:val="en-GB"/>
        </w:rPr>
        <w:lastRenderedPageBreak/>
        <w:t>Annex</w:t>
      </w:r>
      <w:r w:rsidR="000253A5">
        <w:rPr>
          <w:rFonts w:ascii="Arial" w:hAnsi="Arial" w:cs="Arial"/>
          <w:b/>
          <w:sz w:val="28"/>
          <w:szCs w:val="28"/>
          <w:lang w:val="en-GB"/>
        </w:rPr>
        <w:t xml:space="preserve"> 1: </w:t>
      </w:r>
      <w:r w:rsidR="000253A5">
        <w:rPr>
          <w:rFonts w:ascii="Arial" w:hAnsi="Arial" w:cs="Arial"/>
          <w:b/>
          <w:sz w:val="28"/>
          <w:szCs w:val="28"/>
          <w:lang w:val="en-GB"/>
        </w:rPr>
        <w:tab/>
        <w:t>Address of the headquarter</w:t>
      </w:r>
      <w:r w:rsidRPr="005C67B6">
        <w:rPr>
          <w:rFonts w:ascii="Arial" w:hAnsi="Arial" w:cs="Arial"/>
          <w:b/>
          <w:sz w:val="28"/>
          <w:szCs w:val="28"/>
          <w:lang w:val="en-GB"/>
        </w:rPr>
        <w:t xml:space="preserve"> and contact details of the </w:t>
      </w:r>
      <w:r w:rsidRPr="005C67B6">
        <w:rPr>
          <w:rFonts w:ascii="Arial" w:hAnsi="Arial" w:cs="Arial"/>
          <w:b/>
          <w:sz w:val="28"/>
          <w:szCs w:val="28"/>
          <w:lang w:val="en-GB"/>
        </w:rPr>
        <w:tab/>
        <w:t>Agency</w:t>
      </w:r>
    </w:p>
    <w:p w14:paraId="17E0261D" w14:textId="77777777" w:rsidR="005C67B6" w:rsidRPr="005C67B6" w:rsidRDefault="005C67B6" w:rsidP="005C67B6">
      <w:pPr>
        <w:tabs>
          <w:tab w:val="left" w:pos="709"/>
        </w:tabs>
        <w:spacing w:after="0" w:line="240" w:lineRule="auto"/>
        <w:jc w:val="both"/>
        <w:rPr>
          <w:rFonts w:ascii="Arial" w:hAnsi="Arial" w:cs="Arial"/>
          <w:color w:val="000000" w:themeColor="text1"/>
          <w:sz w:val="24"/>
          <w:szCs w:val="24"/>
          <w:lang w:val="en-GB"/>
        </w:rPr>
      </w:pPr>
    </w:p>
    <w:p w14:paraId="0D22E52E" w14:textId="77777777" w:rsidR="005C67B6" w:rsidRPr="005C67B6" w:rsidRDefault="005C67B6" w:rsidP="005C67B6">
      <w:pPr>
        <w:tabs>
          <w:tab w:val="left" w:pos="709"/>
        </w:tabs>
        <w:spacing w:after="0" w:line="240" w:lineRule="auto"/>
        <w:jc w:val="both"/>
        <w:rPr>
          <w:rFonts w:ascii="Arial" w:hAnsi="Arial" w:cs="Arial"/>
          <w:color w:val="000000" w:themeColor="text1"/>
          <w:sz w:val="24"/>
          <w:szCs w:val="24"/>
          <w:lang w:val="en-GB"/>
        </w:rPr>
      </w:pPr>
    </w:p>
    <w:p w14:paraId="0EBEC37F" w14:textId="77777777" w:rsidR="005C67B6" w:rsidRPr="005C67B6" w:rsidRDefault="005C67B6" w:rsidP="005C67B6">
      <w:pPr>
        <w:tabs>
          <w:tab w:val="left" w:pos="709"/>
        </w:tabs>
        <w:spacing w:after="0" w:line="240" w:lineRule="auto"/>
        <w:jc w:val="both"/>
        <w:rPr>
          <w:rFonts w:ascii="Arial" w:hAnsi="Arial" w:cs="Arial"/>
          <w:b/>
          <w:color w:val="000000" w:themeColor="text1"/>
          <w:sz w:val="24"/>
          <w:szCs w:val="24"/>
          <w:lang w:val="en-GB"/>
        </w:rPr>
      </w:pPr>
      <w:r w:rsidRPr="005C67B6">
        <w:rPr>
          <w:rFonts w:ascii="Arial" w:hAnsi="Arial" w:cs="Arial"/>
          <w:b/>
          <w:color w:val="000000" w:themeColor="text1"/>
          <w:sz w:val="24"/>
          <w:szCs w:val="24"/>
          <w:lang w:val="en-GB"/>
        </w:rPr>
        <w:t>Postal address:</w:t>
      </w:r>
    </w:p>
    <w:p w14:paraId="475E91F0" w14:textId="77777777" w:rsidR="005C67B6" w:rsidRPr="005C67B6" w:rsidRDefault="005C67B6" w:rsidP="005C67B6">
      <w:pPr>
        <w:tabs>
          <w:tab w:val="left" w:pos="709"/>
        </w:tabs>
        <w:spacing w:after="0" w:line="240" w:lineRule="auto"/>
        <w:jc w:val="both"/>
        <w:rPr>
          <w:rFonts w:ascii="Arial" w:hAnsi="Arial" w:cs="Arial"/>
          <w:b/>
          <w:color w:val="000000" w:themeColor="text1"/>
          <w:sz w:val="24"/>
          <w:szCs w:val="24"/>
          <w:lang w:val="en-GB"/>
        </w:rPr>
      </w:pPr>
    </w:p>
    <w:p w14:paraId="121183E0" w14:textId="77777777" w:rsidR="005C67B6" w:rsidRPr="005C67B6" w:rsidRDefault="005C67B6" w:rsidP="005C67B6">
      <w:pPr>
        <w:tabs>
          <w:tab w:val="left" w:pos="709"/>
        </w:tabs>
        <w:spacing w:after="0" w:line="240" w:lineRule="auto"/>
        <w:jc w:val="both"/>
        <w:rPr>
          <w:rFonts w:ascii="Arial" w:hAnsi="Arial" w:cs="Arial"/>
          <w:color w:val="000000" w:themeColor="text1"/>
          <w:sz w:val="24"/>
          <w:szCs w:val="24"/>
          <w:lang w:val="en-GB"/>
        </w:rPr>
      </w:pPr>
      <w:r w:rsidRPr="005C67B6">
        <w:rPr>
          <w:rFonts w:ascii="Arial" w:hAnsi="Arial" w:cs="Arial"/>
          <w:color w:val="000000" w:themeColor="text1"/>
          <w:sz w:val="24"/>
          <w:szCs w:val="24"/>
          <w:lang w:val="en-GB"/>
        </w:rPr>
        <w:tab/>
        <w:t xml:space="preserve">AGENCY FOR ELECTRONIC COMMUNICATIONS AND POSTAL SERVICES </w:t>
      </w:r>
    </w:p>
    <w:p w14:paraId="44FCDA21" w14:textId="77777777" w:rsidR="005C67B6" w:rsidRPr="005C67B6" w:rsidRDefault="005C67B6" w:rsidP="005C67B6">
      <w:pPr>
        <w:tabs>
          <w:tab w:val="left" w:pos="709"/>
        </w:tabs>
        <w:spacing w:after="0" w:line="240" w:lineRule="auto"/>
        <w:jc w:val="both"/>
        <w:rPr>
          <w:rFonts w:ascii="Arial" w:hAnsi="Arial" w:cs="Arial"/>
          <w:color w:val="000000" w:themeColor="text1"/>
          <w:sz w:val="24"/>
          <w:szCs w:val="24"/>
          <w:lang w:val="en-GB"/>
        </w:rPr>
      </w:pPr>
      <w:r w:rsidRPr="005C67B6">
        <w:rPr>
          <w:rFonts w:ascii="Arial" w:hAnsi="Arial" w:cs="Arial"/>
          <w:color w:val="000000" w:themeColor="text1"/>
          <w:sz w:val="24"/>
          <w:szCs w:val="24"/>
          <w:lang w:val="en-GB"/>
        </w:rPr>
        <w:tab/>
        <w:t>Bvl. Džordža Vašingtona No. 56</w:t>
      </w:r>
    </w:p>
    <w:p w14:paraId="3348EED8" w14:textId="77777777" w:rsidR="005C67B6" w:rsidRPr="005C67B6" w:rsidRDefault="005C67B6" w:rsidP="005C67B6">
      <w:pPr>
        <w:tabs>
          <w:tab w:val="left" w:pos="709"/>
        </w:tabs>
        <w:spacing w:after="0" w:line="240" w:lineRule="auto"/>
        <w:jc w:val="both"/>
        <w:rPr>
          <w:rFonts w:ascii="Arial" w:hAnsi="Arial" w:cs="Arial"/>
          <w:color w:val="000000" w:themeColor="text1"/>
          <w:sz w:val="24"/>
          <w:szCs w:val="24"/>
          <w:lang w:val="en-GB"/>
        </w:rPr>
      </w:pPr>
      <w:r w:rsidRPr="005C67B6">
        <w:rPr>
          <w:rFonts w:ascii="Arial" w:hAnsi="Arial" w:cs="Arial"/>
          <w:color w:val="000000" w:themeColor="text1"/>
          <w:sz w:val="24"/>
          <w:szCs w:val="24"/>
          <w:lang w:val="en-GB"/>
        </w:rPr>
        <w:tab/>
        <w:t>81000 Podgorica</w:t>
      </w:r>
    </w:p>
    <w:p w14:paraId="0FFF998E" w14:textId="77777777" w:rsidR="005C67B6" w:rsidRPr="005C67B6" w:rsidRDefault="005C67B6" w:rsidP="005C67B6">
      <w:pPr>
        <w:tabs>
          <w:tab w:val="left" w:pos="709"/>
        </w:tabs>
        <w:spacing w:after="0" w:line="240" w:lineRule="auto"/>
        <w:jc w:val="both"/>
        <w:rPr>
          <w:rFonts w:ascii="Arial" w:hAnsi="Arial" w:cs="Arial"/>
          <w:color w:val="000000" w:themeColor="text1"/>
          <w:sz w:val="24"/>
          <w:szCs w:val="24"/>
          <w:lang w:val="en-GB"/>
        </w:rPr>
      </w:pPr>
      <w:r w:rsidRPr="005C67B6">
        <w:rPr>
          <w:rFonts w:ascii="Arial" w:hAnsi="Arial" w:cs="Arial"/>
          <w:color w:val="000000" w:themeColor="text1"/>
          <w:sz w:val="24"/>
          <w:szCs w:val="24"/>
          <w:lang w:val="en-GB"/>
        </w:rPr>
        <w:tab/>
        <w:t>Montenegro</w:t>
      </w:r>
    </w:p>
    <w:p w14:paraId="5BB2A231" w14:textId="77777777" w:rsidR="005C67B6" w:rsidRPr="005C67B6" w:rsidRDefault="005C67B6" w:rsidP="005C67B6">
      <w:pPr>
        <w:tabs>
          <w:tab w:val="left" w:pos="709"/>
        </w:tabs>
        <w:spacing w:after="0" w:line="240" w:lineRule="auto"/>
        <w:jc w:val="both"/>
        <w:rPr>
          <w:rFonts w:ascii="Arial" w:hAnsi="Arial" w:cs="Arial"/>
          <w:color w:val="000000" w:themeColor="text1"/>
          <w:sz w:val="24"/>
          <w:szCs w:val="24"/>
          <w:lang w:val="en-GB"/>
        </w:rPr>
      </w:pPr>
    </w:p>
    <w:p w14:paraId="6F05282F" w14:textId="77777777" w:rsidR="005C67B6" w:rsidRPr="005C67B6" w:rsidRDefault="005C67B6" w:rsidP="005C67B6">
      <w:pPr>
        <w:tabs>
          <w:tab w:val="left" w:pos="709"/>
        </w:tabs>
        <w:spacing w:after="0" w:line="240" w:lineRule="auto"/>
        <w:jc w:val="both"/>
        <w:rPr>
          <w:rFonts w:ascii="Arial" w:hAnsi="Arial" w:cs="Arial"/>
          <w:color w:val="000000" w:themeColor="text1"/>
          <w:sz w:val="24"/>
          <w:szCs w:val="24"/>
          <w:lang w:val="en-GB"/>
        </w:rPr>
      </w:pPr>
    </w:p>
    <w:p w14:paraId="33E392FA" w14:textId="77777777" w:rsidR="005C67B6" w:rsidRPr="005C67B6" w:rsidRDefault="005C67B6" w:rsidP="005C67B6">
      <w:pPr>
        <w:tabs>
          <w:tab w:val="left" w:pos="709"/>
        </w:tabs>
        <w:spacing w:after="0" w:line="240" w:lineRule="auto"/>
        <w:jc w:val="both"/>
        <w:rPr>
          <w:rFonts w:ascii="Arial" w:hAnsi="Arial" w:cs="Arial"/>
          <w:b/>
          <w:color w:val="000000" w:themeColor="text1"/>
          <w:sz w:val="24"/>
          <w:szCs w:val="24"/>
          <w:lang w:val="en-GB"/>
        </w:rPr>
      </w:pPr>
      <w:r w:rsidRPr="005C67B6">
        <w:rPr>
          <w:rFonts w:ascii="Arial" w:hAnsi="Arial" w:cs="Arial"/>
          <w:b/>
          <w:color w:val="000000" w:themeColor="text1"/>
          <w:sz w:val="24"/>
          <w:szCs w:val="24"/>
          <w:lang w:val="en-GB"/>
        </w:rPr>
        <w:t>Contact details:</w:t>
      </w:r>
    </w:p>
    <w:p w14:paraId="3C8A5D0F" w14:textId="77777777" w:rsidR="005C67B6" w:rsidRPr="005C67B6" w:rsidRDefault="005C67B6" w:rsidP="005C67B6">
      <w:pPr>
        <w:tabs>
          <w:tab w:val="left" w:pos="709"/>
          <w:tab w:val="left" w:pos="1701"/>
        </w:tabs>
        <w:spacing w:after="0" w:line="240" w:lineRule="auto"/>
        <w:jc w:val="both"/>
        <w:rPr>
          <w:rFonts w:ascii="Arial" w:hAnsi="Arial" w:cs="Arial"/>
          <w:color w:val="000000" w:themeColor="text1"/>
          <w:sz w:val="24"/>
          <w:szCs w:val="24"/>
          <w:lang w:val="en-GB"/>
        </w:rPr>
      </w:pPr>
      <w:r w:rsidRPr="005C67B6">
        <w:rPr>
          <w:rFonts w:ascii="Arial" w:hAnsi="Arial" w:cs="Arial"/>
          <w:color w:val="000000" w:themeColor="text1"/>
          <w:sz w:val="24"/>
          <w:szCs w:val="24"/>
          <w:lang w:val="en-GB"/>
        </w:rPr>
        <w:tab/>
        <w:t xml:space="preserve">Tel: </w:t>
      </w:r>
      <w:r w:rsidRPr="005C67B6">
        <w:rPr>
          <w:rFonts w:ascii="Arial" w:hAnsi="Arial" w:cs="Arial"/>
          <w:color w:val="000000" w:themeColor="text1"/>
          <w:sz w:val="24"/>
          <w:szCs w:val="24"/>
          <w:lang w:val="en-GB"/>
        </w:rPr>
        <w:tab/>
        <w:t>+382 20 406 700</w:t>
      </w:r>
    </w:p>
    <w:p w14:paraId="2320D2EE" w14:textId="77777777" w:rsidR="005C67B6" w:rsidRPr="005C67B6" w:rsidRDefault="005C67B6" w:rsidP="005C67B6">
      <w:pPr>
        <w:tabs>
          <w:tab w:val="left" w:pos="709"/>
          <w:tab w:val="left" w:pos="1701"/>
        </w:tabs>
        <w:spacing w:after="0" w:line="240" w:lineRule="auto"/>
        <w:jc w:val="both"/>
        <w:rPr>
          <w:rFonts w:ascii="Arial" w:hAnsi="Arial" w:cs="Arial"/>
          <w:color w:val="000000" w:themeColor="text1"/>
          <w:sz w:val="24"/>
          <w:szCs w:val="24"/>
          <w:lang w:val="en-GB"/>
        </w:rPr>
      </w:pPr>
      <w:r w:rsidRPr="005C67B6">
        <w:rPr>
          <w:rFonts w:ascii="Arial" w:hAnsi="Arial" w:cs="Arial"/>
          <w:color w:val="000000" w:themeColor="text1"/>
          <w:sz w:val="24"/>
          <w:szCs w:val="24"/>
          <w:lang w:val="en-GB"/>
        </w:rPr>
        <w:tab/>
        <w:t xml:space="preserve">Fax: </w:t>
      </w:r>
      <w:r w:rsidRPr="005C67B6">
        <w:rPr>
          <w:rFonts w:ascii="Arial" w:hAnsi="Arial" w:cs="Arial"/>
          <w:color w:val="000000" w:themeColor="text1"/>
          <w:sz w:val="24"/>
          <w:szCs w:val="24"/>
          <w:lang w:val="en-GB"/>
        </w:rPr>
        <w:tab/>
        <w:t>+382 20 406 702</w:t>
      </w:r>
    </w:p>
    <w:p w14:paraId="3D48BD11" w14:textId="77777777" w:rsidR="005C67B6" w:rsidRPr="005C67B6" w:rsidRDefault="005C67B6" w:rsidP="005C67B6">
      <w:pPr>
        <w:tabs>
          <w:tab w:val="left" w:pos="709"/>
          <w:tab w:val="left" w:pos="1701"/>
        </w:tabs>
        <w:spacing w:after="0" w:line="240" w:lineRule="auto"/>
        <w:jc w:val="both"/>
        <w:rPr>
          <w:rFonts w:ascii="Arial" w:hAnsi="Arial" w:cs="Arial"/>
          <w:color w:val="000000" w:themeColor="text1"/>
          <w:sz w:val="24"/>
          <w:szCs w:val="24"/>
          <w:lang w:val="en-GB"/>
        </w:rPr>
      </w:pPr>
      <w:r w:rsidRPr="005C67B6">
        <w:rPr>
          <w:rFonts w:ascii="Arial" w:hAnsi="Arial" w:cs="Arial"/>
          <w:color w:val="000000" w:themeColor="text1"/>
          <w:sz w:val="24"/>
          <w:szCs w:val="24"/>
          <w:lang w:val="en-GB"/>
        </w:rPr>
        <w:tab/>
        <w:t xml:space="preserve">E-mail: </w:t>
      </w:r>
      <w:r w:rsidRPr="005C67B6">
        <w:rPr>
          <w:rFonts w:ascii="Arial" w:hAnsi="Arial" w:cs="Arial"/>
          <w:color w:val="000000" w:themeColor="text1"/>
          <w:sz w:val="24"/>
          <w:szCs w:val="24"/>
          <w:lang w:val="en-GB"/>
        </w:rPr>
        <w:tab/>
      </w:r>
      <w:hyperlink r:id="rId28" w:history="1">
        <w:r>
          <w:rPr>
            <w:rFonts w:ascii="Arial" w:hAnsi="Arial" w:cs="Arial"/>
            <w:color w:val="0000FF"/>
            <w:sz w:val="24"/>
            <w:szCs w:val="24"/>
            <w:u w:val="single"/>
            <w:lang w:val="en-GB"/>
          </w:rPr>
          <w:t>aukcija2021</w:t>
        </w:r>
        <w:r w:rsidRPr="005C67B6">
          <w:rPr>
            <w:rFonts w:ascii="Arial" w:hAnsi="Arial" w:cs="Arial"/>
            <w:color w:val="0000FF"/>
            <w:sz w:val="24"/>
            <w:szCs w:val="24"/>
            <w:u w:val="single"/>
            <w:lang w:val="en-GB"/>
          </w:rPr>
          <w:t>@ekip.me</w:t>
        </w:r>
      </w:hyperlink>
    </w:p>
    <w:p w14:paraId="2A8A0F64" w14:textId="77777777" w:rsidR="005C67B6" w:rsidRPr="005C67B6" w:rsidRDefault="005C67B6" w:rsidP="005C67B6">
      <w:pPr>
        <w:tabs>
          <w:tab w:val="left" w:pos="709"/>
          <w:tab w:val="left" w:pos="1701"/>
        </w:tabs>
        <w:spacing w:after="0" w:line="240" w:lineRule="auto"/>
        <w:jc w:val="both"/>
        <w:rPr>
          <w:rFonts w:ascii="Arial" w:hAnsi="Arial" w:cs="Arial"/>
          <w:color w:val="000000" w:themeColor="text1"/>
          <w:sz w:val="24"/>
          <w:szCs w:val="24"/>
          <w:lang w:val="en-GB"/>
        </w:rPr>
      </w:pPr>
      <w:r w:rsidRPr="005C67B6">
        <w:rPr>
          <w:rFonts w:ascii="Arial" w:hAnsi="Arial" w:cs="Arial"/>
          <w:color w:val="000000" w:themeColor="text1"/>
          <w:sz w:val="24"/>
          <w:szCs w:val="24"/>
          <w:lang w:val="en-GB"/>
        </w:rPr>
        <w:tab/>
        <w:t xml:space="preserve">Web: </w:t>
      </w:r>
      <w:r w:rsidRPr="005C67B6">
        <w:rPr>
          <w:rFonts w:ascii="Arial" w:hAnsi="Arial" w:cs="Arial"/>
          <w:color w:val="000000" w:themeColor="text1"/>
          <w:sz w:val="24"/>
          <w:szCs w:val="24"/>
          <w:lang w:val="en-GB"/>
        </w:rPr>
        <w:tab/>
      </w:r>
      <w:hyperlink r:id="rId29" w:history="1">
        <w:r w:rsidRPr="005C67B6">
          <w:rPr>
            <w:rFonts w:ascii="Arial" w:hAnsi="Arial" w:cs="Arial"/>
            <w:color w:val="0000FF"/>
            <w:sz w:val="24"/>
            <w:szCs w:val="24"/>
            <w:u w:val="single"/>
            <w:lang w:val="en-GB"/>
          </w:rPr>
          <w:t>www.ekip.me</w:t>
        </w:r>
      </w:hyperlink>
    </w:p>
    <w:p w14:paraId="0D7D3D7B" w14:textId="77777777" w:rsidR="005C67B6" w:rsidRPr="005C67B6" w:rsidRDefault="005C67B6" w:rsidP="005C67B6">
      <w:pPr>
        <w:tabs>
          <w:tab w:val="left" w:pos="709"/>
        </w:tabs>
        <w:spacing w:after="0" w:line="240" w:lineRule="auto"/>
        <w:jc w:val="both"/>
        <w:rPr>
          <w:rFonts w:ascii="Arial" w:hAnsi="Arial" w:cs="Arial"/>
          <w:color w:val="000000" w:themeColor="text1"/>
          <w:sz w:val="24"/>
          <w:szCs w:val="24"/>
          <w:lang w:val="en-GB"/>
        </w:rPr>
      </w:pPr>
    </w:p>
    <w:p w14:paraId="18AC5C78" w14:textId="77777777" w:rsidR="005C67B6" w:rsidRPr="005C67B6" w:rsidRDefault="005C67B6" w:rsidP="005C67B6">
      <w:pPr>
        <w:tabs>
          <w:tab w:val="left" w:pos="709"/>
        </w:tabs>
        <w:spacing w:after="0" w:line="240" w:lineRule="auto"/>
        <w:jc w:val="both"/>
        <w:rPr>
          <w:rFonts w:ascii="Arial" w:hAnsi="Arial" w:cs="Arial"/>
          <w:color w:val="000000" w:themeColor="text1"/>
          <w:sz w:val="24"/>
          <w:szCs w:val="24"/>
          <w:lang w:val="en-GB"/>
        </w:rPr>
      </w:pPr>
    </w:p>
    <w:p w14:paraId="276437B2" w14:textId="77777777" w:rsidR="005C67B6" w:rsidRPr="005C67B6" w:rsidRDefault="005C67B6" w:rsidP="005C67B6">
      <w:pPr>
        <w:tabs>
          <w:tab w:val="left" w:pos="709"/>
        </w:tabs>
        <w:spacing w:after="0" w:line="240" w:lineRule="auto"/>
        <w:jc w:val="both"/>
        <w:rPr>
          <w:rFonts w:ascii="Arial" w:hAnsi="Arial" w:cs="Arial"/>
          <w:b/>
          <w:color w:val="000000" w:themeColor="text1"/>
          <w:sz w:val="24"/>
          <w:szCs w:val="24"/>
          <w:lang w:val="en-GB"/>
        </w:rPr>
      </w:pPr>
      <w:r w:rsidRPr="005C67B6">
        <w:rPr>
          <w:rFonts w:ascii="Arial" w:hAnsi="Arial" w:cs="Arial"/>
          <w:b/>
          <w:color w:val="000000" w:themeColor="text1"/>
          <w:sz w:val="24"/>
          <w:szCs w:val="24"/>
          <w:lang w:val="en-GB"/>
        </w:rPr>
        <w:t>Other business details:</w:t>
      </w:r>
    </w:p>
    <w:p w14:paraId="4AB961CF" w14:textId="77777777" w:rsidR="005C67B6" w:rsidRPr="005C67B6" w:rsidRDefault="005C67B6" w:rsidP="005C67B6">
      <w:pPr>
        <w:tabs>
          <w:tab w:val="left" w:pos="709"/>
        </w:tabs>
        <w:spacing w:after="0" w:line="240" w:lineRule="auto"/>
        <w:jc w:val="both"/>
        <w:rPr>
          <w:rFonts w:ascii="Arial" w:hAnsi="Arial" w:cs="Arial"/>
          <w:b/>
          <w:color w:val="000000" w:themeColor="text1"/>
          <w:sz w:val="24"/>
          <w:szCs w:val="24"/>
          <w:lang w:val="en-GB"/>
        </w:rPr>
      </w:pPr>
    </w:p>
    <w:p w14:paraId="44EA1A3D" w14:textId="77777777" w:rsidR="005C67B6" w:rsidRPr="005C67B6" w:rsidRDefault="005C67B6" w:rsidP="005C67B6">
      <w:pPr>
        <w:tabs>
          <w:tab w:val="left" w:pos="709"/>
        </w:tabs>
        <w:spacing w:after="0" w:line="240" w:lineRule="auto"/>
        <w:jc w:val="both"/>
        <w:rPr>
          <w:rFonts w:ascii="Arial" w:hAnsi="Arial" w:cs="Arial"/>
          <w:color w:val="000000" w:themeColor="text1"/>
          <w:sz w:val="24"/>
          <w:szCs w:val="24"/>
          <w:lang w:val="en-GB"/>
        </w:rPr>
      </w:pPr>
      <w:r w:rsidRPr="005C67B6">
        <w:rPr>
          <w:rFonts w:ascii="Arial" w:hAnsi="Arial" w:cs="Arial"/>
          <w:color w:val="000000" w:themeColor="text1"/>
          <w:sz w:val="24"/>
          <w:szCs w:val="24"/>
          <w:lang w:val="en-GB"/>
        </w:rPr>
        <w:tab/>
        <w:t>Tax identification number (PIB):  02326710</w:t>
      </w:r>
    </w:p>
    <w:p w14:paraId="63FD8068" w14:textId="77777777" w:rsidR="00BD1C3F" w:rsidRDefault="00BD1C3F" w:rsidP="008B6950">
      <w:pPr>
        <w:tabs>
          <w:tab w:val="left" w:pos="567"/>
          <w:tab w:val="left" w:pos="709"/>
        </w:tabs>
        <w:spacing w:after="0" w:line="240" w:lineRule="auto"/>
        <w:jc w:val="both"/>
        <w:rPr>
          <w:rFonts w:ascii="Arial" w:hAnsi="Arial" w:cs="Arial"/>
          <w:b/>
          <w:color w:val="000000" w:themeColor="text1"/>
          <w:sz w:val="24"/>
          <w:szCs w:val="24"/>
          <w:lang w:val="sr-Latn-CS"/>
        </w:rPr>
      </w:pPr>
    </w:p>
    <w:p w14:paraId="0F34055A" w14:textId="77777777" w:rsidR="005C67B6" w:rsidRPr="005C67B6" w:rsidRDefault="003A7BCE" w:rsidP="005C67B6">
      <w:pPr>
        <w:tabs>
          <w:tab w:val="left" w:pos="709"/>
        </w:tabs>
        <w:spacing w:after="0" w:line="240" w:lineRule="auto"/>
        <w:jc w:val="both"/>
        <w:rPr>
          <w:rFonts w:ascii="Arial" w:hAnsi="Arial" w:cs="Arial"/>
          <w:color w:val="000000" w:themeColor="text1"/>
          <w:sz w:val="24"/>
          <w:szCs w:val="24"/>
          <w:lang w:val="en-GB"/>
        </w:rPr>
      </w:pPr>
      <w:r>
        <w:rPr>
          <w:rFonts w:ascii="Arial" w:hAnsi="Arial" w:cs="Arial"/>
          <w:color w:val="000000"/>
          <w:sz w:val="24"/>
          <w:szCs w:val="24"/>
          <w:lang w:val="sr-Latn-CS"/>
        </w:rPr>
        <w:tab/>
      </w:r>
      <w:r w:rsidR="005C67B6" w:rsidRPr="005C67B6">
        <w:rPr>
          <w:rFonts w:ascii="Arial" w:hAnsi="Arial" w:cs="Arial"/>
          <w:color w:val="000000" w:themeColor="text1"/>
          <w:sz w:val="24"/>
          <w:szCs w:val="24"/>
          <w:lang w:val="en-GB"/>
        </w:rPr>
        <w:t xml:space="preserve">Bank account number: </w:t>
      </w:r>
    </w:p>
    <w:p w14:paraId="59BE12EE" w14:textId="77777777" w:rsidR="005C67B6" w:rsidRPr="005C67B6" w:rsidRDefault="005C67B6" w:rsidP="005C67B6">
      <w:pPr>
        <w:tabs>
          <w:tab w:val="left" w:pos="1134"/>
        </w:tabs>
        <w:spacing w:after="0" w:line="240" w:lineRule="auto"/>
        <w:jc w:val="both"/>
        <w:rPr>
          <w:rFonts w:ascii="Arial" w:hAnsi="Arial" w:cs="Arial"/>
          <w:color w:val="000000"/>
          <w:sz w:val="24"/>
          <w:szCs w:val="24"/>
        </w:rPr>
      </w:pPr>
      <w:r>
        <w:rPr>
          <w:rFonts w:ascii="Arial" w:hAnsi="Arial" w:cs="Arial"/>
          <w:color w:val="000000" w:themeColor="text1"/>
          <w:sz w:val="24"/>
          <w:szCs w:val="24"/>
        </w:rPr>
        <w:tab/>
      </w:r>
      <w:r w:rsidRPr="005C67B6">
        <w:rPr>
          <w:rFonts w:ascii="Arial" w:hAnsi="Arial" w:cs="Arial"/>
          <w:color w:val="000000"/>
          <w:sz w:val="24"/>
          <w:szCs w:val="24"/>
        </w:rPr>
        <w:t>510-2125-67 ("Crnogorska komercijalna banka" A.D. Podgorica)</w:t>
      </w:r>
    </w:p>
    <w:p w14:paraId="6BE90801" w14:textId="77777777" w:rsidR="005C67B6" w:rsidRPr="005C67B6" w:rsidRDefault="005C67B6" w:rsidP="005C67B6">
      <w:pPr>
        <w:tabs>
          <w:tab w:val="left" w:pos="1134"/>
        </w:tabs>
        <w:spacing w:after="0" w:line="240" w:lineRule="auto"/>
        <w:jc w:val="both"/>
        <w:rPr>
          <w:rFonts w:ascii="Arial" w:hAnsi="Arial" w:cs="Arial"/>
          <w:color w:val="000000" w:themeColor="text1"/>
          <w:sz w:val="24"/>
          <w:szCs w:val="24"/>
        </w:rPr>
      </w:pPr>
      <w:r w:rsidRPr="005C67B6">
        <w:rPr>
          <w:rFonts w:ascii="Arial" w:hAnsi="Arial" w:cs="Arial"/>
          <w:color w:val="000000" w:themeColor="text1"/>
          <w:sz w:val="24"/>
          <w:szCs w:val="24"/>
        </w:rPr>
        <w:tab/>
        <w:t>535-5737-37 ("Prva banka Crne Gore" A.D. Podgorica)</w:t>
      </w:r>
    </w:p>
    <w:p w14:paraId="65E4FC82" w14:textId="77777777" w:rsidR="005C67B6" w:rsidRPr="005C67B6" w:rsidRDefault="005C67B6" w:rsidP="005C67B6">
      <w:pPr>
        <w:tabs>
          <w:tab w:val="left" w:pos="1134"/>
        </w:tabs>
        <w:spacing w:after="0" w:line="240" w:lineRule="auto"/>
        <w:jc w:val="both"/>
        <w:rPr>
          <w:rFonts w:ascii="Arial" w:hAnsi="Arial" w:cs="Arial"/>
          <w:color w:val="000000" w:themeColor="text1"/>
          <w:sz w:val="24"/>
          <w:szCs w:val="24"/>
        </w:rPr>
      </w:pPr>
      <w:r w:rsidRPr="005C67B6">
        <w:rPr>
          <w:rFonts w:ascii="Arial" w:hAnsi="Arial" w:cs="Arial"/>
          <w:color w:val="000000" w:themeColor="text1"/>
          <w:sz w:val="24"/>
          <w:szCs w:val="24"/>
        </w:rPr>
        <w:tab/>
        <w:t>5</w:t>
      </w:r>
      <w:r>
        <w:rPr>
          <w:rFonts w:ascii="Arial" w:hAnsi="Arial" w:cs="Arial"/>
          <w:color w:val="000000" w:themeColor="text1"/>
          <w:sz w:val="24"/>
          <w:szCs w:val="24"/>
        </w:rPr>
        <w:t>40</w:t>
      </w:r>
      <w:r w:rsidRPr="005C67B6">
        <w:rPr>
          <w:rFonts w:ascii="Arial" w:hAnsi="Arial" w:cs="Arial"/>
          <w:color w:val="000000" w:themeColor="text1"/>
          <w:sz w:val="24"/>
          <w:szCs w:val="24"/>
        </w:rPr>
        <w:t>-10586-09 ("Erste banka" A.D. Podgorica</w:t>
      </w:r>
    </w:p>
    <w:p w14:paraId="1CB7E1AB" w14:textId="77777777" w:rsidR="005C67B6" w:rsidRPr="005C67B6" w:rsidRDefault="005C67B6" w:rsidP="005C67B6">
      <w:pPr>
        <w:tabs>
          <w:tab w:val="left" w:pos="1134"/>
        </w:tabs>
        <w:spacing w:after="0" w:line="240" w:lineRule="auto"/>
        <w:jc w:val="both"/>
        <w:rPr>
          <w:rFonts w:ascii="Arial" w:hAnsi="Arial" w:cs="Arial"/>
          <w:color w:val="000000" w:themeColor="text1"/>
          <w:sz w:val="24"/>
          <w:szCs w:val="24"/>
        </w:rPr>
      </w:pPr>
      <w:r w:rsidRPr="005C67B6">
        <w:rPr>
          <w:rFonts w:ascii="Arial" w:hAnsi="Arial" w:cs="Arial"/>
          <w:color w:val="000000" w:themeColor="text1"/>
          <w:sz w:val="24"/>
          <w:szCs w:val="24"/>
        </w:rPr>
        <w:tab/>
        <w:t>520-10969-51 ("Hipotekarna banka" A.D. Podgorica)</w:t>
      </w:r>
    </w:p>
    <w:p w14:paraId="555919D0" w14:textId="77777777" w:rsidR="005C67B6" w:rsidRPr="005C67B6" w:rsidRDefault="005C67B6" w:rsidP="005C67B6">
      <w:pPr>
        <w:tabs>
          <w:tab w:val="left" w:pos="1134"/>
        </w:tabs>
        <w:spacing w:after="0" w:line="240" w:lineRule="auto"/>
        <w:jc w:val="both"/>
        <w:rPr>
          <w:rFonts w:ascii="Arial" w:hAnsi="Arial" w:cs="Arial"/>
          <w:color w:val="000000" w:themeColor="text1"/>
          <w:sz w:val="24"/>
          <w:szCs w:val="24"/>
        </w:rPr>
      </w:pPr>
      <w:r w:rsidRPr="005C67B6">
        <w:rPr>
          <w:rFonts w:ascii="Arial" w:hAnsi="Arial" w:cs="Arial"/>
          <w:color w:val="000000" w:themeColor="text1"/>
          <w:sz w:val="24"/>
          <w:szCs w:val="24"/>
        </w:rPr>
        <w:tab/>
        <w:t>565-670-17 ("Lovćen banka" A.D. Podgorica)</w:t>
      </w:r>
    </w:p>
    <w:p w14:paraId="56401F59" w14:textId="77777777" w:rsidR="005C67B6" w:rsidRPr="005C67B6" w:rsidRDefault="005C67B6" w:rsidP="005C67B6">
      <w:pPr>
        <w:tabs>
          <w:tab w:val="left" w:pos="1134"/>
        </w:tabs>
        <w:spacing w:after="0" w:line="240" w:lineRule="auto"/>
        <w:jc w:val="both"/>
        <w:rPr>
          <w:rFonts w:ascii="Arial" w:hAnsi="Arial" w:cs="Arial"/>
          <w:color w:val="000000" w:themeColor="text1"/>
          <w:sz w:val="24"/>
          <w:szCs w:val="24"/>
        </w:rPr>
      </w:pPr>
      <w:r w:rsidRPr="005C67B6">
        <w:rPr>
          <w:rFonts w:ascii="Arial" w:hAnsi="Arial" w:cs="Arial"/>
          <w:color w:val="000000" w:themeColor="text1"/>
          <w:sz w:val="24"/>
          <w:szCs w:val="24"/>
        </w:rPr>
        <w:tab/>
        <w:t>530-6701-86 ("NLB banka" A.D. Podgorica)</w:t>
      </w:r>
    </w:p>
    <w:p w14:paraId="74FF6A8D" w14:textId="77777777" w:rsidR="008B6950" w:rsidRPr="00CE170D" w:rsidRDefault="008B6950" w:rsidP="005C67B6">
      <w:pPr>
        <w:tabs>
          <w:tab w:val="left" w:pos="709"/>
        </w:tabs>
        <w:spacing w:after="0" w:line="240" w:lineRule="auto"/>
        <w:jc w:val="both"/>
        <w:rPr>
          <w:rFonts w:ascii="Arial" w:hAnsi="Arial" w:cs="Arial"/>
          <w:color w:val="000000" w:themeColor="text1"/>
          <w:sz w:val="24"/>
          <w:szCs w:val="24"/>
          <w:lang w:val="sr-Latn-CS"/>
        </w:rPr>
      </w:pPr>
    </w:p>
    <w:p w14:paraId="05A79F88" w14:textId="77777777" w:rsidR="00150C59" w:rsidRPr="00CE170D" w:rsidRDefault="00150C59" w:rsidP="002652FF">
      <w:pPr>
        <w:tabs>
          <w:tab w:val="left" w:pos="709"/>
        </w:tabs>
        <w:spacing w:after="0" w:line="240" w:lineRule="auto"/>
        <w:jc w:val="both"/>
        <w:rPr>
          <w:rFonts w:ascii="Arial" w:hAnsi="Arial" w:cs="Arial"/>
          <w:color w:val="000000" w:themeColor="text1"/>
          <w:sz w:val="24"/>
          <w:szCs w:val="24"/>
          <w:lang w:val="sr-Latn-CS"/>
        </w:rPr>
      </w:pPr>
    </w:p>
    <w:p w14:paraId="0A9FE513" w14:textId="77777777" w:rsidR="00150C59" w:rsidRPr="00CE170D" w:rsidRDefault="00150C59" w:rsidP="002652FF">
      <w:pPr>
        <w:tabs>
          <w:tab w:val="left" w:pos="709"/>
        </w:tabs>
        <w:spacing w:after="0" w:line="240" w:lineRule="auto"/>
        <w:jc w:val="both"/>
        <w:rPr>
          <w:rFonts w:ascii="Arial" w:hAnsi="Arial" w:cs="Arial"/>
          <w:color w:val="000000" w:themeColor="text1"/>
          <w:sz w:val="24"/>
          <w:szCs w:val="24"/>
          <w:lang w:val="sr-Latn-CS"/>
        </w:rPr>
      </w:pPr>
    </w:p>
    <w:p w14:paraId="3323B403" w14:textId="77777777" w:rsidR="00150C59" w:rsidRPr="00CE170D" w:rsidRDefault="00150C59" w:rsidP="002652FF">
      <w:pPr>
        <w:tabs>
          <w:tab w:val="left" w:pos="709"/>
        </w:tabs>
        <w:spacing w:after="0" w:line="240" w:lineRule="auto"/>
        <w:jc w:val="both"/>
        <w:rPr>
          <w:rFonts w:ascii="Arial" w:hAnsi="Arial" w:cs="Arial"/>
          <w:color w:val="000000" w:themeColor="text1"/>
          <w:sz w:val="24"/>
          <w:szCs w:val="24"/>
          <w:lang w:val="sr-Latn-CS"/>
        </w:rPr>
      </w:pPr>
    </w:p>
    <w:p w14:paraId="7BBDB413" w14:textId="77777777" w:rsidR="00150C59" w:rsidRPr="00CE170D" w:rsidRDefault="00150C59" w:rsidP="002652FF">
      <w:pPr>
        <w:tabs>
          <w:tab w:val="left" w:pos="709"/>
        </w:tabs>
        <w:spacing w:after="0" w:line="240" w:lineRule="auto"/>
        <w:jc w:val="both"/>
        <w:rPr>
          <w:rFonts w:ascii="Arial" w:hAnsi="Arial" w:cs="Arial"/>
          <w:color w:val="000000" w:themeColor="text1"/>
          <w:sz w:val="24"/>
          <w:szCs w:val="24"/>
          <w:lang w:val="sr-Latn-CS"/>
        </w:rPr>
      </w:pPr>
    </w:p>
    <w:p w14:paraId="37B226B4" w14:textId="77777777" w:rsidR="00150C59" w:rsidRPr="00CE170D" w:rsidRDefault="00150C59" w:rsidP="002652FF">
      <w:pPr>
        <w:tabs>
          <w:tab w:val="left" w:pos="709"/>
        </w:tabs>
        <w:spacing w:after="0" w:line="240" w:lineRule="auto"/>
        <w:jc w:val="both"/>
        <w:rPr>
          <w:rFonts w:ascii="Arial" w:hAnsi="Arial" w:cs="Arial"/>
          <w:color w:val="000000" w:themeColor="text1"/>
          <w:sz w:val="24"/>
          <w:szCs w:val="24"/>
          <w:lang w:val="sr-Latn-CS"/>
        </w:rPr>
      </w:pPr>
    </w:p>
    <w:p w14:paraId="48838D26" w14:textId="77777777" w:rsidR="00150C59" w:rsidRPr="00CE170D" w:rsidRDefault="00150C59" w:rsidP="002652FF">
      <w:pPr>
        <w:tabs>
          <w:tab w:val="left" w:pos="709"/>
        </w:tabs>
        <w:spacing w:after="0" w:line="240" w:lineRule="auto"/>
        <w:jc w:val="both"/>
        <w:rPr>
          <w:rFonts w:ascii="Arial" w:hAnsi="Arial" w:cs="Arial"/>
          <w:color w:val="000000" w:themeColor="text1"/>
          <w:sz w:val="24"/>
          <w:szCs w:val="24"/>
          <w:lang w:val="sr-Latn-CS"/>
        </w:rPr>
      </w:pPr>
    </w:p>
    <w:p w14:paraId="79CAC8C3" w14:textId="77777777" w:rsidR="00150C59" w:rsidRPr="00CE170D" w:rsidRDefault="00150C59" w:rsidP="002652FF">
      <w:pPr>
        <w:tabs>
          <w:tab w:val="left" w:pos="709"/>
        </w:tabs>
        <w:spacing w:after="0" w:line="240" w:lineRule="auto"/>
        <w:jc w:val="both"/>
        <w:rPr>
          <w:rFonts w:ascii="Arial" w:hAnsi="Arial" w:cs="Arial"/>
          <w:color w:val="000000" w:themeColor="text1"/>
          <w:sz w:val="24"/>
          <w:szCs w:val="24"/>
          <w:lang w:val="sr-Latn-CS"/>
        </w:rPr>
      </w:pPr>
    </w:p>
    <w:p w14:paraId="7384D87F" w14:textId="77777777" w:rsidR="00150C59" w:rsidRPr="00CE170D" w:rsidRDefault="00150C59" w:rsidP="002652FF">
      <w:pPr>
        <w:tabs>
          <w:tab w:val="left" w:pos="709"/>
        </w:tabs>
        <w:spacing w:after="0" w:line="240" w:lineRule="auto"/>
        <w:jc w:val="both"/>
        <w:rPr>
          <w:rFonts w:ascii="Arial" w:hAnsi="Arial" w:cs="Arial"/>
          <w:color w:val="000000" w:themeColor="text1"/>
          <w:sz w:val="24"/>
          <w:szCs w:val="24"/>
          <w:lang w:val="sr-Latn-CS"/>
        </w:rPr>
      </w:pPr>
    </w:p>
    <w:p w14:paraId="4A72837C" w14:textId="77777777" w:rsidR="00150C59" w:rsidRPr="00CE170D" w:rsidRDefault="00150C59" w:rsidP="002652FF">
      <w:pPr>
        <w:tabs>
          <w:tab w:val="left" w:pos="709"/>
        </w:tabs>
        <w:spacing w:after="0" w:line="240" w:lineRule="auto"/>
        <w:jc w:val="both"/>
        <w:rPr>
          <w:rFonts w:ascii="Arial" w:hAnsi="Arial" w:cs="Arial"/>
          <w:color w:val="000000" w:themeColor="text1"/>
          <w:sz w:val="24"/>
          <w:szCs w:val="24"/>
          <w:lang w:val="sr-Latn-CS"/>
        </w:rPr>
      </w:pPr>
    </w:p>
    <w:p w14:paraId="262B15EC" w14:textId="77777777" w:rsidR="00150C59" w:rsidRPr="00CE170D" w:rsidRDefault="00150C59" w:rsidP="002652FF">
      <w:pPr>
        <w:tabs>
          <w:tab w:val="left" w:pos="709"/>
        </w:tabs>
        <w:spacing w:after="0" w:line="240" w:lineRule="auto"/>
        <w:jc w:val="both"/>
        <w:rPr>
          <w:rFonts w:ascii="Arial" w:hAnsi="Arial" w:cs="Arial"/>
          <w:color w:val="000000" w:themeColor="text1"/>
          <w:sz w:val="24"/>
          <w:szCs w:val="24"/>
          <w:lang w:val="sr-Latn-CS"/>
        </w:rPr>
      </w:pPr>
    </w:p>
    <w:p w14:paraId="5DF4CB76" w14:textId="77777777" w:rsidR="00150C59" w:rsidRPr="00CE170D" w:rsidRDefault="00150C59" w:rsidP="002652FF">
      <w:pPr>
        <w:tabs>
          <w:tab w:val="left" w:pos="709"/>
        </w:tabs>
        <w:spacing w:after="0" w:line="240" w:lineRule="auto"/>
        <w:jc w:val="both"/>
        <w:rPr>
          <w:rFonts w:ascii="Arial" w:hAnsi="Arial" w:cs="Arial"/>
          <w:color w:val="000000" w:themeColor="text1"/>
          <w:sz w:val="24"/>
          <w:szCs w:val="24"/>
          <w:lang w:val="sr-Latn-CS"/>
        </w:rPr>
      </w:pPr>
    </w:p>
    <w:p w14:paraId="132E47B6" w14:textId="77777777" w:rsidR="00150C59" w:rsidRPr="00CE170D" w:rsidRDefault="00150C59" w:rsidP="002652FF">
      <w:pPr>
        <w:tabs>
          <w:tab w:val="left" w:pos="709"/>
        </w:tabs>
        <w:spacing w:after="0" w:line="240" w:lineRule="auto"/>
        <w:jc w:val="both"/>
        <w:rPr>
          <w:rFonts w:ascii="Arial" w:hAnsi="Arial" w:cs="Arial"/>
          <w:color w:val="000000" w:themeColor="text1"/>
          <w:sz w:val="24"/>
          <w:szCs w:val="24"/>
          <w:lang w:val="sr-Latn-CS"/>
        </w:rPr>
      </w:pPr>
    </w:p>
    <w:p w14:paraId="7181BC6C" w14:textId="77777777" w:rsidR="00150C59" w:rsidRPr="00CE170D" w:rsidRDefault="00150C59" w:rsidP="002652FF">
      <w:pPr>
        <w:tabs>
          <w:tab w:val="left" w:pos="709"/>
        </w:tabs>
        <w:spacing w:after="0" w:line="240" w:lineRule="auto"/>
        <w:jc w:val="both"/>
        <w:rPr>
          <w:rFonts w:ascii="Arial" w:hAnsi="Arial" w:cs="Arial"/>
          <w:color w:val="000000" w:themeColor="text1"/>
          <w:sz w:val="24"/>
          <w:szCs w:val="24"/>
          <w:lang w:val="sr-Latn-CS"/>
        </w:rPr>
      </w:pPr>
    </w:p>
    <w:p w14:paraId="19267AFD" w14:textId="77777777" w:rsidR="00150C59" w:rsidRPr="00CE170D" w:rsidRDefault="00150C59" w:rsidP="002652FF">
      <w:pPr>
        <w:tabs>
          <w:tab w:val="left" w:pos="709"/>
        </w:tabs>
        <w:spacing w:after="0" w:line="240" w:lineRule="auto"/>
        <w:jc w:val="both"/>
        <w:rPr>
          <w:rFonts w:ascii="Arial" w:hAnsi="Arial" w:cs="Arial"/>
          <w:color w:val="000000" w:themeColor="text1"/>
          <w:sz w:val="24"/>
          <w:szCs w:val="24"/>
          <w:lang w:val="sr-Latn-CS"/>
        </w:rPr>
      </w:pPr>
    </w:p>
    <w:p w14:paraId="74490A35" w14:textId="77777777" w:rsidR="00150C59" w:rsidRPr="00CE170D" w:rsidRDefault="00150C59" w:rsidP="002652FF">
      <w:pPr>
        <w:tabs>
          <w:tab w:val="left" w:pos="709"/>
        </w:tabs>
        <w:spacing w:after="0" w:line="240" w:lineRule="auto"/>
        <w:jc w:val="both"/>
        <w:rPr>
          <w:rFonts w:ascii="Arial" w:hAnsi="Arial" w:cs="Arial"/>
          <w:color w:val="000000" w:themeColor="text1"/>
          <w:sz w:val="24"/>
          <w:szCs w:val="24"/>
          <w:lang w:val="sr-Latn-CS"/>
        </w:rPr>
      </w:pPr>
    </w:p>
    <w:p w14:paraId="31198C57" w14:textId="77777777" w:rsidR="00150C59" w:rsidRPr="00CE170D" w:rsidRDefault="00150C59" w:rsidP="002652FF">
      <w:pPr>
        <w:tabs>
          <w:tab w:val="left" w:pos="709"/>
        </w:tabs>
        <w:spacing w:after="0" w:line="240" w:lineRule="auto"/>
        <w:jc w:val="both"/>
        <w:rPr>
          <w:rFonts w:ascii="Arial" w:hAnsi="Arial" w:cs="Arial"/>
          <w:color w:val="000000" w:themeColor="text1"/>
          <w:sz w:val="24"/>
          <w:szCs w:val="24"/>
          <w:lang w:val="sr-Latn-CS"/>
        </w:rPr>
      </w:pPr>
    </w:p>
    <w:p w14:paraId="3C29AD76" w14:textId="77777777" w:rsidR="00150C59" w:rsidRPr="00CE170D" w:rsidRDefault="00150C59" w:rsidP="002652FF">
      <w:pPr>
        <w:tabs>
          <w:tab w:val="left" w:pos="709"/>
        </w:tabs>
        <w:spacing w:after="0" w:line="240" w:lineRule="auto"/>
        <w:jc w:val="both"/>
        <w:rPr>
          <w:rFonts w:ascii="Arial" w:hAnsi="Arial" w:cs="Arial"/>
          <w:color w:val="000000" w:themeColor="text1"/>
          <w:sz w:val="24"/>
          <w:szCs w:val="24"/>
          <w:lang w:val="sr-Latn-CS"/>
        </w:rPr>
      </w:pPr>
    </w:p>
    <w:p w14:paraId="25F06920" w14:textId="77777777" w:rsidR="00150C59" w:rsidRDefault="00150C59" w:rsidP="002652FF">
      <w:pPr>
        <w:tabs>
          <w:tab w:val="left" w:pos="709"/>
        </w:tabs>
        <w:spacing w:after="0" w:line="240" w:lineRule="auto"/>
        <w:jc w:val="both"/>
        <w:rPr>
          <w:rFonts w:ascii="Arial" w:hAnsi="Arial" w:cs="Arial"/>
          <w:color w:val="000000" w:themeColor="text1"/>
          <w:sz w:val="24"/>
          <w:szCs w:val="24"/>
          <w:lang w:val="sr-Latn-CS"/>
        </w:rPr>
      </w:pPr>
    </w:p>
    <w:p w14:paraId="12FDC1A0" w14:textId="77777777" w:rsidR="005C67B6" w:rsidRDefault="005C67B6" w:rsidP="002652FF">
      <w:pPr>
        <w:tabs>
          <w:tab w:val="left" w:pos="709"/>
        </w:tabs>
        <w:spacing w:after="0" w:line="240" w:lineRule="auto"/>
        <w:jc w:val="both"/>
        <w:rPr>
          <w:rFonts w:ascii="Arial" w:hAnsi="Arial" w:cs="Arial"/>
          <w:color w:val="000000" w:themeColor="text1"/>
          <w:sz w:val="24"/>
          <w:szCs w:val="24"/>
          <w:lang w:val="sr-Latn-CS"/>
        </w:rPr>
      </w:pPr>
    </w:p>
    <w:p w14:paraId="2BF9D82A" w14:textId="77777777" w:rsidR="005C67B6" w:rsidRDefault="005C67B6" w:rsidP="002652FF">
      <w:pPr>
        <w:tabs>
          <w:tab w:val="left" w:pos="709"/>
        </w:tabs>
        <w:spacing w:after="0" w:line="240" w:lineRule="auto"/>
        <w:jc w:val="both"/>
        <w:rPr>
          <w:rFonts w:ascii="Arial" w:hAnsi="Arial" w:cs="Arial"/>
          <w:color w:val="000000" w:themeColor="text1"/>
          <w:sz w:val="24"/>
          <w:szCs w:val="24"/>
          <w:lang w:val="sr-Latn-CS"/>
        </w:rPr>
      </w:pPr>
    </w:p>
    <w:p w14:paraId="2AE69036" w14:textId="77777777" w:rsidR="005C67B6" w:rsidRDefault="005C67B6" w:rsidP="002652FF">
      <w:pPr>
        <w:tabs>
          <w:tab w:val="left" w:pos="709"/>
        </w:tabs>
        <w:spacing w:after="0" w:line="240" w:lineRule="auto"/>
        <w:jc w:val="both"/>
        <w:rPr>
          <w:rFonts w:ascii="Arial" w:hAnsi="Arial" w:cs="Arial"/>
          <w:color w:val="000000" w:themeColor="text1"/>
          <w:sz w:val="24"/>
          <w:szCs w:val="24"/>
          <w:lang w:val="sr-Latn-CS"/>
        </w:rPr>
      </w:pPr>
    </w:p>
    <w:p w14:paraId="6A372FFF" w14:textId="77777777" w:rsidR="005C67B6" w:rsidRDefault="005C67B6" w:rsidP="002652FF">
      <w:pPr>
        <w:tabs>
          <w:tab w:val="left" w:pos="709"/>
        </w:tabs>
        <w:spacing w:after="0" w:line="240" w:lineRule="auto"/>
        <w:jc w:val="both"/>
        <w:rPr>
          <w:rFonts w:ascii="Arial" w:hAnsi="Arial" w:cs="Arial"/>
          <w:color w:val="000000" w:themeColor="text1"/>
          <w:sz w:val="24"/>
          <w:szCs w:val="24"/>
          <w:lang w:val="sr-Latn-CS"/>
        </w:rPr>
      </w:pPr>
    </w:p>
    <w:p w14:paraId="6239354F" w14:textId="77777777" w:rsidR="005C67B6" w:rsidRDefault="005C67B6" w:rsidP="002652FF">
      <w:pPr>
        <w:tabs>
          <w:tab w:val="left" w:pos="709"/>
        </w:tabs>
        <w:spacing w:after="0" w:line="240" w:lineRule="auto"/>
        <w:jc w:val="both"/>
        <w:rPr>
          <w:rFonts w:ascii="Arial" w:hAnsi="Arial" w:cs="Arial"/>
          <w:color w:val="000000" w:themeColor="text1"/>
          <w:sz w:val="24"/>
          <w:szCs w:val="24"/>
          <w:lang w:val="sr-Latn-CS"/>
        </w:rPr>
      </w:pPr>
    </w:p>
    <w:p w14:paraId="750D3BA5" w14:textId="69CD67DE" w:rsidR="005C67B6" w:rsidRPr="005C67B6" w:rsidRDefault="005C67B6" w:rsidP="005C67B6">
      <w:pPr>
        <w:pStyle w:val="Default"/>
        <w:tabs>
          <w:tab w:val="left" w:pos="1418"/>
        </w:tabs>
        <w:rPr>
          <w:rFonts w:ascii="Arial" w:hAnsi="Arial" w:cs="Arial"/>
          <w:b/>
          <w:color w:val="auto"/>
          <w:sz w:val="28"/>
          <w:szCs w:val="28"/>
          <w:lang w:val="en-GB"/>
        </w:rPr>
      </w:pPr>
      <w:r>
        <w:rPr>
          <w:rFonts w:ascii="Arial" w:hAnsi="Arial" w:cs="Arial"/>
          <w:b/>
          <w:color w:val="auto"/>
          <w:sz w:val="28"/>
          <w:szCs w:val="28"/>
          <w:lang w:val="sr-Latn-CS"/>
        </w:rPr>
        <w:t>Annex</w:t>
      </w:r>
      <w:r w:rsidR="00CB2425" w:rsidRPr="00CB2425">
        <w:rPr>
          <w:rFonts w:ascii="Arial" w:hAnsi="Arial" w:cs="Arial"/>
          <w:b/>
          <w:color w:val="auto"/>
          <w:sz w:val="28"/>
          <w:szCs w:val="28"/>
          <w:lang w:val="sr-Latn-CS"/>
        </w:rPr>
        <w:t xml:space="preserve"> 2: </w:t>
      </w:r>
      <w:r w:rsidR="00CB2425" w:rsidRPr="00CB2425">
        <w:rPr>
          <w:rFonts w:ascii="Arial" w:hAnsi="Arial" w:cs="Arial"/>
          <w:b/>
          <w:color w:val="auto"/>
          <w:sz w:val="28"/>
          <w:szCs w:val="28"/>
          <w:lang w:val="sr-Latn-CS"/>
        </w:rPr>
        <w:tab/>
      </w:r>
      <w:r w:rsidR="002C7A15">
        <w:rPr>
          <w:rFonts w:ascii="Arial" w:hAnsi="Arial" w:cs="Arial"/>
          <w:b/>
          <w:color w:val="auto"/>
          <w:sz w:val="28"/>
          <w:szCs w:val="28"/>
          <w:lang w:val="en-GB"/>
        </w:rPr>
        <w:t xml:space="preserve">Form of </w:t>
      </w:r>
      <w:r w:rsidRPr="005C67B6">
        <w:rPr>
          <w:rFonts w:ascii="Arial" w:hAnsi="Arial" w:cs="Arial"/>
          <w:b/>
          <w:color w:val="auto"/>
          <w:sz w:val="28"/>
          <w:szCs w:val="28"/>
          <w:lang w:val="en-GB"/>
        </w:rPr>
        <w:t xml:space="preserve">application for participation </w:t>
      </w:r>
    </w:p>
    <w:p w14:paraId="17B62314" w14:textId="77777777" w:rsidR="005C67B6" w:rsidRPr="005C67B6" w:rsidRDefault="005C67B6" w:rsidP="005C67B6">
      <w:pPr>
        <w:tabs>
          <w:tab w:val="left" w:pos="1418"/>
        </w:tabs>
        <w:autoSpaceDE w:val="0"/>
        <w:autoSpaceDN w:val="0"/>
        <w:adjustRightInd w:val="0"/>
        <w:spacing w:after="0" w:line="240" w:lineRule="auto"/>
        <w:rPr>
          <w:rFonts w:ascii="Arial" w:eastAsia="Calibri" w:hAnsi="Arial" w:cs="Arial"/>
          <w:b/>
          <w:bCs/>
          <w:color w:val="000000"/>
          <w:sz w:val="28"/>
          <w:szCs w:val="28"/>
          <w:lang w:val="en-GB"/>
        </w:rPr>
      </w:pPr>
      <w:r w:rsidRPr="005C67B6">
        <w:rPr>
          <w:rFonts w:ascii="Arial" w:hAnsi="Arial" w:cs="Arial"/>
          <w:b/>
          <w:sz w:val="28"/>
          <w:szCs w:val="28"/>
          <w:lang w:val="en-GB"/>
        </w:rPr>
        <w:tab/>
        <w:t>in the spectrum auction</w:t>
      </w:r>
      <w:r w:rsidRPr="005C67B6">
        <w:rPr>
          <w:rFonts w:ascii="Arial" w:hAnsi="Arial" w:cs="Arial"/>
          <w:b/>
          <w:bCs/>
          <w:color w:val="000000"/>
          <w:sz w:val="28"/>
          <w:szCs w:val="28"/>
          <w:lang w:val="en-GB"/>
        </w:rPr>
        <w:t xml:space="preserve"> </w:t>
      </w:r>
    </w:p>
    <w:p w14:paraId="416C6CBD" w14:textId="77777777" w:rsidR="00CB2425" w:rsidRPr="00CB2425" w:rsidRDefault="00CB2425" w:rsidP="00E6343C">
      <w:pPr>
        <w:pStyle w:val="Default"/>
        <w:rPr>
          <w:rFonts w:ascii="Arial" w:hAnsi="Arial" w:cs="Arial"/>
          <w:b/>
          <w:color w:val="auto"/>
          <w:sz w:val="28"/>
          <w:szCs w:val="28"/>
          <w:lang w:val="sr-Latn-CS"/>
        </w:rPr>
      </w:pPr>
    </w:p>
    <w:p w14:paraId="77946A85" w14:textId="77777777" w:rsidR="00CB2425" w:rsidRDefault="00CB2425" w:rsidP="00E6343C">
      <w:pPr>
        <w:tabs>
          <w:tab w:val="left" w:pos="567"/>
          <w:tab w:val="left" w:pos="709"/>
          <w:tab w:val="left" w:pos="1418"/>
        </w:tabs>
        <w:spacing w:after="0" w:line="240" w:lineRule="auto"/>
        <w:jc w:val="both"/>
        <w:rPr>
          <w:rFonts w:ascii="Arial" w:eastAsiaTheme="minorEastAsia" w:hAnsi="Arial" w:cs="Arial"/>
          <w:b/>
          <w:sz w:val="28"/>
          <w:szCs w:val="28"/>
          <w:lang w:val="sr-Latn-CS" w:eastAsia="de-AT"/>
        </w:rPr>
      </w:pPr>
    </w:p>
    <w:p w14:paraId="7D1BACAC" w14:textId="77777777" w:rsidR="00EA41EE" w:rsidRDefault="00EA41EE" w:rsidP="00E6343C">
      <w:pPr>
        <w:tabs>
          <w:tab w:val="left" w:pos="567"/>
          <w:tab w:val="left" w:pos="709"/>
          <w:tab w:val="left" w:pos="1418"/>
        </w:tabs>
        <w:spacing w:after="0" w:line="240" w:lineRule="auto"/>
        <w:jc w:val="both"/>
        <w:rPr>
          <w:rFonts w:ascii="Arial" w:eastAsiaTheme="minorEastAsia" w:hAnsi="Arial" w:cs="Arial"/>
          <w:b/>
          <w:sz w:val="28"/>
          <w:szCs w:val="28"/>
          <w:lang w:val="sr-Latn-CS" w:eastAsia="de-AT"/>
        </w:rPr>
      </w:pPr>
    </w:p>
    <w:p w14:paraId="29BC3F64" w14:textId="77777777" w:rsidR="00EA41EE" w:rsidRDefault="00EA41EE" w:rsidP="00E6343C">
      <w:pPr>
        <w:tabs>
          <w:tab w:val="left" w:pos="567"/>
          <w:tab w:val="left" w:pos="709"/>
          <w:tab w:val="left" w:pos="1418"/>
        </w:tabs>
        <w:spacing w:after="0" w:line="240" w:lineRule="auto"/>
        <w:jc w:val="both"/>
        <w:rPr>
          <w:rFonts w:ascii="Arial" w:eastAsiaTheme="minorEastAsia" w:hAnsi="Arial" w:cs="Arial"/>
          <w:b/>
          <w:sz w:val="28"/>
          <w:szCs w:val="28"/>
          <w:lang w:val="sr-Latn-CS" w:eastAsia="de-AT"/>
        </w:rPr>
      </w:pPr>
    </w:p>
    <w:p w14:paraId="35D8B160" w14:textId="77777777" w:rsidR="00EA41EE" w:rsidRDefault="00EA41EE" w:rsidP="00E6343C">
      <w:pPr>
        <w:tabs>
          <w:tab w:val="left" w:pos="567"/>
          <w:tab w:val="left" w:pos="709"/>
          <w:tab w:val="left" w:pos="1418"/>
        </w:tabs>
        <w:spacing w:after="0" w:line="240" w:lineRule="auto"/>
        <w:jc w:val="both"/>
        <w:rPr>
          <w:rFonts w:ascii="Arial" w:eastAsiaTheme="minorEastAsia" w:hAnsi="Arial" w:cs="Arial"/>
          <w:b/>
          <w:sz w:val="28"/>
          <w:szCs w:val="28"/>
          <w:lang w:val="sr-Latn-CS" w:eastAsia="de-AT"/>
        </w:rPr>
      </w:pPr>
    </w:p>
    <w:p w14:paraId="551985BE" w14:textId="77777777" w:rsidR="00EA41EE" w:rsidRDefault="00EA41EE" w:rsidP="00E6343C">
      <w:pPr>
        <w:tabs>
          <w:tab w:val="left" w:pos="567"/>
          <w:tab w:val="left" w:pos="709"/>
          <w:tab w:val="left" w:pos="1418"/>
        </w:tabs>
        <w:spacing w:after="0" w:line="240" w:lineRule="auto"/>
        <w:jc w:val="both"/>
        <w:rPr>
          <w:rFonts w:ascii="Arial" w:eastAsiaTheme="minorEastAsia" w:hAnsi="Arial" w:cs="Arial"/>
          <w:b/>
          <w:sz w:val="28"/>
          <w:szCs w:val="28"/>
          <w:lang w:val="sr-Latn-CS" w:eastAsia="de-AT"/>
        </w:rPr>
      </w:pPr>
    </w:p>
    <w:p w14:paraId="4F2CAA02" w14:textId="77777777" w:rsidR="00EA41EE" w:rsidRDefault="00EA41EE" w:rsidP="00E6343C">
      <w:pPr>
        <w:tabs>
          <w:tab w:val="left" w:pos="567"/>
          <w:tab w:val="left" w:pos="709"/>
          <w:tab w:val="left" w:pos="1418"/>
        </w:tabs>
        <w:spacing w:after="0" w:line="240" w:lineRule="auto"/>
        <w:jc w:val="both"/>
        <w:rPr>
          <w:rFonts w:ascii="Arial" w:eastAsiaTheme="minorEastAsia" w:hAnsi="Arial" w:cs="Arial"/>
          <w:b/>
          <w:sz w:val="28"/>
          <w:szCs w:val="28"/>
          <w:lang w:val="sr-Latn-CS" w:eastAsia="de-AT"/>
        </w:rPr>
      </w:pPr>
    </w:p>
    <w:p w14:paraId="7F82DC59" w14:textId="77777777" w:rsidR="00EA41EE" w:rsidRDefault="00EA41EE" w:rsidP="00E6343C">
      <w:pPr>
        <w:tabs>
          <w:tab w:val="left" w:pos="567"/>
          <w:tab w:val="left" w:pos="709"/>
          <w:tab w:val="left" w:pos="1418"/>
        </w:tabs>
        <w:spacing w:after="0" w:line="240" w:lineRule="auto"/>
        <w:jc w:val="both"/>
        <w:rPr>
          <w:rFonts w:ascii="Arial" w:eastAsiaTheme="minorEastAsia" w:hAnsi="Arial" w:cs="Arial"/>
          <w:b/>
          <w:sz w:val="28"/>
          <w:szCs w:val="28"/>
          <w:lang w:val="sr-Latn-CS" w:eastAsia="de-AT"/>
        </w:rPr>
      </w:pPr>
    </w:p>
    <w:p w14:paraId="5A4C496D" w14:textId="77777777" w:rsidR="00EA41EE" w:rsidRDefault="00EA41EE" w:rsidP="00E6343C">
      <w:pPr>
        <w:tabs>
          <w:tab w:val="left" w:pos="567"/>
          <w:tab w:val="left" w:pos="709"/>
          <w:tab w:val="left" w:pos="1418"/>
        </w:tabs>
        <w:spacing w:after="0" w:line="240" w:lineRule="auto"/>
        <w:jc w:val="both"/>
        <w:rPr>
          <w:rFonts w:ascii="Arial" w:eastAsiaTheme="minorEastAsia" w:hAnsi="Arial" w:cs="Arial"/>
          <w:b/>
          <w:sz w:val="28"/>
          <w:szCs w:val="28"/>
          <w:lang w:val="sr-Latn-CS" w:eastAsia="de-AT"/>
        </w:rPr>
      </w:pPr>
    </w:p>
    <w:p w14:paraId="3BA9C79E" w14:textId="77777777" w:rsidR="00EA41EE" w:rsidRDefault="00EA41EE" w:rsidP="00E6343C">
      <w:pPr>
        <w:tabs>
          <w:tab w:val="left" w:pos="567"/>
          <w:tab w:val="left" w:pos="709"/>
          <w:tab w:val="left" w:pos="1418"/>
        </w:tabs>
        <w:spacing w:after="0" w:line="240" w:lineRule="auto"/>
        <w:jc w:val="both"/>
        <w:rPr>
          <w:rFonts w:ascii="Arial" w:eastAsiaTheme="minorEastAsia" w:hAnsi="Arial" w:cs="Arial"/>
          <w:b/>
          <w:sz w:val="28"/>
          <w:szCs w:val="28"/>
          <w:lang w:val="sr-Latn-CS" w:eastAsia="de-AT"/>
        </w:rPr>
      </w:pPr>
    </w:p>
    <w:p w14:paraId="7B5BDD40" w14:textId="77777777" w:rsidR="00EA41EE" w:rsidRDefault="00EA41EE" w:rsidP="00E6343C">
      <w:pPr>
        <w:tabs>
          <w:tab w:val="left" w:pos="567"/>
          <w:tab w:val="left" w:pos="709"/>
          <w:tab w:val="left" w:pos="1418"/>
        </w:tabs>
        <w:spacing w:after="0" w:line="240" w:lineRule="auto"/>
        <w:jc w:val="both"/>
        <w:rPr>
          <w:rFonts w:ascii="Arial" w:eastAsiaTheme="minorEastAsia" w:hAnsi="Arial" w:cs="Arial"/>
          <w:b/>
          <w:sz w:val="28"/>
          <w:szCs w:val="28"/>
          <w:lang w:val="sr-Latn-CS" w:eastAsia="de-AT"/>
        </w:rPr>
      </w:pPr>
    </w:p>
    <w:p w14:paraId="0E43CCD3" w14:textId="77777777" w:rsidR="00EA41EE" w:rsidRDefault="00EA41EE" w:rsidP="00E6343C">
      <w:pPr>
        <w:tabs>
          <w:tab w:val="left" w:pos="567"/>
          <w:tab w:val="left" w:pos="709"/>
          <w:tab w:val="left" w:pos="1418"/>
        </w:tabs>
        <w:spacing w:after="0" w:line="240" w:lineRule="auto"/>
        <w:jc w:val="both"/>
        <w:rPr>
          <w:rFonts w:ascii="Arial" w:eastAsiaTheme="minorEastAsia" w:hAnsi="Arial" w:cs="Arial"/>
          <w:b/>
          <w:sz w:val="28"/>
          <w:szCs w:val="28"/>
          <w:lang w:val="sr-Latn-CS" w:eastAsia="de-AT"/>
        </w:rPr>
      </w:pPr>
    </w:p>
    <w:p w14:paraId="5A1575C5" w14:textId="77777777" w:rsidR="00EA41EE" w:rsidRDefault="00EA41EE" w:rsidP="00E6343C">
      <w:pPr>
        <w:tabs>
          <w:tab w:val="left" w:pos="567"/>
          <w:tab w:val="left" w:pos="709"/>
          <w:tab w:val="left" w:pos="1418"/>
        </w:tabs>
        <w:spacing w:after="0" w:line="240" w:lineRule="auto"/>
        <w:jc w:val="both"/>
        <w:rPr>
          <w:rFonts w:ascii="Arial" w:eastAsiaTheme="minorEastAsia" w:hAnsi="Arial" w:cs="Arial"/>
          <w:b/>
          <w:sz w:val="28"/>
          <w:szCs w:val="28"/>
          <w:lang w:val="sr-Latn-CS" w:eastAsia="de-AT"/>
        </w:rPr>
      </w:pPr>
    </w:p>
    <w:p w14:paraId="0453EC79" w14:textId="77777777" w:rsidR="00EA41EE" w:rsidRDefault="00EA41EE" w:rsidP="00E6343C">
      <w:pPr>
        <w:tabs>
          <w:tab w:val="left" w:pos="567"/>
          <w:tab w:val="left" w:pos="709"/>
          <w:tab w:val="left" w:pos="1418"/>
        </w:tabs>
        <w:spacing w:after="0" w:line="240" w:lineRule="auto"/>
        <w:jc w:val="both"/>
        <w:rPr>
          <w:rFonts w:ascii="Arial" w:eastAsiaTheme="minorEastAsia" w:hAnsi="Arial" w:cs="Arial"/>
          <w:b/>
          <w:sz w:val="28"/>
          <w:szCs w:val="28"/>
          <w:lang w:val="sr-Latn-CS" w:eastAsia="de-AT"/>
        </w:rPr>
      </w:pPr>
    </w:p>
    <w:p w14:paraId="22A392A2" w14:textId="77777777" w:rsidR="00EA41EE" w:rsidRDefault="00EA41EE" w:rsidP="00E6343C">
      <w:pPr>
        <w:tabs>
          <w:tab w:val="left" w:pos="567"/>
          <w:tab w:val="left" w:pos="709"/>
          <w:tab w:val="left" w:pos="1418"/>
        </w:tabs>
        <w:spacing w:after="0" w:line="240" w:lineRule="auto"/>
        <w:jc w:val="both"/>
        <w:rPr>
          <w:rFonts w:ascii="Arial" w:eastAsiaTheme="minorEastAsia" w:hAnsi="Arial" w:cs="Arial"/>
          <w:b/>
          <w:sz w:val="28"/>
          <w:szCs w:val="28"/>
          <w:lang w:val="sr-Latn-CS" w:eastAsia="de-AT"/>
        </w:rPr>
      </w:pPr>
    </w:p>
    <w:p w14:paraId="783D1EEC" w14:textId="77777777" w:rsidR="00EA41EE" w:rsidRDefault="00EA41EE" w:rsidP="00E6343C">
      <w:pPr>
        <w:tabs>
          <w:tab w:val="left" w:pos="567"/>
          <w:tab w:val="left" w:pos="709"/>
          <w:tab w:val="left" w:pos="1418"/>
        </w:tabs>
        <w:spacing w:after="0" w:line="240" w:lineRule="auto"/>
        <w:jc w:val="both"/>
        <w:rPr>
          <w:rFonts w:ascii="Arial" w:eastAsiaTheme="minorEastAsia" w:hAnsi="Arial" w:cs="Arial"/>
          <w:b/>
          <w:sz w:val="28"/>
          <w:szCs w:val="28"/>
          <w:lang w:val="sr-Latn-CS" w:eastAsia="de-AT"/>
        </w:rPr>
      </w:pPr>
    </w:p>
    <w:p w14:paraId="5BD84E47" w14:textId="77777777" w:rsidR="00EA41EE" w:rsidRDefault="00EA41EE" w:rsidP="00E6343C">
      <w:pPr>
        <w:tabs>
          <w:tab w:val="left" w:pos="567"/>
          <w:tab w:val="left" w:pos="709"/>
          <w:tab w:val="left" w:pos="1418"/>
        </w:tabs>
        <w:spacing w:after="0" w:line="240" w:lineRule="auto"/>
        <w:jc w:val="both"/>
        <w:rPr>
          <w:rFonts w:ascii="Arial" w:eastAsiaTheme="minorEastAsia" w:hAnsi="Arial" w:cs="Arial"/>
          <w:b/>
          <w:sz w:val="28"/>
          <w:szCs w:val="28"/>
          <w:lang w:val="sr-Latn-CS" w:eastAsia="de-AT"/>
        </w:rPr>
      </w:pPr>
    </w:p>
    <w:p w14:paraId="143FCE17" w14:textId="77777777" w:rsidR="00EA41EE" w:rsidRDefault="00EA41EE" w:rsidP="00E6343C">
      <w:pPr>
        <w:tabs>
          <w:tab w:val="left" w:pos="567"/>
          <w:tab w:val="left" w:pos="709"/>
          <w:tab w:val="left" w:pos="1418"/>
        </w:tabs>
        <w:spacing w:after="0" w:line="240" w:lineRule="auto"/>
        <w:jc w:val="both"/>
        <w:rPr>
          <w:rFonts w:ascii="Arial" w:eastAsiaTheme="minorEastAsia" w:hAnsi="Arial" w:cs="Arial"/>
          <w:b/>
          <w:sz w:val="28"/>
          <w:szCs w:val="28"/>
          <w:lang w:val="sr-Latn-CS" w:eastAsia="de-AT"/>
        </w:rPr>
      </w:pPr>
    </w:p>
    <w:p w14:paraId="6ED20917" w14:textId="77777777" w:rsidR="00EA41EE" w:rsidRDefault="00EA41EE" w:rsidP="00E6343C">
      <w:pPr>
        <w:tabs>
          <w:tab w:val="left" w:pos="567"/>
          <w:tab w:val="left" w:pos="709"/>
          <w:tab w:val="left" w:pos="1418"/>
        </w:tabs>
        <w:spacing w:after="0" w:line="240" w:lineRule="auto"/>
        <w:jc w:val="both"/>
        <w:rPr>
          <w:rFonts w:ascii="Arial" w:eastAsiaTheme="minorEastAsia" w:hAnsi="Arial" w:cs="Arial"/>
          <w:b/>
          <w:sz w:val="28"/>
          <w:szCs w:val="28"/>
          <w:lang w:val="sr-Latn-CS" w:eastAsia="de-AT"/>
        </w:rPr>
      </w:pPr>
    </w:p>
    <w:p w14:paraId="0AB3B52A" w14:textId="77777777" w:rsidR="00EA41EE" w:rsidRDefault="00EA41EE" w:rsidP="00E6343C">
      <w:pPr>
        <w:tabs>
          <w:tab w:val="left" w:pos="567"/>
          <w:tab w:val="left" w:pos="709"/>
          <w:tab w:val="left" w:pos="1418"/>
        </w:tabs>
        <w:spacing w:after="0" w:line="240" w:lineRule="auto"/>
        <w:jc w:val="both"/>
        <w:rPr>
          <w:rFonts w:ascii="Arial" w:eastAsiaTheme="minorEastAsia" w:hAnsi="Arial" w:cs="Arial"/>
          <w:b/>
          <w:sz w:val="28"/>
          <w:szCs w:val="28"/>
          <w:lang w:val="sr-Latn-CS" w:eastAsia="de-AT"/>
        </w:rPr>
      </w:pPr>
    </w:p>
    <w:p w14:paraId="2B39BED6" w14:textId="77777777" w:rsidR="00EA41EE" w:rsidRDefault="00EA41EE" w:rsidP="00E6343C">
      <w:pPr>
        <w:tabs>
          <w:tab w:val="left" w:pos="567"/>
          <w:tab w:val="left" w:pos="709"/>
          <w:tab w:val="left" w:pos="1418"/>
        </w:tabs>
        <w:spacing w:after="0" w:line="240" w:lineRule="auto"/>
        <w:jc w:val="both"/>
        <w:rPr>
          <w:rFonts w:ascii="Arial" w:eastAsiaTheme="minorEastAsia" w:hAnsi="Arial" w:cs="Arial"/>
          <w:b/>
          <w:sz w:val="28"/>
          <w:szCs w:val="28"/>
          <w:lang w:val="sr-Latn-CS" w:eastAsia="de-AT"/>
        </w:rPr>
      </w:pPr>
    </w:p>
    <w:p w14:paraId="615AE285" w14:textId="77777777" w:rsidR="00EA41EE" w:rsidRDefault="00EA41EE" w:rsidP="00E6343C">
      <w:pPr>
        <w:tabs>
          <w:tab w:val="left" w:pos="567"/>
          <w:tab w:val="left" w:pos="709"/>
          <w:tab w:val="left" w:pos="1418"/>
        </w:tabs>
        <w:spacing w:after="0" w:line="240" w:lineRule="auto"/>
        <w:jc w:val="both"/>
        <w:rPr>
          <w:rFonts w:ascii="Arial" w:eastAsiaTheme="minorEastAsia" w:hAnsi="Arial" w:cs="Arial"/>
          <w:b/>
          <w:sz w:val="28"/>
          <w:szCs w:val="28"/>
          <w:lang w:val="sr-Latn-CS" w:eastAsia="de-AT"/>
        </w:rPr>
      </w:pPr>
    </w:p>
    <w:p w14:paraId="76B0ECCB" w14:textId="77777777" w:rsidR="00EA41EE" w:rsidRDefault="00EA41EE" w:rsidP="00E6343C">
      <w:pPr>
        <w:tabs>
          <w:tab w:val="left" w:pos="567"/>
          <w:tab w:val="left" w:pos="709"/>
          <w:tab w:val="left" w:pos="1418"/>
        </w:tabs>
        <w:spacing w:after="0" w:line="240" w:lineRule="auto"/>
        <w:jc w:val="both"/>
        <w:rPr>
          <w:rFonts w:ascii="Arial" w:eastAsiaTheme="minorEastAsia" w:hAnsi="Arial" w:cs="Arial"/>
          <w:b/>
          <w:sz w:val="28"/>
          <w:szCs w:val="28"/>
          <w:lang w:val="sr-Latn-CS" w:eastAsia="de-AT"/>
        </w:rPr>
      </w:pPr>
    </w:p>
    <w:p w14:paraId="7C7917D6" w14:textId="77777777" w:rsidR="00EA41EE" w:rsidRDefault="00EA41EE" w:rsidP="00E6343C">
      <w:pPr>
        <w:tabs>
          <w:tab w:val="left" w:pos="567"/>
          <w:tab w:val="left" w:pos="709"/>
          <w:tab w:val="left" w:pos="1418"/>
        </w:tabs>
        <w:spacing w:after="0" w:line="240" w:lineRule="auto"/>
        <w:jc w:val="both"/>
        <w:rPr>
          <w:rFonts w:ascii="Arial" w:eastAsiaTheme="minorEastAsia" w:hAnsi="Arial" w:cs="Arial"/>
          <w:b/>
          <w:sz w:val="28"/>
          <w:szCs w:val="28"/>
          <w:lang w:val="sr-Latn-CS" w:eastAsia="de-AT"/>
        </w:rPr>
      </w:pPr>
    </w:p>
    <w:p w14:paraId="4C9462C1" w14:textId="77777777" w:rsidR="00EA41EE" w:rsidRDefault="00EA41EE" w:rsidP="00E6343C">
      <w:pPr>
        <w:tabs>
          <w:tab w:val="left" w:pos="567"/>
          <w:tab w:val="left" w:pos="709"/>
          <w:tab w:val="left" w:pos="1418"/>
        </w:tabs>
        <w:spacing w:after="0" w:line="240" w:lineRule="auto"/>
        <w:jc w:val="both"/>
        <w:rPr>
          <w:rFonts w:ascii="Arial" w:eastAsiaTheme="minorEastAsia" w:hAnsi="Arial" w:cs="Arial"/>
          <w:b/>
          <w:sz w:val="28"/>
          <w:szCs w:val="28"/>
          <w:lang w:val="sr-Latn-CS" w:eastAsia="de-AT"/>
        </w:rPr>
      </w:pPr>
    </w:p>
    <w:p w14:paraId="739D633F" w14:textId="77777777" w:rsidR="00EA41EE" w:rsidRDefault="00EA41EE" w:rsidP="00E6343C">
      <w:pPr>
        <w:tabs>
          <w:tab w:val="left" w:pos="567"/>
          <w:tab w:val="left" w:pos="709"/>
          <w:tab w:val="left" w:pos="1418"/>
        </w:tabs>
        <w:spacing w:after="0" w:line="240" w:lineRule="auto"/>
        <w:jc w:val="both"/>
        <w:rPr>
          <w:rFonts w:ascii="Arial" w:eastAsiaTheme="minorEastAsia" w:hAnsi="Arial" w:cs="Arial"/>
          <w:b/>
          <w:sz w:val="28"/>
          <w:szCs w:val="28"/>
          <w:lang w:val="sr-Latn-CS" w:eastAsia="de-AT"/>
        </w:rPr>
      </w:pPr>
    </w:p>
    <w:p w14:paraId="77F55F9E" w14:textId="77777777" w:rsidR="00EA41EE" w:rsidRDefault="00EA41EE" w:rsidP="00E6343C">
      <w:pPr>
        <w:tabs>
          <w:tab w:val="left" w:pos="567"/>
          <w:tab w:val="left" w:pos="709"/>
          <w:tab w:val="left" w:pos="1418"/>
        </w:tabs>
        <w:spacing w:after="0" w:line="240" w:lineRule="auto"/>
        <w:jc w:val="both"/>
        <w:rPr>
          <w:rFonts w:ascii="Arial" w:eastAsiaTheme="minorEastAsia" w:hAnsi="Arial" w:cs="Arial"/>
          <w:b/>
          <w:sz w:val="28"/>
          <w:szCs w:val="28"/>
          <w:lang w:val="sr-Latn-CS" w:eastAsia="de-AT"/>
        </w:rPr>
      </w:pPr>
    </w:p>
    <w:p w14:paraId="1B623ACB" w14:textId="77777777" w:rsidR="00EA41EE" w:rsidRDefault="00EA41EE" w:rsidP="00E6343C">
      <w:pPr>
        <w:tabs>
          <w:tab w:val="left" w:pos="567"/>
          <w:tab w:val="left" w:pos="709"/>
          <w:tab w:val="left" w:pos="1418"/>
        </w:tabs>
        <w:spacing w:after="0" w:line="240" w:lineRule="auto"/>
        <w:jc w:val="both"/>
        <w:rPr>
          <w:rFonts w:ascii="Arial" w:eastAsiaTheme="minorEastAsia" w:hAnsi="Arial" w:cs="Arial"/>
          <w:b/>
          <w:sz w:val="28"/>
          <w:szCs w:val="28"/>
          <w:lang w:val="sr-Latn-CS" w:eastAsia="de-AT"/>
        </w:rPr>
      </w:pPr>
    </w:p>
    <w:p w14:paraId="2276441B" w14:textId="77777777" w:rsidR="00EA41EE" w:rsidRDefault="00EA41EE" w:rsidP="00E6343C">
      <w:pPr>
        <w:tabs>
          <w:tab w:val="left" w:pos="567"/>
          <w:tab w:val="left" w:pos="709"/>
          <w:tab w:val="left" w:pos="1418"/>
        </w:tabs>
        <w:spacing w:after="0" w:line="240" w:lineRule="auto"/>
        <w:jc w:val="both"/>
        <w:rPr>
          <w:rFonts w:ascii="Arial" w:eastAsiaTheme="minorEastAsia" w:hAnsi="Arial" w:cs="Arial"/>
          <w:b/>
          <w:sz w:val="28"/>
          <w:szCs w:val="28"/>
          <w:lang w:val="sr-Latn-CS" w:eastAsia="de-AT"/>
        </w:rPr>
      </w:pPr>
    </w:p>
    <w:p w14:paraId="2E1F88CA" w14:textId="77777777" w:rsidR="00EA41EE" w:rsidRDefault="00EA41EE" w:rsidP="00E6343C">
      <w:pPr>
        <w:tabs>
          <w:tab w:val="left" w:pos="567"/>
          <w:tab w:val="left" w:pos="709"/>
          <w:tab w:val="left" w:pos="1418"/>
        </w:tabs>
        <w:spacing w:after="0" w:line="240" w:lineRule="auto"/>
        <w:jc w:val="both"/>
        <w:rPr>
          <w:rFonts w:ascii="Arial" w:eastAsiaTheme="minorEastAsia" w:hAnsi="Arial" w:cs="Arial"/>
          <w:b/>
          <w:sz w:val="28"/>
          <w:szCs w:val="28"/>
          <w:lang w:val="sr-Latn-CS" w:eastAsia="de-AT"/>
        </w:rPr>
      </w:pPr>
    </w:p>
    <w:p w14:paraId="0ACF8414" w14:textId="77777777" w:rsidR="00EA41EE" w:rsidRDefault="00EA41EE" w:rsidP="00E6343C">
      <w:pPr>
        <w:tabs>
          <w:tab w:val="left" w:pos="567"/>
          <w:tab w:val="left" w:pos="709"/>
          <w:tab w:val="left" w:pos="1418"/>
        </w:tabs>
        <w:spacing w:after="0" w:line="240" w:lineRule="auto"/>
        <w:jc w:val="both"/>
        <w:rPr>
          <w:rFonts w:ascii="Arial" w:eastAsiaTheme="minorEastAsia" w:hAnsi="Arial" w:cs="Arial"/>
          <w:b/>
          <w:sz w:val="28"/>
          <w:szCs w:val="28"/>
          <w:lang w:val="sr-Latn-CS" w:eastAsia="de-AT"/>
        </w:rPr>
      </w:pPr>
    </w:p>
    <w:p w14:paraId="560AACCF" w14:textId="77777777" w:rsidR="00EA41EE" w:rsidRDefault="00EA41EE" w:rsidP="00E6343C">
      <w:pPr>
        <w:tabs>
          <w:tab w:val="left" w:pos="567"/>
          <w:tab w:val="left" w:pos="709"/>
          <w:tab w:val="left" w:pos="1418"/>
        </w:tabs>
        <w:spacing w:after="0" w:line="240" w:lineRule="auto"/>
        <w:jc w:val="both"/>
        <w:rPr>
          <w:rFonts w:ascii="Arial" w:eastAsiaTheme="minorEastAsia" w:hAnsi="Arial" w:cs="Arial"/>
          <w:b/>
          <w:sz w:val="28"/>
          <w:szCs w:val="28"/>
          <w:lang w:val="sr-Latn-CS" w:eastAsia="de-AT"/>
        </w:rPr>
      </w:pPr>
    </w:p>
    <w:p w14:paraId="72946E38" w14:textId="77777777" w:rsidR="00EA41EE" w:rsidRDefault="00EA41EE" w:rsidP="00E6343C">
      <w:pPr>
        <w:tabs>
          <w:tab w:val="left" w:pos="567"/>
          <w:tab w:val="left" w:pos="709"/>
          <w:tab w:val="left" w:pos="1418"/>
        </w:tabs>
        <w:spacing w:after="0" w:line="240" w:lineRule="auto"/>
        <w:jc w:val="both"/>
        <w:rPr>
          <w:rFonts w:ascii="Arial" w:eastAsiaTheme="minorEastAsia" w:hAnsi="Arial" w:cs="Arial"/>
          <w:b/>
          <w:sz w:val="28"/>
          <w:szCs w:val="28"/>
          <w:lang w:val="sr-Latn-CS" w:eastAsia="de-AT"/>
        </w:rPr>
      </w:pPr>
    </w:p>
    <w:p w14:paraId="43553F33" w14:textId="77777777" w:rsidR="00EA41EE" w:rsidRDefault="00EA41EE" w:rsidP="00E6343C">
      <w:pPr>
        <w:tabs>
          <w:tab w:val="left" w:pos="567"/>
          <w:tab w:val="left" w:pos="709"/>
          <w:tab w:val="left" w:pos="1418"/>
        </w:tabs>
        <w:spacing w:after="0" w:line="240" w:lineRule="auto"/>
        <w:jc w:val="both"/>
        <w:rPr>
          <w:rFonts w:ascii="Arial" w:eastAsiaTheme="minorEastAsia" w:hAnsi="Arial" w:cs="Arial"/>
          <w:b/>
          <w:sz w:val="28"/>
          <w:szCs w:val="28"/>
          <w:lang w:val="sr-Latn-CS" w:eastAsia="de-AT"/>
        </w:rPr>
      </w:pPr>
    </w:p>
    <w:p w14:paraId="38664DE3" w14:textId="77777777" w:rsidR="00EA41EE" w:rsidRDefault="00EA41EE" w:rsidP="00E6343C">
      <w:pPr>
        <w:tabs>
          <w:tab w:val="left" w:pos="567"/>
          <w:tab w:val="left" w:pos="709"/>
          <w:tab w:val="left" w:pos="1418"/>
        </w:tabs>
        <w:spacing w:after="0" w:line="240" w:lineRule="auto"/>
        <w:jc w:val="both"/>
        <w:rPr>
          <w:rFonts w:ascii="Arial" w:eastAsiaTheme="minorEastAsia" w:hAnsi="Arial" w:cs="Arial"/>
          <w:b/>
          <w:sz w:val="28"/>
          <w:szCs w:val="28"/>
          <w:lang w:val="sr-Latn-CS" w:eastAsia="de-AT"/>
        </w:rPr>
      </w:pPr>
    </w:p>
    <w:p w14:paraId="47C6C672" w14:textId="77777777" w:rsidR="00EA41EE" w:rsidRDefault="00EA41EE" w:rsidP="00E6343C">
      <w:pPr>
        <w:tabs>
          <w:tab w:val="left" w:pos="567"/>
          <w:tab w:val="left" w:pos="709"/>
          <w:tab w:val="left" w:pos="1418"/>
        </w:tabs>
        <w:spacing w:after="0" w:line="240" w:lineRule="auto"/>
        <w:jc w:val="both"/>
        <w:rPr>
          <w:rFonts w:ascii="Arial" w:eastAsiaTheme="minorEastAsia" w:hAnsi="Arial" w:cs="Arial"/>
          <w:b/>
          <w:sz w:val="28"/>
          <w:szCs w:val="28"/>
          <w:lang w:val="sr-Latn-CS" w:eastAsia="de-AT"/>
        </w:rPr>
      </w:pPr>
    </w:p>
    <w:p w14:paraId="2FB7DA1B" w14:textId="77777777" w:rsidR="00EA41EE" w:rsidRDefault="00EA41EE" w:rsidP="00E6343C">
      <w:pPr>
        <w:tabs>
          <w:tab w:val="left" w:pos="567"/>
          <w:tab w:val="left" w:pos="709"/>
          <w:tab w:val="left" w:pos="1418"/>
        </w:tabs>
        <w:spacing w:after="0" w:line="240" w:lineRule="auto"/>
        <w:jc w:val="both"/>
        <w:rPr>
          <w:rFonts w:ascii="Arial" w:eastAsiaTheme="minorEastAsia" w:hAnsi="Arial" w:cs="Arial"/>
          <w:b/>
          <w:sz w:val="28"/>
          <w:szCs w:val="28"/>
          <w:lang w:val="sr-Latn-CS" w:eastAsia="de-AT"/>
        </w:rPr>
      </w:pPr>
    </w:p>
    <w:p w14:paraId="3B371DB8" w14:textId="77777777" w:rsidR="00EA41EE" w:rsidRDefault="00EA41EE" w:rsidP="00E6343C">
      <w:pPr>
        <w:tabs>
          <w:tab w:val="left" w:pos="567"/>
          <w:tab w:val="left" w:pos="709"/>
          <w:tab w:val="left" w:pos="1418"/>
        </w:tabs>
        <w:spacing w:after="0" w:line="240" w:lineRule="auto"/>
        <w:jc w:val="both"/>
        <w:rPr>
          <w:rFonts w:ascii="Arial" w:eastAsiaTheme="minorEastAsia" w:hAnsi="Arial" w:cs="Arial"/>
          <w:b/>
          <w:sz w:val="28"/>
          <w:szCs w:val="28"/>
          <w:lang w:val="sr-Latn-CS" w:eastAsia="de-AT"/>
        </w:rPr>
      </w:pPr>
    </w:p>
    <w:p w14:paraId="4C7BE280" w14:textId="77777777" w:rsidR="00EA41EE" w:rsidRDefault="00EA41EE" w:rsidP="00E6343C">
      <w:pPr>
        <w:tabs>
          <w:tab w:val="left" w:pos="567"/>
          <w:tab w:val="left" w:pos="709"/>
          <w:tab w:val="left" w:pos="1418"/>
        </w:tabs>
        <w:spacing w:after="0" w:line="240" w:lineRule="auto"/>
        <w:jc w:val="both"/>
        <w:rPr>
          <w:rFonts w:ascii="Arial" w:eastAsiaTheme="minorEastAsia" w:hAnsi="Arial" w:cs="Arial"/>
          <w:b/>
          <w:sz w:val="28"/>
          <w:szCs w:val="28"/>
          <w:lang w:val="sr-Latn-CS" w:eastAsia="de-AT"/>
        </w:rPr>
      </w:pPr>
    </w:p>
    <w:p w14:paraId="47AD2D5A" w14:textId="77777777" w:rsidR="00EA41EE" w:rsidRDefault="00EA41EE" w:rsidP="00E6343C">
      <w:pPr>
        <w:tabs>
          <w:tab w:val="left" w:pos="567"/>
          <w:tab w:val="left" w:pos="709"/>
          <w:tab w:val="left" w:pos="1418"/>
        </w:tabs>
        <w:spacing w:after="0" w:line="240" w:lineRule="auto"/>
        <w:jc w:val="both"/>
        <w:rPr>
          <w:rFonts w:ascii="Arial" w:eastAsiaTheme="minorEastAsia" w:hAnsi="Arial" w:cs="Arial"/>
          <w:b/>
          <w:sz w:val="28"/>
          <w:szCs w:val="28"/>
          <w:lang w:val="sr-Latn-CS" w:eastAsia="de-AT"/>
        </w:rPr>
      </w:pPr>
    </w:p>
    <w:p w14:paraId="13C764AF" w14:textId="77777777" w:rsidR="001D6FAA" w:rsidRDefault="001D6FAA" w:rsidP="00CB2425">
      <w:pPr>
        <w:pStyle w:val="Default"/>
        <w:rPr>
          <w:sz w:val="23"/>
          <w:szCs w:val="23"/>
        </w:rPr>
      </w:pPr>
    </w:p>
    <w:p w14:paraId="636E447F" w14:textId="77777777" w:rsidR="009677FE" w:rsidRPr="00652162" w:rsidRDefault="009677FE" w:rsidP="009677FE">
      <w:pPr>
        <w:pStyle w:val="Default"/>
        <w:rPr>
          <w:rFonts w:ascii="Arial" w:hAnsi="Arial" w:cs="Arial"/>
          <w:i/>
          <w:u w:val="single"/>
        </w:rPr>
      </w:pPr>
      <w:r w:rsidRPr="00652162">
        <w:rPr>
          <w:rFonts w:ascii="Arial" w:hAnsi="Arial" w:cs="Arial"/>
          <w:u w:val="single"/>
        </w:rPr>
        <w:lastRenderedPageBreak/>
        <w:t xml:space="preserve">            </w:t>
      </w:r>
      <w:r w:rsidRPr="00652162">
        <w:rPr>
          <w:rFonts w:ascii="Arial" w:hAnsi="Arial" w:cs="Arial"/>
          <w:i/>
          <w:u w:val="single"/>
        </w:rPr>
        <w:t>(</w:t>
      </w:r>
      <w:r w:rsidR="005C67B6" w:rsidRPr="00C34B15">
        <w:rPr>
          <w:rFonts w:ascii="Arial" w:eastAsia="Calibri" w:hAnsi="Arial" w:cs="Arial"/>
          <w:i/>
          <w:u w:val="single"/>
          <w:lang w:val="en-GB"/>
        </w:rPr>
        <w:t>name of the applicant</w:t>
      </w:r>
      <w:r w:rsidRPr="00652162">
        <w:rPr>
          <w:rFonts w:ascii="Arial" w:hAnsi="Arial" w:cs="Arial"/>
          <w:i/>
          <w:u w:val="single"/>
        </w:rPr>
        <w:t>)</w:t>
      </w:r>
      <w:r w:rsidRPr="00652162">
        <w:rPr>
          <w:rFonts w:ascii="Arial" w:hAnsi="Arial" w:cs="Arial"/>
          <w:i/>
          <w:u w:val="single"/>
        </w:rPr>
        <w:softHyphen/>
      </w:r>
      <w:r w:rsidRPr="00652162">
        <w:rPr>
          <w:rFonts w:ascii="Arial" w:hAnsi="Arial" w:cs="Arial"/>
          <w:i/>
          <w:u w:val="single"/>
        </w:rPr>
        <w:softHyphen/>
      </w:r>
      <w:r w:rsidRPr="00652162">
        <w:rPr>
          <w:rFonts w:ascii="Arial" w:hAnsi="Arial" w:cs="Arial"/>
          <w:i/>
          <w:u w:val="single"/>
        </w:rPr>
        <w:softHyphen/>
        <w:t>__</w:t>
      </w:r>
      <w:r w:rsidRPr="00652162">
        <w:rPr>
          <w:rFonts w:ascii="Arial" w:hAnsi="Arial" w:cs="Arial"/>
          <w:i/>
          <w:u w:val="single"/>
        </w:rPr>
        <w:tab/>
      </w:r>
    </w:p>
    <w:p w14:paraId="18469B73" w14:textId="77777777" w:rsidR="009677FE" w:rsidRDefault="009677FE" w:rsidP="009677FE">
      <w:pPr>
        <w:pStyle w:val="Default"/>
        <w:rPr>
          <w:rFonts w:ascii="Arial" w:hAnsi="Arial" w:cs="Arial"/>
        </w:rPr>
      </w:pPr>
    </w:p>
    <w:p w14:paraId="67C6400D" w14:textId="77777777" w:rsidR="009677FE" w:rsidRPr="00652162" w:rsidRDefault="009677FE" w:rsidP="009677FE">
      <w:pPr>
        <w:pStyle w:val="Default"/>
        <w:rPr>
          <w:rFonts w:ascii="Arial" w:hAnsi="Arial" w:cs="Arial"/>
        </w:rPr>
      </w:pPr>
    </w:p>
    <w:p w14:paraId="3B94122F" w14:textId="77777777" w:rsidR="009677FE" w:rsidRPr="00652162" w:rsidRDefault="005C67B6" w:rsidP="009677FE">
      <w:pPr>
        <w:pStyle w:val="Default"/>
        <w:rPr>
          <w:rFonts w:ascii="Arial" w:hAnsi="Arial" w:cs="Arial"/>
        </w:rPr>
      </w:pPr>
      <w:r>
        <w:rPr>
          <w:rFonts w:ascii="Arial" w:hAnsi="Arial" w:cs="Arial"/>
        </w:rPr>
        <w:t>No</w:t>
      </w:r>
      <w:r w:rsidR="009677FE" w:rsidRPr="00652162">
        <w:rPr>
          <w:rFonts w:ascii="Arial" w:hAnsi="Arial" w:cs="Arial"/>
        </w:rPr>
        <w:t>: ________________</w:t>
      </w:r>
    </w:p>
    <w:p w14:paraId="3A8A5849" w14:textId="77777777" w:rsidR="009677FE" w:rsidRPr="00652162" w:rsidRDefault="005C67B6" w:rsidP="009677FE">
      <w:pPr>
        <w:pStyle w:val="Default"/>
        <w:rPr>
          <w:rFonts w:ascii="Arial" w:hAnsi="Arial" w:cs="Arial"/>
        </w:rPr>
      </w:pPr>
      <w:r w:rsidRPr="00C34B15">
        <w:rPr>
          <w:rFonts w:ascii="Arial" w:hAnsi="Arial" w:cs="Arial"/>
          <w:lang w:val="en-GB"/>
        </w:rPr>
        <w:t xml:space="preserve">Place and date: </w:t>
      </w:r>
      <w:r w:rsidR="009677FE" w:rsidRPr="00652162">
        <w:rPr>
          <w:rFonts w:ascii="Arial" w:hAnsi="Arial" w:cs="Arial"/>
        </w:rPr>
        <w:t>_________________</w:t>
      </w:r>
    </w:p>
    <w:p w14:paraId="6869BFBC" w14:textId="77777777" w:rsidR="00CB2425" w:rsidRPr="00F039F8" w:rsidRDefault="00CB2425" w:rsidP="00CB2425">
      <w:pPr>
        <w:pStyle w:val="Default"/>
        <w:rPr>
          <w:rFonts w:ascii="Arial" w:hAnsi="Arial" w:cs="Arial"/>
          <w:b/>
          <w:bCs/>
        </w:rPr>
      </w:pPr>
    </w:p>
    <w:p w14:paraId="3BED799F" w14:textId="77777777" w:rsidR="009677FE" w:rsidRDefault="009677FE" w:rsidP="00D2014B">
      <w:pPr>
        <w:pStyle w:val="Default"/>
        <w:jc w:val="center"/>
        <w:rPr>
          <w:rFonts w:ascii="Arial" w:hAnsi="Arial" w:cs="Arial"/>
          <w:b/>
          <w:bCs/>
          <w:sz w:val="36"/>
          <w:szCs w:val="36"/>
        </w:rPr>
      </w:pPr>
    </w:p>
    <w:p w14:paraId="205F98F0" w14:textId="77777777" w:rsidR="005C67B6" w:rsidRPr="005C67B6" w:rsidRDefault="005C67B6" w:rsidP="005C67B6">
      <w:pPr>
        <w:autoSpaceDE w:val="0"/>
        <w:autoSpaceDN w:val="0"/>
        <w:adjustRightInd w:val="0"/>
        <w:spacing w:after="0" w:line="240" w:lineRule="auto"/>
        <w:jc w:val="center"/>
        <w:rPr>
          <w:rFonts w:ascii="Arial" w:eastAsia="Calibri" w:hAnsi="Arial" w:cs="Arial"/>
          <w:b/>
          <w:bCs/>
          <w:color w:val="000000"/>
          <w:sz w:val="36"/>
          <w:szCs w:val="36"/>
          <w:lang w:val="en-GB"/>
        </w:rPr>
      </w:pPr>
      <w:r w:rsidRPr="005C67B6">
        <w:rPr>
          <w:rFonts w:ascii="Arial" w:eastAsia="Calibri" w:hAnsi="Arial" w:cs="Arial"/>
          <w:b/>
          <w:bCs/>
          <w:color w:val="000000"/>
          <w:sz w:val="36"/>
          <w:szCs w:val="36"/>
          <w:lang w:val="en-GB"/>
        </w:rPr>
        <w:t xml:space="preserve">APPLICATION   </w:t>
      </w:r>
    </w:p>
    <w:p w14:paraId="0E7AF04E" w14:textId="77777777" w:rsidR="005C67B6" w:rsidRPr="005C67B6" w:rsidRDefault="005C67B6" w:rsidP="005C67B6">
      <w:pPr>
        <w:autoSpaceDE w:val="0"/>
        <w:autoSpaceDN w:val="0"/>
        <w:adjustRightInd w:val="0"/>
        <w:spacing w:after="0" w:line="240" w:lineRule="auto"/>
        <w:jc w:val="center"/>
        <w:rPr>
          <w:rFonts w:ascii="Arial" w:eastAsia="Calibri" w:hAnsi="Arial" w:cs="Arial"/>
          <w:b/>
          <w:bCs/>
          <w:color w:val="000000"/>
          <w:sz w:val="28"/>
          <w:szCs w:val="28"/>
          <w:lang w:val="en-GB"/>
        </w:rPr>
      </w:pPr>
      <w:r w:rsidRPr="005C67B6">
        <w:rPr>
          <w:rFonts w:ascii="Arial" w:eastAsia="Calibri" w:hAnsi="Arial" w:cs="Arial"/>
          <w:b/>
          <w:bCs/>
          <w:color w:val="000000"/>
          <w:sz w:val="28"/>
          <w:szCs w:val="28"/>
          <w:lang w:val="en-GB"/>
        </w:rPr>
        <w:t xml:space="preserve">FOR PARTICIPATION IN THE SPECTRUM AUCTION </w:t>
      </w:r>
    </w:p>
    <w:p w14:paraId="1D618DE5" w14:textId="77777777" w:rsidR="005C67B6" w:rsidRDefault="005C67B6" w:rsidP="00C22DE2">
      <w:pPr>
        <w:pStyle w:val="Default"/>
        <w:jc w:val="both"/>
        <w:rPr>
          <w:rFonts w:ascii="Arial" w:hAnsi="Arial" w:cs="Arial"/>
          <w:bCs/>
        </w:rPr>
      </w:pPr>
    </w:p>
    <w:p w14:paraId="428D4E74" w14:textId="13768C1D" w:rsidR="005C67B6" w:rsidRDefault="005C67B6" w:rsidP="005C67B6">
      <w:pPr>
        <w:autoSpaceDE w:val="0"/>
        <w:autoSpaceDN w:val="0"/>
        <w:adjustRightInd w:val="0"/>
        <w:spacing w:after="0" w:line="240" w:lineRule="auto"/>
        <w:jc w:val="both"/>
        <w:rPr>
          <w:rFonts w:ascii="Arial" w:eastAsia="Calibri" w:hAnsi="Arial" w:cs="Arial"/>
          <w:color w:val="000000"/>
          <w:sz w:val="24"/>
          <w:szCs w:val="24"/>
          <w:lang w:val="en-GB"/>
        </w:rPr>
      </w:pPr>
      <w:r w:rsidRPr="005C67B6">
        <w:rPr>
          <w:rFonts w:ascii="Arial" w:eastAsia="Calibri" w:hAnsi="Arial" w:cs="Arial"/>
          <w:bCs/>
          <w:color w:val="000000"/>
          <w:sz w:val="24"/>
          <w:szCs w:val="24"/>
          <w:lang w:val="en-GB"/>
        </w:rPr>
        <w:t xml:space="preserve">The Applicant is hereby expressing its decision to participate in the spectrum action conducted in </w:t>
      </w:r>
      <w:r w:rsidRPr="005C67B6">
        <w:rPr>
          <w:rFonts w:ascii="Arial" w:eastAsia="Calibri" w:hAnsi="Arial" w:cs="Arial"/>
          <w:color w:val="000000"/>
          <w:sz w:val="24"/>
          <w:szCs w:val="24"/>
          <w:lang w:val="en-GB"/>
        </w:rPr>
        <w:t xml:space="preserve">accordance with the Decision of the Agency for Electronic Communications and Postal Services on launching the public bidding procedure for </w:t>
      </w:r>
      <w:r w:rsidR="00EA41EE">
        <w:rPr>
          <w:rFonts w:ascii="Arial" w:eastAsia="Calibri" w:hAnsi="Arial" w:cs="Arial"/>
          <w:color w:val="000000"/>
          <w:sz w:val="24"/>
          <w:szCs w:val="24"/>
          <w:lang w:val="en-GB"/>
        </w:rPr>
        <w:t>awarding</w:t>
      </w:r>
      <w:r w:rsidRPr="005C67B6">
        <w:rPr>
          <w:rFonts w:ascii="Arial" w:eastAsia="Calibri" w:hAnsi="Arial" w:cs="Arial"/>
          <w:color w:val="000000"/>
          <w:sz w:val="24"/>
          <w:szCs w:val="24"/>
          <w:lang w:val="en-GB"/>
        </w:rPr>
        <w:t xml:space="preserve"> the approval for the use of radio-frequencies in the 800 MHz, 900 MHz, 1800 MHz, 2 GHz and 2.6 GHz bands for the implementation of public mobile electronic communications networ</w:t>
      </w:r>
      <w:r>
        <w:rPr>
          <w:rFonts w:ascii="Arial" w:eastAsia="Calibri" w:hAnsi="Arial" w:cs="Arial"/>
          <w:color w:val="000000"/>
          <w:sz w:val="24"/>
          <w:szCs w:val="24"/>
          <w:lang w:val="en-GB"/>
        </w:rPr>
        <w:t xml:space="preserve">ks No. </w:t>
      </w:r>
      <w:r w:rsidRPr="005C67B6">
        <w:rPr>
          <w:rFonts w:ascii="Arial" w:eastAsia="Calibri" w:hAnsi="Arial" w:cs="Arial"/>
          <w:color w:val="000000"/>
          <w:sz w:val="24"/>
          <w:szCs w:val="24"/>
          <w:lang w:val="en-GB"/>
        </w:rPr>
        <w:t xml:space="preserve">0504-____/1 of __ ___ 2021. </w:t>
      </w:r>
    </w:p>
    <w:p w14:paraId="42077DD3" w14:textId="77777777" w:rsidR="005C67B6" w:rsidRDefault="005C67B6" w:rsidP="005C67B6">
      <w:pPr>
        <w:autoSpaceDE w:val="0"/>
        <w:autoSpaceDN w:val="0"/>
        <w:adjustRightInd w:val="0"/>
        <w:spacing w:after="0" w:line="240" w:lineRule="auto"/>
        <w:jc w:val="both"/>
        <w:rPr>
          <w:rFonts w:ascii="Arial" w:eastAsia="Calibri" w:hAnsi="Arial" w:cs="Arial"/>
          <w:color w:val="000000"/>
          <w:sz w:val="24"/>
          <w:szCs w:val="24"/>
          <w:lang w:val="en-GB"/>
        </w:rPr>
      </w:pPr>
    </w:p>
    <w:tbl>
      <w:tblPr>
        <w:tblW w:w="96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7"/>
        <w:gridCol w:w="4951"/>
      </w:tblGrid>
      <w:tr w:rsidR="005C67B6" w:rsidRPr="005C67B6" w14:paraId="35D4355C" w14:textId="77777777" w:rsidTr="005C67B6">
        <w:trPr>
          <w:trHeight w:val="454"/>
          <w:jc w:val="center"/>
        </w:trPr>
        <w:tc>
          <w:tcPr>
            <w:tcW w:w="9618" w:type="dxa"/>
            <w:gridSpan w:val="2"/>
            <w:tcBorders>
              <w:top w:val="double" w:sz="4" w:space="0" w:color="auto"/>
              <w:left w:val="double" w:sz="4" w:space="0" w:color="auto"/>
              <w:bottom w:val="double" w:sz="4" w:space="0" w:color="auto"/>
              <w:right w:val="double" w:sz="4" w:space="0" w:color="auto"/>
            </w:tcBorders>
            <w:shd w:val="clear" w:color="auto" w:fill="8DB3E2"/>
            <w:vAlign w:val="center"/>
          </w:tcPr>
          <w:p w14:paraId="3472DEA5" w14:textId="3A3A03F8" w:rsidR="005C67B6" w:rsidRPr="005C67B6" w:rsidRDefault="005C67B6" w:rsidP="00EA41EE">
            <w:pPr>
              <w:autoSpaceDE w:val="0"/>
              <w:autoSpaceDN w:val="0"/>
              <w:adjustRightInd w:val="0"/>
              <w:spacing w:after="0" w:line="240" w:lineRule="auto"/>
              <w:rPr>
                <w:rFonts w:ascii="Arial" w:eastAsia="Calibri" w:hAnsi="Arial" w:cs="Arial"/>
                <w:b/>
                <w:color w:val="000000"/>
                <w:highlight w:val="yellow"/>
                <w:lang w:val="en-GB"/>
              </w:rPr>
            </w:pPr>
            <w:r w:rsidRPr="005C67B6">
              <w:rPr>
                <w:rFonts w:ascii="Arial" w:eastAsia="Calibri" w:hAnsi="Arial" w:cs="Arial"/>
                <w:b/>
                <w:color w:val="000000"/>
                <w:lang w:val="en-GB"/>
              </w:rPr>
              <w:t xml:space="preserve">Relevant </w:t>
            </w:r>
            <w:r w:rsidR="00EA41EE">
              <w:rPr>
                <w:rFonts w:ascii="Arial" w:eastAsia="Calibri" w:hAnsi="Arial" w:cs="Arial"/>
                <w:b/>
                <w:color w:val="000000"/>
                <w:lang w:val="en-GB"/>
              </w:rPr>
              <w:t>information on</w:t>
            </w:r>
            <w:r w:rsidRPr="005C67B6">
              <w:rPr>
                <w:rFonts w:ascii="Arial" w:eastAsia="Calibri" w:hAnsi="Arial" w:cs="Arial"/>
                <w:b/>
                <w:color w:val="000000"/>
                <w:lang w:val="en-GB"/>
              </w:rPr>
              <w:t xml:space="preserve"> the Applicant</w:t>
            </w:r>
          </w:p>
        </w:tc>
      </w:tr>
      <w:tr w:rsidR="005C67B6" w:rsidRPr="005C67B6" w14:paraId="6DB8208A" w14:textId="77777777" w:rsidTr="005C67B6">
        <w:trPr>
          <w:trHeight w:val="454"/>
          <w:jc w:val="center"/>
        </w:trPr>
        <w:tc>
          <w:tcPr>
            <w:tcW w:w="4667" w:type="dxa"/>
            <w:tcBorders>
              <w:top w:val="double" w:sz="4" w:space="0" w:color="auto"/>
              <w:left w:val="double" w:sz="4" w:space="0" w:color="auto"/>
              <w:bottom w:val="double" w:sz="4" w:space="0" w:color="auto"/>
              <w:right w:val="double" w:sz="4" w:space="0" w:color="auto"/>
            </w:tcBorders>
            <w:vAlign w:val="center"/>
          </w:tcPr>
          <w:p w14:paraId="290FE6F6" w14:textId="77777777" w:rsidR="005C67B6" w:rsidRPr="005C67B6" w:rsidRDefault="005C67B6" w:rsidP="005C67B6">
            <w:pPr>
              <w:autoSpaceDE w:val="0"/>
              <w:autoSpaceDN w:val="0"/>
              <w:adjustRightInd w:val="0"/>
              <w:spacing w:after="0" w:line="240" w:lineRule="auto"/>
              <w:rPr>
                <w:rFonts w:ascii="Arial" w:eastAsia="Calibri" w:hAnsi="Arial" w:cs="Arial"/>
                <w:color w:val="000000"/>
                <w:lang w:val="en-GB"/>
              </w:rPr>
            </w:pPr>
            <w:r w:rsidRPr="005C67B6">
              <w:rPr>
                <w:rFonts w:ascii="Arial" w:eastAsia="Calibri" w:hAnsi="Arial" w:cs="Arial"/>
                <w:color w:val="000000"/>
                <w:lang w:val="en-GB"/>
              </w:rPr>
              <w:t>Name</w:t>
            </w:r>
          </w:p>
        </w:tc>
        <w:tc>
          <w:tcPr>
            <w:tcW w:w="4951" w:type="dxa"/>
            <w:tcBorders>
              <w:top w:val="double" w:sz="4" w:space="0" w:color="auto"/>
              <w:left w:val="double" w:sz="4" w:space="0" w:color="auto"/>
              <w:bottom w:val="double" w:sz="4" w:space="0" w:color="auto"/>
              <w:right w:val="double" w:sz="4" w:space="0" w:color="auto"/>
            </w:tcBorders>
            <w:vAlign w:val="center"/>
          </w:tcPr>
          <w:p w14:paraId="621C2B5B" w14:textId="77777777" w:rsidR="005C67B6" w:rsidRPr="005C67B6" w:rsidRDefault="005C67B6" w:rsidP="005C67B6">
            <w:pPr>
              <w:tabs>
                <w:tab w:val="left" w:pos="1440"/>
                <w:tab w:val="left" w:pos="2115"/>
              </w:tabs>
              <w:spacing w:after="0" w:line="240" w:lineRule="auto"/>
              <w:rPr>
                <w:rFonts w:ascii="Arial" w:eastAsia="Calibri" w:hAnsi="Arial" w:cs="Arial"/>
                <w:color w:val="000000"/>
                <w:lang w:val="en-GB"/>
              </w:rPr>
            </w:pPr>
          </w:p>
        </w:tc>
      </w:tr>
      <w:tr w:rsidR="005C67B6" w:rsidRPr="005C67B6" w14:paraId="639EE3A9" w14:textId="77777777" w:rsidTr="005C67B6">
        <w:trPr>
          <w:trHeight w:val="454"/>
          <w:jc w:val="center"/>
        </w:trPr>
        <w:tc>
          <w:tcPr>
            <w:tcW w:w="4667" w:type="dxa"/>
            <w:tcBorders>
              <w:top w:val="double" w:sz="4" w:space="0" w:color="auto"/>
              <w:left w:val="double" w:sz="4" w:space="0" w:color="auto"/>
              <w:bottom w:val="double" w:sz="4" w:space="0" w:color="auto"/>
              <w:right w:val="double" w:sz="4" w:space="0" w:color="auto"/>
            </w:tcBorders>
            <w:vAlign w:val="center"/>
          </w:tcPr>
          <w:p w14:paraId="4BC55035" w14:textId="77777777" w:rsidR="005C67B6" w:rsidRPr="005C67B6" w:rsidRDefault="005C67B6" w:rsidP="005C67B6">
            <w:pPr>
              <w:autoSpaceDE w:val="0"/>
              <w:autoSpaceDN w:val="0"/>
              <w:adjustRightInd w:val="0"/>
              <w:spacing w:after="0" w:line="240" w:lineRule="auto"/>
              <w:rPr>
                <w:rFonts w:ascii="Arial" w:eastAsia="Calibri" w:hAnsi="Arial" w:cs="Arial"/>
                <w:color w:val="000000"/>
                <w:lang w:val="en-GB"/>
              </w:rPr>
            </w:pPr>
            <w:r w:rsidRPr="005C67B6">
              <w:rPr>
                <w:rFonts w:ascii="Arial" w:eastAsia="Calibri" w:hAnsi="Arial" w:cs="Arial"/>
                <w:color w:val="000000"/>
                <w:lang w:val="en-GB"/>
              </w:rPr>
              <w:t xml:space="preserve">Address of the seat </w:t>
            </w:r>
          </w:p>
        </w:tc>
        <w:tc>
          <w:tcPr>
            <w:tcW w:w="4951" w:type="dxa"/>
            <w:tcBorders>
              <w:top w:val="double" w:sz="4" w:space="0" w:color="auto"/>
              <w:left w:val="double" w:sz="4" w:space="0" w:color="auto"/>
              <w:bottom w:val="double" w:sz="4" w:space="0" w:color="auto"/>
              <w:right w:val="double" w:sz="4" w:space="0" w:color="auto"/>
            </w:tcBorders>
            <w:vAlign w:val="center"/>
          </w:tcPr>
          <w:p w14:paraId="6BA2E7AE" w14:textId="77777777" w:rsidR="005C67B6" w:rsidRPr="005C67B6" w:rsidRDefault="005C67B6" w:rsidP="005C67B6">
            <w:pPr>
              <w:tabs>
                <w:tab w:val="left" w:pos="1440"/>
                <w:tab w:val="left" w:pos="2115"/>
              </w:tabs>
              <w:spacing w:after="0" w:line="240" w:lineRule="auto"/>
              <w:rPr>
                <w:rFonts w:ascii="Arial" w:eastAsia="Calibri" w:hAnsi="Arial" w:cs="Arial"/>
                <w:color w:val="000000"/>
                <w:lang w:val="en-GB"/>
              </w:rPr>
            </w:pPr>
          </w:p>
        </w:tc>
      </w:tr>
      <w:tr w:rsidR="005C67B6" w:rsidRPr="005C67B6" w14:paraId="6B89FF10" w14:textId="77777777" w:rsidTr="005C67B6">
        <w:trPr>
          <w:trHeight w:val="454"/>
          <w:jc w:val="center"/>
        </w:trPr>
        <w:tc>
          <w:tcPr>
            <w:tcW w:w="4667" w:type="dxa"/>
            <w:tcBorders>
              <w:top w:val="double" w:sz="4" w:space="0" w:color="auto"/>
              <w:left w:val="double" w:sz="4" w:space="0" w:color="auto"/>
              <w:bottom w:val="double" w:sz="4" w:space="0" w:color="auto"/>
              <w:right w:val="double" w:sz="4" w:space="0" w:color="auto"/>
            </w:tcBorders>
            <w:vAlign w:val="center"/>
          </w:tcPr>
          <w:p w14:paraId="6190C87F" w14:textId="77777777" w:rsidR="005C67B6" w:rsidRPr="005C67B6" w:rsidRDefault="005C67B6" w:rsidP="005C67B6">
            <w:pPr>
              <w:autoSpaceDE w:val="0"/>
              <w:autoSpaceDN w:val="0"/>
              <w:adjustRightInd w:val="0"/>
              <w:spacing w:after="0" w:line="240" w:lineRule="auto"/>
              <w:rPr>
                <w:rFonts w:ascii="Arial" w:eastAsia="Calibri" w:hAnsi="Arial" w:cs="Arial"/>
                <w:color w:val="000000"/>
                <w:lang w:val="en-GB"/>
              </w:rPr>
            </w:pPr>
            <w:r w:rsidRPr="005C67B6">
              <w:rPr>
                <w:rFonts w:ascii="Arial" w:eastAsia="Calibri" w:hAnsi="Arial" w:cs="Arial"/>
                <w:color w:val="000000"/>
                <w:lang w:val="en-GB"/>
              </w:rPr>
              <w:t xml:space="preserve">Registration No. </w:t>
            </w:r>
          </w:p>
        </w:tc>
        <w:tc>
          <w:tcPr>
            <w:tcW w:w="4951" w:type="dxa"/>
            <w:tcBorders>
              <w:top w:val="double" w:sz="4" w:space="0" w:color="auto"/>
              <w:left w:val="double" w:sz="4" w:space="0" w:color="auto"/>
              <w:bottom w:val="double" w:sz="4" w:space="0" w:color="auto"/>
              <w:right w:val="double" w:sz="4" w:space="0" w:color="auto"/>
            </w:tcBorders>
            <w:vAlign w:val="center"/>
          </w:tcPr>
          <w:p w14:paraId="0A68A4E1" w14:textId="77777777" w:rsidR="005C67B6" w:rsidRPr="005C67B6" w:rsidRDefault="005C67B6" w:rsidP="005C67B6">
            <w:pPr>
              <w:tabs>
                <w:tab w:val="left" w:pos="1440"/>
                <w:tab w:val="left" w:pos="2115"/>
              </w:tabs>
              <w:spacing w:after="0" w:line="240" w:lineRule="auto"/>
              <w:rPr>
                <w:rFonts w:ascii="Arial" w:eastAsia="Calibri" w:hAnsi="Arial" w:cs="Arial"/>
                <w:color w:val="000000"/>
                <w:lang w:val="en-GB"/>
              </w:rPr>
            </w:pPr>
          </w:p>
        </w:tc>
      </w:tr>
      <w:tr w:rsidR="005C67B6" w:rsidRPr="005C67B6" w14:paraId="26FE8F45" w14:textId="77777777" w:rsidTr="005C67B6">
        <w:trPr>
          <w:trHeight w:val="454"/>
          <w:jc w:val="center"/>
        </w:trPr>
        <w:tc>
          <w:tcPr>
            <w:tcW w:w="4667" w:type="dxa"/>
            <w:tcBorders>
              <w:top w:val="double" w:sz="4" w:space="0" w:color="auto"/>
              <w:left w:val="double" w:sz="4" w:space="0" w:color="auto"/>
              <w:bottom w:val="double" w:sz="4" w:space="0" w:color="auto"/>
              <w:right w:val="double" w:sz="4" w:space="0" w:color="auto"/>
            </w:tcBorders>
            <w:vAlign w:val="center"/>
          </w:tcPr>
          <w:p w14:paraId="280AF2EA" w14:textId="77777777" w:rsidR="005C67B6" w:rsidRPr="005C67B6" w:rsidRDefault="005C67B6" w:rsidP="005C67B6">
            <w:pPr>
              <w:autoSpaceDE w:val="0"/>
              <w:autoSpaceDN w:val="0"/>
              <w:adjustRightInd w:val="0"/>
              <w:spacing w:after="0" w:line="240" w:lineRule="auto"/>
              <w:rPr>
                <w:rFonts w:ascii="Arial" w:eastAsia="Calibri" w:hAnsi="Arial" w:cs="Arial"/>
                <w:color w:val="000000"/>
                <w:lang w:val="en-GB"/>
              </w:rPr>
            </w:pPr>
            <w:r w:rsidRPr="005C67B6">
              <w:rPr>
                <w:rFonts w:ascii="Arial" w:eastAsia="Calibri" w:hAnsi="Arial" w:cs="Arial"/>
                <w:color w:val="000000"/>
                <w:lang w:val="en-GB"/>
              </w:rPr>
              <w:t xml:space="preserve">Personal Identification No.  </w:t>
            </w:r>
          </w:p>
        </w:tc>
        <w:tc>
          <w:tcPr>
            <w:tcW w:w="4951" w:type="dxa"/>
            <w:tcBorders>
              <w:top w:val="double" w:sz="4" w:space="0" w:color="auto"/>
              <w:left w:val="double" w:sz="4" w:space="0" w:color="auto"/>
              <w:bottom w:val="double" w:sz="4" w:space="0" w:color="auto"/>
              <w:right w:val="double" w:sz="4" w:space="0" w:color="auto"/>
            </w:tcBorders>
            <w:vAlign w:val="center"/>
          </w:tcPr>
          <w:p w14:paraId="4715B647" w14:textId="77777777" w:rsidR="005C67B6" w:rsidRPr="005C67B6" w:rsidRDefault="005C67B6" w:rsidP="005C67B6">
            <w:pPr>
              <w:tabs>
                <w:tab w:val="left" w:pos="1440"/>
                <w:tab w:val="left" w:pos="2115"/>
              </w:tabs>
              <w:spacing w:after="0" w:line="240" w:lineRule="auto"/>
              <w:rPr>
                <w:rFonts w:ascii="Arial" w:hAnsi="Arial" w:cs="Arial"/>
                <w:color w:val="000000"/>
                <w:lang w:val="en-GB"/>
              </w:rPr>
            </w:pPr>
          </w:p>
        </w:tc>
      </w:tr>
      <w:tr w:rsidR="005C67B6" w:rsidRPr="005C67B6" w14:paraId="4113244F" w14:textId="77777777" w:rsidTr="005C67B6">
        <w:trPr>
          <w:trHeight w:val="454"/>
          <w:jc w:val="center"/>
        </w:trPr>
        <w:tc>
          <w:tcPr>
            <w:tcW w:w="4667" w:type="dxa"/>
            <w:tcBorders>
              <w:top w:val="double" w:sz="4" w:space="0" w:color="auto"/>
              <w:left w:val="double" w:sz="4" w:space="0" w:color="auto"/>
              <w:bottom w:val="double" w:sz="4" w:space="0" w:color="auto"/>
              <w:right w:val="double" w:sz="4" w:space="0" w:color="auto"/>
            </w:tcBorders>
            <w:vAlign w:val="center"/>
          </w:tcPr>
          <w:p w14:paraId="0ECB1CDE" w14:textId="77777777" w:rsidR="005C67B6" w:rsidRPr="005C67B6" w:rsidRDefault="005C67B6" w:rsidP="005C67B6">
            <w:pPr>
              <w:autoSpaceDE w:val="0"/>
              <w:autoSpaceDN w:val="0"/>
              <w:adjustRightInd w:val="0"/>
              <w:spacing w:after="0" w:line="240" w:lineRule="auto"/>
              <w:rPr>
                <w:rFonts w:ascii="Arial" w:eastAsia="Calibri" w:hAnsi="Arial" w:cs="Arial"/>
                <w:color w:val="000000"/>
                <w:lang w:val="en-GB"/>
              </w:rPr>
            </w:pPr>
            <w:r w:rsidRPr="005C67B6">
              <w:rPr>
                <w:rFonts w:ascii="Arial" w:eastAsia="Calibri" w:hAnsi="Arial" w:cs="Arial"/>
                <w:color w:val="000000"/>
                <w:lang w:val="en-GB"/>
              </w:rPr>
              <w:t xml:space="preserve">Address for the official mail receipt  </w:t>
            </w:r>
          </w:p>
        </w:tc>
        <w:tc>
          <w:tcPr>
            <w:tcW w:w="4951" w:type="dxa"/>
            <w:tcBorders>
              <w:top w:val="double" w:sz="4" w:space="0" w:color="auto"/>
              <w:left w:val="double" w:sz="4" w:space="0" w:color="auto"/>
              <w:bottom w:val="double" w:sz="4" w:space="0" w:color="auto"/>
              <w:right w:val="double" w:sz="4" w:space="0" w:color="auto"/>
            </w:tcBorders>
            <w:vAlign w:val="center"/>
          </w:tcPr>
          <w:p w14:paraId="211F191D" w14:textId="77777777" w:rsidR="005C67B6" w:rsidRPr="005C67B6" w:rsidRDefault="005C67B6" w:rsidP="005C67B6">
            <w:pPr>
              <w:tabs>
                <w:tab w:val="left" w:pos="1440"/>
                <w:tab w:val="left" w:pos="2115"/>
              </w:tabs>
              <w:spacing w:after="0" w:line="240" w:lineRule="auto"/>
              <w:rPr>
                <w:rFonts w:ascii="Arial" w:hAnsi="Arial" w:cs="Arial"/>
                <w:color w:val="000000"/>
                <w:lang w:val="en-GB"/>
              </w:rPr>
            </w:pPr>
          </w:p>
        </w:tc>
      </w:tr>
      <w:tr w:rsidR="005C67B6" w:rsidRPr="005C67B6" w14:paraId="77EE0194" w14:textId="77777777" w:rsidTr="005C67B6">
        <w:trPr>
          <w:trHeight w:val="454"/>
          <w:jc w:val="center"/>
        </w:trPr>
        <w:tc>
          <w:tcPr>
            <w:tcW w:w="4667" w:type="dxa"/>
            <w:tcBorders>
              <w:top w:val="double" w:sz="4" w:space="0" w:color="auto"/>
              <w:left w:val="double" w:sz="4" w:space="0" w:color="auto"/>
              <w:bottom w:val="double" w:sz="4" w:space="0" w:color="auto"/>
              <w:right w:val="double" w:sz="4" w:space="0" w:color="auto"/>
            </w:tcBorders>
            <w:vAlign w:val="center"/>
          </w:tcPr>
          <w:p w14:paraId="1664BC13" w14:textId="77777777" w:rsidR="005C67B6" w:rsidRPr="005C67B6" w:rsidRDefault="005C67B6" w:rsidP="005C67B6">
            <w:pPr>
              <w:autoSpaceDE w:val="0"/>
              <w:autoSpaceDN w:val="0"/>
              <w:adjustRightInd w:val="0"/>
              <w:spacing w:after="0" w:line="240" w:lineRule="auto"/>
              <w:rPr>
                <w:rFonts w:ascii="Arial" w:eastAsia="Calibri" w:hAnsi="Arial" w:cs="Arial"/>
                <w:color w:val="000000"/>
                <w:lang w:val="en-GB"/>
              </w:rPr>
            </w:pPr>
            <w:r w:rsidRPr="005C67B6">
              <w:rPr>
                <w:rFonts w:ascii="Arial" w:eastAsia="Calibri" w:hAnsi="Arial" w:cs="Arial"/>
                <w:color w:val="000000"/>
                <w:lang w:val="en-GB"/>
              </w:rPr>
              <w:t>Tel.</w:t>
            </w:r>
          </w:p>
        </w:tc>
        <w:tc>
          <w:tcPr>
            <w:tcW w:w="4951" w:type="dxa"/>
            <w:tcBorders>
              <w:top w:val="double" w:sz="4" w:space="0" w:color="auto"/>
              <w:left w:val="double" w:sz="4" w:space="0" w:color="auto"/>
              <w:bottom w:val="double" w:sz="4" w:space="0" w:color="auto"/>
              <w:right w:val="double" w:sz="4" w:space="0" w:color="auto"/>
            </w:tcBorders>
            <w:vAlign w:val="center"/>
          </w:tcPr>
          <w:p w14:paraId="318FE26B" w14:textId="77777777" w:rsidR="005C67B6" w:rsidRPr="005C67B6" w:rsidRDefault="005C67B6" w:rsidP="005C67B6">
            <w:pPr>
              <w:tabs>
                <w:tab w:val="left" w:pos="1440"/>
                <w:tab w:val="left" w:pos="2115"/>
              </w:tabs>
              <w:spacing w:after="0" w:line="240" w:lineRule="auto"/>
              <w:rPr>
                <w:rFonts w:ascii="Arial" w:hAnsi="Arial" w:cs="Arial"/>
                <w:color w:val="000000"/>
                <w:lang w:val="en-GB"/>
              </w:rPr>
            </w:pPr>
          </w:p>
        </w:tc>
      </w:tr>
      <w:tr w:rsidR="005C67B6" w:rsidRPr="005C67B6" w14:paraId="43A69835" w14:textId="77777777" w:rsidTr="005C67B6">
        <w:trPr>
          <w:trHeight w:val="454"/>
          <w:jc w:val="center"/>
        </w:trPr>
        <w:tc>
          <w:tcPr>
            <w:tcW w:w="4667" w:type="dxa"/>
            <w:tcBorders>
              <w:top w:val="double" w:sz="4" w:space="0" w:color="auto"/>
              <w:left w:val="double" w:sz="4" w:space="0" w:color="auto"/>
              <w:bottom w:val="double" w:sz="4" w:space="0" w:color="auto"/>
              <w:right w:val="double" w:sz="4" w:space="0" w:color="auto"/>
            </w:tcBorders>
            <w:vAlign w:val="center"/>
          </w:tcPr>
          <w:p w14:paraId="00BF7B63" w14:textId="77777777" w:rsidR="005C67B6" w:rsidRPr="005C67B6" w:rsidRDefault="005C67B6" w:rsidP="005C67B6">
            <w:pPr>
              <w:autoSpaceDE w:val="0"/>
              <w:autoSpaceDN w:val="0"/>
              <w:adjustRightInd w:val="0"/>
              <w:spacing w:after="0" w:line="240" w:lineRule="auto"/>
              <w:rPr>
                <w:rFonts w:ascii="Arial" w:eastAsia="Calibri" w:hAnsi="Arial" w:cs="Arial"/>
                <w:color w:val="000000"/>
                <w:lang w:val="en-GB"/>
              </w:rPr>
            </w:pPr>
            <w:r w:rsidRPr="005C67B6">
              <w:rPr>
                <w:rFonts w:ascii="Arial" w:eastAsia="Calibri" w:hAnsi="Arial" w:cs="Arial"/>
                <w:color w:val="000000"/>
                <w:lang w:val="en-GB"/>
              </w:rPr>
              <w:t>Fax</w:t>
            </w:r>
          </w:p>
        </w:tc>
        <w:tc>
          <w:tcPr>
            <w:tcW w:w="4951" w:type="dxa"/>
            <w:tcBorders>
              <w:top w:val="double" w:sz="4" w:space="0" w:color="auto"/>
              <w:left w:val="double" w:sz="4" w:space="0" w:color="auto"/>
              <w:bottom w:val="double" w:sz="4" w:space="0" w:color="auto"/>
              <w:right w:val="double" w:sz="4" w:space="0" w:color="auto"/>
            </w:tcBorders>
            <w:vAlign w:val="center"/>
          </w:tcPr>
          <w:p w14:paraId="4CED38BD" w14:textId="77777777" w:rsidR="005C67B6" w:rsidRPr="005C67B6" w:rsidRDefault="005C67B6" w:rsidP="005C67B6">
            <w:pPr>
              <w:tabs>
                <w:tab w:val="left" w:pos="1440"/>
                <w:tab w:val="left" w:pos="2115"/>
              </w:tabs>
              <w:spacing w:after="0" w:line="240" w:lineRule="auto"/>
              <w:rPr>
                <w:rFonts w:ascii="Arial" w:hAnsi="Arial" w:cs="Arial"/>
                <w:color w:val="000000"/>
                <w:lang w:val="en-GB"/>
              </w:rPr>
            </w:pPr>
          </w:p>
        </w:tc>
      </w:tr>
      <w:tr w:rsidR="005C67B6" w:rsidRPr="005C67B6" w14:paraId="40ED80B3" w14:textId="77777777" w:rsidTr="005C67B6">
        <w:trPr>
          <w:trHeight w:val="454"/>
          <w:jc w:val="center"/>
        </w:trPr>
        <w:tc>
          <w:tcPr>
            <w:tcW w:w="4667" w:type="dxa"/>
            <w:tcBorders>
              <w:top w:val="double" w:sz="4" w:space="0" w:color="auto"/>
              <w:left w:val="double" w:sz="4" w:space="0" w:color="auto"/>
              <w:bottom w:val="double" w:sz="4" w:space="0" w:color="auto"/>
              <w:right w:val="double" w:sz="4" w:space="0" w:color="auto"/>
            </w:tcBorders>
            <w:vAlign w:val="center"/>
          </w:tcPr>
          <w:p w14:paraId="6929FD9F" w14:textId="77777777" w:rsidR="005C67B6" w:rsidRPr="005C67B6" w:rsidRDefault="005C67B6" w:rsidP="005C67B6">
            <w:pPr>
              <w:autoSpaceDE w:val="0"/>
              <w:autoSpaceDN w:val="0"/>
              <w:adjustRightInd w:val="0"/>
              <w:spacing w:after="0" w:line="240" w:lineRule="auto"/>
              <w:rPr>
                <w:rFonts w:ascii="Arial" w:eastAsia="Calibri" w:hAnsi="Arial" w:cs="Arial"/>
                <w:color w:val="000000"/>
                <w:lang w:val="en-GB"/>
              </w:rPr>
            </w:pPr>
            <w:r w:rsidRPr="005C67B6">
              <w:rPr>
                <w:rFonts w:ascii="Arial" w:eastAsia="Calibri" w:hAnsi="Arial" w:cs="Arial"/>
                <w:color w:val="000000"/>
                <w:lang w:val="en-GB"/>
              </w:rPr>
              <w:t>E-mail</w:t>
            </w:r>
          </w:p>
        </w:tc>
        <w:tc>
          <w:tcPr>
            <w:tcW w:w="4951" w:type="dxa"/>
            <w:tcBorders>
              <w:top w:val="double" w:sz="4" w:space="0" w:color="auto"/>
              <w:left w:val="double" w:sz="4" w:space="0" w:color="auto"/>
              <w:bottom w:val="double" w:sz="4" w:space="0" w:color="auto"/>
              <w:right w:val="double" w:sz="4" w:space="0" w:color="auto"/>
            </w:tcBorders>
            <w:vAlign w:val="center"/>
          </w:tcPr>
          <w:p w14:paraId="0AF3AAD6" w14:textId="77777777" w:rsidR="005C67B6" w:rsidRPr="005C67B6" w:rsidRDefault="005C67B6" w:rsidP="005C67B6">
            <w:pPr>
              <w:tabs>
                <w:tab w:val="left" w:pos="1440"/>
                <w:tab w:val="left" w:pos="2115"/>
              </w:tabs>
              <w:spacing w:after="0" w:line="240" w:lineRule="auto"/>
              <w:rPr>
                <w:rFonts w:ascii="Arial" w:hAnsi="Arial" w:cs="Arial"/>
                <w:color w:val="000000"/>
                <w:lang w:val="en-GB"/>
              </w:rPr>
            </w:pPr>
          </w:p>
        </w:tc>
      </w:tr>
      <w:tr w:rsidR="005C67B6" w:rsidRPr="005C67B6" w14:paraId="20AD5E35" w14:textId="77777777" w:rsidTr="005C67B6">
        <w:trPr>
          <w:trHeight w:val="454"/>
          <w:jc w:val="center"/>
        </w:trPr>
        <w:tc>
          <w:tcPr>
            <w:tcW w:w="4667" w:type="dxa"/>
            <w:tcBorders>
              <w:top w:val="double" w:sz="4" w:space="0" w:color="auto"/>
              <w:left w:val="double" w:sz="4" w:space="0" w:color="auto"/>
              <w:right w:val="double" w:sz="4" w:space="0" w:color="auto"/>
            </w:tcBorders>
            <w:vAlign w:val="center"/>
          </w:tcPr>
          <w:p w14:paraId="726F2C44" w14:textId="40A04090" w:rsidR="005C67B6" w:rsidRPr="00EA41EE" w:rsidRDefault="00EA41EE" w:rsidP="005C67B6">
            <w:pPr>
              <w:autoSpaceDE w:val="0"/>
              <w:autoSpaceDN w:val="0"/>
              <w:adjustRightInd w:val="0"/>
              <w:spacing w:after="0" w:line="240" w:lineRule="auto"/>
              <w:rPr>
                <w:rFonts w:ascii="Arial" w:eastAsia="Calibri" w:hAnsi="Arial" w:cs="Arial"/>
                <w:color w:val="000000"/>
                <w:lang w:val="en-GB"/>
              </w:rPr>
            </w:pPr>
            <w:r w:rsidRPr="00EA41EE">
              <w:rPr>
                <w:rFonts w:ascii="Arial" w:hAnsi="Arial" w:cs="Arial"/>
                <w:color w:val="000000" w:themeColor="text1"/>
                <w:lang w:val="en-GB"/>
              </w:rPr>
              <w:t>Bank account number</w:t>
            </w:r>
          </w:p>
        </w:tc>
        <w:tc>
          <w:tcPr>
            <w:tcW w:w="4951" w:type="dxa"/>
            <w:tcBorders>
              <w:top w:val="double" w:sz="4" w:space="0" w:color="auto"/>
              <w:left w:val="double" w:sz="4" w:space="0" w:color="auto"/>
              <w:bottom w:val="double" w:sz="4" w:space="0" w:color="auto"/>
              <w:right w:val="double" w:sz="4" w:space="0" w:color="auto"/>
            </w:tcBorders>
            <w:vAlign w:val="center"/>
          </w:tcPr>
          <w:p w14:paraId="2E02135B" w14:textId="77777777" w:rsidR="005C67B6" w:rsidRPr="005C67B6" w:rsidRDefault="005C67B6" w:rsidP="005C67B6">
            <w:pPr>
              <w:tabs>
                <w:tab w:val="left" w:pos="1440"/>
                <w:tab w:val="left" w:pos="2115"/>
              </w:tabs>
              <w:spacing w:after="0" w:line="240" w:lineRule="auto"/>
              <w:rPr>
                <w:rFonts w:ascii="Arial" w:hAnsi="Arial" w:cs="Arial"/>
                <w:color w:val="000000"/>
                <w:lang w:val="en-GB"/>
              </w:rPr>
            </w:pPr>
          </w:p>
        </w:tc>
      </w:tr>
      <w:tr w:rsidR="005C67B6" w:rsidRPr="005C67B6" w14:paraId="13860FAF" w14:textId="77777777" w:rsidTr="005C67B6">
        <w:trPr>
          <w:trHeight w:val="454"/>
          <w:jc w:val="center"/>
        </w:trPr>
        <w:tc>
          <w:tcPr>
            <w:tcW w:w="4667" w:type="dxa"/>
            <w:tcBorders>
              <w:top w:val="double" w:sz="4" w:space="0" w:color="auto"/>
              <w:left w:val="double" w:sz="4" w:space="0" w:color="auto"/>
              <w:bottom w:val="double" w:sz="4" w:space="0" w:color="auto"/>
              <w:right w:val="double" w:sz="4" w:space="0" w:color="auto"/>
            </w:tcBorders>
            <w:vAlign w:val="center"/>
          </w:tcPr>
          <w:p w14:paraId="3603CA0E" w14:textId="77777777" w:rsidR="005C67B6" w:rsidRPr="005C67B6" w:rsidRDefault="005C67B6" w:rsidP="005C67B6">
            <w:pPr>
              <w:autoSpaceDE w:val="0"/>
              <w:autoSpaceDN w:val="0"/>
              <w:adjustRightInd w:val="0"/>
              <w:spacing w:after="0" w:line="240" w:lineRule="auto"/>
              <w:rPr>
                <w:rFonts w:ascii="Arial" w:eastAsia="Calibri" w:hAnsi="Arial" w:cs="Arial"/>
                <w:color w:val="000000"/>
                <w:lang w:val="en-GB"/>
              </w:rPr>
            </w:pPr>
            <w:r w:rsidRPr="005C67B6">
              <w:rPr>
                <w:rFonts w:ascii="Arial" w:eastAsia="Calibri" w:hAnsi="Arial" w:cs="Arial"/>
                <w:color w:val="000000"/>
                <w:lang w:val="en-GB"/>
              </w:rPr>
              <w:t xml:space="preserve">Name of the bank </w:t>
            </w:r>
          </w:p>
        </w:tc>
        <w:tc>
          <w:tcPr>
            <w:tcW w:w="4951" w:type="dxa"/>
            <w:tcBorders>
              <w:top w:val="double" w:sz="4" w:space="0" w:color="auto"/>
              <w:left w:val="double" w:sz="4" w:space="0" w:color="auto"/>
              <w:bottom w:val="double" w:sz="4" w:space="0" w:color="auto"/>
              <w:right w:val="double" w:sz="4" w:space="0" w:color="auto"/>
            </w:tcBorders>
            <w:vAlign w:val="center"/>
          </w:tcPr>
          <w:p w14:paraId="4A6B5AC5" w14:textId="77777777" w:rsidR="005C67B6" w:rsidRPr="005C67B6" w:rsidRDefault="005C67B6" w:rsidP="005C67B6">
            <w:pPr>
              <w:tabs>
                <w:tab w:val="left" w:pos="1440"/>
                <w:tab w:val="left" w:pos="2115"/>
              </w:tabs>
              <w:spacing w:after="0" w:line="240" w:lineRule="auto"/>
              <w:rPr>
                <w:rFonts w:ascii="Arial" w:hAnsi="Arial" w:cs="Arial"/>
                <w:color w:val="000000"/>
                <w:lang w:val="en-GB"/>
              </w:rPr>
            </w:pPr>
          </w:p>
        </w:tc>
      </w:tr>
      <w:tr w:rsidR="005C67B6" w:rsidRPr="005C67B6" w14:paraId="62419DF7" w14:textId="77777777" w:rsidTr="005C67B6">
        <w:trPr>
          <w:trHeight w:val="454"/>
          <w:jc w:val="center"/>
        </w:trPr>
        <w:tc>
          <w:tcPr>
            <w:tcW w:w="4667" w:type="dxa"/>
            <w:tcBorders>
              <w:top w:val="double" w:sz="4" w:space="0" w:color="auto"/>
              <w:left w:val="double" w:sz="4" w:space="0" w:color="auto"/>
              <w:bottom w:val="double" w:sz="4" w:space="0" w:color="auto"/>
              <w:right w:val="double" w:sz="4" w:space="0" w:color="auto"/>
            </w:tcBorders>
            <w:vAlign w:val="center"/>
          </w:tcPr>
          <w:p w14:paraId="1914776E" w14:textId="77777777" w:rsidR="005C67B6" w:rsidRPr="005C67B6" w:rsidRDefault="005C67B6" w:rsidP="005C67B6">
            <w:pPr>
              <w:autoSpaceDE w:val="0"/>
              <w:autoSpaceDN w:val="0"/>
              <w:adjustRightInd w:val="0"/>
              <w:spacing w:after="0" w:line="240" w:lineRule="auto"/>
              <w:rPr>
                <w:rFonts w:ascii="Arial" w:eastAsia="Calibri" w:hAnsi="Arial" w:cs="Arial"/>
                <w:color w:val="000000"/>
                <w:lang w:val="en-GB"/>
              </w:rPr>
            </w:pPr>
            <w:r w:rsidRPr="005C67B6">
              <w:rPr>
                <w:rFonts w:ascii="Arial" w:eastAsia="Calibri" w:hAnsi="Arial" w:cs="Arial"/>
                <w:color w:val="000000"/>
                <w:lang w:val="en-GB"/>
              </w:rPr>
              <w:t>International Bank Account Number (IBAN)</w:t>
            </w:r>
          </w:p>
        </w:tc>
        <w:tc>
          <w:tcPr>
            <w:tcW w:w="4951" w:type="dxa"/>
            <w:tcBorders>
              <w:top w:val="double" w:sz="4" w:space="0" w:color="auto"/>
              <w:left w:val="double" w:sz="4" w:space="0" w:color="auto"/>
              <w:bottom w:val="double" w:sz="4" w:space="0" w:color="auto"/>
              <w:right w:val="double" w:sz="4" w:space="0" w:color="auto"/>
            </w:tcBorders>
            <w:vAlign w:val="center"/>
          </w:tcPr>
          <w:p w14:paraId="41367C0C" w14:textId="77777777" w:rsidR="005C67B6" w:rsidRPr="005C67B6" w:rsidRDefault="005C67B6" w:rsidP="005C67B6">
            <w:pPr>
              <w:tabs>
                <w:tab w:val="left" w:pos="1440"/>
                <w:tab w:val="left" w:pos="2115"/>
              </w:tabs>
              <w:spacing w:after="0" w:line="240" w:lineRule="auto"/>
              <w:rPr>
                <w:rFonts w:ascii="Arial" w:hAnsi="Arial" w:cs="Arial"/>
                <w:color w:val="000000"/>
                <w:lang w:val="en-GB"/>
              </w:rPr>
            </w:pPr>
          </w:p>
        </w:tc>
      </w:tr>
      <w:tr w:rsidR="005C67B6" w:rsidRPr="005C67B6" w14:paraId="5E39F7D9" w14:textId="77777777" w:rsidTr="005C67B6">
        <w:trPr>
          <w:trHeight w:val="454"/>
          <w:jc w:val="center"/>
        </w:trPr>
        <w:tc>
          <w:tcPr>
            <w:tcW w:w="4667" w:type="dxa"/>
            <w:tcBorders>
              <w:top w:val="double" w:sz="4" w:space="0" w:color="auto"/>
              <w:left w:val="double" w:sz="4" w:space="0" w:color="auto"/>
              <w:bottom w:val="double" w:sz="4" w:space="0" w:color="auto"/>
              <w:right w:val="double" w:sz="4" w:space="0" w:color="auto"/>
            </w:tcBorders>
            <w:vAlign w:val="center"/>
          </w:tcPr>
          <w:p w14:paraId="0A56031F" w14:textId="77777777" w:rsidR="005C67B6" w:rsidRPr="005C67B6" w:rsidRDefault="005C67B6" w:rsidP="005C67B6">
            <w:pPr>
              <w:autoSpaceDE w:val="0"/>
              <w:autoSpaceDN w:val="0"/>
              <w:adjustRightInd w:val="0"/>
              <w:spacing w:after="0" w:line="240" w:lineRule="auto"/>
              <w:rPr>
                <w:rFonts w:ascii="Arial" w:eastAsia="Calibri" w:hAnsi="Arial" w:cs="Arial"/>
                <w:color w:val="000000"/>
                <w:lang w:val="en-GB"/>
              </w:rPr>
            </w:pPr>
            <w:r w:rsidRPr="005C67B6">
              <w:rPr>
                <w:rFonts w:ascii="Arial" w:eastAsia="Calibri" w:hAnsi="Arial" w:cs="Arial"/>
                <w:color w:val="000000"/>
                <w:lang w:val="en-GB"/>
              </w:rPr>
              <w:t>Bank Identification Code (BIC)</w:t>
            </w:r>
          </w:p>
        </w:tc>
        <w:tc>
          <w:tcPr>
            <w:tcW w:w="4951" w:type="dxa"/>
            <w:tcBorders>
              <w:top w:val="double" w:sz="4" w:space="0" w:color="auto"/>
              <w:left w:val="double" w:sz="4" w:space="0" w:color="auto"/>
              <w:bottom w:val="double" w:sz="4" w:space="0" w:color="auto"/>
              <w:right w:val="double" w:sz="4" w:space="0" w:color="auto"/>
            </w:tcBorders>
            <w:vAlign w:val="center"/>
          </w:tcPr>
          <w:p w14:paraId="20C26F71" w14:textId="77777777" w:rsidR="005C67B6" w:rsidRPr="005C67B6" w:rsidRDefault="005C67B6" w:rsidP="005C67B6">
            <w:pPr>
              <w:autoSpaceDE w:val="0"/>
              <w:autoSpaceDN w:val="0"/>
              <w:adjustRightInd w:val="0"/>
              <w:spacing w:after="0" w:line="240" w:lineRule="auto"/>
              <w:rPr>
                <w:rFonts w:ascii="Arial" w:hAnsi="Arial" w:cs="Arial"/>
                <w:color w:val="000000"/>
                <w:lang w:val="en-GB"/>
              </w:rPr>
            </w:pPr>
          </w:p>
        </w:tc>
      </w:tr>
    </w:tbl>
    <w:p w14:paraId="70E629B4" w14:textId="77777777" w:rsidR="005C67B6" w:rsidRPr="005C67B6" w:rsidRDefault="005C67B6" w:rsidP="005C67B6">
      <w:pPr>
        <w:autoSpaceDE w:val="0"/>
        <w:autoSpaceDN w:val="0"/>
        <w:adjustRightInd w:val="0"/>
        <w:spacing w:after="0" w:line="240" w:lineRule="auto"/>
        <w:jc w:val="both"/>
        <w:rPr>
          <w:rFonts w:ascii="Arial" w:eastAsia="Calibri" w:hAnsi="Arial" w:cs="Arial"/>
          <w:color w:val="000000"/>
          <w:sz w:val="24"/>
          <w:szCs w:val="24"/>
          <w:lang w:val="en-GB"/>
        </w:rPr>
      </w:pPr>
    </w:p>
    <w:tbl>
      <w:tblPr>
        <w:tblW w:w="6488" w:type="dxa"/>
        <w:jc w:val="right"/>
        <w:tblLook w:val="04A0" w:firstRow="1" w:lastRow="0" w:firstColumn="1" w:lastColumn="0" w:noHBand="0" w:noVBand="1"/>
      </w:tblPr>
      <w:tblGrid>
        <w:gridCol w:w="1984"/>
        <w:gridCol w:w="4222"/>
        <w:gridCol w:w="282"/>
      </w:tblGrid>
      <w:tr w:rsidR="005C67B6" w:rsidRPr="005C67B6" w14:paraId="4949275A" w14:textId="77777777" w:rsidTr="00EA41EE">
        <w:trPr>
          <w:trHeight w:val="300"/>
          <w:jc w:val="right"/>
        </w:trPr>
        <w:tc>
          <w:tcPr>
            <w:tcW w:w="6488" w:type="dxa"/>
            <w:gridSpan w:val="3"/>
            <w:shd w:val="clear" w:color="auto" w:fill="auto"/>
            <w:noWrap/>
            <w:vAlign w:val="bottom"/>
            <w:hideMark/>
          </w:tcPr>
          <w:p w14:paraId="0DA33587" w14:textId="77777777" w:rsidR="005C67B6" w:rsidRPr="005C67B6" w:rsidRDefault="005C67B6" w:rsidP="005C67B6">
            <w:pPr>
              <w:spacing w:after="0" w:line="240" w:lineRule="auto"/>
              <w:jc w:val="center"/>
              <w:rPr>
                <w:rFonts w:ascii="Arial" w:eastAsia="Times New Roman" w:hAnsi="Arial" w:cs="Arial"/>
                <w:color w:val="000000"/>
                <w:sz w:val="24"/>
                <w:szCs w:val="24"/>
                <w:lang w:val="en-GB"/>
              </w:rPr>
            </w:pPr>
            <w:r w:rsidRPr="005C67B6">
              <w:rPr>
                <w:rFonts w:ascii="Arial" w:eastAsia="Times New Roman" w:hAnsi="Arial" w:cs="Arial"/>
                <w:color w:val="000000"/>
                <w:sz w:val="24"/>
                <w:szCs w:val="24"/>
                <w:lang w:val="en-GB"/>
              </w:rPr>
              <w:t>Authorized person on behalf of the Applicant:</w:t>
            </w:r>
          </w:p>
        </w:tc>
      </w:tr>
      <w:tr w:rsidR="005C67B6" w:rsidRPr="005C67B6" w14:paraId="019FF739" w14:textId="77777777" w:rsidTr="00EA41EE">
        <w:trPr>
          <w:trHeight w:val="300"/>
          <w:jc w:val="right"/>
        </w:trPr>
        <w:tc>
          <w:tcPr>
            <w:tcW w:w="6488" w:type="dxa"/>
            <w:gridSpan w:val="3"/>
            <w:shd w:val="clear" w:color="auto" w:fill="auto"/>
            <w:noWrap/>
            <w:vAlign w:val="bottom"/>
            <w:hideMark/>
          </w:tcPr>
          <w:p w14:paraId="16778116" w14:textId="77777777" w:rsidR="005C67B6" w:rsidRPr="005C67B6" w:rsidRDefault="005C67B6" w:rsidP="005C67B6">
            <w:pPr>
              <w:spacing w:after="0" w:line="240" w:lineRule="auto"/>
              <w:rPr>
                <w:rFonts w:ascii="Arial" w:eastAsia="Times New Roman" w:hAnsi="Arial" w:cs="Arial"/>
                <w:color w:val="000000"/>
                <w:lang w:val="en-GB"/>
              </w:rPr>
            </w:pPr>
          </w:p>
        </w:tc>
      </w:tr>
      <w:tr w:rsidR="005C67B6" w:rsidRPr="005C67B6" w14:paraId="3FD6EA10" w14:textId="77777777" w:rsidTr="00EA41EE">
        <w:trPr>
          <w:trHeight w:val="315"/>
          <w:jc w:val="right"/>
        </w:trPr>
        <w:tc>
          <w:tcPr>
            <w:tcW w:w="6488" w:type="dxa"/>
            <w:gridSpan w:val="3"/>
            <w:shd w:val="clear" w:color="auto" w:fill="auto"/>
            <w:noWrap/>
            <w:vAlign w:val="bottom"/>
            <w:hideMark/>
          </w:tcPr>
          <w:p w14:paraId="70DBEB18" w14:textId="77777777" w:rsidR="005C67B6" w:rsidRPr="005C67B6" w:rsidRDefault="005C67B6" w:rsidP="005C67B6">
            <w:pPr>
              <w:spacing w:after="0" w:line="240" w:lineRule="auto"/>
              <w:rPr>
                <w:rFonts w:ascii="Arial" w:eastAsia="Times New Roman" w:hAnsi="Arial" w:cs="Arial"/>
                <w:color w:val="000000"/>
                <w:lang w:val="en-GB"/>
              </w:rPr>
            </w:pPr>
          </w:p>
        </w:tc>
      </w:tr>
      <w:tr w:rsidR="005C67B6" w:rsidRPr="005C67B6" w14:paraId="1092977C" w14:textId="77777777" w:rsidTr="00EA41EE">
        <w:trPr>
          <w:trHeight w:val="315"/>
          <w:jc w:val="right"/>
        </w:trPr>
        <w:tc>
          <w:tcPr>
            <w:tcW w:w="6488" w:type="dxa"/>
            <w:gridSpan w:val="3"/>
            <w:tcBorders>
              <w:bottom w:val="single" w:sz="4" w:space="0" w:color="auto"/>
            </w:tcBorders>
            <w:shd w:val="clear" w:color="auto" w:fill="auto"/>
            <w:noWrap/>
            <w:vAlign w:val="bottom"/>
            <w:hideMark/>
          </w:tcPr>
          <w:p w14:paraId="32DE2DDF" w14:textId="77777777" w:rsidR="005C67B6" w:rsidRPr="005C67B6" w:rsidRDefault="005C67B6" w:rsidP="005C67B6">
            <w:pPr>
              <w:spacing w:after="0" w:line="240" w:lineRule="auto"/>
              <w:rPr>
                <w:rFonts w:ascii="Arial" w:eastAsia="Times New Roman" w:hAnsi="Arial" w:cs="Arial"/>
                <w:color w:val="000000"/>
                <w:lang w:val="en-GB"/>
              </w:rPr>
            </w:pPr>
            <w:r w:rsidRPr="005C67B6">
              <w:rPr>
                <w:rFonts w:ascii="Arial" w:eastAsia="Times New Roman" w:hAnsi="Arial" w:cs="Arial"/>
                <w:color w:val="000000"/>
                <w:lang w:val="en-GB"/>
              </w:rPr>
              <w:t> </w:t>
            </w:r>
          </w:p>
        </w:tc>
      </w:tr>
      <w:tr w:rsidR="005C67B6" w:rsidRPr="005C67B6" w14:paraId="01C14656" w14:textId="77777777" w:rsidTr="00EA41EE">
        <w:trPr>
          <w:trHeight w:val="300"/>
          <w:jc w:val="right"/>
        </w:trPr>
        <w:tc>
          <w:tcPr>
            <w:tcW w:w="6488" w:type="dxa"/>
            <w:gridSpan w:val="3"/>
            <w:tcBorders>
              <w:top w:val="single" w:sz="4" w:space="0" w:color="auto"/>
            </w:tcBorders>
            <w:shd w:val="clear" w:color="auto" w:fill="auto"/>
            <w:noWrap/>
            <w:vAlign w:val="bottom"/>
            <w:hideMark/>
          </w:tcPr>
          <w:p w14:paraId="62CA30DC" w14:textId="77777777" w:rsidR="005C67B6" w:rsidRPr="005C67B6" w:rsidRDefault="005C67B6" w:rsidP="005C67B6">
            <w:pPr>
              <w:spacing w:after="0" w:line="240" w:lineRule="auto"/>
              <w:jc w:val="center"/>
              <w:rPr>
                <w:rFonts w:ascii="Arial" w:eastAsia="Times New Roman" w:hAnsi="Arial" w:cs="Arial"/>
                <w:color w:val="000000"/>
                <w:sz w:val="16"/>
                <w:szCs w:val="16"/>
                <w:lang w:val="en-GB"/>
              </w:rPr>
            </w:pPr>
            <w:r w:rsidRPr="005C67B6">
              <w:rPr>
                <w:rFonts w:ascii="Arial" w:eastAsia="Times New Roman" w:hAnsi="Arial" w:cs="Arial"/>
                <w:color w:val="000000"/>
                <w:sz w:val="16"/>
                <w:szCs w:val="16"/>
                <w:lang w:val="en-GB"/>
              </w:rPr>
              <w:t>(</w:t>
            </w:r>
            <w:r w:rsidRPr="005C67B6">
              <w:rPr>
                <w:rFonts w:ascii="Arial" w:eastAsia="Times New Roman" w:hAnsi="Arial" w:cs="Arial"/>
                <w:i/>
                <w:iCs/>
                <w:color w:val="000000"/>
                <w:sz w:val="16"/>
                <w:szCs w:val="16"/>
                <w:lang w:val="en-GB"/>
              </w:rPr>
              <w:t>name, surname and position</w:t>
            </w:r>
            <w:r w:rsidRPr="005C67B6">
              <w:rPr>
                <w:rFonts w:ascii="Arial" w:eastAsia="Times New Roman" w:hAnsi="Arial" w:cs="Arial"/>
                <w:color w:val="000000"/>
                <w:sz w:val="16"/>
                <w:szCs w:val="16"/>
                <w:lang w:val="en-GB"/>
              </w:rPr>
              <w:t>)</w:t>
            </w:r>
          </w:p>
        </w:tc>
      </w:tr>
      <w:tr w:rsidR="005C67B6" w:rsidRPr="005C67B6" w14:paraId="0A626151" w14:textId="77777777" w:rsidTr="00EA41EE">
        <w:trPr>
          <w:trHeight w:val="300"/>
          <w:jc w:val="right"/>
        </w:trPr>
        <w:tc>
          <w:tcPr>
            <w:tcW w:w="6488" w:type="dxa"/>
            <w:gridSpan w:val="3"/>
            <w:shd w:val="clear" w:color="auto" w:fill="auto"/>
            <w:noWrap/>
            <w:vAlign w:val="bottom"/>
            <w:hideMark/>
          </w:tcPr>
          <w:p w14:paraId="6EB3FF9F" w14:textId="77777777" w:rsidR="005C67B6" w:rsidRPr="005C67B6" w:rsidRDefault="005C67B6" w:rsidP="005C67B6">
            <w:pPr>
              <w:spacing w:after="0" w:line="240" w:lineRule="auto"/>
              <w:rPr>
                <w:rFonts w:ascii="Arial" w:eastAsia="Times New Roman" w:hAnsi="Arial" w:cs="Arial"/>
                <w:color w:val="000000"/>
                <w:lang w:val="en-GB"/>
              </w:rPr>
            </w:pPr>
          </w:p>
        </w:tc>
      </w:tr>
      <w:tr w:rsidR="005C67B6" w:rsidRPr="005C67B6" w14:paraId="4A391D93" w14:textId="77777777" w:rsidTr="00EA41EE">
        <w:trPr>
          <w:trHeight w:val="315"/>
          <w:jc w:val="right"/>
        </w:trPr>
        <w:tc>
          <w:tcPr>
            <w:tcW w:w="6488" w:type="dxa"/>
            <w:gridSpan w:val="3"/>
            <w:tcBorders>
              <w:bottom w:val="single" w:sz="4" w:space="0" w:color="auto"/>
            </w:tcBorders>
            <w:shd w:val="clear" w:color="auto" w:fill="auto"/>
            <w:noWrap/>
            <w:vAlign w:val="bottom"/>
            <w:hideMark/>
          </w:tcPr>
          <w:p w14:paraId="7B3C0FDA" w14:textId="77777777" w:rsidR="005C67B6" w:rsidRPr="005C67B6" w:rsidRDefault="005C67B6" w:rsidP="005C67B6">
            <w:pPr>
              <w:spacing w:after="0" w:line="240" w:lineRule="auto"/>
              <w:rPr>
                <w:rFonts w:ascii="Arial" w:eastAsia="Times New Roman" w:hAnsi="Arial" w:cs="Arial"/>
                <w:color w:val="000000"/>
                <w:lang w:val="en-GB"/>
              </w:rPr>
            </w:pPr>
          </w:p>
        </w:tc>
      </w:tr>
      <w:tr w:rsidR="005C67B6" w:rsidRPr="005C67B6" w14:paraId="37322C2A" w14:textId="77777777" w:rsidTr="00EA41EE">
        <w:trPr>
          <w:trHeight w:val="300"/>
          <w:jc w:val="right"/>
        </w:trPr>
        <w:tc>
          <w:tcPr>
            <w:tcW w:w="6488" w:type="dxa"/>
            <w:gridSpan w:val="3"/>
            <w:tcBorders>
              <w:top w:val="single" w:sz="4" w:space="0" w:color="auto"/>
            </w:tcBorders>
            <w:shd w:val="clear" w:color="auto" w:fill="auto"/>
            <w:noWrap/>
            <w:vAlign w:val="bottom"/>
            <w:hideMark/>
          </w:tcPr>
          <w:p w14:paraId="0C306227" w14:textId="77777777" w:rsidR="005C67B6" w:rsidRPr="005C67B6" w:rsidRDefault="005C67B6" w:rsidP="005C67B6">
            <w:pPr>
              <w:spacing w:after="0" w:line="240" w:lineRule="auto"/>
              <w:jc w:val="center"/>
              <w:rPr>
                <w:rFonts w:ascii="Arial" w:eastAsia="Times New Roman" w:hAnsi="Arial" w:cs="Arial"/>
                <w:color w:val="000000"/>
                <w:sz w:val="16"/>
                <w:szCs w:val="16"/>
                <w:lang w:val="en-GB"/>
              </w:rPr>
            </w:pPr>
            <w:r w:rsidRPr="005C67B6">
              <w:rPr>
                <w:rFonts w:ascii="Arial" w:eastAsia="Times New Roman" w:hAnsi="Arial" w:cs="Arial"/>
                <w:color w:val="000000"/>
                <w:sz w:val="16"/>
                <w:szCs w:val="16"/>
                <w:lang w:val="en-GB"/>
              </w:rPr>
              <w:t>(</w:t>
            </w:r>
            <w:r w:rsidRPr="005C67B6">
              <w:rPr>
                <w:rFonts w:ascii="Arial" w:eastAsia="Times New Roman" w:hAnsi="Arial" w:cs="Arial"/>
                <w:i/>
                <w:iCs/>
                <w:color w:val="000000"/>
                <w:sz w:val="16"/>
                <w:szCs w:val="16"/>
                <w:lang w:val="en-GB"/>
              </w:rPr>
              <w:t>signature</w:t>
            </w:r>
            <w:r w:rsidRPr="005C67B6">
              <w:rPr>
                <w:rFonts w:ascii="Arial" w:eastAsia="Times New Roman" w:hAnsi="Arial" w:cs="Arial"/>
                <w:color w:val="000000"/>
                <w:sz w:val="16"/>
                <w:szCs w:val="16"/>
                <w:lang w:val="en-GB"/>
              </w:rPr>
              <w:t>)</w:t>
            </w:r>
          </w:p>
        </w:tc>
      </w:tr>
      <w:tr w:rsidR="009677FE" w:rsidRPr="009E7E17" w14:paraId="1B5E5C8F" w14:textId="77777777" w:rsidTr="00EA41EE">
        <w:trPr>
          <w:gridAfter w:val="1"/>
          <w:wAfter w:w="282" w:type="dxa"/>
          <w:trHeight w:val="300"/>
          <w:jc w:val="right"/>
        </w:trPr>
        <w:tc>
          <w:tcPr>
            <w:tcW w:w="1984" w:type="dxa"/>
            <w:shd w:val="clear" w:color="auto" w:fill="auto"/>
            <w:noWrap/>
            <w:vAlign w:val="bottom"/>
            <w:hideMark/>
          </w:tcPr>
          <w:p w14:paraId="1D339E96" w14:textId="77777777" w:rsidR="009677FE" w:rsidRPr="009E7E17" w:rsidRDefault="009677FE" w:rsidP="00D34409">
            <w:pPr>
              <w:spacing w:after="0" w:line="240" w:lineRule="auto"/>
              <w:jc w:val="center"/>
              <w:rPr>
                <w:rFonts w:ascii="Arial" w:eastAsia="Times New Roman" w:hAnsi="Arial" w:cs="Arial"/>
                <w:color w:val="000000"/>
              </w:rPr>
            </w:pPr>
            <w:r w:rsidRPr="009E7E17">
              <w:rPr>
                <w:rFonts w:ascii="Arial" w:eastAsia="Times New Roman" w:hAnsi="Arial" w:cs="Arial"/>
                <w:color w:val="000000"/>
                <w:sz w:val="16"/>
                <w:szCs w:val="16"/>
                <w:lang w:val="sr-Latn-CS"/>
              </w:rPr>
              <w:t>M.P.</w:t>
            </w:r>
          </w:p>
        </w:tc>
        <w:tc>
          <w:tcPr>
            <w:tcW w:w="4222" w:type="dxa"/>
            <w:shd w:val="clear" w:color="auto" w:fill="auto"/>
            <w:noWrap/>
            <w:vAlign w:val="bottom"/>
            <w:hideMark/>
          </w:tcPr>
          <w:p w14:paraId="60579790" w14:textId="77777777" w:rsidR="009677FE" w:rsidRPr="009E7E17" w:rsidRDefault="009677FE" w:rsidP="00D34409">
            <w:pPr>
              <w:spacing w:after="0" w:line="240" w:lineRule="auto"/>
              <w:rPr>
                <w:rFonts w:ascii="Arial" w:eastAsia="Times New Roman" w:hAnsi="Arial" w:cs="Arial"/>
                <w:color w:val="000000"/>
              </w:rPr>
            </w:pPr>
          </w:p>
        </w:tc>
      </w:tr>
    </w:tbl>
    <w:p w14:paraId="7EAF26C6" w14:textId="50E8C66E" w:rsidR="005C67B6" w:rsidRPr="005C67B6" w:rsidRDefault="005C67B6" w:rsidP="005C67B6">
      <w:pPr>
        <w:pStyle w:val="Default"/>
        <w:tabs>
          <w:tab w:val="left" w:pos="1418"/>
        </w:tabs>
        <w:rPr>
          <w:rFonts w:ascii="Arial" w:hAnsi="Arial" w:cs="Arial"/>
          <w:b/>
          <w:color w:val="auto"/>
          <w:sz w:val="28"/>
          <w:szCs w:val="28"/>
          <w:lang w:val="en-GB"/>
        </w:rPr>
      </w:pPr>
      <w:r>
        <w:rPr>
          <w:rFonts w:ascii="Arial" w:hAnsi="Arial" w:cs="Arial"/>
          <w:b/>
          <w:color w:val="auto"/>
          <w:sz w:val="28"/>
          <w:szCs w:val="28"/>
          <w:lang w:val="sr-Latn-CS"/>
        </w:rPr>
        <w:lastRenderedPageBreak/>
        <w:t>Annex</w:t>
      </w:r>
      <w:r w:rsidR="005F1DD3" w:rsidRPr="009E7E17">
        <w:rPr>
          <w:rFonts w:ascii="Arial" w:hAnsi="Arial" w:cs="Arial"/>
          <w:b/>
          <w:color w:val="auto"/>
          <w:sz w:val="28"/>
          <w:szCs w:val="28"/>
          <w:lang w:val="sr-Latn-CS"/>
        </w:rPr>
        <w:t xml:space="preserve"> 3: </w:t>
      </w:r>
      <w:r w:rsidR="005F1DD3" w:rsidRPr="009E7E17">
        <w:rPr>
          <w:rFonts w:ascii="Arial" w:hAnsi="Arial" w:cs="Arial"/>
          <w:b/>
          <w:color w:val="auto"/>
          <w:sz w:val="28"/>
          <w:szCs w:val="28"/>
          <w:lang w:val="sr-Latn-CS"/>
        </w:rPr>
        <w:tab/>
      </w:r>
      <w:r w:rsidR="002C7A15">
        <w:rPr>
          <w:rFonts w:ascii="Arial" w:hAnsi="Arial" w:cs="Arial"/>
          <w:b/>
          <w:color w:val="auto"/>
          <w:sz w:val="28"/>
          <w:szCs w:val="28"/>
          <w:lang w:val="en-GB"/>
        </w:rPr>
        <w:t xml:space="preserve">Form of </w:t>
      </w:r>
      <w:r w:rsidRPr="005C67B6">
        <w:rPr>
          <w:rFonts w:ascii="Arial" w:hAnsi="Arial" w:cs="Arial"/>
          <w:b/>
          <w:color w:val="auto"/>
          <w:sz w:val="28"/>
          <w:szCs w:val="28"/>
          <w:lang w:val="en-GB"/>
        </w:rPr>
        <w:t xml:space="preserve">declaration of the applicant for participation </w:t>
      </w:r>
    </w:p>
    <w:p w14:paraId="206F70FE" w14:textId="254112D6" w:rsidR="005C67B6" w:rsidRPr="005C67B6" w:rsidRDefault="005C67B6" w:rsidP="003228D1">
      <w:pPr>
        <w:tabs>
          <w:tab w:val="left" w:pos="1418"/>
        </w:tabs>
        <w:autoSpaceDE w:val="0"/>
        <w:autoSpaceDN w:val="0"/>
        <w:adjustRightInd w:val="0"/>
        <w:spacing w:after="0" w:line="240" w:lineRule="auto"/>
        <w:ind w:left="1440"/>
        <w:rPr>
          <w:rFonts w:ascii="Arial" w:eastAsia="Calibri" w:hAnsi="Arial" w:cs="Arial"/>
          <w:b/>
          <w:sz w:val="28"/>
          <w:szCs w:val="28"/>
          <w:lang w:val="en-GB"/>
        </w:rPr>
      </w:pPr>
      <w:r w:rsidRPr="005C67B6">
        <w:rPr>
          <w:rFonts w:ascii="Arial" w:hAnsi="Arial" w:cs="Arial"/>
          <w:b/>
          <w:sz w:val="28"/>
          <w:szCs w:val="28"/>
          <w:lang w:val="en-GB"/>
        </w:rPr>
        <w:t xml:space="preserve">in the spectrum auction </w:t>
      </w:r>
      <w:r w:rsidR="00EA41EE">
        <w:rPr>
          <w:rFonts w:ascii="Arial" w:hAnsi="Arial" w:cs="Arial"/>
          <w:b/>
          <w:sz w:val="28"/>
          <w:szCs w:val="28"/>
          <w:lang w:val="en-GB"/>
        </w:rPr>
        <w:t>about being aware</w:t>
      </w:r>
      <w:r w:rsidRPr="005C67B6">
        <w:rPr>
          <w:rFonts w:ascii="Arial" w:eastAsia="Calibri" w:hAnsi="Arial" w:cs="Arial"/>
          <w:b/>
          <w:sz w:val="28"/>
          <w:szCs w:val="28"/>
          <w:lang w:val="en-GB"/>
        </w:rPr>
        <w:t xml:space="preserve"> </w:t>
      </w:r>
      <w:r w:rsidR="003228D1">
        <w:rPr>
          <w:rFonts w:ascii="Arial" w:eastAsia="Calibri" w:hAnsi="Arial" w:cs="Arial"/>
          <w:b/>
          <w:sz w:val="28"/>
          <w:szCs w:val="28"/>
          <w:lang w:val="en-GB"/>
        </w:rPr>
        <w:t xml:space="preserve">of the content </w:t>
      </w:r>
      <w:r w:rsidRPr="005C67B6">
        <w:rPr>
          <w:rFonts w:ascii="Arial" w:eastAsia="Calibri" w:hAnsi="Arial" w:cs="Arial"/>
          <w:b/>
          <w:sz w:val="28"/>
          <w:szCs w:val="28"/>
          <w:lang w:val="en-GB"/>
        </w:rPr>
        <w:t>of the Public Bidding Document</w:t>
      </w:r>
      <w:r w:rsidRPr="005C67B6">
        <w:rPr>
          <w:rFonts w:ascii="Arial" w:hAnsi="Arial" w:cs="Arial"/>
          <w:b/>
          <w:sz w:val="28"/>
          <w:szCs w:val="28"/>
          <w:lang w:val="en-GB"/>
        </w:rPr>
        <w:t>s</w:t>
      </w:r>
      <w:r w:rsidR="003228D1">
        <w:rPr>
          <w:rFonts w:ascii="Arial" w:eastAsia="Calibri" w:hAnsi="Arial" w:cs="Arial"/>
          <w:b/>
          <w:sz w:val="28"/>
          <w:szCs w:val="28"/>
          <w:lang w:val="en-GB"/>
        </w:rPr>
        <w:t xml:space="preserve"> and fully accept</w:t>
      </w:r>
      <w:r w:rsidR="00883921">
        <w:rPr>
          <w:rFonts w:ascii="Arial" w:eastAsia="Calibri" w:hAnsi="Arial" w:cs="Arial"/>
          <w:b/>
          <w:sz w:val="28"/>
          <w:szCs w:val="28"/>
          <w:lang w:val="en-GB"/>
        </w:rPr>
        <w:t>ing</w:t>
      </w:r>
      <w:r w:rsidR="003228D1">
        <w:rPr>
          <w:rFonts w:ascii="Arial" w:eastAsia="Calibri" w:hAnsi="Arial" w:cs="Arial"/>
          <w:b/>
          <w:sz w:val="28"/>
          <w:szCs w:val="28"/>
          <w:lang w:val="en-GB"/>
        </w:rPr>
        <w:t xml:space="preserve"> the terms and</w:t>
      </w:r>
      <w:r w:rsidR="003228D1">
        <w:rPr>
          <w:rFonts w:ascii="Arial" w:hAnsi="Arial" w:cs="Arial"/>
          <w:b/>
          <w:sz w:val="28"/>
          <w:szCs w:val="28"/>
          <w:lang w:val="en-GB"/>
        </w:rPr>
        <w:t xml:space="preserve"> </w:t>
      </w:r>
      <w:r w:rsidR="00883921">
        <w:rPr>
          <w:rFonts w:ascii="Arial" w:eastAsia="Calibri" w:hAnsi="Arial" w:cs="Arial"/>
          <w:b/>
          <w:sz w:val="28"/>
          <w:szCs w:val="28"/>
          <w:lang w:val="en-GB"/>
        </w:rPr>
        <w:t>conditions relating</w:t>
      </w:r>
      <w:r w:rsidRPr="005C67B6">
        <w:rPr>
          <w:rFonts w:ascii="Arial" w:eastAsia="Calibri" w:hAnsi="Arial" w:cs="Arial"/>
          <w:b/>
          <w:sz w:val="28"/>
          <w:szCs w:val="28"/>
          <w:lang w:val="en-GB"/>
        </w:rPr>
        <w:t xml:space="preserve"> to the public bidding</w:t>
      </w:r>
    </w:p>
    <w:p w14:paraId="6E4E8BE0" w14:textId="77777777" w:rsidR="005C67B6" w:rsidRPr="005C67B6" w:rsidRDefault="005C67B6" w:rsidP="005C67B6">
      <w:pPr>
        <w:autoSpaceDE w:val="0"/>
        <w:autoSpaceDN w:val="0"/>
        <w:adjustRightInd w:val="0"/>
        <w:spacing w:after="0" w:line="240" w:lineRule="auto"/>
        <w:ind w:left="1418" w:hanging="1418"/>
        <w:rPr>
          <w:rFonts w:ascii="Arial" w:hAnsi="Arial" w:cs="Arial"/>
          <w:b/>
          <w:sz w:val="28"/>
          <w:szCs w:val="28"/>
          <w:lang w:val="en-GB"/>
        </w:rPr>
      </w:pPr>
    </w:p>
    <w:p w14:paraId="5658F4C7" w14:textId="77777777" w:rsidR="008A7C01" w:rsidRDefault="008A7C01" w:rsidP="00E6343C">
      <w:pPr>
        <w:tabs>
          <w:tab w:val="left" w:pos="567"/>
          <w:tab w:val="left" w:pos="709"/>
          <w:tab w:val="left" w:pos="1418"/>
        </w:tabs>
        <w:spacing w:after="0" w:line="240" w:lineRule="auto"/>
        <w:jc w:val="both"/>
        <w:rPr>
          <w:rFonts w:ascii="Arial" w:eastAsiaTheme="minorEastAsia" w:hAnsi="Arial" w:cs="Arial"/>
          <w:b/>
          <w:sz w:val="28"/>
          <w:szCs w:val="28"/>
          <w:lang w:val="sr-Latn-CS" w:eastAsia="de-AT"/>
        </w:rPr>
      </w:pPr>
    </w:p>
    <w:p w14:paraId="2DB35F6B" w14:textId="77777777" w:rsidR="008A7C01" w:rsidRDefault="008A7C01" w:rsidP="00E6343C">
      <w:pPr>
        <w:tabs>
          <w:tab w:val="left" w:pos="567"/>
          <w:tab w:val="left" w:pos="709"/>
          <w:tab w:val="left" w:pos="1418"/>
        </w:tabs>
        <w:spacing w:after="0" w:line="240" w:lineRule="auto"/>
        <w:jc w:val="both"/>
        <w:rPr>
          <w:rFonts w:ascii="Arial" w:eastAsiaTheme="minorEastAsia" w:hAnsi="Arial" w:cs="Arial"/>
          <w:b/>
          <w:sz w:val="28"/>
          <w:szCs w:val="28"/>
          <w:lang w:val="sr-Latn-CS" w:eastAsia="de-AT"/>
        </w:rPr>
      </w:pPr>
    </w:p>
    <w:p w14:paraId="1518DEE3" w14:textId="77777777" w:rsidR="003228D1" w:rsidRDefault="003228D1" w:rsidP="00E6343C">
      <w:pPr>
        <w:tabs>
          <w:tab w:val="left" w:pos="567"/>
          <w:tab w:val="left" w:pos="709"/>
          <w:tab w:val="left" w:pos="1418"/>
        </w:tabs>
        <w:spacing w:after="0" w:line="240" w:lineRule="auto"/>
        <w:jc w:val="both"/>
        <w:rPr>
          <w:rFonts w:ascii="Arial" w:eastAsiaTheme="minorEastAsia" w:hAnsi="Arial" w:cs="Arial"/>
          <w:b/>
          <w:sz w:val="28"/>
          <w:szCs w:val="28"/>
          <w:lang w:val="sr-Latn-CS" w:eastAsia="de-AT"/>
        </w:rPr>
      </w:pPr>
    </w:p>
    <w:p w14:paraId="762B7A09" w14:textId="77777777" w:rsidR="003228D1" w:rsidRDefault="003228D1" w:rsidP="00E6343C">
      <w:pPr>
        <w:tabs>
          <w:tab w:val="left" w:pos="567"/>
          <w:tab w:val="left" w:pos="709"/>
          <w:tab w:val="left" w:pos="1418"/>
        </w:tabs>
        <w:spacing w:after="0" w:line="240" w:lineRule="auto"/>
        <w:jc w:val="both"/>
        <w:rPr>
          <w:rFonts w:ascii="Arial" w:eastAsiaTheme="minorEastAsia" w:hAnsi="Arial" w:cs="Arial"/>
          <w:b/>
          <w:sz w:val="28"/>
          <w:szCs w:val="28"/>
          <w:lang w:val="sr-Latn-CS" w:eastAsia="de-AT"/>
        </w:rPr>
      </w:pPr>
    </w:p>
    <w:p w14:paraId="7CF5A7B9" w14:textId="77777777" w:rsidR="003228D1" w:rsidRDefault="003228D1" w:rsidP="00E6343C">
      <w:pPr>
        <w:tabs>
          <w:tab w:val="left" w:pos="567"/>
          <w:tab w:val="left" w:pos="709"/>
          <w:tab w:val="left" w:pos="1418"/>
        </w:tabs>
        <w:spacing w:after="0" w:line="240" w:lineRule="auto"/>
        <w:jc w:val="both"/>
        <w:rPr>
          <w:rFonts w:ascii="Arial" w:eastAsiaTheme="minorEastAsia" w:hAnsi="Arial" w:cs="Arial"/>
          <w:b/>
          <w:sz w:val="28"/>
          <w:szCs w:val="28"/>
          <w:lang w:val="sr-Latn-CS" w:eastAsia="de-AT"/>
        </w:rPr>
      </w:pPr>
    </w:p>
    <w:p w14:paraId="7730592B" w14:textId="77777777" w:rsidR="003228D1" w:rsidRDefault="003228D1" w:rsidP="00E6343C">
      <w:pPr>
        <w:tabs>
          <w:tab w:val="left" w:pos="567"/>
          <w:tab w:val="left" w:pos="709"/>
          <w:tab w:val="left" w:pos="1418"/>
        </w:tabs>
        <w:spacing w:after="0" w:line="240" w:lineRule="auto"/>
        <w:jc w:val="both"/>
        <w:rPr>
          <w:rFonts w:ascii="Arial" w:eastAsiaTheme="minorEastAsia" w:hAnsi="Arial" w:cs="Arial"/>
          <w:b/>
          <w:sz w:val="28"/>
          <w:szCs w:val="28"/>
          <w:lang w:val="sr-Latn-CS" w:eastAsia="de-AT"/>
        </w:rPr>
      </w:pPr>
    </w:p>
    <w:p w14:paraId="14D9B54B" w14:textId="77777777" w:rsidR="003228D1" w:rsidRDefault="003228D1" w:rsidP="00E6343C">
      <w:pPr>
        <w:tabs>
          <w:tab w:val="left" w:pos="567"/>
          <w:tab w:val="left" w:pos="709"/>
          <w:tab w:val="left" w:pos="1418"/>
        </w:tabs>
        <w:spacing w:after="0" w:line="240" w:lineRule="auto"/>
        <w:jc w:val="both"/>
        <w:rPr>
          <w:rFonts w:ascii="Arial" w:eastAsiaTheme="minorEastAsia" w:hAnsi="Arial" w:cs="Arial"/>
          <w:b/>
          <w:sz w:val="28"/>
          <w:szCs w:val="28"/>
          <w:lang w:val="sr-Latn-CS" w:eastAsia="de-AT"/>
        </w:rPr>
      </w:pPr>
    </w:p>
    <w:p w14:paraId="7F0CBCA8" w14:textId="77777777" w:rsidR="003228D1" w:rsidRDefault="003228D1" w:rsidP="00E6343C">
      <w:pPr>
        <w:tabs>
          <w:tab w:val="left" w:pos="567"/>
          <w:tab w:val="left" w:pos="709"/>
          <w:tab w:val="left" w:pos="1418"/>
        </w:tabs>
        <w:spacing w:after="0" w:line="240" w:lineRule="auto"/>
        <w:jc w:val="both"/>
        <w:rPr>
          <w:rFonts w:ascii="Arial" w:eastAsiaTheme="minorEastAsia" w:hAnsi="Arial" w:cs="Arial"/>
          <w:b/>
          <w:sz w:val="28"/>
          <w:szCs w:val="28"/>
          <w:lang w:val="sr-Latn-CS" w:eastAsia="de-AT"/>
        </w:rPr>
      </w:pPr>
    </w:p>
    <w:p w14:paraId="26AE8500" w14:textId="77777777" w:rsidR="003228D1" w:rsidRDefault="003228D1" w:rsidP="00E6343C">
      <w:pPr>
        <w:tabs>
          <w:tab w:val="left" w:pos="567"/>
          <w:tab w:val="left" w:pos="709"/>
          <w:tab w:val="left" w:pos="1418"/>
        </w:tabs>
        <w:spacing w:after="0" w:line="240" w:lineRule="auto"/>
        <w:jc w:val="both"/>
        <w:rPr>
          <w:rFonts w:ascii="Arial" w:eastAsiaTheme="minorEastAsia" w:hAnsi="Arial" w:cs="Arial"/>
          <w:b/>
          <w:sz w:val="28"/>
          <w:szCs w:val="28"/>
          <w:lang w:val="sr-Latn-CS" w:eastAsia="de-AT"/>
        </w:rPr>
      </w:pPr>
    </w:p>
    <w:p w14:paraId="1031102B" w14:textId="77777777" w:rsidR="003228D1" w:rsidRDefault="003228D1" w:rsidP="00E6343C">
      <w:pPr>
        <w:tabs>
          <w:tab w:val="left" w:pos="567"/>
          <w:tab w:val="left" w:pos="709"/>
          <w:tab w:val="left" w:pos="1418"/>
        </w:tabs>
        <w:spacing w:after="0" w:line="240" w:lineRule="auto"/>
        <w:jc w:val="both"/>
        <w:rPr>
          <w:rFonts w:ascii="Arial" w:eastAsiaTheme="minorEastAsia" w:hAnsi="Arial" w:cs="Arial"/>
          <w:b/>
          <w:sz w:val="28"/>
          <w:szCs w:val="28"/>
          <w:lang w:val="sr-Latn-CS" w:eastAsia="de-AT"/>
        </w:rPr>
      </w:pPr>
    </w:p>
    <w:p w14:paraId="4545F9D1" w14:textId="77777777" w:rsidR="003228D1" w:rsidRDefault="003228D1" w:rsidP="00E6343C">
      <w:pPr>
        <w:tabs>
          <w:tab w:val="left" w:pos="567"/>
          <w:tab w:val="left" w:pos="709"/>
          <w:tab w:val="left" w:pos="1418"/>
        </w:tabs>
        <w:spacing w:after="0" w:line="240" w:lineRule="auto"/>
        <w:jc w:val="both"/>
        <w:rPr>
          <w:rFonts w:ascii="Arial" w:eastAsiaTheme="minorEastAsia" w:hAnsi="Arial" w:cs="Arial"/>
          <w:b/>
          <w:sz w:val="28"/>
          <w:szCs w:val="28"/>
          <w:lang w:val="sr-Latn-CS" w:eastAsia="de-AT"/>
        </w:rPr>
      </w:pPr>
    </w:p>
    <w:p w14:paraId="16981F78" w14:textId="77777777" w:rsidR="003228D1" w:rsidRDefault="003228D1" w:rsidP="00E6343C">
      <w:pPr>
        <w:tabs>
          <w:tab w:val="left" w:pos="567"/>
          <w:tab w:val="left" w:pos="709"/>
          <w:tab w:val="left" w:pos="1418"/>
        </w:tabs>
        <w:spacing w:after="0" w:line="240" w:lineRule="auto"/>
        <w:jc w:val="both"/>
        <w:rPr>
          <w:rFonts w:ascii="Arial" w:eastAsiaTheme="minorEastAsia" w:hAnsi="Arial" w:cs="Arial"/>
          <w:b/>
          <w:sz w:val="28"/>
          <w:szCs w:val="28"/>
          <w:lang w:val="sr-Latn-CS" w:eastAsia="de-AT"/>
        </w:rPr>
      </w:pPr>
    </w:p>
    <w:p w14:paraId="64FBFC08" w14:textId="77777777" w:rsidR="003228D1" w:rsidRDefault="003228D1" w:rsidP="00E6343C">
      <w:pPr>
        <w:tabs>
          <w:tab w:val="left" w:pos="567"/>
          <w:tab w:val="left" w:pos="709"/>
          <w:tab w:val="left" w:pos="1418"/>
        </w:tabs>
        <w:spacing w:after="0" w:line="240" w:lineRule="auto"/>
        <w:jc w:val="both"/>
        <w:rPr>
          <w:rFonts w:ascii="Arial" w:eastAsiaTheme="minorEastAsia" w:hAnsi="Arial" w:cs="Arial"/>
          <w:b/>
          <w:sz w:val="28"/>
          <w:szCs w:val="28"/>
          <w:lang w:val="sr-Latn-CS" w:eastAsia="de-AT"/>
        </w:rPr>
      </w:pPr>
    </w:p>
    <w:p w14:paraId="3200BD03" w14:textId="77777777" w:rsidR="003228D1" w:rsidRDefault="003228D1" w:rsidP="00E6343C">
      <w:pPr>
        <w:tabs>
          <w:tab w:val="left" w:pos="567"/>
          <w:tab w:val="left" w:pos="709"/>
          <w:tab w:val="left" w:pos="1418"/>
        </w:tabs>
        <w:spacing w:after="0" w:line="240" w:lineRule="auto"/>
        <w:jc w:val="both"/>
        <w:rPr>
          <w:rFonts w:ascii="Arial" w:eastAsiaTheme="minorEastAsia" w:hAnsi="Arial" w:cs="Arial"/>
          <w:b/>
          <w:sz w:val="28"/>
          <w:szCs w:val="28"/>
          <w:lang w:val="sr-Latn-CS" w:eastAsia="de-AT"/>
        </w:rPr>
      </w:pPr>
    </w:p>
    <w:p w14:paraId="615FEA77" w14:textId="77777777" w:rsidR="003228D1" w:rsidRDefault="003228D1" w:rsidP="00E6343C">
      <w:pPr>
        <w:tabs>
          <w:tab w:val="left" w:pos="567"/>
          <w:tab w:val="left" w:pos="709"/>
          <w:tab w:val="left" w:pos="1418"/>
        </w:tabs>
        <w:spacing w:after="0" w:line="240" w:lineRule="auto"/>
        <w:jc w:val="both"/>
        <w:rPr>
          <w:rFonts w:ascii="Arial" w:eastAsiaTheme="minorEastAsia" w:hAnsi="Arial" w:cs="Arial"/>
          <w:b/>
          <w:sz w:val="28"/>
          <w:szCs w:val="28"/>
          <w:lang w:val="sr-Latn-CS" w:eastAsia="de-AT"/>
        </w:rPr>
      </w:pPr>
    </w:p>
    <w:p w14:paraId="37B2B0EC" w14:textId="77777777" w:rsidR="003228D1" w:rsidRDefault="003228D1" w:rsidP="00E6343C">
      <w:pPr>
        <w:tabs>
          <w:tab w:val="left" w:pos="567"/>
          <w:tab w:val="left" w:pos="709"/>
          <w:tab w:val="left" w:pos="1418"/>
        </w:tabs>
        <w:spacing w:after="0" w:line="240" w:lineRule="auto"/>
        <w:jc w:val="both"/>
        <w:rPr>
          <w:rFonts w:ascii="Arial" w:eastAsiaTheme="minorEastAsia" w:hAnsi="Arial" w:cs="Arial"/>
          <w:b/>
          <w:sz w:val="28"/>
          <w:szCs w:val="28"/>
          <w:lang w:val="sr-Latn-CS" w:eastAsia="de-AT"/>
        </w:rPr>
      </w:pPr>
    </w:p>
    <w:p w14:paraId="5D3A1178" w14:textId="77777777" w:rsidR="003228D1" w:rsidRDefault="003228D1" w:rsidP="00E6343C">
      <w:pPr>
        <w:tabs>
          <w:tab w:val="left" w:pos="567"/>
          <w:tab w:val="left" w:pos="709"/>
          <w:tab w:val="left" w:pos="1418"/>
        </w:tabs>
        <w:spacing w:after="0" w:line="240" w:lineRule="auto"/>
        <w:jc w:val="both"/>
        <w:rPr>
          <w:rFonts w:ascii="Arial" w:eastAsiaTheme="minorEastAsia" w:hAnsi="Arial" w:cs="Arial"/>
          <w:b/>
          <w:sz w:val="28"/>
          <w:szCs w:val="28"/>
          <w:lang w:val="sr-Latn-CS" w:eastAsia="de-AT"/>
        </w:rPr>
      </w:pPr>
    </w:p>
    <w:p w14:paraId="17BD0A3A" w14:textId="77777777" w:rsidR="003228D1" w:rsidRDefault="003228D1" w:rsidP="00E6343C">
      <w:pPr>
        <w:tabs>
          <w:tab w:val="left" w:pos="567"/>
          <w:tab w:val="left" w:pos="709"/>
          <w:tab w:val="left" w:pos="1418"/>
        </w:tabs>
        <w:spacing w:after="0" w:line="240" w:lineRule="auto"/>
        <w:jc w:val="both"/>
        <w:rPr>
          <w:rFonts w:ascii="Arial" w:eastAsiaTheme="minorEastAsia" w:hAnsi="Arial" w:cs="Arial"/>
          <w:b/>
          <w:sz w:val="28"/>
          <w:szCs w:val="28"/>
          <w:lang w:val="sr-Latn-CS" w:eastAsia="de-AT"/>
        </w:rPr>
      </w:pPr>
    </w:p>
    <w:p w14:paraId="4A3E208C" w14:textId="77777777" w:rsidR="003228D1" w:rsidRDefault="003228D1" w:rsidP="00E6343C">
      <w:pPr>
        <w:tabs>
          <w:tab w:val="left" w:pos="567"/>
          <w:tab w:val="left" w:pos="709"/>
          <w:tab w:val="left" w:pos="1418"/>
        </w:tabs>
        <w:spacing w:after="0" w:line="240" w:lineRule="auto"/>
        <w:jc w:val="both"/>
        <w:rPr>
          <w:rFonts w:ascii="Arial" w:eastAsiaTheme="minorEastAsia" w:hAnsi="Arial" w:cs="Arial"/>
          <w:b/>
          <w:sz w:val="28"/>
          <w:szCs w:val="28"/>
          <w:lang w:val="sr-Latn-CS" w:eastAsia="de-AT"/>
        </w:rPr>
      </w:pPr>
    </w:p>
    <w:p w14:paraId="4C736DA8" w14:textId="77777777" w:rsidR="003228D1" w:rsidRDefault="003228D1" w:rsidP="00E6343C">
      <w:pPr>
        <w:tabs>
          <w:tab w:val="left" w:pos="567"/>
          <w:tab w:val="left" w:pos="709"/>
          <w:tab w:val="left" w:pos="1418"/>
        </w:tabs>
        <w:spacing w:after="0" w:line="240" w:lineRule="auto"/>
        <w:jc w:val="both"/>
        <w:rPr>
          <w:rFonts w:ascii="Arial" w:eastAsiaTheme="minorEastAsia" w:hAnsi="Arial" w:cs="Arial"/>
          <w:b/>
          <w:sz w:val="28"/>
          <w:szCs w:val="28"/>
          <w:lang w:val="sr-Latn-CS" w:eastAsia="de-AT"/>
        </w:rPr>
      </w:pPr>
    </w:p>
    <w:p w14:paraId="034294DC" w14:textId="77777777" w:rsidR="003228D1" w:rsidRDefault="003228D1" w:rsidP="00E6343C">
      <w:pPr>
        <w:tabs>
          <w:tab w:val="left" w:pos="567"/>
          <w:tab w:val="left" w:pos="709"/>
          <w:tab w:val="left" w:pos="1418"/>
        </w:tabs>
        <w:spacing w:after="0" w:line="240" w:lineRule="auto"/>
        <w:jc w:val="both"/>
        <w:rPr>
          <w:rFonts w:ascii="Arial" w:eastAsiaTheme="minorEastAsia" w:hAnsi="Arial" w:cs="Arial"/>
          <w:b/>
          <w:sz w:val="28"/>
          <w:szCs w:val="28"/>
          <w:lang w:val="sr-Latn-CS" w:eastAsia="de-AT"/>
        </w:rPr>
      </w:pPr>
    </w:p>
    <w:p w14:paraId="2C5572B2" w14:textId="77777777" w:rsidR="003228D1" w:rsidRDefault="003228D1" w:rsidP="00E6343C">
      <w:pPr>
        <w:tabs>
          <w:tab w:val="left" w:pos="567"/>
          <w:tab w:val="left" w:pos="709"/>
          <w:tab w:val="left" w:pos="1418"/>
        </w:tabs>
        <w:spacing w:after="0" w:line="240" w:lineRule="auto"/>
        <w:jc w:val="both"/>
        <w:rPr>
          <w:rFonts w:ascii="Arial" w:eastAsiaTheme="minorEastAsia" w:hAnsi="Arial" w:cs="Arial"/>
          <w:b/>
          <w:sz w:val="28"/>
          <w:szCs w:val="28"/>
          <w:lang w:val="sr-Latn-CS" w:eastAsia="de-AT"/>
        </w:rPr>
      </w:pPr>
    </w:p>
    <w:p w14:paraId="651DE809" w14:textId="77777777" w:rsidR="003228D1" w:rsidRDefault="003228D1" w:rsidP="00E6343C">
      <w:pPr>
        <w:tabs>
          <w:tab w:val="left" w:pos="567"/>
          <w:tab w:val="left" w:pos="709"/>
          <w:tab w:val="left" w:pos="1418"/>
        </w:tabs>
        <w:spacing w:after="0" w:line="240" w:lineRule="auto"/>
        <w:jc w:val="both"/>
        <w:rPr>
          <w:rFonts w:ascii="Arial" w:eastAsiaTheme="minorEastAsia" w:hAnsi="Arial" w:cs="Arial"/>
          <w:b/>
          <w:sz w:val="28"/>
          <w:szCs w:val="28"/>
          <w:lang w:val="sr-Latn-CS" w:eastAsia="de-AT"/>
        </w:rPr>
      </w:pPr>
    </w:p>
    <w:p w14:paraId="475B9C27" w14:textId="77777777" w:rsidR="003228D1" w:rsidRDefault="003228D1" w:rsidP="00E6343C">
      <w:pPr>
        <w:tabs>
          <w:tab w:val="left" w:pos="567"/>
          <w:tab w:val="left" w:pos="709"/>
          <w:tab w:val="left" w:pos="1418"/>
        </w:tabs>
        <w:spacing w:after="0" w:line="240" w:lineRule="auto"/>
        <w:jc w:val="both"/>
        <w:rPr>
          <w:rFonts w:ascii="Arial" w:eastAsiaTheme="minorEastAsia" w:hAnsi="Arial" w:cs="Arial"/>
          <w:b/>
          <w:sz w:val="28"/>
          <w:szCs w:val="28"/>
          <w:lang w:val="sr-Latn-CS" w:eastAsia="de-AT"/>
        </w:rPr>
      </w:pPr>
    </w:p>
    <w:p w14:paraId="208259D0" w14:textId="77777777" w:rsidR="003228D1" w:rsidRDefault="003228D1" w:rsidP="00E6343C">
      <w:pPr>
        <w:tabs>
          <w:tab w:val="left" w:pos="567"/>
          <w:tab w:val="left" w:pos="709"/>
          <w:tab w:val="left" w:pos="1418"/>
        </w:tabs>
        <w:spacing w:after="0" w:line="240" w:lineRule="auto"/>
        <w:jc w:val="both"/>
        <w:rPr>
          <w:rFonts w:ascii="Arial" w:eastAsiaTheme="minorEastAsia" w:hAnsi="Arial" w:cs="Arial"/>
          <w:b/>
          <w:sz w:val="28"/>
          <w:szCs w:val="28"/>
          <w:lang w:val="sr-Latn-CS" w:eastAsia="de-AT"/>
        </w:rPr>
      </w:pPr>
    </w:p>
    <w:p w14:paraId="43BC4BA4" w14:textId="77777777" w:rsidR="003228D1" w:rsidRDefault="003228D1" w:rsidP="00E6343C">
      <w:pPr>
        <w:tabs>
          <w:tab w:val="left" w:pos="567"/>
          <w:tab w:val="left" w:pos="709"/>
          <w:tab w:val="left" w:pos="1418"/>
        </w:tabs>
        <w:spacing w:after="0" w:line="240" w:lineRule="auto"/>
        <w:jc w:val="both"/>
        <w:rPr>
          <w:rFonts w:ascii="Arial" w:eastAsiaTheme="minorEastAsia" w:hAnsi="Arial" w:cs="Arial"/>
          <w:b/>
          <w:sz w:val="28"/>
          <w:szCs w:val="28"/>
          <w:lang w:val="sr-Latn-CS" w:eastAsia="de-AT"/>
        </w:rPr>
      </w:pPr>
    </w:p>
    <w:p w14:paraId="29AEAC92" w14:textId="77777777" w:rsidR="003228D1" w:rsidRDefault="003228D1" w:rsidP="00E6343C">
      <w:pPr>
        <w:tabs>
          <w:tab w:val="left" w:pos="567"/>
          <w:tab w:val="left" w:pos="709"/>
          <w:tab w:val="left" w:pos="1418"/>
        </w:tabs>
        <w:spacing w:after="0" w:line="240" w:lineRule="auto"/>
        <w:jc w:val="both"/>
        <w:rPr>
          <w:rFonts w:ascii="Arial" w:eastAsiaTheme="minorEastAsia" w:hAnsi="Arial" w:cs="Arial"/>
          <w:b/>
          <w:sz w:val="28"/>
          <w:szCs w:val="28"/>
          <w:lang w:val="sr-Latn-CS" w:eastAsia="de-AT"/>
        </w:rPr>
      </w:pPr>
    </w:p>
    <w:p w14:paraId="2D1F1649" w14:textId="77777777" w:rsidR="003228D1" w:rsidRDefault="003228D1" w:rsidP="00E6343C">
      <w:pPr>
        <w:tabs>
          <w:tab w:val="left" w:pos="567"/>
          <w:tab w:val="left" w:pos="709"/>
          <w:tab w:val="left" w:pos="1418"/>
        </w:tabs>
        <w:spacing w:after="0" w:line="240" w:lineRule="auto"/>
        <w:jc w:val="both"/>
        <w:rPr>
          <w:rFonts w:ascii="Arial" w:eastAsiaTheme="minorEastAsia" w:hAnsi="Arial" w:cs="Arial"/>
          <w:b/>
          <w:sz w:val="28"/>
          <w:szCs w:val="28"/>
          <w:lang w:val="sr-Latn-CS" w:eastAsia="de-AT"/>
        </w:rPr>
      </w:pPr>
    </w:p>
    <w:p w14:paraId="1CA6BFAB" w14:textId="77777777" w:rsidR="003228D1" w:rsidRDefault="003228D1" w:rsidP="00E6343C">
      <w:pPr>
        <w:tabs>
          <w:tab w:val="left" w:pos="567"/>
          <w:tab w:val="left" w:pos="709"/>
          <w:tab w:val="left" w:pos="1418"/>
        </w:tabs>
        <w:spacing w:after="0" w:line="240" w:lineRule="auto"/>
        <w:jc w:val="both"/>
        <w:rPr>
          <w:rFonts w:ascii="Arial" w:eastAsiaTheme="minorEastAsia" w:hAnsi="Arial" w:cs="Arial"/>
          <w:b/>
          <w:sz w:val="28"/>
          <w:szCs w:val="28"/>
          <w:lang w:val="sr-Latn-CS" w:eastAsia="de-AT"/>
        </w:rPr>
      </w:pPr>
    </w:p>
    <w:p w14:paraId="4413D218" w14:textId="77777777" w:rsidR="003228D1" w:rsidRDefault="003228D1" w:rsidP="00E6343C">
      <w:pPr>
        <w:tabs>
          <w:tab w:val="left" w:pos="567"/>
          <w:tab w:val="left" w:pos="709"/>
          <w:tab w:val="left" w:pos="1418"/>
        </w:tabs>
        <w:spacing w:after="0" w:line="240" w:lineRule="auto"/>
        <w:jc w:val="both"/>
        <w:rPr>
          <w:rFonts w:ascii="Arial" w:eastAsiaTheme="minorEastAsia" w:hAnsi="Arial" w:cs="Arial"/>
          <w:b/>
          <w:sz w:val="28"/>
          <w:szCs w:val="28"/>
          <w:lang w:val="sr-Latn-CS" w:eastAsia="de-AT"/>
        </w:rPr>
      </w:pPr>
    </w:p>
    <w:p w14:paraId="476FCDCB" w14:textId="77777777" w:rsidR="003228D1" w:rsidRDefault="003228D1" w:rsidP="00E6343C">
      <w:pPr>
        <w:tabs>
          <w:tab w:val="left" w:pos="567"/>
          <w:tab w:val="left" w:pos="709"/>
          <w:tab w:val="left" w:pos="1418"/>
        </w:tabs>
        <w:spacing w:after="0" w:line="240" w:lineRule="auto"/>
        <w:jc w:val="both"/>
        <w:rPr>
          <w:rFonts w:ascii="Arial" w:eastAsiaTheme="minorEastAsia" w:hAnsi="Arial" w:cs="Arial"/>
          <w:b/>
          <w:sz w:val="28"/>
          <w:szCs w:val="28"/>
          <w:lang w:val="sr-Latn-CS" w:eastAsia="de-AT"/>
        </w:rPr>
      </w:pPr>
    </w:p>
    <w:p w14:paraId="2736ADE1" w14:textId="77777777" w:rsidR="003228D1" w:rsidRDefault="003228D1" w:rsidP="00E6343C">
      <w:pPr>
        <w:tabs>
          <w:tab w:val="left" w:pos="567"/>
          <w:tab w:val="left" w:pos="709"/>
          <w:tab w:val="left" w:pos="1418"/>
        </w:tabs>
        <w:spacing w:after="0" w:line="240" w:lineRule="auto"/>
        <w:jc w:val="both"/>
        <w:rPr>
          <w:rFonts w:ascii="Arial" w:eastAsiaTheme="minorEastAsia" w:hAnsi="Arial" w:cs="Arial"/>
          <w:b/>
          <w:sz w:val="28"/>
          <w:szCs w:val="28"/>
          <w:lang w:val="sr-Latn-CS" w:eastAsia="de-AT"/>
        </w:rPr>
      </w:pPr>
    </w:p>
    <w:p w14:paraId="77B94F00" w14:textId="77777777" w:rsidR="003228D1" w:rsidRDefault="003228D1" w:rsidP="00E6343C">
      <w:pPr>
        <w:tabs>
          <w:tab w:val="left" w:pos="567"/>
          <w:tab w:val="left" w:pos="709"/>
          <w:tab w:val="left" w:pos="1418"/>
        </w:tabs>
        <w:spacing w:after="0" w:line="240" w:lineRule="auto"/>
        <w:jc w:val="both"/>
        <w:rPr>
          <w:rFonts w:ascii="Arial" w:eastAsiaTheme="minorEastAsia" w:hAnsi="Arial" w:cs="Arial"/>
          <w:b/>
          <w:sz w:val="28"/>
          <w:szCs w:val="28"/>
          <w:lang w:val="sr-Latn-CS" w:eastAsia="de-AT"/>
        </w:rPr>
      </w:pPr>
    </w:p>
    <w:p w14:paraId="1B18B108" w14:textId="77777777" w:rsidR="003228D1" w:rsidRDefault="003228D1" w:rsidP="00E6343C">
      <w:pPr>
        <w:tabs>
          <w:tab w:val="left" w:pos="567"/>
          <w:tab w:val="left" w:pos="709"/>
          <w:tab w:val="left" w:pos="1418"/>
        </w:tabs>
        <w:spacing w:after="0" w:line="240" w:lineRule="auto"/>
        <w:jc w:val="both"/>
        <w:rPr>
          <w:rFonts w:ascii="Arial" w:eastAsiaTheme="minorEastAsia" w:hAnsi="Arial" w:cs="Arial"/>
          <w:b/>
          <w:sz w:val="28"/>
          <w:szCs w:val="28"/>
          <w:lang w:val="sr-Latn-CS" w:eastAsia="de-AT"/>
        </w:rPr>
      </w:pPr>
    </w:p>
    <w:p w14:paraId="1D4C4777" w14:textId="77777777" w:rsidR="003228D1" w:rsidRDefault="003228D1" w:rsidP="00E6343C">
      <w:pPr>
        <w:tabs>
          <w:tab w:val="left" w:pos="567"/>
          <w:tab w:val="left" w:pos="709"/>
          <w:tab w:val="left" w:pos="1418"/>
        </w:tabs>
        <w:spacing w:after="0" w:line="240" w:lineRule="auto"/>
        <w:jc w:val="both"/>
        <w:rPr>
          <w:rFonts w:ascii="Arial" w:eastAsiaTheme="minorEastAsia" w:hAnsi="Arial" w:cs="Arial"/>
          <w:b/>
          <w:sz w:val="28"/>
          <w:szCs w:val="28"/>
          <w:lang w:val="sr-Latn-CS" w:eastAsia="de-AT"/>
        </w:rPr>
      </w:pPr>
    </w:p>
    <w:p w14:paraId="125E659E" w14:textId="77777777" w:rsidR="003228D1" w:rsidRDefault="003228D1" w:rsidP="00E6343C">
      <w:pPr>
        <w:tabs>
          <w:tab w:val="left" w:pos="567"/>
          <w:tab w:val="left" w:pos="709"/>
          <w:tab w:val="left" w:pos="1418"/>
        </w:tabs>
        <w:spacing w:after="0" w:line="240" w:lineRule="auto"/>
        <w:jc w:val="both"/>
        <w:rPr>
          <w:rFonts w:ascii="Arial" w:eastAsiaTheme="minorEastAsia" w:hAnsi="Arial" w:cs="Arial"/>
          <w:b/>
          <w:sz w:val="28"/>
          <w:szCs w:val="28"/>
          <w:lang w:val="sr-Latn-CS" w:eastAsia="de-AT"/>
        </w:rPr>
      </w:pPr>
    </w:p>
    <w:p w14:paraId="288DA99C" w14:textId="77777777" w:rsidR="003228D1" w:rsidRDefault="003228D1" w:rsidP="00E6343C">
      <w:pPr>
        <w:tabs>
          <w:tab w:val="left" w:pos="567"/>
          <w:tab w:val="left" w:pos="709"/>
          <w:tab w:val="left" w:pos="1418"/>
        </w:tabs>
        <w:spacing w:after="0" w:line="240" w:lineRule="auto"/>
        <w:jc w:val="both"/>
        <w:rPr>
          <w:rFonts w:ascii="Arial" w:eastAsiaTheme="minorEastAsia" w:hAnsi="Arial" w:cs="Arial"/>
          <w:b/>
          <w:sz w:val="28"/>
          <w:szCs w:val="28"/>
          <w:lang w:val="sr-Latn-CS" w:eastAsia="de-AT"/>
        </w:rPr>
      </w:pPr>
    </w:p>
    <w:p w14:paraId="5DB0819D" w14:textId="77777777" w:rsidR="003228D1" w:rsidRDefault="003228D1" w:rsidP="00E6343C">
      <w:pPr>
        <w:tabs>
          <w:tab w:val="left" w:pos="567"/>
          <w:tab w:val="left" w:pos="709"/>
          <w:tab w:val="left" w:pos="1418"/>
        </w:tabs>
        <w:spacing w:after="0" w:line="240" w:lineRule="auto"/>
        <w:jc w:val="both"/>
        <w:rPr>
          <w:rFonts w:ascii="Arial" w:eastAsiaTheme="minorEastAsia" w:hAnsi="Arial" w:cs="Arial"/>
          <w:b/>
          <w:sz w:val="28"/>
          <w:szCs w:val="28"/>
          <w:lang w:val="sr-Latn-CS" w:eastAsia="de-AT"/>
        </w:rPr>
      </w:pPr>
    </w:p>
    <w:p w14:paraId="576949DD" w14:textId="77777777" w:rsidR="003228D1" w:rsidRDefault="003228D1" w:rsidP="00E6343C">
      <w:pPr>
        <w:tabs>
          <w:tab w:val="left" w:pos="567"/>
          <w:tab w:val="left" w:pos="709"/>
          <w:tab w:val="left" w:pos="1418"/>
        </w:tabs>
        <w:spacing w:after="0" w:line="240" w:lineRule="auto"/>
        <w:jc w:val="both"/>
        <w:rPr>
          <w:rFonts w:ascii="Arial" w:eastAsiaTheme="minorEastAsia" w:hAnsi="Arial" w:cs="Arial"/>
          <w:b/>
          <w:sz w:val="28"/>
          <w:szCs w:val="28"/>
          <w:lang w:val="sr-Latn-CS" w:eastAsia="de-AT"/>
        </w:rPr>
      </w:pPr>
    </w:p>
    <w:p w14:paraId="7D43775A" w14:textId="77777777" w:rsidR="003228D1" w:rsidRPr="009E7E17" w:rsidRDefault="003228D1" w:rsidP="00E6343C">
      <w:pPr>
        <w:tabs>
          <w:tab w:val="left" w:pos="567"/>
          <w:tab w:val="left" w:pos="709"/>
          <w:tab w:val="left" w:pos="1418"/>
        </w:tabs>
        <w:spacing w:after="0" w:line="240" w:lineRule="auto"/>
        <w:jc w:val="both"/>
        <w:rPr>
          <w:rFonts w:ascii="Arial" w:eastAsiaTheme="minorEastAsia" w:hAnsi="Arial" w:cs="Arial"/>
          <w:b/>
          <w:sz w:val="28"/>
          <w:szCs w:val="28"/>
          <w:lang w:val="sr-Latn-CS" w:eastAsia="de-AT"/>
        </w:rPr>
      </w:pPr>
    </w:p>
    <w:p w14:paraId="55605FA4" w14:textId="77777777" w:rsidR="009A5A59" w:rsidRPr="009A5A59" w:rsidRDefault="00A06363" w:rsidP="009A5A59">
      <w:pPr>
        <w:tabs>
          <w:tab w:val="right" w:pos="3828"/>
        </w:tabs>
        <w:spacing w:after="0" w:line="240" w:lineRule="auto"/>
        <w:jc w:val="both"/>
        <w:rPr>
          <w:rFonts w:ascii="Arial" w:eastAsia="Calibri" w:hAnsi="Arial" w:cs="Arial"/>
          <w:color w:val="000000"/>
          <w:sz w:val="24"/>
          <w:szCs w:val="24"/>
          <w:u w:val="single"/>
          <w:lang w:val="it-IT"/>
        </w:rPr>
      </w:pPr>
      <w:r>
        <w:rPr>
          <w:rFonts w:ascii="Arial" w:eastAsia="Calibri" w:hAnsi="Arial" w:cs="Arial"/>
          <w:color w:val="000000"/>
          <w:sz w:val="24"/>
          <w:szCs w:val="24"/>
          <w:u w:val="single"/>
          <w:lang w:val="it-IT"/>
        </w:rPr>
        <w:lastRenderedPageBreak/>
        <w:t>Form</w:t>
      </w:r>
      <w:r w:rsidR="009A5A59">
        <w:rPr>
          <w:rFonts w:ascii="Arial" w:eastAsia="Calibri" w:hAnsi="Arial" w:cs="Arial"/>
          <w:color w:val="000000"/>
          <w:sz w:val="24"/>
          <w:szCs w:val="24"/>
          <w:u w:val="single"/>
          <w:lang w:val="it-IT"/>
        </w:rPr>
        <w:t xml:space="preserve"> I.1</w:t>
      </w:r>
    </w:p>
    <w:p w14:paraId="6D41F343" w14:textId="77777777" w:rsidR="005F1DD3" w:rsidRDefault="005F1DD3" w:rsidP="005F1DD3">
      <w:pPr>
        <w:tabs>
          <w:tab w:val="right" w:pos="3828"/>
        </w:tabs>
        <w:spacing w:after="0" w:line="240" w:lineRule="auto"/>
        <w:jc w:val="both"/>
        <w:rPr>
          <w:rFonts w:ascii="Arial" w:eastAsia="Calibri" w:hAnsi="Arial" w:cs="Arial"/>
          <w:color w:val="000000"/>
          <w:sz w:val="24"/>
          <w:szCs w:val="24"/>
          <w:u w:val="single"/>
          <w:lang w:val="it-IT"/>
        </w:rPr>
      </w:pPr>
    </w:p>
    <w:p w14:paraId="161E45A2" w14:textId="77777777" w:rsidR="009A5A59" w:rsidRDefault="009A5A59" w:rsidP="005F1DD3">
      <w:pPr>
        <w:tabs>
          <w:tab w:val="right" w:pos="3828"/>
        </w:tabs>
        <w:spacing w:after="0" w:line="240" w:lineRule="auto"/>
        <w:jc w:val="both"/>
        <w:rPr>
          <w:rFonts w:ascii="Arial" w:eastAsia="Calibri" w:hAnsi="Arial" w:cs="Arial"/>
          <w:color w:val="000000"/>
          <w:sz w:val="24"/>
          <w:szCs w:val="24"/>
          <w:u w:val="single"/>
          <w:lang w:val="it-IT"/>
        </w:rPr>
      </w:pPr>
    </w:p>
    <w:p w14:paraId="226207BC" w14:textId="77777777" w:rsidR="009A5A59" w:rsidRPr="00652162" w:rsidRDefault="009A5A59" w:rsidP="005F1DD3">
      <w:pPr>
        <w:tabs>
          <w:tab w:val="right" w:pos="3828"/>
        </w:tabs>
        <w:spacing w:after="0" w:line="240" w:lineRule="auto"/>
        <w:jc w:val="both"/>
        <w:rPr>
          <w:rFonts w:ascii="Arial" w:eastAsia="Calibri" w:hAnsi="Arial" w:cs="Arial"/>
          <w:color w:val="000000"/>
          <w:sz w:val="24"/>
          <w:szCs w:val="24"/>
          <w:u w:val="single"/>
          <w:lang w:val="it-IT"/>
        </w:rPr>
      </w:pPr>
    </w:p>
    <w:p w14:paraId="25CF6D66" w14:textId="77777777" w:rsidR="00A06363" w:rsidRPr="00A06363" w:rsidRDefault="00A06363" w:rsidP="00A06363">
      <w:pPr>
        <w:autoSpaceDE w:val="0"/>
        <w:autoSpaceDN w:val="0"/>
        <w:adjustRightInd w:val="0"/>
        <w:spacing w:after="0" w:line="240" w:lineRule="auto"/>
        <w:rPr>
          <w:rFonts w:ascii="Arial" w:hAnsi="Arial" w:cs="Arial"/>
          <w:i/>
          <w:color w:val="000000"/>
          <w:sz w:val="24"/>
          <w:szCs w:val="24"/>
          <w:u w:val="single"/>
          <w:lang w:val="en-GB"/>
        </w:rPr>
      </w:pPr>
      <w:r w:rsidRPr="00A06363">
        <w:rPr>
          <w:rFonts w:ascii="Arial" w:hAnsi="Arial" w:cs="Arial"/>
          <w:color w:val="000000"/>
          <w:sz w:val="24"/>
          <w:szCs w:val="24"/>
          <w:u w:val="single"/>
          <w:lang w:val="en-GB"/>
        </w:rPr>
        <w:t xml:space="preserve">            </w:t>
      </w:r>
      <w:r w:rsidRPr="00A06363">
        <w:rPr>
          <w:rFonts w:ascii="Arial" w:hAnsi="Arial" w:cs="Arial"/>
          <w:i/>
          <w:color w:val="000000"/>
          <w:sz w:val="24"/>
          <w:szCs w:val="24"/>
          <w:u w:val="single"/>
          <w:lang w:val="en-GB"/>
        </w:rPr>
        <w:t>(</w:t>
      </w:r>
      <w:r w:rsidRPr="00A06363">
        <w:rPr>
          <w:rFonts w:ascii="Arial" w:eastAsia="Calibri" w:hAnsi="Arial" w:cs="Arial"/>
          <w:i/>
          <w:color w:val="000000"/>
          <w:sz w:val="24"/>
          <w:szCs w:val="24"/>
          <w:u w:val="single"/>
          <w:lang w:val="en-GB"/>
        </w:rPr>
        <w:t>name of the applicant</w:t>
      </w:r>
      <w:r w:rsidRPr="00A06363">
        <w:rPr>
          <w:rFonts w:ascii="Arial" w:hAnsi="Arial" w:cs="Arial"/>
          <w:i/>
          <w:color w:val="000000"/>
          <w:sz w:val="24"/>
          <w:szCs w:val="24"/>
          <w:u w:val="single"/>
          <w:lang w:val="en-GB"/>
        </w:rPr>
        <w:t>)</w:t>
      </w:r>
      <w:r w:rsidRPr="00A06363">
        <w:rPr>
          <w:rFonts w:ascii="Arial" w:hAnsi="Arial" w:cs="Arial"/>
          <w:i/>
          <w:color w:val="000000"/>
          <w:sz w:val="24"/>
          <w:szCs w:val="24"/>
          <w:u w:val="single"/>
          <w:lang w:val="en-GB"/>
        </w:rPr>
        <w:softHyphen/>
      </w:r>
      <w:r w:rsidRPr="00A06363">
        <w:rPr>
          <w:rFonts w:ascii="Arial" w:hAnsi="Arial" w:cs="Arial"/>
          <w:i/>
          <w:color w:val="000000"/>
          <w:sz w:val="24"/>
          <w:szCs w:val="24"/>
          <w:u w:val="single"/>
          <w:lang w:val="en-GB"/>
        </w:rPr>
        <w:softHyphen/>
      </w:r>
      <w:r w:rsidRPr="00A06363">
        <w:rPr>
          <w:rFonts w:ascii="Arial" w:hAnsi="Arial" w:cs="Arial"/>
          <w:i/>
          <w:color w:val="000000"/>
          <w:sz w:val="24"/>
          <w:szCs w:val="24"/>
          <w:u w:val="single"/>
          <w:lang w:val="en-GB"/>
        </w:rPr>
        <w:softHyphen/>
        <w:t>___</w:t>
      </w:r>
      <w:r w:rsidRPr="00A06363">
        <w:rPr>
          <w:rFonts w:ascii="Arial" w:hAnsi="Arial" w:cs="Arial"/>
          <w:i/>
          <w:color w:val="000000"/>
          <w:sz w:val="24"/>
          <w:szCs w:val="24"/>
          <w:u w:val="single"/>
          <w:lang w:val="en-GB"/>
        </w:rPr>
        <w:tab/>
      </w:r>
    </w:p>
    <w:p w14:paraId="21A49B14" w14:textId="77777777" w:rsidR="00A06363" w:rsidRPr="00A06363" w:rsidRDefault="00A06363" w:rsidP="00A06363">
      <w:pPr>
        <w:autoSpaceDE w:val="0"/>
        <w:autoSpaceDN w:val="0"/>
        <w:adjustRightInd w:val="0"/>
        <w:spacing w:after="0" w:line="240" w:lineRule="auto"/>
        <w:rPr>
          <w:rFonts w:ascii="Arial" w:hAnsi="Arial" w:cs="Arial"/>
          <w:color w:val="000000"/>
          <w:sz w:val="24"/>
          <w:szCs w:val="24"/>
          <w:lang w:val="en-GB"/>
        </w:rPr>
      </w:pPr>
    </w:p>
    <w:p w14:paraId="42DE0A82" w14:textId="77777777" w:rsidR="00A06363" w:rsidRPr="00A06363" w:rsidRDefault="00A06363" w:rsidP="00A06363">
      <w:pPr>
        <w:autoSpaceDE w:val="0"/>
        <w:autoSpaceDN w:val="0"/>
        <w:adjustRightInd w:val="0"/>
        <w:spacing w:after="0" w:line="240" w:lineRule="auto"/>
        <w:rPr>
          <w:rFonts w:ascii="Arial" w:hAnsi="Arial" w:cs="Arial"/>
          <w:color w:val="000000"/>
          <w:sz w:val="24"/>
          <w:szCs w:val="24"/>
          <w:lang w:val="en-GB"/>
        </w:rPr>
      </w:pPr>
    </w:p>
    <w:p w14:paraId="5B45F890" w14:textId="77777777" w:rsidR="00A06363" w:rsidRPr="00A06363" w:rsidRDefault="00A06363" w:rsidP="00A06363">
      <w:pPr>
        <w:autoSpaceDE w:val="0"/>
        <w:autoSpaceDN w:val="0"/>
        <w:adjustRightInd w:val="0"/>
        <w:spacing w:after="0" w:line="240" w:lineRule="auto"/>
        <w:rPr>
          <w:rFonts w:ascii="Arial" w:hAnsi="Arial" w:cs="Arial"/>
          <w:color w:val="000000"/>
          <w:sz w:val="24"/>
          <w:szCs w:val="24"/>
          <w:lang w:val="en-GB"/>
        </w:rPr>
      </w:pPr>
      <w:r w:rsidRPr="00A06363">
        <w:rPr>
          <w:rFonts w:ascii="Arial" w:hAnsi="Arial" w:cs="Arial"/>
          <w:color w:val="000000"/>
          <w:sz w:val="24"/>
          <w:szCs w:val="24"/>
          <w:lang w:val="en-GB"/>
        </w:rPr>
        <w:t>No: ________________</w:t>
      </w:r>
    </w:p>
    <w:p w14:paraId="265D9643" w14:textId="77777777" w:rsidR="00A06363" w:rsidRPr="00A06363" w:rsidRDefault="00A06363" w:rsidP="00A06363">
      <w:pPr>
        <w:autoSpaceDE w:val="0"/>
        <w:autoSpaceDN w:val="0"/>
        <w:adjustRightInd w:val="0"/>
        <w:spacing w:after="0" w:line="240" w:lineRule="auto"/>
        <w:rPr>
          <w:rFonts w:ascii="Arial" w:hAnsi="Arial" w:cs="Arial"/>
          <w:color w:val="000000"/>
          <w:sz w:val="24"/>
          <w:szCs w:val="24"/>
          <w:lang w:val="en-GB"/>
        </w:rPr>
      </w:pPr>
      <w:r w:rsidRPr="00A06363">
        <w:rPr>
          <w:rFonts w:ascii="Arial" w:hAnsi="Arial" w:cs="Arial"/>
          <w:color w:val="000000"/>
          <w:sz w:val="24"/>
          <w:szCs w:val="24"/>
          <w:lang w:val="en-GB"/>
        </w:rPr>
        <w:t>Place and date: _________________</w:t>
      </w:r>
    </w:p>
    <w:p w14:paraId="6F5A5C08" w14:textId="77777777" w:rsidR="00A06363" w:rsidRPr="00A06363" w:rsidRDefault="00A06363" w:rsidP="00A06363">
      <w:pPr>
        <w:spacing w:after="0" w:line="240" w:lineRule="auto"/>
        <w:jc w:val="both"/>
        <w:rPr>
          <w:rFonts w:ascii="Arial" w:eastAsia="Calibri" w:hAnsi="Arial" w:cs="Arial"/>
          <w:color w:val="000000"/>
          <w:sz w:val="24"/>
          <w:szCs w:val="24"/>
          <w:lang w:val="en-GB"/>
        </w:rPr>
      </w:pPr>
    </w:p>
    <w:p w14:paraId="78899AFC" w14:textId="77777777" w:rsidR="00A06363" w:rsidRPr="00A06363" w:rsidRDefault="00A06363" w:rsidP="00A06363">
      <w:pPr>
        <w:spacing w:after="0" w:line="240" w:lineRule="auto"/>
        <w:ind w:firstLine="567"/>
        <w:jc w:val="both"/>
        <w:rPr>
          <w:rFonts w:ascii="Arial" w:hAnsi="Arial" w:cs="Arial"/>
          <w:color w:val="000000"/>
          <w:sz w:val="24"/>
          <w:szCs w:val="24"/>
          <w:lang w:val="en-GB"/>
        </w:rPr>
      </w:pPr>
    </w:p>
    <w:p w14:paraId="520BADF5" w14:textId="77777777" w:rsidR="00A06363" w:rsidRPr="00A06363" w:rsidRDefault="00A06363" w:rsidP="00A06363">
      <w:pPr>
        <w:spacing w:after="0" w:line="240" w:lineRule="auto"/>
        <w:ind w:firstLine="567"/>
        <w:jc w:val="both"/>
        <w:rPr>
          <w:rFonts w:ascii="Arial" w:hAnsi="Arial" w:cs="Arial"/>
          <w:color w:val="000000"/>
          <w:sz w:val="24"/>
          <w:szCs w:val="24"/>
          <w:lang w:val="en-GB"/>
        </w:rPr>
      </w:pPr>
    </w:p>
    <w:p w14:paraId="251D65F3" w14:textId="77777777" w:rsidR="00A06363" w:rsidRPr="00A06363" w:rsidRDefault="00A06363" w:rsidP="00A06363">
      <w:pPr>
        <w:spacing w:after="0" w:line="240" w:lineRule="auto"/>
        <w:ind w:firstLine="567"/>
        <w:jc w:val="both"/>
        <w:rPr>
          <w:rFonts w:ascii="Arial" w:hAnsi="Arial" w:cs="Arial"/>
          <w:color w:val="000000"/>
          <w:sz w:val="24"/>
          <w:szCs w:val="24"/>
          <w:lang w:val="en-GB"/>
        </w:rPr>
      </w:pPr>
    </w:p>
    <w:p w14:paraId="73DCDBDD" w14:textId="77777777" w:rsidR="00A06363" w:rsidRPr="00A06363" w:rsidRDefault="00A06363" w:rsidP="00A06363">
      <w:pPr>
        <w:autoSpaceDE w:val="0"/>
        <w:autoSpaceDN w:val="0"/>
        <w:adjustRightInd w:val="0"/>
        <w:spacing w:after="0" w:line="240" w:lineRule="auto"/>
        <w:rPr>
          <w:rFonts w:ascii="Arial" w:eastAsia="Calibri" w:hAnsi="Arial" w:cs="Arial"/>
          <w:color w:val="000000"/>
          <w:sz w:val="24"/>
          <w:szCs w:val="24"/>
          <w:lang w:val="en-GB"/>
        </w:rPr>
      </w:pPr>
      <w:r w:rsidRPr="00A06363">
        <w:rPr>
          <w:rFonts w:ascii="Arial" w:eastAsia="Calibri" w:hAnsi="Arial" w:cs="Arial"/>
          <w:color w:val="000000"/>
          <w:sz w:val="24"/>
          <w:szCs w:val="24"/>
          <w:lang w:val="en-GB"/>
        </w:rPr>
        <w:t xml:space="preserve">I, the undersigned, </w:t>
      </w:r>
      <w:r w:rsidRPr="00A06363">
        <w:rPr>
          <w:rFonts w:ascii="Arial" w:eastAsia="Calibri" w:hAnsi="Arial" w:cs="Arial"/>
          <w:color w:val="000000"/>
          <w:sz w:val="24"/>
          <w:szCs w:val="24"/>
          <w:u w:val="single"/>
          <w:lang w:val="en-GB"/>
        </w:rPr>
        <w:t xml:space="preserve">    </w:t>
      </w:r>
      <w:r w:rsidRPr="00A06363">
        <w:rPr>
          <w:rFonts w:ascii="Arial" w:eastAsia="Calibri" w:hAnsi="Arial" w:cs="Arial"/>
          <w:i/>
          <w:color w:val="000000"/>
          <w:sz w:val="24"/>
          <w:szCs w:val="24"/>
          <w:u w:val="single"/>
          <w:lang w:val="en-GB"/>
        </w:rPr>
        <w:t xml:space="preserve">        (full name and surname)_______</w:t>
      </w:r>
    </w:p>
    <w:p w14:paraId="7AEB9D26" w14:textId="77777777" w:rsidR="005F1DD3" w:rsidRPr="009E7E17" w:rsidRDefault="005F1DD3" w:rsidP="005F1DD3">
      <w:pPr>
        <w:pStyle w:val="Default"/>
        <w:spacing w:after="40"/>
        <w:rPr>
          <w:rFonts w:ascii="Arial" w:hAnsi="Arial" w:cs="Arial"/>
        </w:rPr>
      </w:pPr>
    </w:p>
    <w:p w14:paraId="3BF8C25A" w14:textId="77777777" w:rsidR="005F1DD3" w:rsidRPr="009E7E17" w:rsidRDefault="005F1DD3" w:rsidP="005F1DD3">
      <w:pPr>
        <w:pStyle w:val="Default"/>
        <w:jc w:val="center"/>
        <w:rPr>
          <w:rFonts w:ascii="Arial" w:hAnsi="Arial" w:cs="Arial"/>
          <w:b/>
        </w:rPr>
      </w:pPr>
    </w:p>
    <w:p w14:paraId="5144C0CC" w14:textId="77777777" w:rsidR="00A06363" w:rsidRPr="005C67B6" w:rsidRDefault="00A06363" w:rsidP="00A06363">
      <w:pPr>
        <w:autoSpaceDE w:val="0"/>
        <w:autoSpaceDN w:val="0"/>
        <w:adjustRightInd w:val="0"/>
        <w:spacing w:after="0" w:line="240" w:lineRule="auto"/>
        <w:jc w:val="center"/>
        <w:rPr>
          <w:rFonts w:ascii="Arial" w:eastAsia="Calibri" w:hAnsi="Arial" w:cs="Arial"/>
          <w:b/>
          <w:color w:val="000000"/>
          <w:sz w:val="32"/>
          <w:szCs w:val="32"/>
          <w:lang w:val="en-GB"/>
        </w:rPr>
      </w:pPr>
      <w:r w:rsidRPr="005C67B6">
        <w:rPr>
          <w:rFonts w:ascii="Arial" w:eastAsia="Calibri" w:hAnsi="Arial" w:cs="Arial"/>
          <w:b/>
          <w:color w:val="000000"/>
          <w:sz w:val="32"/>
          <w:szCs w:val="32"/>
          <w:lang w:val="en-GB"/>
        </w:rPr>
        <w:t xml:space="preserve">DECLARE  </w:t>
      </w:r>
    </w:p>
    <w:p w14:paraId="55A54499" w14:textId="77777777" w:rsidR="00A06363" w:rsidRPr="005C67B6" w:rsidRDefault="00A06363" w:rsidP="00A06363">
      <w:pPr>
        <w:autoSpaceDE w:val="0"/>
        <w:autoSpaceDN w:val="0"/>
        <w:adjustRightInd w:val="0"/>
        <w:spacing w:after="0" w:line="240" w:lineRule="auto"/>
        <w:jc w:val="center"/>
        <w:rPr>
          <w:rFonts w:ascii="Arial" w:eastAsia="Calibri" w:hAnsi="Arial" w:cs="Arial"/>
          <w:b/>
          <w:color w:val="000000"/>
          <w:sz w:val="24"/>
          <w:szCs w:val="24"/>
          <w:lang w:val="en-GB"/>
        </w:rPr>
      </w:pPr>
    </w:p>
    <w:p w14:paraId="40459067" w14:textId="5C12E99C" w:rsidR="00A06363" w:rsidRPr="005C67B6" w:rsidRDefault="00A06363" w:rsidP="00A06363">
      <w:pPr>
        <w:autoSpaceDE w:val="0"/>
        <w:autoSpaceDN w:val="0"/>
        <w:adjustRightInd w:val="0"/>
        <w:spacing w:after="0" w:line="360" w:lineRule="auto"/>
        <w:jc w:val="both"/>
        <w:rPr>
          <w:rFonts w:ascii="Arial" w:eastAsia="Calibri" w:hAnsi="Arial" w:cs="Arial"/>
          <w:color w:val="000000"/>
          <w:sz w:val="24"/>
          <w:szCs w:val="24"/>
          <w:lang w:val="en-GB"/>
        </w:rPr>
      </w:pPr>
      <w:r w:rsidRPr="005C67B6">
        <w:rPr>
          <w:rFonts w:ascii="Arial" w:eastAsia="Calibri" w:hAnsi="Arial" w:cs="Arial"/>
          <w:color w:val="000000"/>
          <w:sz w:val="24"/>
          <w:szCs w:val="24"/>
          <w:lang w:val="en-GB"/>
        </w:rPr>
        <w:t>That ______</w:t>
      </w:r>
      <w:r w:rsidRPr="005C67B6">
        <w:rPr>
          <w:rFonts w:ascii="Arial" w:eastAsia="Calibri" w:hAnsi="Arial" w:cs="Arial"/>
          <w:i/>
          <w:color w:val="000000"/>
          <w:sz w:val="24"/>
          <w:szCs w:val="24"/>
          <w:u w:val="single"/>
          <w:lang w:val="en-GB"/>
        </w:rPr>
        <w:t>(name of the applicant)</w:t>
      </w:r>
      <w:r w:rsidRPr="005C67B6">
        <w:rPr>
          <w:rFonts w:ascii="Arial" w:eastAsia="Calibri" w:hAnsi="Arial" w:cs="Arial"/>
          <w:i/>
          <w:color w:val="000000"/>
          <w:sz w:val="24"/>
          <w:szCs w:val="24"/>
          <w:u w:val="single"/>
          <w:lang w:val="en-GB"/>
        </w:rPr>
        <w:softHyphen/>
      </w:r>
      <w:r w:rsidRPr="005C67B6">
        <w:rPr>
          <w:rFonts w:ascii="Arial" w:eastAsia="Calibri" w:hAnsi="Arial" w:cs="Arial"/>
          <w:i/>
          <w:color w:val="000000"/>
          <w:sz w:val="24"/>
          <w:szCs w:val="24"/>
          <w:u w:val="single"/>
          <w:lang w:val="en-GB"/>
        </w:rPr>
        <w:softHyphen/>
      </w:r>
      <w:r w:rsidRPr="005C67B6">
        <w:rPr>
          <w:rFonts w:ascii="Arial" w:eastAsia="Calibri" w:hAnsi="Arial" w:cs="Arial"/>
          <w:i/>
          <w:color w:val="000000"/>
          <w:sz w:val="24"/>
          <w:szCs w:val="24"/>
          <w:u w:val="single"/>
          <w:lang w:val="en-GB"/>
        </w:rPr>
        <w:softHyphen/>
      </w:r>
      <w:r w:rsidRPr="005C67B6">
        <w:rPr>
          <w:rFonts w:ascii="Arial" w:eastAsia="Calibri" w:hAnsi="Arial" w:cs="Arial"/>
          <w:color w:val="000000"/>
          <w:sz w:val="24"/>
          <w:szCs w:val="24"/>
          <w:lang w:val="en-GB"/>
        </w:rPr>
        <w:t xml:space="preserve">______, </w:t>
      </w:r>
      <w:r w:rsidR="00883921">
        <w:rPr>
          <w:rFonts w:ascii="Arial" w:eastAsia="Calibri" w:hAnsi="Arial" w:cs="Arial"/>
          <w:color w:val="000000"/>
          <w:sz w:val="24"/>
          <w:szCs w:val="24"/>
          <w:lang w:val="en-GB"/>
        </w:rPr>
        <w:t xml:space="preserve">as </w:t>
      </w:r>
      <w:r w:rsidRPr="005C67B6">
        <w:rPr>
          <w:rFonts w:ascii="Arial" w:eastAsia="Calibri" w:hAnsi="Arial" w:cs="Arial"/>
          <w:color w:val="000000"/>
          <w:sz w:val="24"/>
          <w:szCs w:val="24"/>
          <w:lang w:val="en-GB"/>
        </w:rPr>
        <w:t xml:space="preserve">the Applicant for participation in the spectrum auction </w:t>
      </w:r>
      <w:r w:rsidRPr="005C67B6">
        <w:rPr>
          <w:rFonts w:ascii="Arial" w:eastAsia="Calibri" w:hAnsi="Arial" w:cs="Arial"/>
          <w:i/>
          <w:color w:val="000000"/>
          <w:sz w:val="24"/>
          <w:szCs w:val="24"/>
          <w:u w:val="single"/>
          <w:lang w:val="en-GB"/>
        </w:rPr>
        <w:t>_____(Application No. and date)</w:t>
      </w:r>
      <w:r w:rsidR="00883921">
        <w:rPr>
          <w:rFonts w:ascii="Arial" w:eastAsia="Calibri" w:hAnsi="Arial" w:cs="Arial"/>
          <w:color w:val="000000"/>
          <w:sz w:val="24"/>
          <w:szCs w:val="24"/>
          <w:lang w:val="en-GB"/>
        </w:rPr>
        <w:t>, is aware with the content</w:t>
      </w:r>
      <w:r w:rsidRPr="005C67B6">
        <w:rPr>
          <w:rFonts w:ascii="Arial" w:eastAsia="Calibri" w:hAnsi="Arial" w:cs="Arial"/>
          <w:color w:val="000000"/>
          <w:sz w:val="24"/>
          <w:szCs w:val="24"/>
          <w:lang w:val="en-GB"/>
        </w:rPr>
        <w:t xml:space="preserve"> of the Public Bidding Document</w:t>
      </w:r>
      <w:r w:rsidRPr="005C67B6">
        <w:rPr>
          <w:rFonts w:ascii="Arial" w:hAnsi="Arial" w:cs="Arial"/>
          <w:color w:val="000000"/>
          <w:sz w:val="24"/>
          <w:szCs w:val="24"/>
          <w:lang w:val="en-GB"/>
        </w:rPr>
        <w:t>s</w:t>
      </w:r>
      <w:r w:rsidR="00883921">
        <w:rPr>
          <w:rFonts w:ascii="Arial" w:eastAsia="Calibri" w:hAnsi="Arial" w:cs="Arial"/>
          <w:color w:val="000000"/>
          <w:sz w:val="24"/>
          <w:szCs w:val="24"/>
          <w:lang w:val="en-GB"/>
        </w:rPr>
        <w:t xml:space="preserve"> for awarding</w:t>
      </w:r>
      <w:r w:rsidRPr="005C67B6">
        <w:rPr>
          <w:rFonts w:ascii="Arial" w:eastAsia="Calibri" w:hAnsi="Arial" w:cs="Arial"/>
          <w:color w:val="000000"/>
          <w:sz w:val="24"/>
          <w:szCs w:val="24"/>
          <w:lang w:val="en-GB"/>
        </w:rPr>
        <w:t xml:space="preserve"> the approval</w:t>
      </w:r>
      <w:r w:rsidR="00883921">
        <w:rPr>
          <w:rFonts w:ascii="Arial" w:eastAsia="Calibri" w:hAnsi="Arial" w:cs="Arial"/>
          <w:color w:val="000000"/>
          <w:sz w:val="24"/>
          <w:szCs w:val="24"/>
          <w:lang w:val="en-GB"/>
        </w:rPr>
        <w:t>s</w:t>
      </w:r>
      <w:r w:rsidRPr="005C67B6">
        <w:rPr>
          <w:rFonts w:ascii="Arial" w:eastAsia="Calibri" w:hAnsi="Arial" w:cs="Arial"/>
          <w:color w:val="000000"/>
          <w:sz w:val="24"/>
          <w:szCs w:val="24"/>
          <w:lang w:val="en-GB"/>
        </w:rPr>
        <w:t xml:space="preserve"> for the use of radio-frequencies in the 900 MHz, 1800 MHz, 2 GHz and 2.6 GHz bands for the implementation of public mobile electronic communications networks No. </w:t>
      </w:r>
      <w:r>
        <w:rPr>
          <w:rFonts w:ascii="Arial" w:eastAsia="Calibri" w:hAnsi="Arial" w:cs="Arial"/>
          <w:color w:val="000000"/>
          <w:sz w:val="24"/>
          <w:szCs w:val="24"/>
          <w:lang w:val="en-GB"/>
        </w:rPr>
        <w:t xml:space="preserve">0504-____/1 of __ ___ 2021 </w:t>
      </w:r>
      <w:r w:rsidR="00883921">
        <w:rPr>
          <w:rFonts w:ascii="Arial" w:eastAsia="Calibri" w:hAnsi="Arial" w:cs="Arial"/>
          <w:color w:val="000000"/>
          <w:sz w:val="24"/>
          <w:szCs w:val="24"/>
          <w:lang w:val="en-GB"/>
        </w:rPr>
        <w:t>and fully accepts</w:t>
      </w:r>
      <w:r w:rsidRPr="005C67B6">
        <w:rPr>
          <w:rFonts w:ascii="Arial" w:eastAsia="Calibri" w:hAnsi="Arial" w:cs="Arial"/>
          <w:color w:val="000000"/>
          <w:sz w:val="24"/>
          <w:szCs w:val="24"/>
          <w:lang w:val="en-GB"/>
        </w:rPr>
        <w:t xml:space="preserve"> the terms and conditions set out in the Documents thereof relating to the public bidding.  </w:t>
      </w:r>
    </w:p>
    <w:p w14:paraId="47C18BB2" w14:textId="77777777" w:rsidR="005F1DD3" w:rsidRPr="009E7E17" w:rsidRDefault="005F1DD3" w:rsidP="005F1DD3">
      <w:pPr>
        <w:pStyle w:val="Default"/>
        <w:jc w:val="both"/>
        <w:rPr>
          <w:rFonts w:ascii="Arial" w:hAnsi="Arial" w:cs="Arial"/>
        </w:rPr>
      </w:pPr>
    </w:p>
    <w:p w14:paraId="6719020E" w14:textId="77777777" w:rsidR="005F1DD3" w:rsidRPr="009E7E17" w:rsidRDefault="005F1DD3" w:rsidP="005F1DD3">
      <w:pPr>
        <w:pStyle w:val="Default"/>
        <w:rPr>
          <w:rFonts w:ascii="Arial" w:hAnsi="Arial" w:cs="Arial"/>
        </w:rPr>
      </w:pPr>
    </w:p>
    <w:p w14:paraId="4570BD7C" w14:textId="77777777" w:rsidR="009A5A59" w:rsidRDefault="009A5A59" w:rsidP="005F1DD3">
      <w:pPr>
        <w:rPr>
          <w:rFonts w:ascii="Arial" w:eastAsia="Calibri" w:hAnsi="Arial" w:cs="Arial"/>
          <w:sz w:val="16"/>
          <w:szCs w:val="16"/>
          <w:lang w:val="sr-Latn-CS"/>
        </w:rPr>
      </w:pPr>
    </w:p>
    <w:tbl>
      <w:tblPr>
        <w:tblW w:w="6488" w:type="dxa"/>
        <w:jc w:val="right"/>
        <w:tblLook w:val="04A0" w:firstRow="1" w:lastRow="0" w:firstColumn="1" w:lastColumn="0" w:noHBand="0" w:noVBand="1"/>
      </w:tblPr>
      <w:tblGrid>
        <w:gridCol w:w="6488"/>
      </w:tblGrid>
      <w:tr w:rsidR="00A06363" w:rsidRPr="00A06363" w14:paraId="6393B5CA" w14:textId="77777777" w:rsidTr="006C71A6">
        <w:trPr>
          <w:trHeight w:val="300"/>
          <w:jc w:val="right"/>
        </w:trPr>
        <w:tc>
          <w:tcPr>
            <w:tcW w:w="5213" w:type="dxa"/>
            <w:shd w:val="clear" w:color="auto" w:fill="auto"/>
            <w:noWrap/>
            <w:vAlign w:val="bottom"/>
            <w:hideMark/>
          </w:tcPr>
          <w:p w14:paraId="11221531" w14:textId="77777777" w:rsidR="00A06363" w:rsidRPr="00A06363" w:rsidRDefault="00A06363" w:rsidP="00A06363">
            <w:pPr>
              <w:spacing w:after="0" w:line="240" w:lineRule="auto"/>
              <w:jc w:val="center"/>
              <w:rPr>
                <w:rFonts w:ascii="Arial" w:eastAsia="Times New Roman" w:hAnsi="Arial" w:cs="Arial"/>
                <w:color w:val="000000"/>
                <w:sz w:val="24"/>
                <w:szCs w:val="24"/>
                <w:lang w:val="en-GB"/>
              </w:rPr>
            </w:pPr>
            <w:r w:rsidRPr="00A06363">
              <w:rPr>
                <w:rFonts w:ascii="Arial" w:eastAsia="Times New Roman" w:hAnsi="Arial" w:cs="Arial"/>
                <w:color w:val="000000"/>
                <w:sz w:val="24"/>
                <w:szCs w:val="24"/>
                <w:lang w:val="en-GB"/>
              </w:rPr>
              <w:t>Authorized person on behalf of the Applicant:</w:t>
            </w:r>
          </w:p>
        </w:tc>
      </w:tr>
      <w:tr w:rsidR="00A06363" w:rsidRPr="00A06363" w14:paraId="2BDEC3BC" w14:textId="77777777" w:rsidTr="006C71A6">
        <w:trPr>
          <w:trHeight w:val="300"/>
          <w:jc w:val="right"/>
        </w:trPr>
        <w:tc>
          <w:tcPr>
            <w:tcW w:w="5213" w:type="dxa"/>
            <w:shd w:val="clear" w:color="auto" w:fill="auto"/>
            <w:noWrap/>
            <w:vAlign w:val="bottom"/>
            <w:hideMark/>
          </w:tcPr>
          <w:p w14:paraId="34B2010B" w14:textId="77777777" w:rsidR="00A06363" w:rsidRPr="00A06363" w:rsidRDefault="00A06363" w:rsidP="00A06363">
            <w:pPr>
              <w:spacing w:after="0" w:line="240" w:lineRule="auto"/>
              <w:rPr>
                <w:rFonts w:ascii="Arial" w:eastAsia="Times New Roman" w:hAnsi="Arial" w:cs="Arial"/>
                <w:color w:val="000000"/>
                <w:lang w:val="en-GB"/>
              </w:rPr>
            </w:pPr>
          </w:p>
        </w:tc>
      </w:tr>
      <w:tr w:rsidR="00A06363" w:rsidRPr="00A06363" w14:paraId="745F5D86" w14:textId="77777777" w:rsidTr="006C71A6">
        <w:trPr>
          <w:trHeight w:val="315"/>
          <w:jc w:val="right"/>
        </w:trPr>
        <w:tc>
          <w:tcPr>
            <w:tcW w:w="5213" w:type="dxa"/>
            <w:shd w:val="clear" w:color="auto" w:fill="auto"/>
            <w:noWrap/>
            <w:vAlign w:val="bottom"/>
            <w:hideMark/>
          </w:tcPr>
          <w:p w14:paraId="1C07DABE" w14:textId="77777777" w:rsidR="00A06363" w:rsidRPr="00A06363" w:rsidRDefault="00A06363" w:rsidP="00A06363">
            <w:pPr>
              <w:spacing w:after="0" w:line="240" w:lineRule="auto"/>
              <w:rPr>
                <w:rFonts w:ascii="Arial" w:eastAsia="Times New Roman" w:hAnsi="Arial" w:cs="Arial"/>
                <w:color w:val="000000"/>
                <w:lang w:val="en-GB"/>
              </w:rPr>
            </w:pPr>
          </w:p>
        </w:tc>
      </w:tr>
      <w:tr w:rsidR="00A06363" w:rsidRPr="00A06363" w14:paraId="0566DEE0" w14:textId="77777777" w:rsidTr="006C71A6">
        <w:trPr>
          <w:trHeight w:val="315"/>
          <w:jc w:val="right"/>
        </w:trPr>
        <w:tc>
          <w:tcPr>
            <w:tcW w:w="5213" w:type="dxa"/>
            <w:tcBorders>
              <w:bottom w:val="single" w:sz="4" w:space="0" w:color="auto"/>
            </w:tcBorders>
            <w:shd w:val="clear" w:color="auto" w:fill="auto"/>
            <w:noWrap/>
            <w:vAlign w:val="bottom"/>
            <w:hideMark/>
          </w:tcPr>
          <w:p w14:paraId="0993C7DB" w14:textId="77777777" w:rsidR="00A06363" w:rsidRPr="00A06363" w:rsidRDefault="00A06363" w:rsidP="00A06363">
            <w:pPr>
              <w:spacing w:after="0" w:line="240" w:lineRule="auto"/>
              <w:rPr>
                <w:rFonts w:ascii="Arial" w:eastAsia="Times New Roman" w:hAnsi="Arial" w:cs="Arial"/>
                <w:color w:val="000000"/>
                <w:lang w:val="en-GB"/>
              </w:rPr>
            </w:pPr>
            <w:r w:rsidRPr="00A06363">
              <w:rPr>
                <w:rFonts w:ascii="Arial" w:eastAsia="Times New Roman" w:hAnsi="Arial" w:cs="Arial"/>
                <w:color w:val="000000"/>
                <w:lang w:val="en-GB"/>
              </w:rPr>
              <w:t> </w:t>
            </w:r>
          </w:p>
        </w:tc>
      </w:tr>
      <w:tr w:rsidR="00A06363" w:rsidRPr="00A06363" w14:paraId="29516F4B" w14:textId="77777777" w:rsidTr="006C71A6">
        <w:trPr>
          <w:trHeight w:val="300"/>
          <w:jc w:val="right"/>
        </w:trPr>
        <w:tc>
          <w:tcPr>
            <w:tcW w:w="5213" w:type="dxa"/>
            <w:tcBorders>
              <w:top w:val="single" w:sz="4" w:space="0" w:color="auto"/>
            </w:tcBorders>
            <w:shd w:val="clear" w:color="auto" w:fill="auto"/>
            <w:noWrap/>
            <w:vAlign w:val="bottom"/>
            <w:hideMark/>
          </w:tcPr>
          <w:p w14:paraId="5680E155" w14:textId="77777777" w:rsidR="00A06363" w:rsidRPr="00A06363" w:rsidRDefault="00A06363" w:rsidP="00A06363">
            <w:pPr>
              <w:spacing w:after="0" w:line="240" w:lineRule="auto"/>
              <w:jc w:val="center"/>
              <w:rPr>
                <w:rFonts w:ascii="Arial" w:eastAsia="Times New Roman" w:hAnsi="Arial" w:cs="Arial"/>
                <w:color w:val="000000"/>
                <w:sz w:val="16"/>
                <w:szCs w:val="16"/>
                <w:lang w:val="en-GB"/>
              </w:rPr>
            </w:pPr>
            <w:r w:rsidRPr="00A06363">
              <w:rPr>
                <w:rFonts w:ascii="Arial" w:eastAsia="Times New Roman" w:hAnsi="Arial" w:cs="Arial"/>
                <w:color w:val="000000"/>
                <w:sz w:val="16"/>
                <w:szCs w:val="16"/>
                <w:lang w:val="en-GB"/>
              </w:rPr>
              <w:t>(</w:t>
            </w:r>
            <w:r w:rsidRPr="00A06363">
              <w:rPr>
                <w:rFonts w:ascii="Arial" w:eastAsia="Times New Roman" w:hAnsi="Arial" w:cs="Arial"/>
                <w:i/>
                <w:iCs/>
                <w:color w:val="000000"/>
                <w:sz w:val="16"/>
                <w:szCs w:val="16"/>
                <w:lang w:val="en-GB"/>
              </w:rPr>
              <w:t>name, surname and position</w:t>
            </w:r>
            <w:r w:rsidRPr="00A06363">
              <w:rPr>
                <w:rFonts w:ascii="Arial" w:eastAsia="Times New Roman" w:hAnsi="Arial" w:cs="Arial"/>
                <w:color w:val="000000"/>
                <w:sz w:val="16"/>
                <w:szCs w:val="16"/>
                <w:lang w:val="en-GB"/>
              </w:rPr>
              <w:t>)</w:t>
            </w:r>
          </w:p>
        </w:tc>
      </w:tr>
      <w:tr w:rsidR="00A06363" w:rsidRPr="00A06363" w14:paraId="64FE581B" w14:textId="77777777" w:rsidTr="006C71A6">
        <w:trPr>
          <w:trHeight w:val="300"/>
          <w:jc w:val="right"/>
        </w:trPr>
        <w:tc>
          <w:tcPr>
            <w:tcW w:w="5213" w:type="dxa"/>
            <w:shd w:val="clear" w:color="auto" w:fill="auto"/>
            <w:noWrap/>
            <w:vAlign w:val="bottom"/>
            <w:hideMark/>
          </w:tcPr>
          <w:p w14:paraId="34275BED" w14:textId="77777777" w:rsidR="00A06363" w:rsidRPr="00A06363" w:rsidRDefault="00A06363" w:rsidP="00A06363">
            <w:pPr>
              <w:spacing w:after="0" w:line="240" w:lineRule="auto"/>
              <w:rPr>
                <w:rFonts w:ascii="Arial" w:eastAsia="Times New Roman" w:hAnsi="Arial" w:cs="Arial"/>
                <w:color w:val="000000"/>
                <w:lang w:val="en-GB"/>
              </w:rPr>
            </w:pPr>
          </w:p>
        </w:tc>
      </w:tr>
      <w:tr w:rsidR="00A06363" w:rsidRPr="00A06363" w14:paraId="2E9E47B5" w14:textId="77777777" w:rsidTr="006C71A6">
        <w:trPr>
          <w:trHeight w:val="315"/>
          <w:jc w:val="right"/>
        </w:trPr>
        <w:tc>
          <w:tcPr>
            <w:tcW w:w="5213" w:type="dxa"/>
            <w:tcBorders>
              <w:bottom w:val="single" w:sz="4" w:space="0" w:color="auto"/>
            </w:tcBorders>
            <w:shd w:val="clear" w:color="auto" w:fill="auto"/>
            <w:noWrap/>
            <w:vAlign w:val="bottom"/>
            <w:hideMark/>
          </w:tcPr>
          <w:p w14:paraId="0C86E8D1" w14:textId="77777777" w:rsidR="00A06363" w:rsidRPr="00A06363" w:rsidRDefault="00A06363" w:rsidP="00A06363">
            <w:pPr>
              <w:spacing w:after="0" w:line="240" w:lineRule="auto"/>
              <w:rPr>
                <w:rFonts w:ascii="Arial" w:eastAsia="Times New Roman" w:hAnsi="Arial" w:cs="Arial"/>
                <w:color w:val="000000"/>
                <w:lang w:val="en-GB"/>
              </w:rPr>
            </w:pPr>
          </w:p>
        </w:tc>
      </w:tr>
      <w:tr w:rsidR="00A06363" w:rsidRPr="00A06363" w14:paraId="5535EE0E" w14:textId="77777777" w:rsidTr="006C71A6">
        <w:trPr>
          <w:trHeight w:val="300"/>
          <w:jc w:val="right"/>
        </w:trPr>
        <w:tc>
          <w:tcPr>
            <w:tcW w:w="5213" w:type="dxa"/>
            <w:tcBorders>
              <w:top w:val="single" w:sz="4" w:space="0" w:color="auto"/>
            </w:tcBorders>
            <w:shd w:val="clear" w:color="auto" w:fill="auto"/>
            <w:noWrap/>
            <w:vAlign w:val="bottom"/>
            <w:hideMark/>
          </w:tcPr>
          <w:p w14:paraId="0931C3EC" w14:textId="77777777" w:rsidR="00A06363" w:rsidRPr="00A06363" w:rsidRDefault="00A06363" w:rsidP="00A06363">
            <w:pPr>
              <w:spacing w:after="0" w:line="240" w:lineRule="auto"/>
              <w:jc w:val="center"/>
              <w:rPr>
                <w:rFonts w:ascii="Arial" w:eastAsia="Times New Roman" w:hAnsi="Arial" w:cs="Arial"/>
                <w:color w:val="000000"/>
                <w:sz w:val="16"/>
                <w:szCs w:val="16"/>
                <w:lang w:val="en-GB"/>
              </w:rPr>
            </w:pPr>
            <w:r w:rsidRPr="00A06363">
              <w:rPr>
                <w:rFonts w:ascii="Arial" w:eastAsia="Times New Roman" w:hAnsi="Arial" w:cs="Arial"/>
                <w:color w:val="000000"/>
                <w:sz w:val="16"/>
                <w:szCs w:val="16"/>
                <w:lang w:val="en-GB"/>
              </w:rPr>
              <w:t>(</w:t>
            </w:r>
            <w:r w:rsidRPr="00A06363">
              <w:rPr>
                <w:rFonts w:ascii="Arial" w:eastAsia="Times New Roman" w:hAnsi="Arial" w:cs="Arial"/>
                <w:i/>
                <w:iCs/>
                <w:color w:val="000000"/>
                <w:sz w:val="16"/>
                <w:szCs w:val="16"/>
                <w:lang w:val="en-GB"/>
              </w:rPr>
              <w:t>signature</w:t>
            </w:r>
            <w:r w:rsidRPr="00A06363">
              <w:rPr>
                <w:rFonts w:ascii="Arial" w:eastAsia="Times New Roman" w:hAnsi="Arial" w:cs="Arial"/>
                <w:color w:val="000000"/>
                <w:sz w:val="16"/>
                <w:szCs w:val="16"/>
                <w:lang w:val="en-GB"/>
              </w:rPr>
              <w:t>)</w:t>
            </w:r>
          </w:p>
        </w:tc>
      </w:tr>
    </w:tbl>
    <w:p w14:paraId="10FA6734" w14:textId="77777777" w:rsidR="001E2923" w:rsidRDefault="001E2923" w:rsidP="005F1DD3">
      <w:pPr>
        <w:rPr>
          <w:rFonts w:ascii="Arial" w:eastAsia="Calibri" w:hAnsi="Arial" w:cs="Arial"/>
          <w:sz w:val="16"/>
          <w:szCs w:val="16"/>
          <w:lang w:val="sr-Latn-CS"/>
        </w:rPr>
      </w:pPr>
    </w:p>
    <w:tbl>
      <w:tblPr>
        <w:tblW w:w="6206" w:type="dxa"/>
        <w:jc w:val="right"/>
        <w:tblLook w:val="04A0" w:firstRow="1" w:lastRow="0" w:firstColumn="1" w:lastColumn="0" w:noHBand="0" w:noVBand="1"/>
      </w:tblPr>
      <w:tblGrid>
        <w:gridCol w:w="1984"/>
        <w:gridCol w:w="4222"/>
      </w:tblGrid>
      <w:tr w:rsidR="009A5A59" w:rsidRPr="009E7E17" w14:paraId="18863BB8" w14:textId="77777777" w:rsidTr="009A5A59">
        <w:trPr>
          <w:trHeight w:val="300"/>
          <w:jc w:val="right"/>
        </w:trPr>
        <w:tc>
          <w:tcPr>
            <w:tcW w:w="1984" w:type="dxa"/>
            <w:shd w:val="clear" w:color="auto" w:fill="auto"/>
            <w:noWrap/>
            <w:vAlign w:val="bottom"/>
            <w:hideMark/>
          </w:tcPr>
          <w:p w14:paraId="715600BE" w14:textId="77777777" w:rsidR="009A5A59" w:rsidRPr="009E7E17" w:rsidRDefault="009A5A59" w:rsidP="009A5A59">
            <w:pPr>
              <w:spacing w:after="0" w:line="240" w:lineRule="auto"/>
              <w:jc w:val="center"/>
              <w:rPr>
                <w:rFonts w:ascii="Arial" w:eastAsia="Times New Roman" w:hAnsi="Arial" w:cs="Arial"/>
                <w:color w:val="000000"/>
              </w:rPr>
            </w:pPr>
            <w:r w:rsidRPr="009E7E17">
              <w:rPr>
                <w:rFonts w:ascii="Arial" w:eastAsia="Times New Roman" w:hAnsi="Arial" w:cs="Arial"/>
                <w:color w:val="000000"/>
                <w:sz w:val="16"/>
                <w:szCs w:val="16"/>
                <w:lang w:val="sr-Latn-CS"/>
              </w:rPr>
              <w:t>M.P.</w:t>
            </w:r>
          </w:p>
        </w:tc>
        <w:tc>
          <w:tcPr>
            <w:tcW w:w="4222" w:type="dxa"/>
            <w:shd w:val="clear" w:color="auto" w:fill="auto"/>
            <w:noWrap/>
            <w:vAlign w:val="bottom"/>
            <w:hideMark/>
          </w:tcPr>
          <w:p w14:paraId="0B676479" w14:textId="77777777" w:rsidR="009A5A59" w:rsidRPr="009E7E17" w:rsidRDefault="009A5A59" w:rsidP="009E7E17">
            <w:pPr>
              <w:spacing w:after="0" w:line="240" w:lineRule="auto"/>
              <w:rPr>
                <w:rFonts w:ascii="Arial" w:eastAsia="Times New Roman" w:hAnsi="Arial" w:cs="Arial"/>
                <w:color w:val="000000"/>
              </w:rPr>
            </w:pPr>
          </w:p>
        </w:tc>
      </w:tr>
      <w:tr w:rsidR="009A5A59" w:rsidRPr="009E7E17" w14:paraId="20643452" w14:textId="77777777" w:rsidTr="009A5A59">
        <w:trPr>
          <w:trHeight w:val="300"/>
          <w:jc w:val="right"/>
        </w:trPr>
        <w:tc>
          <w:tcPr>
            <w:tcW w:w="1984" w:type="dxa"/>
            <w:shd w:val="clear" w:color="auto" w:fill="auto"/>
            <w:noWrap/>
            <w:vAlign w:val="bottom"/>
            <w:hideMark/>
          </w:tcPr>
          <w:p w14:paraId="70ADB970" w14:textId="77777777" w:rsidR="009A5A59" w:rsidRPr="009E7E17" w:rsidRDefault="009A5A59" w:rsidP="009E7E17">
            <w:pPr>
              <w:spacing w:after="0" w:line="240" w:lineRule="auto"/>
              <w:rPr>
                <w:rFonts w:ascii="Arial" w:eastAsia="Times New Roman" w:hAnsi="Arial" w:cs="Arial"/>
                <w:color w:val="000000"/>
              </w:rPr>
            </w:pPr>
          </w:p>
        </w:tc>
        <w:tc>
          <w:tcPr>
            <w:tcW w:w="4222" w:type="dxa"/>
            <w:shd w:val="clear" w:color="auto" w:fill="auto"/>
            <w:noWrap/>
            <w:vAlign w:val="bottom"/>
            <w:hideMark/>
          </w:tcPr>
          <w:p w14:paraId="53AFF559" w14:textId="77777777" w:rsidR="009A5A59" w:rsidRPr="009E7E17" w:rsidRDefault="009A5A59" w:rsidP="009E7E17">
            <w:pPr>
              <w:spacing w:after="0" w:line="240" w:lineRule="auto"/>
              <w:rPr>
                <w:rFonts w:ascii="Arial" w:eastAsia="Times New Roman" w:hAnsi="Arial" w:cs="Arial"/>
                <w:color w:val="000000"/>
              </w:rPr>
            </w:pPr>
          </w:p>
        </w:tc>
      </w:tr>
    </w:tbl>
    <w:p w14:paraId="3F37F13A" w14:textId="77777777" w:rsidR="005F1DD3" w:rsidRPr="009E7E17" w:rsidRDefault="005F1DD3" w:rsidP="005F1DD3">
      <w:pPr>
        <w:rPr>
          <w:rFonts w:ascii="Arial" w:eastAsia="Calibri" w:hAnsi="Arial" w:cs="Arial"/>
          <w:sz w:val="16"/>
          <w:szCs w:val="16"/>
          <w:lang w:val="sr-Latn-CS"/>
        </w:rPr>
      </w:pPr>
    </w:p>
    <w:p w14:paraId="602E03D4" w14:textId="77777777" w:rsidR="005F1DD3" w:rsidRDefault="005F1DD3" w:rsidP="00E6343C">
      <w:pPr>
        <w:tabs>
          <w:tab w:val="left" w:pos="567"/>
          <w:tab w:val="left" w:pos="709"/>
          <w:tab w:val="left" w:pos="1418"/>
        </w:tabs>
        <w:spacing w:after="0" w:line="240" w:lineRule="auto"/>
        <w:jc w:val="both"/>
        <w:rPr>
          <w:rFonts w:ascii="Arial" w:eastAsiaTheme="minorEastAsia" w:hAnsi="Arial" w:cs="Arial"/>
          <w:b/>
          <w:sz w:val="28"/>
          <w:szCs w:val="28"/>
          <w:lang w:val="sr-Latn-CS" w:eastAsia="de-AT"/>
        </w:rPr>
      </w:pPr>
    </w:p>
    <w:p w14:paraId="5C98EE58" w14:textId="77777777" w:rsidR="00883921" w:rsidRDefault="00883921" w:rsidP="00E6343C">
      <w:pPr>
        <w:tabs>
          <w:tab w:val="left" w:pos="567"/>
          <w:tab w:val="left" w:pos="709"/>
          <w:tab w:val="left" w:pos="1418"/>
        </w:tabs>
        <w:spacing w:after="0" w:line="240" w:lineRule="auto"/>
        <w:jc w:val="both"/>
        <w:rPr>
          <w:rFonts w:ascii="Arial" w:eastAsiaTheme="minorEastAsia" w:hAnsi="Arial" w:cs="Arial"/>
          <w:b/>
          <w:sz w:val="28"/>
          <w:szCs w:val="28"/>
          <w:lang w:val="sr-Latn-CS" w:eastAsia="de-AT"/>
        </w:rPr>
      </w:pPr>
    </w:p>
    <w:p w14:paraId="71FC9CA7" w14:textId="77777777" w:rsidR="00883921" w:rsidRDefault="00883921" w:rsidP="00E6343C">
      <w:pPr>
        <w:tabs>
          <w:tab w:val="left" w:pos="567"/>
          <w:tab w:val="left" w:pos="709"/>
          <w:tab w:val="left" w:pos="1418"/>
        </w:tabs>
        <w:spacing w:after="0" w:line="240" w:lineRule="auto"/>
        <w:jc w:val="both"/>
        <w:rPr>
          <w:rFonts w:ascii="Arial" w:eastAsiaTheme="minorEastAsia" w:hAnsi="Arial" w:cs="Arial"/>
          <w:b/>
          <w:sz w:val="28"/>
          <w:szCs w:val="28"/>
          <w:lang w:val="sr-Latn-CS" w:eastAsia="de-AT"/>
        </w:rPr>
      </w:pPr>
    </w:p>
    <w:p w14:paraId="0312A816" w14:textId="77777777" w:rsidR="00883921" w:rsidRDefault="00883921" w:rsidP="00E6343C">
      <w:pPr>
        <w:tabs>
          <w:tab w:val="left" w:pos="567"/>
          <w:tab w:val="left" w:pos="709"/>
          <w:tab w:val="left" w:pos="1418"/>
        </w:tabs>
        <w:spacing w:after="0" w:line="240" w:lineRule="auto"/>
        <w:jc w:val="both"/>
        <w:rPr>
          <w:rFonts w:ascii="Arial" w:eastAsiaTheme="minorEastAsia" w:hAnsi="Arial" w:cs="Arial"/>
          <w:b/>
          <w:sz w:val="28"/>
          <w:szCs w:val="28"/>
          <w:lang w:val="sr-Latn-CS" w:eastAsia="de-AT"/>
        </w:rPr>
      </w:pPr>
    </w:p>
    <w:p w14:paraId="7DC6F961" w14:textId="77777777" w:rsidR="00883921" w:rsidRDefault="00883921" w:rsidP="00E6343C">
      <w:pPr>
        <w:tabs>
          <w:tab w:val="left" w:pos="567"/>
          <w:tab w:val="left" w:pos="709"/>
          <w:tab w:val="left" w:pos="1418"/>
        </w:tabs>
        <w:spacing w:after="0" w:line="240" w:lineRule="auto"/>
        <w:jc w:val="both"/>
        <w:rPr>
          <w:rFonts w:ascii="Arial" w:eastAsiaTheme="minorEastAsia" w:hAnsi="Arial" w:cs="Arial"/>
          <w:b/>
          <w:sz w:val="28"/>
          <w:szCs w:val="28"/>
          <w:lang w:val="sr-Latn-CS" w:eastAsia="de-AT"/>
        </w:rPr>
      </w:pPr>
    </w:p>
    <w:p w14:paraId="5559F095" w14:textId="77777777" w:rsidR="00883921" w:rsidRPr="009E7E17" w:rsidRDefault="00883921" w:rsidP="00E6343C">
      <w:pPr>
        <w:tabs>
          <w:tab w:val="left" w:pos="567"/>
          <w:tab w:val="left" w:pos="709"/>
          <w:tab w:val="left" w:pos="1418"/>
        </w:tabs>
        <w:spacing w:after="0" w:line="240" w:lineRule="auto"/>
        <w:jc w:val="both"/>
        <w:rPr>
          <w:rFonts w:ascii="Arial" w:eastAsiaTheme="minorEastAsia" w:hAnsi="Arial" w:cs="Arial"/>
          <w:b/>
          <w:sz w:val="28"/>
          <w:szCs w:val="28"/>
          <w:lang w:val="sr-Latn-CS" w:eastAsia="de-AT"/>
        </w:rPr>
      </w:pPr>
    </w:p>
    <w:p w14:paraId="6055B9F9" w14:textId="5C1806B0" w:rsidR="00A06363" w:rsidRPr="00A06363" w:rsidRDefault="00A06363" w:rsidP="00A06363">
      <w:pPr>
        <w:pStyle w:val="Default"/>
        <w:tabs>
          <w:tab w:val="left" w:pos="1418"/>
        </w:tabs>
        <w:rPr>
          <w:rFonts w:ascii="Arial" w:hAnsi="Arial" w:cs="Arial"/>
          <w:b/>
          <w:color w:val="auto"/>
          <w:sz w:val="28"/>
          <w:szCs w:val="28"/>
          <w:lang w:val="en-GB"/>
        </w:rPr>
      </w:pPr>
      <w:r>
        <w:rPr>
          <w:rFonts w:ascii="Arial" w:hAnsi="Arial" w:cs="Arial"/>
          <w:b/>
          <w:color w:val="auto"/>
          <w:sz w:val="28"/>
          <w:szCs w:val="28"/>
          <w:lang w:val="sr-Latn-CS"/>
        </w:rPr>
        <w:lastRenderedPageBreak/>
        <w:t>Annex</w:t>
      </w:r>
      <w:r w:rsidR="008A7C01" w:rsidRPr="009E7E17">
        <w:rPr>
          <w:rFonts w:ascii="Arial" w:hAnsi="Arial" w:cs="Arial"/>
          <w:b/>
          <w:color w:val="auto"/>
          <w:sz w:val="28"/>
          <w:szCs w:val="28"/>
          <w:lang w:val="sr-Latn-CS"/>
        </w:rPr>
        <w:t xml:space="preserve"> </w:t>
      </w:r>
      <w:r w:rsidR="008A7C01">
        <w:rPr>
          <w:rFonts w:ascii="Arial" w:hAnsi="Arial" w:cs="Arial"/>
          <w:b/>
          <w:color w:val="auto"/>
          <w:sz w:val="28"/>
          <w:szCs w:val="28"/>
          <w:lang w:val="sr-Latn-CS"/>
        </w:rPr>
        <w:t>4</w:t>
      </w:r>
      <w:r w:rsidR="008A7C01" w:rsidRPr="009E7E17">
        <w:rPr>
          <w:rFonts w:ascii="Arial" w:hAnsi="Arial" w:cs="Arial"/>
          <w:b/>
          <w:color w:val="auto"/>
          <w:sz w:val="28"/>
          <w:szCs w:val="28"/>
          <w:lang w:val="sr-Latn-CS"/>
        </w:rPr>
        <w:t xml:space="preserve">: </w:t>
      </w:r>
      <w:r w:rsidR="008A7C01" w:rsidRPr="009E7E17">
        <w:rPr>
          <w:rFonts w:ascii="Arial" w:hAnsi="Arial" w:cs="Arial"/>
          <w:b/>
          <w:color w:val="auto"/>
          <w:sz w:val="28"/>
          <w:szCs w:val="28"/>
          <w:lang w:val="sr-Latn-CS"/>
        </w:rPr>
        <w:tab/>
      </w:r>
      <w:r w:rsidR="002C7A15">
        <w:rPr>
          <w:rFonts w:ascii="Arial" w:hAnsi="Arial" w:cs="Arial"/>
          <w:b/>
          <w:color w:val="auto"/>
          <w:sz w:val="28"/>
          <w:szCs w:val="28"/>
          <w:lang w:val="en-GB"/>
        </w:rPr>
        <w:t xml:space="preserve">Form of </w:t>
      </w:r>
      <w:r w:rsidRPr="00A06363">
        <w:rPr>
          <w:rFonts w:ascii="Arial" w:hAnsi="Arial" w:cs="Arial"/>
          <w:b/>
          <w:color w:val="auto"/>
          <w:sz w:val="28"/>
          <w:szCs w:val="28"/>
          <w:lang w:val="en-GB"/>
        </w:rPr>
        <w:t xml:space="preserve">declaration of the applicant for participation </w:t>
      </w:r>
    </w:p>
    <w:p w14:paraId="53CC7D1E" w14:textId="766F55B9" w:rsidR="00A06363" w:rsidRPr="00A06363" w:rsidRDefault="00A06363" w:rsidP="00A06363">
      <w:pPr>
        <w:autoSpaceDE w:val="0"/>
        <w:autoSpaceDN w:val="0"/>
        <w:adjustRightInd w:val="0"/>
        <w:spacing w:after="0" w:line="240" w:lineRule="auto"/>
        <w:ind w:left="1418" w:hanging="1418"/>
        <w:rPr>
          <w:rFonts w:ascii="Arial" w:hAnsi="Arial" w:cs="Arial"/>
          <w:b/>
          <w:sz w:val="28"/>
          <w:szCs w:val="28"/>
          <w:lang w:val="en-GB"/>
        </w:rPr>
      </w:pPr>
      <w:r w:rsidRPr="00A06363">
        <w:rPr>
          <w:rFonts w:ascii="Arial" w:hAnsi="Arial" w:cs="Arial"/>
          <w:b/>
          <w:sz w:val="28"/>
          <w:szCs w:val="28"/>
          <w:lang w:val="en-GB"/>
        </w:rPr>
        <w:tab/>
        <w:t xml:space="preserve">in the spectrum auction on </w:t>
      </w:r>
      <w:r w:rsidRPr="00A06363">
        <w:rPr>
          <w:rFonts w:ascii="Arial" w:eastAsia="Calibri" w:hAnsi="Arial" w:cs="Arial"/>
          <w:b/>
          <w:sz w:val="28"/>
          <w:szCs w:val="28"/>
          <w:lang w:val="en-GB"/>
        </w:rPr>
        <w:t>correct</w:t>
      </w:r>
      <w:r w:rsidRPr="00A06363">
        <w:rPr>
          <w:rFonts w:ascii="Arial" w:hAnsi="Arial" w:cs="Arial"/>
          <w:b/>
          <w:sz w:val="28"/>
          <w:szCs w:val="28"/>
          <w:lang w:val="en-GB"/>
        </w:rPr>
        <w:t>ness</w:t>
      </w:r>
      <w:r w:rsidRPr="00A06363">
        <w:rPr>
          <w:rFonts w:ascii="Arial" w:eastAsia="Calibri" w:hAnsi="Arial" w:cs="Arial"/>
          <w:b/>
          <w:sz w:val="28"/>
          <w:szCs w:val="28"/>
          <w:lang w:val="en-GB"/>
        </w:rPr>
        <w:t xml:space="preserve"> and complet</w:t>
      </w:r>
      <w:r w:rsidRPr="00A06363">
        <w:rPr>
          <w:rFonts w:ascii="Arial" w:hAnsi="Arial" w:cs="Arial"/>
          <w:b/>
          <w:sz w:val="28"/>
          <w:szCs w:val="28"/>
          <w:lang w:val="en-GB"/>
        </w:rPr>
        <w:t xml:space="preserve">eness of </w:t>
      </w:r>
      <w:r w:rsidR="00883921">
        <w:rPr>
          <w:rFonts w:ascii="Arial" w:hAnsi="Arial" w:cs="Arial"/>
          <w:b/>
          <w:sz w:val="28"/>
          <w:szCs w:val="28"/>
          <w:lang w:val="en-GB"/>
        </w:rPr>
        <w:t xml:space="preserve">the </w:t>
      </w:r>
      <w:r w:rsidRPr="00A06363">
        <w:rPr>
          <w:rFonts w:ascii="Arial" w:hAnsi="Arial" w:cs="Arial"/>
          <w:b/>
          <w:sz w:val="28"/>
          <w:szCs w:val="28"/>
          <w:lang w:val="en-GB"/>
        </w:rPr>
        <w:t>submitted information</w:t>
      </w:r>
    </w:p>
    <w:p w14:paraId="66E8C4CF" w14:textId="77777777" w:rsidR="008A7C01" w:rsidRDefault="008A7C01" w:rsidP="00E6343C">
      <w:pPr>
        <w:tabs>
          <w:tab w:val="left" w:pos="567"/>
          <w:tab w:val="left" w:pos="709"/>
          <w:tab w:val="left" w:pos="1418"/>
        </w:tabs>
        <w:spacing w:after="0" w:line="240" w:lineRule="auto"/>
        <w:jc w:val="both"/>
        <w:rPr>
          <w:rFonts w:ascii="Arial" w:eastAsiaTheme="minorEastAsia" w:hAnsi="Arial" w:cs="Arial"/>
          <w:b/>
          <w:sz w:val="28"/>
          <w:szCs w:val="28"/>
          <w:lang w:val="sr-Latn-CS" w:eastAsia="de-AT"/>
        </w:rPr>
      </w:pPr>
    </w:p>
    <w:p w14:paraId="0AD31C09" w14:textId="77777777" w:rsidR="008A7C01" w:rsidRDefault="008A7C01" w:rsidP="00E6343C">
      <w:pPr>
        <w:tabs>
          <w:tab w:val="left" w:pos="567"/>
          <w:tab w:val="left" w:pos="709"/>
          <w:tab w:val="left" w:pos="1418"/>
        </w:tabs>
        <w:spacing w:after="0" w:line="240" w:lineRule="auto"/>
        <w:jc w:val="both"/>
        <w:rPr>
          <w:rFonts w:ascii="Arial" w:eastAsiaTheme="minorEastAsia" w:hAnsi="Arial" w:cs="Arial"/>
          <w:b/>
          <w:sz w:val="28"/>
          <w:szCs w:val="28"/>
          <w:lang w:val="sr-Latn-CS" w:eastAsia="de-AT"/>
        </w:rPr>
      </w:pPr>
    </w:p>
    <w:p w14:paraId="283892FE" w14:textId="77777777" w:rsidR="00883921" w:rsidRDefault="00883921" w:rsidP="009A5A59">
      <w:pPr>
        <w:tabs>
          <w:tab w:val="right" w:pos="3828"/>
        </w:tabs>
        <w:spacing w:after="0" w:line="240" w:lineRule="auto"/>
        <w:jc w:val="both"/>
        <w:rPr>
          <w:rFonts w:ascii="Arial" w:eastAsia="Calibri" w:hAnsi="Arial" w:cs="Arial"/>
          <w:color w:val="000000"/>
          <w:sz w:val="24"/>
          <w:szCs w:val="24"/>
          <w:u w:val="single"/>
          <w:lang w:val="it-IT"/>
        </w:rPr>
      </w:pPr>
    </w:p>
    <w:p w14:paraId="1D6BEC9F" w14:textId="77777777" w:rsidR="00883921" w:rsidRDefault="00883921" w:rsidP="009A5A59">
      <w:pPr>
        <w:tabs>
          <w:tab w:val="right" w:pos="3828"/>
        </w:tabs>
        <w:spacing w:after="0" w:line="240" w:lineRule="auto"/>
        <w:jc w:val="both"/>
        <w:rPr>
          <w:rFonts w:ascii="Arial" w:eastAsia="Calibri" w:hAnsi="Arial" w:cs="Arial"/>
          <w:color w:val="000000"/>
          <w:sz w:val="24"/>
          <w:szCs w:val="24"/>
          <w:u w:val="single"/>
          <w:lang w:val="it-IT"/>
        </w:rPr>
      </w:pPr>
    </w:p>
    <w:p w14:paraId="50615B24" w14:textId="77777777" w:rsidR="00883921" w:rsidRDefault="00883921" w:rsidP="009A5A59">
      <w:pPr>
        <w:tabs>
          <w:tab w:val="right" w:pos="3828"/>
        </w:tabs>
        <w:spacing w:after="0" w:line="240" w:lineRule="auto"/>
        <w:jc w:val="both"/>
        <w:rPr>
          <w:rFonts w:ascii="Arial" w:eastAsia="Calibri" w:hAnsi="Arial" w:cs="Arial"/>
          <w:color w:val="000000"/>
          <w:sz w:val="24"/>
          <w:szCs w:val="24"/>
          <w:u w:val="single"/>
          <w:lang w:val="it-IT"/>
        </w:rPr>
      </w:pPr>
    </w:p>
    <w:p w14:paraId="41F24394" w14:textId="77777777" w:rsidR="00883921" w:rsidRDefault="00883921" w:rsidP="009A5A59">
      <w:pPr>
        <w:tabs>
          <w:tab w:val="right" w:pos="3828"/>
        </w:tabs>
        <w:spacing w:after="0" w:line="240" w:lineRule="auto"/>
        <w:jc w:val="both"/>
        <w:rPr>
          <w:rFonts w:ascii="Arial" w:eastAsia="Calibri" w:hAnsi="Arial" w:cs="Arial"/>
          <w:color w:val="000000"/>
          <w:sz w:val="24"/>
          <w:szCs w:val="24"/>
          <w:u w:val="single"/>
          <w:lang w:val="it-IT"/>
        </w:rPr>
      </w:pPr>
    </w:p>
    <w:p w14:paraId="061753E5" w14:textId="77777777" w:rsidR="00883921" w:rsidRDefault="00883921" w:rsidP="009A5A59">
      <w:pPr>
        <w:tabs>
          <w:tab w:val="right" w:pos="3828"/>
        </w:tabs>
        <w:spacing w:after="0" w:line="240" w:lineRule="auto"/>
        <w:jc w:val="both"/>
        <w:rPr>
          <w:rFonts w:ascii="Arial" w:eastAsia="Calibri" w:hAnsi="Arial" w:cs="Arial"/>
          <w:color w:val="000000"/>
          <w:sz w:val="24"/>
          <w:szCs w:val="24"/>
          <w:u w:val="single"/>
          <w:lang w:val="it-IT"/>
        </w:rPr>
      </w:pPr>
    </w:p>
    <w:p w14:paraId="47FA2479" w14:textId="77777777" w:rsidR="00883921" w:rsidRDefault="00883921" w:rsidP="009A5A59">
      <w:pPr>
        <w:tabs>
          <w:tab w:val="right" w:pos="3828"/>
        </w:tabs>
        <w:spacing w:after="0" w:line="240" w:lineRule="auto"/>
        <w:jc w:val="both"/>
        <w:rPr>
          <w:rFonts w:ascii="Arial" w:eastAsia="Calibri" w:hAnsi="Arial" w:cs="Arial"/>
          <w:color w:val="000000"/>
          <w:sz w:val="24"/>
          <w:szCs w:val="24"/>
          <w:u w:val="single"/>
          <w:lang w:val="it-IT"/>
        </w:rPr>
      </w:pPr>
    </w:p>
    <w:p w14:paraId="62561D35" w14:textId="77777777" w:rsidR="00883921" w:rsidRDefault="00883921" w:rsidP="009A5A59">
      <w:pPr>
        <w:tabs>
          <w:tab w:val="right" w:pos="3828"/>
        </w:tabs>
        <w:spacing w:after="0" w:line="240" w:lineRule="auto"/>
        <w:jc w:val="both"/>
        <w:rPr>
          <w:rFonts w:ascii="Arial" w:eastAsia="Calibri" w:hAnsi="Arial" w:cs="Arial"/>
          <w:color w:val="000000"/>
          <w:sz w:val="24"/>
          <w:szCs w:val="24"/>
          <w:u w:val="single"/>
          <w:lang w:val="it-IT"/>
        </w:rPr>
      </w:pPr>
    </w:p>
    <w:p w14:paraId="1CAB5FA2" w14:textId="77777777" w:rsidR="00883921" w:rsidRDefault="00883921" w:rsidP="009A5A59">
      <w:pPr>
        <w:tabs>
          <w:tab w:val="right" w:pos="3828"/>
        </w:tabs>
        <w:spacing w:after="0" w:line="240" w:lineRule="auto"/>
        <w:jc w:val="both"/>
        <w:rPr>
          <w:rFonts w:ascii="Arial" w:eastAsia="Calibri" w:hAnsi="Arial" w:cs="Arial"/>
          <w:color w:val="000000"/>
          <w:sz w:val="24"/>
          <w:szCs w:val="24"/>
          <w:u w:val="single"/>
          <w:lang w:val="it-IT"/>
        </w:rPr>
      </w:pPr>
    </w:p>
    <w:p w14:paraId="75809A79" w14:textId="77777777" w:rsidR="00883921" w:rsidRDefault="00883921" w:rsidP="009A5A59">
      <w:pPr>
        <w:tabs>
          <w:tab w:val="right" w:pos="3828"/>
        </w:tabs>
        <w:spacing w:after="0" w:line="240" w:lineRule="auto"/>
        <w:jc w:val="both"/>
        <w:rPr>
          <w:rFonts w:ascii="Arial" w:eastAsia="Calibri" w:hAnsi="Arial" w:cs="Arial"/>
          <w:color w:val="000000"/>
          <w:sz w:val="24"/>
          <w:szCs w:val="24"/>
          <w:u w:val="single"/>
          <w:lang w:val="it-IT"/>
        </w:rPr>
      </w:pPr>
    </w:p>
    <w:p w14:paraId="61B2FEE1" w14:textId="77777777" w:rsidR="00883921" w:rsidRDefault="00883921" w:rsidP="009A5A59">
      <w:pPr>
        <w:tabs>
          <w:tab w:val="right" w:pos="3828"/>
        </w:tabs>
        <w:spacing w:after="0" w:line="240" w:lineRule="auto"/>
        <w:jc w:val="both"/>
        <w:rPr>
          <w:rFonts w:ascii="Arial" w:eastAsia="Calibri" w:hAnsi="Arial" w:cs="Arial"/>
          <w:color w:val="000000"/>
          <w:sz w:val="24"/>
          <w:szCs w:val="24"/>
          <w:u w:val="single"/>
          <w:lang w:val="it-IT"/>
        </w:rPr>
      </w:pPr>
    </w:p>
    <w:p w14:paraId="2AE8DF5F" w14:textId="77777777" w:rsidR="00883921" w:rsidRDefault="00883921" w:rsidP="009A5A59">
      <w:pPr>
        <w:tabs>
          <w:tab w:val="right" w:pos="3828"/>
        </w:tabs>
        <w:spacing w:after="0" w:line="240" w:lineRule="auto"/>
        <w:jc w:val="both"/>
        <w:rPr>
          <w:rFonts w:ascii="Arial" w:eastAsia="Calibri" w:hAnsi="Arial" w:cs="Arial"/>
          <w:color w:val="000000"/>
          <w:sz w:val="24"/>
          <w:szCs w:val="24"/>
          <w:u w:val="single"/>
          <w:lang w:val="it-IT"/>
        </w:rPr>
      </w:pPr>
    </w:p>
    <w:p w14:paraId="42CE0CFD" w14:textId="77777777" w:rsidR="00883921" w:rsidRDefault="00883921" w:rsidP="009A5A59">
      <w:pPr>
        <w:tabs>
          <w:tab w:val="right" w:pos="3828"/>
        </w:tabs>
        <w:spacing w:after="0" w:line="240" w:lineRule="auto"/>
        <w:jc w:val="both"/>
        <w:rPr>
          <w:rFonts w:ascii="Arial" w:eastAsia="Calibri" w:hAnsi="Arial" w:cs="Arial"/>
          <w:color w:val="000000"/>
          <w:sz w:val="24"/>
          <w:szCs w:val="24"/>
          <w:u w:val="single"/>
          <w:lang w:val="it-IT"/>
        </w:rPr>
      </w:pPr>
    </w:p>
    <w:p w14:paraId="75D518B4" w14:textId="77777777" w:rsidR="00883921" w:rsidRDefault="00883921" w:rsidP="009A5A59">
      <w:pPr>
        <w:tabs>
          <w:tab w:val="right" w:pos="3828"/>
        </w:tabs>
        <w:spacing w:after="0" w:line="240" w:lineRule="auto"/>
        <w:jc w:val="both"/>
        <w:rPr>
          <w:rFonts w:ascii="Arial" w:eastAsia="Calibri" w:hAnsi="Arial" w:cs="Arial"/>
          <w:color w:val="000000"/>
          <w:sz w:val="24"/>
          <w:szCs w:val="24"/>
          <w:u w:val="single"/>
          <w:lang w:val="it-IT"/>
        </w:rPr>
      </w:pPr>
    </w:p>
    <w:p w14:paraId="0B21A695" w14:textId="77777777" w:rsidR="00883921" w:rsidRDefault="00883921" w:rsidP="009A5A59">
      <w:pPr>
        <w:tabs>
          <w:tab w:val="right" w:pos="3828"/>
        </w:tabs>
        <w:spacing w:after="0" w:line="240" w:lineRule="auto"/>
        <w:jc w:val="both"/>
        <w:rPr>
          <w:rFonts w:ascii="Arial" w:eastAsia="Calibri" w:hAnsi="Arial" w:cs="Arial"/>
          <w:color w:val="000000"/>
          <w:sz w:val="24"/>
          <w:szCs w:val="24"/>
          <w:u w:val="single"/>
          <w:lang w:val="it-IT"/>
        </w:rPr>
      </w:pPr>
    </w:p>
    <w:p w14:paraId="250058E7" w14:textId="77777777" w:rsidR="00883921" w:rsidRDefault="00883921" w:rsidP="009A5A59">
      <w:pPr>
        <w:tabs>
          <w:tab w:val="right" w:pos="3828"/>
        </w:tabs>
        <w:spacing w:after="0" w:line="240" w:lineRule="auto"/>
        <w:jc w:val="both"/>
        <w:rPr>
          <w:rFonts w:ascii="Arial" w:eastAsia="Calibri" w:hAnsi="Arial" w:cs="Arial"/>
          <w:color w:val="000000"/>
          <w:sz w:val="24"/>
          <w:szCs w:val="24"/>
          <w:u w:val="single"/>
          <w:lang w:val="it-IT"/>
        </w:rPr>
      </w:pPr>
    </w:p>
    <w:p w14:paraId="195F674B" w14:textId="77777777" w:rsidR="00883921" w:rsidRDefault="00883921" w:rsidP="009A5A59">
      <w:pPr>
        <w:tabs>
          <w:tab w:val="right" w:pos="3828"/>
        </w:tabs>
        <w:spacing w:after="0" w:line="240" w:lineRule="auto"/>
        <w:jc w:val="both"/>
        <w:rPr>
          <w:rFonts w:ascii="Arial" w:eastAsia="Calibri" w:hAnsi="Arial" w:cs="Arial"/>
          <w:color w:val="000000"/>
          <w:sz w:val="24"/>
          <w:szCs w:val="24"/>
          <w:u w:val="single"/>
          <w:lang w:val="it-IT"/>
        </w:rPr>
      </w:pPr>
    </w:p>
    <w:p w14:paraId="7C0A65C2" w14:textId="77777777" w:rsidR="00883921" w:rsidRDefault="00883921" w:rsidP="009A5A59">
      <w:pPr>
        <w:tabs>
          <w:tab w:val="right" w:pos="3828"/>
        </w:tabs>
        <w:spacing w:after="0" w:line="240" w:lineRule="auto"/>
        <w:jc w:val="both"/>
        <w:rPr>
          <w:rFonts w:ascii="Arial" w:eastAsia="Calibri" w:hAnsi="Arial" w:cs="Arial"/>
          <w:color w:val="000000"/>
          <w:sz w:val="24"/>
          <w:szCs w:val="24"/>
          <w:u w:val="single"/>
          <w:lang w:val="it-IT"/>
        </w:rPr>
      </w:pPr>
    </w:p>
    <w:p w14:paraId="35EEC88D" w14:textId="77777777" w:rsidR="00883921" w:rsidRDefault="00883921" w:rsidP="009A5A59">
      <w:pPr>
        <w:tabs>
          <w:tab w:val="right" w:pos="3828"/>
        </w:tabs>
        <w:spacing w:after="0" w:line="240" w:lineRule="auto"/>
        <w:jc w:val="both"/>
        <w:rPr>
          <w:rFonts w:ascii="Arial" w:eastAsia="Calibri" w:hAnsi="Arial" w:cs="Arial"/>
          <w:color w:val="000000"/>
          <w:sz w:val="24"/>
          <w:szCs w:val="24"/>
          <w:u w:val="single"/>
          <w:lang w:val="it-IT"/>
        </w:rPr>
      </w:pPr>
    </w:p>
    <w:p w14:paraId="2490937B" w14:textId="77777777" w:rsidR="00883921" w:rsidRDefault="00883921" w:rsidP="009A5A59">
      <w:pPr>
        <w:tabs>
          <w:tab w:val="right" w:pos="3828"/>
        </w:tabs>
        <w:spacing w:after="0" w:line="240" w:lineRule="auto"/>
        <w:jc w:val="both"/>
        <w:rPr>
          <w:rFonts w:ascii="Arial" w:eastAsia="Calibri" w:hAnsi="Arial" w:cs="Arial"/>
          <w:color w:val="000000"/>
          <w:sz w:val="24"/>
          <w:szCs w:val="24"/>
          <w:u w:val="single"/>
          <w:lang w:val="it-IT"/>
        </w:rPr>
      </w:pPr>
    </w:p>
    <w:p w14:paraId="59768962" w14:textId="77777777" w:rsidR="00883921" w:rsidRDefault="00883921" w:rsidP="009A5A59">
      <w:pPr>
        <w:tabs>
          <w:tab w:val="right" w:pos="3828"/>
        </w:tabs>
        <w:spacing w:after="0" w:line="240" w:lineRule="auto"/>
        <w:jc w:val="both"/>
        <w:rPr>
          <w:rFonts w:ascii="Arial" w:eastAsia="Calibri" w:hAnsi="Arial" w:cs="Arial"/>
          <w:color w:val="000000"/>
          <w:sz w:val="24"/>
          <w:szCs w:val="24"/>
          <w:u w:val="single"/>
          <w:lang w:val="it-IT"/>
        </w:rPr>
      </w:pPr>
    </w:p>
    <w:p w14:paraId="33815B2E" w14:textId="77777777" w:rsidR="00883921" w:rsidRDefault="00883921" w:rsidP="009A5A59">
      <w:pPr>
        <w:tabs>
          <w:tab w:val="right" w:pos="3828"/>
        </w:tabs>
        <w:spacing w:after="0" w:line="240" w:lineRule="auto"/>
        <w:jc w:val="both"/>
        <w:rPr>
          <w:rFonts w:ascii="Arial" w:eastAsia="Calibri" w:hAnsi="Arial" w:cs="Arial"/>
          <w:color w:val="000000"/>
          <w:sz w:val="24"/>
          <w:szCs w:val="24"/>
          <w:u w:val="single"/>
          <w:lang w:val="it-IT"/>
        </w:rPr>
      </w:pPr>
    </w:p>
    <w:p w14:paraId="0493C0BE" w14:textId="77777777" w:rsidR="00883921" w:rsidRDefault="00883921" w:rsidP="009A5A59">
      <w:pPr>
        <w:tabs>
          <w:tab w:val="right" w:pos="3828"/>
        </w:tabs>
        <w:spacing w:after="0" w:line="240" w:lineRule="auto"/>
        <w:jc w:val="both"/>
        <w:rPr>
          <w:rFonts w:ascii="Arial" w:eastAsia="Calibri" w:hAnsi="Arial" w:cs="Arial"/>
          <w:color w:val="000000"/>
          <w:sz w:val="24"/>
          <w:szCs w:val="24"/>
          <w:u w:val="single"/>
          <w:lang w:val="it-IT"/>
        </w:rPr>
      </w:pPr>
    </w:p>
    <w:p w14:paraId="3355E203" w14:textId="77777777" w:rsidR="00883921" w:rsidRDefault="00883921" w:rsidP="009A5A59">
      <w:pPr>
        <w:tabs>
          <w:tab w:val="right" w:pos="3828"/>
        </w:tabs>
        <w:spacing w:after="0" w:line="240" w:lineRule="auto"/>
        <w:jc w:val="both"/>
        <w:rPr>
          <w:rFonts w:ascii="Arial" w:eastAsia="Calibri" w:hAnsi="Arial" w:cs="Arial"/>
          <w:color w:val="000000"/>
          <w:sz w:val="24"/>
          <w:szCs w:val="24"/>
          <w:u w:val="single"/>
          <w:lang w:val="it-IT"/>
        </w:rPr>
      </w:pPr>
    </w:p>
    <w:p w14:paraId="00CC4E48" w14:textId="77777777" w:rsidR="00883921" w:rsidRDefault="00883921" w:rsidP="009A5A59">
      <w:pPr>
        <w:tabs>
          <w:tab w:val="right" w:pos="3828"/>
        </w:tabs>
        <w:spacing w:after="0" w:line="240" w:lineRule="auto"/>
        <w:jc w:val="both"/>
        <w:rPr>
          <w:rFonts w:ascii="Arial" w:eastAsia="Calibri" w:hAnsi="Arial" w:cs="Arial"/>
          <w:color w:val="000000"/>
          <w:sz w:val="24"/>
          <w:szCs w:val="24"/>
          <w:u w:val="single"/>
          <w:lang w:val="it-IT"/>
        </w:rPr>
      </w:pPr>
    </w:p>
    <w:p w14:paraId="38E3D4AF" w14:textId="77777777" w:rsidR="00883921" w:rsidRDefault="00883921" w:rsidP="009A5A59">
      <w:pPr>
        <w:tabs>
          <w:tab w:val="right" w:pos="3828"/>
        </w:tabs>
        <w:spacing w:after="0" w:line="240" w:lineRule="auto"/>
        <w:jc w:val="both"/>
        <w:rPr>
          <w:rFonts w:ascii="Arial" w:eastAsia="Calibri" w:hAnsi="Arial" w:cs="Arial"/>
          <w:color w:val="000000"/>
          <w:sz w:val="24"/>
          <w:szCs w:val="24"/>
          <w:u w:val="single"/>
          <w:lang w:val="it-IT"/>
        </w:rPr>
      </w:pPr>
    </w:p>
    <w:p w14:paraId="1762FDB8" w14:textId="77777777" w:rsidR="00883921" w:rsidRDefault="00883921" w:rsidP="009A5A59">
      <w:pPr>
        <w:tabs>
          <w:tab w:val="right" w:pos="3828"/>
        </w:tabs>
        <w:spacing w:after="0" w:line="240" w:lineRule="auto"/>
        <w:jc w:val="both"/>
        <w:rPr>
          <w:rFonts w:ascii="Arial" w:eastAsia="Calibri" w:hAnsi="Arial" w:cs="Arial"/>
          <w:color w:val="000000"/>
          <w:sz w:val="24"/>
          <w:szCs w:val="24"/>
          <w:u w:val="single"/>
          <w:lang w:val="it-IT"/>
        </w:rPr>
      </w:pPr>
    </w:p>
    <w:p w14:paraId="4BAC2701" w14:textId="77777777" w:rsidR="00883921" w:rsidRDefault="00883921" w:rsidP="009A5A59">
      <w:pPr>
        <w:tabs>
          <w:tab w:val="right" w:pos="3828"/>
        </w:tabs>
        <w:spacing w:after="0" w:line="240" w:lineRule="auto"/>
        <w:jc w:val="both"/>
        <w:rPr>
          <w:rFonts w:ascii="Arial" w:eastAsia="Calibri" w:hAnsi="Arial" w:cs="Arial"/>
          <w:color w:val="000000"/>
          <w:sz w:val="24"/>
          <w:szCs w:val="24"/>
          <w:u w:val="single"/>
          <w:lang w:val="it-IT"/>
        </w:rPr>
      </w:pPr>
    </w:p>
    <w:p w14:paraId="26611CD1" w14:textId="77777777" w:rsidR="00883921" w:rsidRDefault="00883921" w:rsidP="009A5A59">
      <w:pPr>
        <w:tabs>
          <w:tab w:val="right" w:pos="3828"/>
        </w:tabs>
        <w:spacing w:after="0" w:line="240" w:lineRule="auto"/>
        <w:jc w:val="both"/>
        <w:rPr>
          <w:rFonts w:ascii="Arial" w:eastAsia="Calibri" w:hAnsi="Arial" w:cs="Arial"/>
          <w:color w:val="000000"/>
          <w:sz w:val="24"/>
          <w:szCs w:val="24"/>
          <w:u w:val="single"/>
          <w:lang w:val="it-IT"/>
        </w:rPr>
      </w:pPr>
    </w:p>
    <w:p w14:paraId="769B5464" w14:textId="77777777" w:rsidR="00883921" w:rsidRDefault="00883921" w:rsidP="009A5A59">
      <w:pPr>
        <w:tabs>
          <w:tab w:val="right" w:pos="3828"/>
        </w:tabs>
        <w:spacing w:after="0" w:line="240" w:lineRule="auto"/>
        <w:jc w:val="both"/>
        <w:rPr>
          <w:rFonts w:ascii="Arial" w:eastAsia="Calibri" w:hAnsi="Arial" w:cs="Arial"/>
          <w:color w:val="000000"/>
          <w:sz w:val="24"/>
          <w:szCs w:val="24"/>
          <w:u w:val="single"/>
          <w:lang w:val="it-IT"/>
        </w:rPr>
      </w:pPr>
    </w:p>
    <w:p w14:paraId="400171B2" w14:textId="77777777" w:rsidR="00883921" w:rsidRDefault="00883921" w:rsidP="009A5A59">
      <w:pPr>
        <w:tabs>
          <w:tab w:val="right" w:pos="3828"/>
        </w:tabs>
        <w:spacing w:after="0" w:line="240" w:lineRule="auto"/>
        <w:jc w:val="both"/>
        <w:rPr>
          <w:rFonts w:ascii="Arial" w:eastAsia="Calibri" w:hAnsi="Arial" w:cs="Arial"/>
          <w:color w:val="000000"/>
          <w:sz w:val="24"/>
          <w:szCs w:val="24"/>
          <w:u w:val="single"/>
          <w:lang w:val="it-IT"/>
        </w:rPr>
      </w:pPr>
    </w:p>
    <w:p w14:paraId="12738CC3" w14:textId="77777777" w:rsidR="00883921" w:rsidRDefault="00883921" w:rsidP="009A5A59">
      <w:pPr>
        <w:tabs>
          <w:tab w:val="right" w:pos="3828"/>
        </w:tabs>
        <w:spacing w:after="0" w:line="240" w:lineRule="auto"/>
        <w:jc w:val="both"/>
        <w:rPr>
          <w:rFonts w:ascii="Arial" w:eastAsia="Calibri" w:hAnsi="Arial" w:cs="Arial"/>
          <w:color w:val="000000"/>
          <w:sz w:val="24"/>
          <w:szCs w:val="24"/>
          <w:u w:val="single"/>
          <w:lang w:val="it-IT"/>
        </w:rPr>
      </w:pPr>
    </w:p>
    <w:p w14:paraId="75EBD92C" w14:textId="77777777" w:rsidR="00883921" w:rsidRDefault="00883921" w:rsidP="009A5A59">
      <w:pPr>
        <w:tabs>
          <w:tab w:val="right" w:pos="3828"/>
        </w:tabs>
        <w:spacing w:after="0" w:line="240" w:lineRule="auto"/>
        <w:jc w:val="both"/>
        <w:rPr>
          <w:rFonts w:ascii="Arial" w:eastAsia="Calibri" w:hAnsi="Arial" w:cs="Arial"/>
          <w:color w:val="000000"/>
          <w:sz w:val="24"/>
          <w:szCs w:val="24"/>
          <w:u w:val="single"/>
          <w:lang w:val="it-IT"/>
        </w:rPr>
      </w:pPr>
    </w:p>
    <w:p w14:paraId="73F75FFF" w14:textId="77777777" w:rsidR="00883921" w:rsidRDefault="00883921" w:rsidP="009A5A59">
      <w:pPr>
        <w:tabs>
          <w:tab w:val="right" w:pos="3828"/>
        </w:tabs>
        <w:spacing w:after="0" w:line="240" w:lineRule="auto"/>
        <w:jc w:val="both"/>
        <w:rPr>
          <w:rFonts w:ascii="Arial" w:eastAsia="Calibri" w:hAnsi="Arial" w:cs="Arial"/>
          <w:color w:val="000000"/>
          <w:sz w:val="24"/>
          <w:szCs w:val="24"/>
          <w:u w:val="single"/>
          <w:lang w:val="it-IT"/>
        </w:rPr>
      </w:pPr>
    </w:p>
    <w:p w14:paraId="742AB2F1" w14:textId="77777777" w:rsidR="00883921" w:rsidRDefault="00883921" w:rsidP="009A5A59">
      <w:pPr>
        <w:tabs>
          <w:tab w:val="right" w:pos="3828"/>
        </w:tabs>
        <w:spacing w:after="0" w:line="240" w:lineRule="auto"/>
        <w:jc w:val="both"/>
        <w:rPr>
          <w:rFonts w:ascii="Arial" w:eastAsia="Calibri" w:hAnsi="Arial" w:cs="Arial"/>
          <w:color w:val="000000"/>
          <w:sz w:val="24"/>
          <w:szCs w:val="24"/>
          <w:u w:val="single"/>
          <w:lang w:val="it-IT"/>
        </w:rPr>
      </w:pPr>
    </w:p>
    <w:p w14:paraId="251FCAC1" w14:textId="77777777" w:rsidR="00883921" w:rsidRDefault="00883921" w:rsidP="009A5A59">
      <w:pPr>
        <w:tabs>
          <w:tab w:val="right" w:pos="3828"/>
        </w:tabs>
        <w:spacing w:after="0" w:line="240" w:lineRule="auto"/>
        <w:jc w:val="both"/>
        <w:rPr>
          <w:rFonts w:ascii="Arial" w:eastAsia="Calibri" w:hAnsi="Arial" w:cs="Arial"/>
          <w:color w:val="000000"/>
          <w:sz w:val="24"/>
          <w:szCs w:val="24"/>
          <w:u w:val="single"/>
          <w:lang w:val="it-IT"/>
        </w:rPr>
      </w:pPr>
    </w:p>
    <w:p w14:paraId="4FB203B0" w14:textId="77777777" w:rsidR="00883921" w:rsidRDefault="00883921" w:rsidP="009A5A59">
      <w:pPr>
        <w:tabs>
          <w:tab w:val="right" w:pos="3828"/>
        </w:tabs>
        <w:spacing w:after="0" w:line="240" w:lineRule="auto"/>
        <w:jc w:val="both"/>
        <w:rPr>
          <w:rFonts w:ascii="Arial" w:eastAsia="Calibri" w:hAnsi="Arial" w:cs="Arial"/>
          <w:color w:val="000000"/>
          <w:sz w:val="24"/>
          <w:szCs w:val="24"/>
          <w:u w:val="single"/>
          <w:lang w:val="it-IT"/>
        </w:rPr>
      </w:pPr>
    </w:p>
    <w:p w14:paraId="7B444BE7" w14:textId="77777777" w:rsidR="00883921" w:rsidRDefault="00883921" w:rsidP="009A5A59">
      <w:pPr>
        <w:tabs>
          <w:tab w:val="right" w:pos="3828"/>
        </w:tabs>
        <w:spacing w:after="0" w:line="240" w:lineRule="auto"/>
        <w:jc w:val="both"/>
        <w:rPr>
          <w:rFonts w:ascii="Arial" w:eastAsia="Calibri" w:hAnsi="Arial" w:cs="Arial"/>
          <w:color w:val="000000"/>
          <w:sz w:val="24"/>
          <w:szCs w:val="24"/>
          <w:u w:val="single"/>
          <w:lang w:val="it-IT"/>
        </w:rPr>
      </w:pPr>
    </w:p>
    <w:p w14:paraId="0620DC60" w14:textId="77777777" w:rsidR="00883921" w:rsidRDefault="00883921" w:rsidP="009A5A59">
      <w:pPr>
        <w:tabs>
          <w:tab w:val="right" w:pos="3828"/>
        </w:tabs>
        <w:spacing w:after="0" w:line="240" w:lineRule="auto"/>
        <w:jc w:val="both"/>
        <w:rPr>
          <w:rFonts w:ascii="Arial" w:eastAsia="Calibri" w:hAnsi="Arial" w:cs="Arial"/>
          <w:color w:val="000000"/>
          <w:sz w:val="24"/>
          <w:szCs w:val="24"/>
          <w:u w:val="single"/>
          <w:lang w:val="it-IT"/>
        </w:rPr>
      </w:pPr>
    </w:p>
    <w:p w14:paraId="35B3014D" w14:textId="77777777" w:rsidR="00883921" w:rsidRDefault="00883921" w:rsidP="009A5A59">
      <w:pPr>
        <w:tabs>
          <w:tab w:val="right" w:pos="3828"/>
        </w:tabs>
        <w:spacing w:after="0" w:line="240" w:lineRule="auto"/>
        <w:jc w:val="both"/>
        <w:rPr>
          <w:rFonts w:ascii="Arial" w:eastAsia="Calibri" w:hAnsi="Arial" w:cs="Arial"/>
          <w:color w:val="000000"/>
          <w:sz w:val="24"/>
          <w:szCs w:val="24"/>
          <w:u w:val="single"/>
          <w:lang w:val="it-IT"/>
        </w:rPr>
      </w:pPr>
    </w:p>
    <w:p w14:paraId="2F45CA2E" w14:textId="77777777" w:rsidR="00883921" w:rsidRDefault="00883921" w:rsidP="009A5A59">
      <w:pPr>
        <w:tabs>
          <w:tab w:val="right" w:pos="3828"/>
        </w:tabs>
        <w:spacing w:after="0" w:line="240" w:lineRule="auto"/>
        <w:jc w:val="both"/>
        <w:rPr>
          <w:rFonts w:ascii="Arial" w:eastAsia="Calibri" w:hAnsi="Arial" w:cs="Arial"/>
          <w:color w:val="000000"/>
          <w:sz w:val="24"/>
          <w:szCs w:val="24"/>
          <w:u w:val="single"/>
          <w:lang w:val="it-IT"/>
        </w:rPr>
      </w:pPr>
    </w:p>
    <w:p w14:paraId="236A0D12" w14:textId="77777777" w:rsidR="00883921" w:rsidRDefault="00883921" w:rsidP="009A5A59">
      <w:pPr>
        <w:tabs>
          <w:tab w:val="right" w:pos="3828"/>
        </w:tabs>
        <w:spacing w:after="0" w:line="240" w:lineRule="auto"/>
        <w:jc w:val="both"/>
        <w:rPr>
          <w:rFonts w:ascii="Arial" w:eastAsia="Calibri" w:hAnsi="Arial" w:cs="Arial"/>
          <w:color w:val="000000"/>
          <w:sz w:val="24"/>
          <w:szCs w:val="24"/>
          <w:u w:val="single"/>
          <w:lang w:val="it-IT"/>
        </w:rPr>
      </w:pPr>
    </w:p>
    <w:p w14:paraId="36843485" w14:textId="77777777" w:rsidR="00883921" w:rsidRDefault="00883921" w:rsidP="009A5A59">
      <w:pPr>
        <w:tabs>
          <w:tab w:val="right" w:pos="3828"/>
        </w:tabs>
        <w:spacing w:after="0" w:line="240" w:lineRule="auto"/>
        <w:jc w:val="both"/>
        <w:rPr>
          <w:rFonts w:ascii="Arial" w:eastAsia="Calibri" w:hAnsi="Arial" w:cs="Arial"/>
          <w:color w:val="000000"/>
          <w:sz w:val="24"/>
          <w:szCs w:val="24"/>
          <w:u w:val="single"/>
          <w:lang w:val="it-IT"/>
        </w:rPr>
      </w:pPr>
    </w:p>
    <w:p w14:paraId="08DFA903" w14:textId="77777777" w:rsidR="00883921" w:rsidRDefault="00883921" w:rsidP="009A5A59">
      <w:pPr>
        <w:tabs>
          <w:tab w:val="right" w:pos="3828"/>
        </w:tabs>
        <w:spacing w:after="0" w:line="240" w:lineRule="auto"/>
        <w:jc w:val="both"/>
        <w:rPr>
          <w:rFonts w:ascii="Arial" w:eastAsia="Calibri" w:hAnsi="Arial" w:cs="Arial"/>
          <w:color w:val="000000"/>
          <w:sz w:val="24"/>
          <w:szCs w:val="24"/>
          <w:u w:val="single"/>
          <w:lang w:val="it-IT"/>
        </w:rPr>
      </w:pPr>
    </w:p>
    <w:p w14:paraId="076391A3" w14:textId="77777777" w:rsidR="00883921" w:rsidRDefault="00883921" w:rsidP="009A5A59">
      <w:pPr>
        <w:tabs>
          <w:tab w:val="right" w:pos="3828"/>
        </w:tabs>
        <w:spacing w:after="0" w:line="240" w:lineRule="auto"/>
        <w:jc w:val="both"/>
        <w:rPr>
          <w:rFonts w:ascii="Arial" w:eastAsia="Calibri" w:hAnsi="Arial" w:cs="Arial"/>
          <w:color w:val="000000"/>
          <w:sz w:val="24"/>
          <w:szCs w:val="24"/>
          <w:u w:val="single"/>
          <w:lang w:val="it-IT"/>
        </w:rPr>
      </w:pPr>
    </w:p>
    <w:p w14:paraId="11D6E0E0" w14:textId="77777777" w:rsidR="00883921" w:rsidRDefault="00883921" w:rsidP="009A5A59">
      <w:pPr>
        <w:tabs>
          <w:tab w:val="right" w:pos="3828"/>
        </w:tabs>
        <w:spacing w:after="0" w:line="240" w:lineRule="auto"/>
        <w:jc w:val="both"/>
        <w:rPr>
          <w:rFonts w:ascii="Arial" w:eastAsia="Calibri" w:hAnsi="Arial" w:cs="Arial"/>
          <w:color w:val="000000"/>
          <w:sz w:val="24"/>
          <w:szCs w:val="24"/>
          <w:u w:val="single"/>
          <w:lang w:val="it-IT"/>
        </w:rPr>
      </w:pPr>
    </w:p>
    <w:p w14:paraId="7B7DAFDD" w14:textId="77777777" w:rsidR="00883921" w:rsidRDefault="00883921" w:rsidP="009A5A59">
      <w:pPr>
        <w:tabs>
          <w:tab w:val="right" w:pos="3828"/>
        </w:tabs>
        <w:spacing w:after="0" w:line="240" w:lineRule="auto"/>
        <w:jc w:val="both"/>
        <w:rPr>
          <w:rFonts w:ascii="Arial" w:eastAsia="Calibri" w:hAnsi="Arial" w:cs="Arial"/>
          <w:color w:val="000000"/>
          <w:sz w:val="24"/>
          <w:szCs w:val="24"/>
          <w:u w:val="single"/>
          <w:lang w:val="it-IT"/>
        </w:rPr>
      </w:pPr>
    </w:p>
    <w:p w14:paraId="5FE728C9" w14:textId="77777777" w:rsidR="009A5A59" w:rsidRPr="009A5A59" w:rsidRDefault="005C67B6" w:rsidP="009A5A59">
      <w:pPr>
        <w:tabs>
          <w:tab w:val="right" w:pos="3828"/>
        </w:tabs>
        <w:spacing w:after="0" w:line="240" w:lineRule="auto"/>
        <w:jc w:val="both"/>
        <w:rPr>
          <w:rFonts w:ascii="Arial" w:eastAsia="Calibri" w:hAnsi="Arial" w:cs="Arial"/>
          <w:color w:val="000000"/>
          <w:sz w:val="24"/>
          <w:szCs w:val="24"/>
          <w:u w:val="single"/>
          <w:lang w:val="it-IT"/>
        </w:rPr>
      </w:pPr>
      <w:r>
        <w:rPr>
          <w:rFonts w:ascii="Arial" w:eastAsia="Calibri" w:hAnsi="Arial" w:cs="Arial"/>
          <w:color w:val="000000"/>
          <w:sz w:val="24"/>
          <w:szCs w:val="24"/>
          <w:u w:val="single"/>
          <w:lang w:val="it-IT"/>
        </w:rPr>
        <w:lastRenderedPageBreak/>
        <w:t>Form</w:t>
      </w:r>
      <w:r w:rsidR="009A5A59">
        <w:rPr>
          <w:rFonts w:ascii="Arial" w:eastAsia="Calibri" w:hAnsi="Arial" w:cs="Arial"/>
          <w:color w:val="000000"/>
          <w:sz w:val="24"/>
          <w:szCs w:val="24"/>
          <w:u w:val="single"/>
          <w:lang w:val="it-IT"/>
        </w:rPr>
        <w:t xml:space="preserve"> I.2</w:t>
      </w:r>
    </w:p>
    <w:p w14:paraId="4214849B" w14:textId="77777777" w:rsidR="009A5A59" w:rsidRDefault="009A5A59" w:rsidP="009A5A59">
      <w:pPr>
        <w:tabs>
          <w:tab w:val="right" w:pos="3828"/>
        </w:tabs>
        <w:spacing w:after="0" w:line="240" w:lineRule="auto"/>
        <w:jc w:val="both"/>
        <w:rPr>
          <w:rFonts w:ascii="Arial" w:eastAsia="Calibri" w:hAnsi="Arial" w:cs="Arial"/>
          <w:color w:val="000000"/>
          <w:sz w:val="24"/>
          <w:szCs w:val="24"/>
          <w:u w:val="single"/>
          <w:lang w:val="it-IT"/>
        </w:rPr>
      </w:pPr>
    </w:p>
    <w:p w14:paraId="28300321" w14:textId="77777777" w:rsidR="009A5A59" w:rsidRDefault="009A5A59" w:rsidP="009A5A59">
      <w:pPr>
        <w:tabs>
          <w:tab w:val="right" w:pos="3828"/>
        </w:tabs>
        <w:spacing w:after="0" w:line="240" w:lineRule="auto"/>
        <w:jc w:val="both"/>
        <w:rPr>
          <w:rFonts w:ascii="Arial" w:eastAsia="Calibri" w:hAnsi="Arial" w:cs="Arial"/>
          <w:color w:val="000000"/>
          <w:sz w:val="24"/>
          <w:szCs w:val="24"/>
          <w:u w:val="single"/>
          <w:lang w:val="it-IT"/>
        </w:rPr>
      </w:pPr>
    </w:p>
    <w:p w14:paraId="54F4D424" w14:textId="77777777" w:rsidR="009A5A59" w:rsidRPr="00652162" w:rsidRDefault="009A5A59" w:rsidP="009A5A59">
      <w:pPr>
        <w:tabs>
          <w:tab w:val="right" w:pos="3828"/>
        </w:tabs>
        <w:spacing w:after="0" w:line="240" w:lineRule="auto"/>
        <w:jc w:val="both"/>
        <w:rPr>
          <w:rFonts w:ascii="Arial" w:eastAsia="Calibri" w:hAnsi="Arial" w:cs="Arial"/>
          <w:color w:val="000000"/>
          <w:sz w:val="24"/>
          <w:szCs w:val="24"/>
          <w:u w:val="single"/>
          <w:lang w:val="it-IT"/>
        </w:rPr>
      </w:pPr>
    </w:p>
    <w:p w14:paraId="4F7B4A09" w14:textId="77777777" w:rsidR="005C67B6" w:rsidRPr="005C67B6" w:rsidRDefault="005C67B6" w:rsidP="005C67B6">
      <w:pPr>
        <w:autoSpaceDE w:val="0"/>
        <w:autoSpaceDN w:val="0"/>
        <w:adjustRightInd w:val="0"/>
        <w:spacing w:after="0" w:line="240" w:lineRule="auto"/>
        <w:rPr>
          <w:rFonts w:ascii="Arial" w:hAnsi="Arial" w:cs="Arial"/>
          <w:i/>
          <w:color w:val="000000"/>
          <w:sz w:val="24"/>
          <w:szCs w:val="24"/>
          <w:u w:val="single"/>
          <w:lang w:val="en-GB"/>
        </w:rPr>
      </w:pPr>
      <w:r w:rsidRPr="005C67B6">
        <w:rPr>
          <w:rFonts w:ascii="Arial" w:hAnsi="Arial" w:cs="Arial"/>
          <w:color w:val="000000"/>
          <w:sz w:val="24"/>
          <w:szCs w:val="24"/>
          <w:u w:val="single"/>
          <w:lang w:val="en-GB"/>
        </w:rPr>
        <w:t xml:space="preserve">            </w:t>
      </w:r>
      <w:r w:rsidRPr="005C67B6">
        <w:rPr>
          <w:rFonts w:ascii="Arial" w:hAnsi="Arial" w:cs="Arial"/>
          <w:i/>
          <w:color w:val="000000"/>
          <w:sz w:val="24"/>
          <w:szCs w:val="24"/>
          <w:u w:val="single"/>
          <w:lang w:val="en-GB"/>
        </w:rPr>
        <w:t>(</w:t>
      </w:r>
      <w:r w:rsidRPr="005C67B6">
        <w:rPr>
          <w:rFonts w:ascii="Arial" w:eastAsia="Calibri" w:hAnsi="Arial" w:cs="Arial"/>
          <w:i/>
          <w:color w:val="000000"/>
          <w:sz w:val="24"/>
          <w:szCs w:val="24"/>
          <w:u w:val="single"/>
          <w:lang w:val="en-GB"/>
        </w:rPr>
        <w:t>name of the applicant</w:t>
      </w:r>
      <w:r w:rsidRPr="005C67B6">
        <w:rPr>
          <w:rFonts w:ascii="Arial" w:hAnsi="Arial" w:cs="Arial"/>
          <w:i/>
          <w:color w:val="000000"/>
          <w:sz w:val="24"/>
          <w:szCs w:val="24"/>
          <w:u w:val="single"/>
          <w:lang w:val="en-GB"/>
        </w:rPr>
        <w:t>)</w:t>
      </w:r>
      <w:r w:rsidRPr="005C67B6">
        <w:rPr>
          <w:rFonts w:ascii="Arial" w:hAnsi="Arial" w:cs="Arial"/>
          <w:i/>
          <w:color w:val="000000"/>
          <w:sz w:val="24"/>
          <w:szCs w:val="24"/>
          <w:u w:val="single"/>
          <w:lang w:val="en-GB"/>
        </w:rPr>
        <w:softHyphen/>
      </w:r>
      <w:r w:rsidRPr="005C67B6">
        <w:rPr>
          <w:rFonts w:ascii="Arial" w:hAnsi="Arial" w:cs="Arial"/>
          <w:i/>
          <w:color w:val="000000"/>
          <w:sz w:val="24"/>
          <w:szCs w:val="24"/>
          <w:u w:val="single"/>
          <w:lang w:val="en-GB"/>
        </w:rPr>
        <w:softHyphen/>
      </w:r>
      <w:r w:rsidRPr="005C67B6">
        <w:rPr>
          <w:rFonts w:ascii="Arial" w:hAnsi="Arial" w:cs="Arial"/>
          <w:i/>
          <w:color w:val="000000"/>
          <w:sz w:val="24"/>
          <w:szCs w:val="24"/>
          <w:u w:val="single"/>
          <w:lang w:val="en-GB"/>
        </w:rPr>
        <w:softHyphen/>
        <w:t>___</w:t>
      </w:r>
      <w:r w:rsidRPr="005C67B6">
        <w:rPr>
          <w:rFonts w:ascii="Arial" w:hAnsi="Arial" w:cs="Arial"/>
          <w:i/>
          <w:color w:val="000000"/>
          <w:sz w:val="24"/>
          <w:szCs w:val="24"/>
          <w:u w:val="single"/>
          <w:lang w:val="en-GB"/>
        </w:rPr>
        <w:tab/>
      </w:r>
    </w:p>
    <w:p w14:paraId="47D416C2" w14:textId="77777777" w:rsidR="005C67B6" w:rsidRPr="005C67B6" w:rsidRDefault="005C67B6" w:rsidP="005C67B6">
      <w:pPr>
        <w:autoSpaceDE w:val="0"/>
        <w:autoSpaceDN w:val="0"/>
        <w:adjustRightInd w:val="0"/>
        <w:spacing w:after="0" w:line="240" w:lineRule="auto"/>
        <w:rPr>
          <w:rFonts w:ascii="Arial" w:hAnsi="Arial" w:cs="Arial"/>
          <w:color w:val="000000"/>
          <w:sz w:val="24"/>
          <w:szCs w:val="24"/>
          <w:lang w:val="en-GB"/>
        </w:rPr>
      </w:pPr>
    </w:p>
    <w:p w14:paraId="2E79E200" w14:textId="77777777" w:rsidR="005C67B6" w:rsidRPr="005C67B6" w:rsidRDefault="005C67B6" w:rsidP="005C67B6">
      <w:pPr>
        <w:autoSpaceDE w:val="0"/>
        <w:autoSpaceDN w:val="0"/>
        <w:adjustRightInd w:val="0"/>
        <w:spacing w:after="0" w:line="240" w:lineRule="auto"/>
        <w:rPr>
          <w:rFonts w:ascii="Arial" w:hAnsi="Arial" w:cs="Arial"/>
          <w:color w:val="000000"/>
          <w:sz w:val="24"/>
          <w:szCs w:val="24"/>
          <w:lang w:val="en-GB"/>
        </w:rPr>
      </w:pPr>
    </w:p>
    <w:p w14:paraId="14DFE575" w14:textId="77777777" w:rsidR="005C67B6" w:rsidRPr="005C67B6" w:rsidRDefault="005C67B6" w:rsidP="005C67B6">
      <w:pPr>
        <w:autoSpaceDE w:val="0"/>
        <w:autoSpaceDN w:val="0"/>
        <w:adjustRightInd w:val="0"/>
        <w:spacing w:after="0" w:line="240" w:lineRule="auto"/>
        <w:rPr>
          <w:rFonts w:ascii="Arial" w:hAnsi="Arial" w:cs="Arial"/>
          <w:color w:val="000000"/>
          <w:sz w:val="24"/>
          <w:szCs w:val="24"/>
          <w:lang w:val="en-GB"/>
        </w:rPr>
      </w:pPr>
      <w:r w:rsidRPr="005C67B6">
        <w:rPr>
          <w:rFonts w:ascii="Arial" w:hAnsi="Arial" w:cs="Arial"/>
          <w:color w:val="000000"/>
          <w:sz w:val="24"/>
          <w:szCs w:val="24"/>
          <w:lang w:val="en-GB"/>
        </w:rPr>
        <w:t>No: ________________</w:t>
      </w:r>
    </w:p>
    <w:p w14:paraId="6C72699B" w14:textId="77777777" w:rsidR="005C67B6" w:rsidRPr="005C67B6" w:rsidRDefault="005C67B6" w:rsidP="005C67B6">
      <w:pPr>
        <w:autoSpaceDE w:val="0"/>
        <w:autoSpaceDN w:val="0"/>
        <w:adjustRightInd w:val="0"/>
        <w:spacing w:after="0" w:line="240" w:lineRule="auto"/>
        <w:rPr>
          <w:rFonts w:ascii="Arial" w:hAnsi="Arial" w:cs="Arial"/>
          <w:color w:val="000000"/>
          <w:sz w:val="24"/>
          <w:szCs w:val="24"/>
          <w:lang w:val="en-GB"/>
        </w:rPr>
      </w:pPr>
      <w:r w:rsidRPr="005C67B6">
        <w:rPr>
          <w:rFonts w:ascii="Arial" w:hAnsi="Arial" w:cs="Arial"/>
          <w:color w:val="000000"/>
          <w:sz w:val="24"/>
          <w:szCs w:val="24"/>
          <w:lang w:val="en-GB"/>
        </w:rPr>
        <w:t>Place and date: _________________</w:t>
      </w:r>
    </w:p>
    <w:p w14:paraId="7C4A50AC" w14:textId="77777777" w:rsidR="005C67B6" w:rsidRPr="005C67B6" w:rsidRDefault="005C67B6" w:rsidP="005C67B6">
      <w:pPr>
        <w:spacing w:after="0" w:line="240" w:lineRule="auto"/>
        <w:jc w:val="both"/>
        <w:rPr>
          <w:rFonts w:ascii="Arial" w:eastAsia="Calibri" w:hAnsi="Arial" w:cs="Arial"/>
          <w:color w:val="000000"/>
          <w:sz w:val="24"/>
          <w:szCs w:val="24"/>
          <w:lang w:val="en-GB"/>
        </w:rPr>
      </w:pPr>
    </w:p>
    <w:p w14:paraId="4A05CFF1" w14:textId="77777777" w:rsidR="005C67B6" w:rsidRPr="005C67B6" w:rsidRDefault="005C67B6" w:rsidP="005C67B6">
      <w:pPr>
        <w:spacing w:after="0" w:line="240" w:lineRule="auto"/>
        <w:ind w:firstLine="567"/>
        <w:jc w:val="both"/>
        <w:rPr>
          <w:rFonts w:ascii="Arial" w:hAnsi="Arial" w:cs="Arial"/>
          <w:color w:val="000000"/>
          <w:sz w:val="24"/>
          <w:szCs w:val="24"/>
          <w:lang w:val="en-GB"/>
        </w:rPr>
      </w:pPr>
    </w:p>
    <w:p w14:paraId="5C073B52" w14:textId="77777777" w:rsidR="005C67B6" w:rsidRPr="005C67B6" w:rsidRDefault="005C67B6" w:rsidP="005C67B6">
      <w:pPr>
        <w:spacing w:after="0" w:line="240" w:lineRule="auto"/>
        <w:ind w:firstLine="567"/>
        <w:jc w:val="both"/>
        <w:rPr>
          <w:rFonts w:ascii="Arial" w:hAnsi="Arial" w:cs="Arial"/>
          <w:color w:val="000000"/>
          <w:sz w:val="24"/>
          <w:szCs w:val="24"/>
          <w:lang w:val="en-GB"/>
        </w:rPr>
      </w:pPr>
    </w:p>
    <w:p w14:paraId="1C7BB2C6" w14:textId="77777777" w:rsidR="005C67B6" w:rsidRPr="005C67B6" w:rsidRDefault="005C67B6" w:rsidP="005C67B6">
      <w:pPr>
        <w:spacing w:after="0" w:line="240" w:lineRule="auto"/>
        <w:ind w:firstLine="567"/>
        <w:jc w:val="both"/>
        <w:rPr>
          <w:rFonts w:ascii="Arial" w:hAnsi="Arial" w:cs="Arial"/>
          <w:color w:val="000000"/>
          <w:sz w:val="24"/>
          <w:szCs w:val="24"/>
          <w:lang w:val="en-GB"/>
        </w:rPr>
      </w:pPr>
    </w:p>
    <w:p w14:paraId="508624AE" w14:textId="77777777" w:rsidR="005C67B6" w:rsidRPr="005C67B6" w:rsidRDefault="005C67B6" w:rsidP="005C67B6">
      <w:pPr>
        <w:autoSpaceDE w:val="0"/>
        <w:autoSpaceDN w:val="0"/>
        <w:adjustRightInd w:val="0"/>
        <w:spacing w:after="0" w:line="240" w:lineRule="auto"/>
        <w:rPr>
          <w:rFonts w:ascii="Arial" w:eastAsia="Calibri" w:hAnsi="Arial" w:cs="Arial"/>
          <w:color w:val="000000"/>
          <w:sz w:val="24"/>
          <w:szCs w:val="24"/>
          <w:lang w:val="en-GB"/>
        </w:rPr>
      </w:pPr>
      <w:r w:rsidRPr="005C67B6">
        <w:rPr>
          <w:rFonts w:ascii="Arial" w:eastAsia="Calibri" w:hAnsi="Arial" w:cs="Arial"/>
          <w:color w:val="000000"/>
          <w:sz w:val="24"/>
          <w:szCs w:val="24"/>
          <w:lang w:val="en-GB"/>
        </w:rPr>
        <w:t xml:space="preserve">I, the undersigned, </w:t>
      </w:r>
      <w:r w:rsidRPr="005C67B6">
        <w:rPr>
          <w:rFonts w:ascii="Arial" w:eastAsia="Calibri" w:hAnsi="Arial" w:cs="Arial"/>
          <w:color w:val="000000"/>
          <w:sz w:val="24"/>
          <w:szCs w:val="24"/>
          <w:u w:val="single"/>
          <w:lang w:val="en-GB"/>
        </w:rPr>
        <w:t xml:space="preserve">    </w:t>
      </w:r>
      <w:r w:rsidRPr="005C67B6">
        <w:rPr>
          <w:rFonts w:ascii="Arial" w:eastAsia="Calibri" w:hAnsi="Arial" w:cs="Arial"/>
          <w:i/>
          <w:color w:val="000000"/>
          <w:sz w:val="24"/>
          <w:szCs w:val="24"/>
          <w:u w:val="single"/>
          <w:lang w:val="en-GB"/>
        </w:rPr>
        <w:t xml:space="preserve">        (full name and surname)_______</w:t>
      </w:r>
    </w:p>
    <w:p w14:paraId="4539FD61" w14:textId="77777777" w:rsidR="005C67B6" w:rsidRPr="005C67B6" w:rsidRDefault="005C67B6" w:rsidP="005C67B6">
      <w:pPr>
        <w:autoSpaceDE w:val="0"/>
        <w:autoSpaceDN w:val="0"/>
        <w:adjustRightInd w:val="0"/>
        <w:spacing w:after="0" w:line="240" w:lineRule="auto"/>
        <w:rPr>
          <w:rFonts w:ascii="Arial" w:eastAsia="Calibri" w:hAnsi="Arial" w:cs="Arial"/>
          <w:color w:val="000000"/>
          <w:sz w:val="24"/>
          <w:szCs w:val="24"/>
          <w:lang w:val="en-GB"/>
        </w:rPr>
      </w:pPr>
    </w:p>
    <w:p w14:paraId="5CBA47BB" w14:textId="77777777" w:rsidR="009A5A59" w:rsidRPr="009E7E17" w:rsidRDefault="009A5A59" w:rsidP="009A5A59">
      <w:pPr>
        <w:pStyle w:val="Default"/>
        <w:spacing w:after="40"/>
        <w:rPr>
          <w:rFonts w:ascii="Arial" w:hAnsi="Arial" w:cs="Arial"/>
        </w:rPr>
      </w:pPr>
    </w:p>
    <w:p w14:paraId="715EB470" w14:textId="77777777" w:rsidR="009A5A59" w:rsidRPr="009E7E17" w:rsidRDefault="009A5A59" w:rsidP="009A5A59">
      <w:pPr>
        <w:pStyle w:val="Default"/>
        <w:jc w:val="center"/>
        <w:rPr>
          <w:rFonts w:ascii="Arial" w:hAnsi="Arial" w:cs="Arial"/>
          <w:b/>
        </w:rPr>
      </w:pPr>
    </w:p>
    <w:p w14:paraId="593D0EEB" w14:textId="77777777" w:rsidR="00A06363" w:rsidRPr="00A06363" w:rsidRDefault="00A06363" w:rsidP="00A06363">
      <w:pPr>
        <w:autoSpaceDE w:val="0"/>
        <w:autoSpaceDN w:val="0"/>
        <w:adjustRightInd w:val="0"/>
        <w:spacing w:after="0" w:line="240" w:lineRule="auto"/>
        <w:jc w:val="center"/>
        <w:rPr>
          <w:rFonts w:ascii="Arial" w:eastAsia="Calibri" w:hAnsi="Arial" w:cs="Arial"/>
          <w:b/>
          <w:color w:val="000000"/>
          <w:sz w:val="32"/>
          <w:szCs w:val="32"/>
          <w:lang w:val="en-GB"/>
        </w:rPr>
      </w:pPr>
      <w:r w:rsidRPr="00A06363">
        <w:rPr>
          <w:rFonts w:ascii="Arial" w:eastAsia="Calibri" w:hAnsi="Arial" w:cs="Arial"/>
          <w:b/>
          <w:color w:val="000000"/>
          <w:sz w:val="32"/>
          <w:szCs w:val="32"/>
          <w:lang w:val="en-GB"/>
        </w:rPr>
        <w:t xml:space="preserve">DECLARE </w:t>
      </w:r>
    </w:p>
    <w:p w14:paraId="16722C4F" w14:textId="77777777" w:rsidR="00A06363" w:rsidRPr="00A06363" w:rsidRDefault="00A06363" w:rsidP="00A06363">
      <w:pPr>
        <w:autoSpaceDE w:val="0"/>
        <w:autoSpaceDN w:val="0"/>
        <w:adjustRightInd w:val="0"/>
        <w:spacing w:after="0" w:line="240" w:lineRule="auto"/>
        <w:jc w:val="center"/>
        <w:rPr>
          <w:rFonts w:ascii="Arial" w:eastAsia="Calibri" w:hAnsi="Arial" w:cs="Arial"/>
          <w:b/>
          <w:color w:val="000000"/>
          <w:sz w:val="24"/>
          <w:szCs w:val="24"/>
          <w:lang w:val="en-GB"/>
        </w:rPr>
      </w:pPr>
    </w:p>
    <w:p w14:paraId="351A8B7F" w14:textId="61D66F9B" w:rsidR="00A06363" w:rsidRDefault="00A06363" w:rsidP="00A06363">
      <w:pPr>
        <w:autoSpaceDE w:val="0"/>
        <w:autoSpaceDN w:val="0"/>
        <w:adjustRightInd w:val="0"/>
        <w:spacing w:after="0" w:line="300" w:lineRule="auto"/>
        <w:jc w:val="both"/>
        <w:rPr>
          <w:rFonts w:ascii="Arial" w:eastAsia="Calibri" w:hAnsi="Arial" w:cs="Arial"/>
          <w:color w:val="000000"/>
          <w:sz w:val="24"/>
          <w:szCs w:val="24"/>
          <w:lang w:val="en-GB"/>
        </w:rPr>
      </w:pPr>
      <w:r w:rsidRPr="00A06363">
        <w:rPr>
          <w:rFonts w:ascii="Arial" w:eastAsia="Calibri" w:hAnsi="Arial" w:cs="Arial"/>
          <w:color w:val="000000"/>
          <w:sz w:val="24"/>
          <w:szCs w:val="24"/>
          <w:lang w:val="en-GB"/>
        </w:rPr>
        <w:t xml:space="preserve">That the information stated in Application for participation in the spectrum auction No. </w:t>
      </w:r>
      <w:r w:rsidRPr="00A06363">
        <w:rPr>
          <w:rFonts w:ascii="Arial" w:eastAsia="Calibri" w:hAnsi="Arial" w:cs="Arial"/>
          <w:i/>
          <w:color w:val="000000"/>
          <w:sz w:val="24"/>
          <w:szCs w:val="24"/>
          <w:u w:val="single"/>
          <w:lang w:val="en-GB"/>
        </w:rPr>
        <w:t>_____(Application No. and date)</w:t>
      </w:r>
      <w:r w:rsidRPr="00A06363">
        <w:rPr>
          <w:rFonts w:ascii="Arial" w:eastAsia="Calibri" w:hAnsi="Arial" w:cs="Arial"/>
          <w:color w:val="000000"/>
          <w:sz w:val="24"/>
          <w:szCs w:val="24"/>
          <w:u w:val="single"/>
          <w:lang w:val="en-GB"/>
        </w:rPr>
        <w:t xml:space="preserve"> _____</w:t>
      </w:r>
      <w:r w:rsidRPr="00A06363">
        <w:rPr>
          <w:rFonts w:ascii="Arial" w:eastAsia="Calibri" w:hAnsi="Arial" w:cs="Arial"/>
          <w:color w:val="000000"/>
          <w:sz w:val="24"/>
          <w:szCs w:val="24"/>
          <w:lang w:val="en-GB"/>
        </w:rPr>
        <w:t xml:space="preserve"> submitted by the Applicant </w:t>
      </w:r>
      <w:r w:rsidRPr="00A06363">
        <w:rPr>
          <w:rFonts w:ascii="Arial" w:eastAsia="Calibri" w:hAnsi="Arial" w:cs="Arial"/>
          <w:color w:val="000000"/>
          <w:sz w:val="24"/>
          <w:szCs w:val="24"/>
          <w:u w:val="single"/>
          <w:lang w:val="en-GB"/>
        </w:rPr>
        <w:t xml:space="preserve">            </w:t>
      </w:r>
      <w:r w:rsidRPr="00A06363">
        <w:rPr>
          <w:rFonts w:ascii="Arial" w:eastAsia="Calibri" w:hAnsi="Arial" w:cs="Arial"/>
          <w:i/>
          <w:color w:val="000000"/>
          <w:sz w:val="24"/>
          <w:szCs w:val="24"/>
          <w:u w:val="single"/>
          <w:lang w:val="en-GB"/>
        </w:rPr>
        <w:t>(name of the Applicant)</w:t>
      </w:r>
      <w:r w:rsidRPr="00A06363">
        <w:rPr>
          <w:rFonts w:ascii="Arial" w:eastAsia="Calibri" w:hAnsi="Arial" w:cs="Arial"/>
          <w:i/>
          <w:color w:val="000000"/>
          <w:sz w:val="24"/>
          <w:szCs w:val="24"/>
          <w:u w:val="single"/>
          <w:lang w:val="en-GB"/>
        </w:rPr>
        <w:softHyphen/>
      </w:r>
      <w:r w:rsidRPr="00A06363">
        <w:rPr>
          <w:rFonts w:ascii="Arial" w:eastAsia="Calibri" w:hAnsi="Arial" w:cs="Arial"/>
          <w:i/>
          <w:color w:val="000000"/>
          <w:sz w:val="24"/>
          <w:szCs w:val="24"/>
          <w:u w:val="single"/>
          <w:lang w:val="en-GB"/>
        </w:rPr>
        <w:softHyphen/>
      </w:r>
      <w:r w:rsidRPr="00A06363">
        <w:rPr>
          <w:rFonts w:ascii="Arial" w:eastAsia="Calibri" w:hAnsi="Arial" w:cs="Arial"/>
          <w:i/>
          <w:color w:val="000000"/>
          <w:sz w:val="24"/>
          <w:szCs w:val="24"/>
          <w:u w:val="single"/>
          <w:lang w:val="en-GB"/>
        </w:rPr>
        <w:softHyphen/>
        <w:t>__</w:t>
      </w:r>
      <w:r w:rsidRPr="00A06363">
        <w:rPr>
          <w:rFonts w:ascii="Arial" w:eastAsia="Calibri" w:hAnsi="Arial" w:cs="Arial"/>
          <w:i/>
          <w:color w:val="000000"/>
          <w:sz w:val="24"/>
          <w:szCs w:val="24"/>
          <w:lang w:val="en-GB"/>
        </w:rPr>
        <w:t>_</w:t>
      </w:r>
      <w:r w:rsidRPr="00A06363">
        <w:rPr>
          <w:rFonts w:ascii="Arial" w:hAnsi="Arial" w:cs="Arial"/>
          <w:i/>
          <w:color w:val="000000"/>
          <w:sz w:val="24"/>
          <w:szCs w:val="24"/>
          <w:lang w:val="en-GB"/>
        </w:rPr>
        <w:t xml:space="preserve"> </w:t>
      </w:r>
      <w:r w:rsidRPr="00A06363">
        <w:rPr>
          <w:rFonts w:ascii="Arial" w:eastAsia="Calibri" w:hAnsi="Arial" w:cs="Arial"/>
          <w:color w:val="000000"/>
          <w:sz w:val="24"/>
          <w:szCs w:val="24"/>
          <w:lang w:val="en-GB"/>
        </w:rPr>
        <w:t xml:space="preserve">and other documents submitted together with the Application are correct and complete and that the Applicant is aware that should it be established that prior to the end of the public bidding procedure the submitted Application for participation in the spectrum auction and other documents submitted together with the Application contain incorrect or incomplete information, the Applicant will be excluded from the further public bidding procedure without the right to reimbursement of fees paid for the purchase of the Public Bidding Documents, including one-off fee for participation in the spectrum auction, and the Agency will activate the bid guarantee, if the guarantee thereof has been submitted, or should it be established that at any time after the end of the public bidding procedure the submitted Application for participation in the spectrum auction and other documents submitted together with the Application thereof contain incorrect or incomplete information, the Agency will revoke the approval for the </w:t>
      </w:r>
      <w:r w:rsidR="00883921">
        <w:rPr>
          <w:rFonts w:ascii="Arial" w:eastAsia="Calibri" w:hAnsi="Arial" w:cs="Arial"/>
          <w:color w:val="000000"/>
          <w:sz w:val="24"/>
          <w:szCs w:val="24"/>
          <w:lang w:val="en-GB"/>
        </w:rPr>
        <w:t>use of radio-frequencies awarded</w:t>
      </w:r>
      <w:r w:rsidRPr="00A06363">
        <w:rPr>
          <w:rFonts w:ascii="Arial" w:eastAsia="Calibri" w:hAnsi="Arial" w:cs="Arial"/>
          <w:color w:val="000000"/>
          <w:sz w:val="24"/>
          <w:szCs w:val="24"/>
          <w:lang w:val="en-GB"/>
        </w:rPr>
        <w:t xml:space="preserve"> to the bidder on the basis of the public bidding procedure, without the right to reimburse the fee paid for the purchase of the Public Bidding Documents, including one-off fee for participation in the spectrum auction, </w:t>
      </w:r>
      <w:r w:rsidR="00883921">
        <w:rPr>
          <w:rFonts w:ascii="Arial" w:hAnsi="Arial" w:cs="Arial"/>
          <w:color w:val="000000" w:themeColor="text1"/>
          <w:sz w:val="24"/>
          <w:szCs w:val="24"/>
          <w:lang w:val="en-GB"/>
        </w:rPr>
        <w:t>one-off fee for awarding the</w:t>
      </w:r>
      <w:r w:rsidRPr="00A06363">
        <w:rPr>
          <w:rFonts w:ascii="Arial" w:hAnsi="Arial" w:cs="Arial"/>
          <w:color w:val="000000" w:themeColor="text1"/>
          <w:sz w:val="24"/>
          <w:szCs w:val="24"/>
          <w:lang w:val="en-GB"/>
        </w:rPr>
        <w:t xml:space="preserve"> approvals for the use of radio-frequencies</w:t>
      </w:r>
      <w:r w:rsidRPr="00A06363">
        <w:rPr>
          <w:rFonts w:ascii="Arial" w:eastAsia="Calibri" w:hAnsi="Arial" w:cs="Arial"/>
          <w:color w:val="000000"/>
          <w:sz w:val="24"/>
          <w:szCs w:val="24"/>
          <w:lang w:val="en-GB"/>
        </w:rPr>
        <w:t xml:space="preserve"> and annual regulatory fees.</w:t>
      </w:r>
    </w:p>
    <w:tbl>
      <w:tblPr>
        <w:tblW w:w="6488" w:type="dxa"/>
        <w:jc w:val="right"/>
        <w:tblLook w:val="04A0" w:firstRow="1" w:lastRow="0" w:firstColumn="1" w:lastColumn="0" w:noHBand="0" w:noVBand="1"/>
      </w:tblPr>
      <w:tblGrid>
        <w:gridCol w:w="1984"/>
        <w:gridCol w:w="4222"/>
        <w:gridCol w:w="282"/>
      </w:tblGrid>
      <w:tr w:rsidR="00A06363" w:rsidRPr="00A06363" w14:paraId="35C640E0" w14:textId="77777777" w:rsidTr="002C7A15">
        <w:trPr>
          <w:trHeight w:val="300"/>
          <w:jc w:val="right"/>
        </w:trPr>
        <w:tc>
          <w:tcPr>
            <w:tcW w:w="6488" w:type="dxa"/>
            <w:gridSpan w:val="3"/>
            <w:shd w:val="clear" w:color="auto" w:fill="auto"/>
            <w:noWrap/>
            <w:vAlign w:val="bottom"/>
            <w:hideMark/>
          </w:tcPr>
          <w:p w14:paraId="10AD5E5D" w14:textId="77777777" w:rsidR="00883921" w:rsidRDefault="00883921" w:rsidP="00A06363">
            <w:pPr>
              <w:spacing w:after="0" w:line="240" w:lineRule="auto"/>
              <w:jc w:val="center"/>
              <w:rPr>
                <w:rFonts w:ascii="Arial" w:eastAsia="Times New Roman" w:hAnsi="Arial" w:cs="Arial"/>
                <w:color w:val="000000"/>
                <w:sz w:val="24"/>
                <w:szCs w:val="24"/>
                <w:lang w:val="en-GB"/>
              </w:rPr>
            </w:pPr>
          </w:p>
          <w:p w14:paraId="2ED17D72" w14:textId="77777777" w:rsidR="00A06363" w:rsidRPr="00A06363" w:rsidRDefault="00A06363" w:rsidP="00A06363">
            <w:pPr>
              <w:spacing w:after="0" w:line="240" w:lineRule="auto"/>
              <w:jc w:val="center"/>
              <w:rPr>
                <w:rFonts w:ascii="Arial" w:eastAsia="Times New Roman" w:hAnsi="Arial" w:cs="Arial"/>
                <w:color w:val="000000"/>
                <w:sz w:val="24"/>
                <w:szCs w:val="24"/>
                <w:lang w:val="en-GB"/>
              </w:rPr>
            </w:pPr>
            <w:r w:rsidRPr="00A06363">
              <w:rPr>
                <w:rFonts w:ascii="Arial" w:eastAsia="Times New Roman" w:hAnsi="Arial" w:cs="Arial"/>
                <w:color w:val="000000"/>
                <w:sz w:val="24"/>
                <w:szCs w:val="24"/>
                <w:lang w:val="en-GB"/>
              </w:rPr>
              <w:t>Authorized person on behalf of the Applicant:</w:t>
            </w:r>
          </w:p>
        </w:tc>
      </w:tr>
      <w:tr w:rsidR="00A06363" w:rsidRPr="00A06363" w14:paraId="3565C706" w14:textId="77777777" w:rsidTr="002C7A15">
        <w:trPr>
          <w:trHeight w:val="300"/>
          <w:jc w:val="right"/>
        </w:trPr>
        <w:tc>
          <w:tcPr>
            <w:tcW w:w="6488" w:type="dxa"/>
            <w:gridSpan w:val="3"/>
            <w:shd w:val="clear" w:color="auto" w:fill="auto"/>
            <w:noWrap/>
            <w:vAlign w:val="bottom"/>
            <w:hideMark/>
          </w:tcPr>
          <w:p w14:paraId="11B3AFA3" w14:textId="77777777" w:rsidR="00A06363" w:rsidRPr="00A06363" w:rsidRDefault="00A06363" w:rsidP="00A06363">
            <w:pPr>
              <w:spacing w:after="0" w:line="240" w:lineRule="auto"/>
              <w:rPr>
                <w:rFonts w:ascii="Arial" w:eastAsia="Times New Roman" w:hAnsi="Arial" w:cs="Arial"/>
                <w:color w:val="000000"/>
                <w:lang w:val="en-GB"/>
              </w:rPr>
            </w:pPr>
          </w:p>
        </w:tc>
      </w:tr>
      <w:tr w:rsidR="00A06363" w:rsidRPr="00A06363" w14:paraId="015E07A4" w14:textId="77777777" w:rsidTr="002C7A15">
        <w:trPr>
          <w:trHeight w:val="315"/>
          <w:jc w:val="right"/>
        </w:trPr>
        <w:tc>
          <w:tcPr>
            <w:tcW w:w="6488" w:type="dxa"/>
            <w:gridSpan w:val="3"/>
            <w:shd w:val="clear" w:color="auto" w:fill="auto"/>
            <w:noWrap/>
            <w:vAlign w:val="bottom"/>
            <w:hideMark/>
          </w:tcPr>
          <w:p w14:paraId="1C90FD9C" w14:textId="77777777" w:rsidR="00A06363" w:rsidRPr="00A06363" w:rsidRDefault="00A06363" w:rsidP="00A06363">
            <w:pPr>
              <w:spacing w:after="0" w:line="240" w:lineRule="auto"/>
              <w:rPr>
                <w:rFonts w:ascii="Arial" w:eastAsia="Times New Roman" w:hAnsi="Arial" w:cs="Arial"/>
                <w:color w:val="000000"/>
                <w:lang w:val="en-GB"/>
              </w:rPr>
            </w:pPr>
          </w:p>
        </w:tc>
      </w:tr>
      <w:tr w:rsidR="00A06363" w:rsidRPr="00A06363" w14:paraId="38614668" w14:textId="77777777" w:rsidTr="002C7A15">
        <w:trPr>
          <w:trHeight w:val="315"/>
          <w:jc w:val="right"/>
        </w:trPr>
        <w:tc>
          <w:tcPr>
            <w:tcW w:w="6488" w:type="dxa"/>
            <w:gridSpan w:val="3"/>
            <w:tcBorders>
              <w:bottom w:val="single" w:sz="4" w:space="0" w:color="auto"/>
            </w:tcBorders>
            <w:shd w:val="clear" w:color="auto" w:fill="auto"/>
            <w:noWrap/>
            <w:vAlign w:val="bottom"/>
            <w:hideMark/>
          </w:tcPr>
          <w:p w14:paraId="0F57DA60" w14:textId="77777777" w:rsidR="00A06363" w:rsidRPr="00A06363" w:rsidRDefault="00A06363" w:rsidP="00A06363">
            <w:pPr>
              <w:spacing w:after="0" w:line="240" w:lineRule="auto"/>
              <w:rPr>
                <w:rFonts w:ascii="Arial" w:eastAsia="Times New Roman" w:hAnsi="Arial" w:cs="Arial"/>
                <w:color w:val="000000"/>
                <w:lang w:val="en-GB"/>
              </w:rPr>
            </w:pPr>
            <w:r w:rsidRPr="00A06363">
              <w:rPr>
                <w:rFonts w:ascii="Arial" w:eastAsia="Times New Roman" w:hAnsi="Arial" w:cs="Arial"/>
                <w:color w:val="000000"/>
                <w:lang w:val="en-GB"/>
              </w:rPr>
              <w:t> </w:t>
            </w:r>
          </w:p>
        </w:tc>
      </w:tr>
      <w:tr w:rsidR="00A06363" w:rsidRPr="00A06363" w14:paraId="7859487D" w14:textId="77777777" w:rsidTr="002C7A15">
        <w:trPr>
          <w:trHeight w:val="300"/>
          <w:jc w:val="right"/>
        </w:trPr>
        <w:tc>
          <w:tcPr>
            <w:tcW w:w="6488" w:type="dxa"/>
            <w:gridSpan w:val="3"/>
            <w:tcBorders>
              <w:top w:val="single" w:sz="4" w:space="0" w:color="auto"/>
            </w:tcBorders>
            <w:shd w:val="clear" w:color="auto" w:fill="auto"/>
            <w:noWrap/>
            <w:vAlign w:val="bottom"/>
            <w:hideMark/>
          </w:tcPr>
          <w:p w14:paraId="06D6C53C" w14:textId="77777777" w:rsidR="00A06363" w:rsidRPr="00A06363" w:rsidRDefault="00A06363" w:rsidP="00A06363">
            <w:pPr>
              <w:spacing w:after="0" w:line="240" w:lineRule="auto"/>
              <w:jc w:val="center"/>
              <w:rPr>
                <w:rFonts w:ascii="Arial" w:eastAsia="Times New Roman" w:hAnsi="Arial" w:cs="Arial"/>
                <w:color w:val="000000"/>
                <w:sz w:val="16"/>
                <w:szCs w:val="16"/>
                <w:lang w:val="en-GB"/>
              </w:rPr>
            </w:pPr>
            <w:r w:rsidRPr="00A06363">
              <w:rPr>
                <w:rFonts w:ascii="Arial" w:eastAsia="Times New Roman" w:hAnsi="Arial" w:cs="Arial"/>
                <w:color w:val="000000"/>
                <w:sz w:val="16"/>
                <w:szCs w:val="16"/>
                <w:lang w:val="en-GB"/>
              </w:rPr>
              <w:t>(</w:t>
            </w:r>
            <w:r w:rsidRPr="00A06363">
              <w:rPr>
                <w:rFonts w:ascii="Arial" w:eastAsia="Times New Roman" w:hAnsi="Arial" w:cs="Arial"/>
                <w:i/>
                <w:iCs/>
                <w:color w:val="000000"/>
                <w:sz w:val="16"/>
                <w:szCs w:val="16"/>
                <w:lang w:val="en-GB"/>
              </w:rPr>
              <w:t>name, surname and position</w:t>
            </w:r>
            <w:r w:rsidRPr="00A06363">
              <w:rPr>
                <w:rFonts w:ascii="Arial" w:eastAsia="Times New Roman" w:hAnsi="Arial" w:cs="Arial"/>
                <w:color w:val="000000"/>
                <w:sz w:val="16"/>
                <w:szCs w:val="16"/>
                <w:lang w:val="en-GB"/>
              </w:rPr>
              <w:t>)</w:t>
            </w:r>
          </w:p>
        </w:tc>
      </w:tr>
      <w:tr w:rsidR="00A06363" w:rsidRPr="00A06363" w14:paraId="4AE598D6" w14:textId="77777777" w:rsidTr="002C7A15">
        <w:trPr>
          <w:trHeight w:val="300"/>
          <w:jc w:val="right"/>
        </w:trPr>
        <w:tc>
          <w:tcPr>
            <w:tcW w:w="6488" w:type="dxa"/>
            <w:gridSpan w:val="3"/>
            <w:shd w:val="clear" w:color="auto" w:fill="auto"/>
            <w:noWrap/>
            <w:vAlign w:val="bottom"/>
            <w:hideMark/>
          </w:tcPr>
          <w:p w14:paraId="143EDE5F" w14:textId="77777777" w:rsidR="00A06363" w:rsidRPr="00A06363" w:rsidRDefault="00A06363" w:rsidP="00A06363">
            <w:pPr>
              <w:spacing w:after="0" w:line="240" w:lineRule="auto"/>
              <w:rPr>
                <w:rFonts w:ascii="Arial" w:eastAsia="Times New Roman" w:hAnsi="Arial" w:cs="Arial"/>
                <w:color w:val="000000"/>
                <w:lang w:val="en-GB"/>
              </w:rPr>
            </w:pPr>
          </w:p>
        </w:tc>
      </w:tr>
      <w:tr w:rsidR="00A06363" w:rsidRPr="00A06363" w14:paraId="5B09D15D" w14:textId="77777777" w:rsidTr="002C7A15">
        <w:trPr>
          <w:trHeight w:val="315"/>
          <w:jc w:val="right"/>
        </w:trPr>
        <w:tc>
          <w:tcPr>
            <w:tcW w:w="6488" w:type="dxa"/>
            <w:gridSpan w:val="3"/>
            <w:tcBorders>
              <w:bottom w:val="single" w:sz="4" w:space="0" w:color="auto"/>
            </w:tcBorders>
            <w:shd w:val="clear" w:color="auto" w:fill="auto"/>
            <w:noWrap/>
            <w:vAlign w:val="bottom"/>
            <w:hideMark/>
          </w:tcPr>
          <w:p w14:paraId="652517AA" w14:textId="77777777" w:rsidR="00A06363" w:rsidRPr="00A06363" w:rsidRDefault="00A06363" w:rsidP="00A06363">
            <w:pPr>
              <w:spacing w:after="0" w:line="240" w:lineRule="auto"/>
              <w:rPr>
                <w:rFonts w:ascii="Arial" w:eastAsia="Times New Roman" w:hAnsi="Arial" w:cs="Arial"/>
                <w:color w:val="000000"/>
                <w:lang w:val="en-GB"/>
              </w:rPr>
            </w:pPr>
          </w:p>
        </w:tc>
      </w:tr>
      <w:tr w:rsidR="00A06363" w:rsidRPr="00A06363" w14:paraId="171C8546" w14:textId="77777777" w:rsidTr="002C7A15">
        <w:trPr>
          <w:trHeight w:val="300"/>
          <w:jc w:val="right"/>
        </w:trPr>
        <w:tc>
          <w:tcPr>
            <w:tcW w:w="6488" w:type="dxa"/>
            <w:gridSpan w:val="3"/>
            <w:tcBorders>
              <w:top w:val="single" w:sz="4" w:space="0" w:color="auto"/>
            </w:tcBorders>
            <w:shd w:val="clear" w:color="auto" w:fill="auto"/>
            <w:noWrap/>
            <w:vAlign w:val="bottom"/>
            <w:hideMark/>
          </w:tcPr>
          <w:p w14:paraId="22B1B940" w14:textId="77777777" w:rsidR="00A06363" w:rsidRPr="00A06363" w:rsidRDefault="00A06363" w:rsidP="00A06363">
            <w:pPr>
              <w:spacing w:after="0" w:line="240" w:lineRule="auto"/>
              <w:jc w:val="center"/>
              <w:rPr>
                <w:rFonts w:ascii="Arial" w:eastAsia="Times New Roman" w:hAnsi="Arial" w:cs="Arial"/>
                <w:color w:val="000000"/>
                <w:sz w:val="16"/>
                <w:szCs w:val="16"/>
                <w:lang w:val="en-GB"/>
              </w:rPr>
            </w:pPr>
            <w:r w:rsidRPr="00A06363">
              <w:rPr>
                <w:rFonts w:ascii="Arial" w:eastAsia="Times New Roman" w:hAnsi="Arial" w:cs="Arial"/>
                <w:color w:val="000000"/>
                <w:sz w:val="16"/>
                <w:szCs w:val="16"/>
                <w:lang w:val="en-GB"/>
              </w:rPr>
              <w:t>(</w:t>
            </w:r>
            <w:r w:rsidRPr="00A06363">
              <w:rPr>
                <w:rFonts w:ascii="Arial" w:eastAsia="Times New Roman" w:hAnsi="Arial" w:cs="Arial"/>
                <w:i/>
                <w:iCs/>
                <w:color w:val="000000"/>
                <w:sz w:val="16"/>
                <w:szCs w:val="16"/>
                <w:lang w:val="en-GB"/>
              </w:rPr>
              <w:t>signature</w:t>
            </w:r>
            <w:r w:rsidRPr="00A06363">
              <w:rPr>
                <w:rFonts w:ascii="Arial" w:eastAsia="Times New Roman" w:hAnsi="Arial" w:cs="Arial"/>
                <w:color w:val="000000"/>
                <w:sz w:val="16"/>
                <w:szCs w:val="16"/>
                <w:lang w:val="en-GB"/>
              </w:rPr>
              <w:t>)</w:t>
            </w:r>
          </w:p>
        </w:tc>
      </w:tr>
      <w:tr w:rsidR="009A5A59" w:rsidRPr="009E7E17" w14:paraId="2886235A" w14:textId="77777777" w:rsidTr="002C7A15">
        <w:trPr>
          <w:gridAfter w:val="1"/>
          <w:wAfter w:w="282" w:type="dxa"/>
          <w:trHeight w:val="68"/>
          <w:jc w:val="right"/>
        </w:trPr>
        <w:tc>
          <w:tcPr>
            <w:tcW w:w="1984" w:type="dxa"/>
            <w:shd w:val="clear" w:color="auto" w:fill="auto"/>
            <w:noWrap/>
            <w:vAlign w:val="bottom"/>
            <w:hideMark/>
          </w:tcPr>
          <w:p w14:paraId="7FE2393C" w14:textId="77777777" w:rsidR="009A5A59" w:rsidRPr="009E7E17" w:rsidRDefault="009A5A59" w:rsidP="00EE0FFD">
            <w:pPr>
              <w:spacing w:after="0" w:line="240" w:lineRule="auto"/>
              <w:jc w:val="center"/>
              <w:rPr>
                <w:rFonts w:ascii="Arial" w:eastAsia="Times New Roman" w:hAnsi="Arial" w:cs="Arial"/>
                <w:color w:val="000000"/>
              </w:rPr>
            </w:pPr>
            <w:r w:rsidRPr="009E7E17">
              <w:rPr>
                <w:rFonts w:ascii="Arial" w:eastAsia="Times New Roman" w:hAnsi="Arial" w:cs="Arial"/>
                <w:color w:val="000000"/>
                <w:sz w:val="16"/>
                <w:szCs w:val="16"/>
                <w:lang w:val="sr-Latn-CS"/>
              </w:rPr>
              <w:t>M.P.</w:t>
            </w:r>
          </w:p>
        </w:tc>
        <w:tc>
          <w:tcPr>
            <w:tcW w:w="4222" w:type="dxa"/>
            <w:shd w:val="clear" w:color="auto" w:fill="auto"/>
            <w:noWrap/>
            <w:vAlign w:val="bottom"/>
          </w:tcPr>
          <w:p w14:paraId="24BAACDB" w14:textId="77777777" w:rsidR="009A5A59" w:rsidRPr="009E7E17" w:rsidRDefault="009A5A59" w:rsidP="00EE0FFD">
            <w:pPr>
              <w:spacing w:after="0" w:line="240" w:lineRule="auto"/>
              <w:rPr>
                <w:rFonts w:ascii="Arial" w:eastAsia="Times New Roman" w:hAnsi="Arial" w:cs="Arial"/>
                <w:color w:val="000000"/>
              </w:rPr>
            </w:pPr>
          </w:p>
        </w:tc>
      </w:tr>
      <w:tr w:rsidR="009A5A59" w:rsidRPr="009E7E17" w14:paraId="7E8CC5A4" w14:textId="77777777" w:rsidTr="002C7A15">
        <w:trPr>
          <w:gridAfter w:val="1"/>
          <w:wAfter w:w="282" w:type="dxa"/>
          <w:trHeight w:val="300"/>
          <w:jc w:val="right"/>
        </w:trPr>
        <w:tc>
          <w:tcPr>
            <w:tcW w:w="1984" w:type="dxa"/>
            <w:shd w:val="clear" w:color="auto" w:fill="auto"/>
            <w:noWrap/>
            <w:vAlign w:val="bottom"/>
            <w:hideMark/>
          </w:tcPr>
          <w:p w14:paraId="3D070CB6" w14:textId="77777777" w:rsidR="009A5A59" w:rsidRPr="009E7E17" w:rsidRDefault="009A5A59" w:rsidP="00EE0FFD">
            <w:pPr>
              <w:spacing w:after="0" w:line="240" w:lineRule="auto"/>
              <w:rPr>
                <w:rFonts w:ascii="Arial" w:eastAsia="Times New Roman" w:hAnsi="Arial" w:cs="Arial"/>
                <w:color w:val="000000"/>
              </w:rPr>
            </w:pPr>
          </w:p>
        </w:tc>
        <w:tc>
          <w:tcPr>
            <w:tcW w:w="4222" w:type="dxa"/>
            <w:shd w:val="clear" w:color="auto" w:fill="auto"/>
            <w:noWrap/>
            <w:vAlign w:val="bottom"/>
            <w:hideMark/>
          </w:tcPr>
          <w:p w14:paraId="527F73DD" w14:textId="77777777" w:rsidR="009A5A59" w:rsidRPr="009E7E17" w:rsidRDefault="009A5A59" w:rsidP="00EE0FFD">
            <w:pPr>
              <w:spacing w:after="0" w:line="240" w:lineRule="auto"/>
              <w:rPr>
                <w:rFonts w:ascii="Arial" w:eastAsia="Times New Roman" w:hAnsi="Arial" w:cs="Arial"/>
                <w:color w:val="000000"/>
              </w:rPr>
            </w:pPr>
          </w:p>
        </w:tc>
      </w:tr>
    </w:tbl>
    <w:p w14:paraId="6A9018CF" w14:textId="47417262" w:rsidR="00A06363" w:rsidRPr="00A06363" w:rsidRDefault="00A06363" w:rsidP="00A06363">
      <w:pPr>
        <w:pStyle w:val="Default"/>
        <w:tabs>
          <w:tab w:val="left" w:pos="1418"/>
        </w:tabs>
        <w:rPr>
          <w:rFonts w:ascii="Arial" w:hAnsi="Arial" w:cs="Arial"/>
          <w:b/>
          <w:color w:val="auto"/>
          <w:sz w:val="28"/>
          <w:szCs w:val="28"/>
          <w:lang w:val="en-GB"/>
        </w:rPr>
      </w:pPr>
      <w:r>
        <w:rPr>
          <w:rFonts w:ascii="Arial" w:hAnsi="Arial" w:cs="Arial"/>
          <w:b/>
          <w:color w:val="auto"/>
          <w:sz w:val="28"/>
          <w:szCs w:val="28"/>
          <w:lang w:val="sr-Latn-CS"/>
        </w:rPr>
        <w:t>Annex</w:t>
      </w:r>
      <w:r w:rsidR="008A7C01" w:rsidRPr="009E7E17">
        <w:rPr>
          <w:rFonts w:ascii="Arial" w:hAnsi="Arial" w:cs="Arial"/>
          <w:b/>
          <w:color w:val="auto"/>
          <w:sz w:val="28"/>
          <w:szCs w:val="28"/>
          <w:lang w:val="sr-Latn-CS"/>
        </w:rPr>
        <w:t xml:space="preserve"> </w:t>
      </w:r>
      <w:r w:rsidR="008A7C01">
        <w:rPr>
          <w:rFonts w:ascii="Arial" w:hAnsi="Arial" w:cs="Arial"/>
          <w:b/>
          <w:color w:val="auto"/>
          <w:sz w:val="28"/>
          <w:szCs w:val="28"/>
          <w:lang w:val="sr-Latn-CS"/>
        </w:rPr>
        <w:t>5</w:t>
      </w:r>
      <w:r w:rsidR="008A7C01" w:rsidRPr="009E7E17">
        <w:rPr>
          <w:rFonts w:ascii="Arial" w:hAnsi="Arial" w:cs="Arial"/>
          <w:b/>
          <w:color w:val="auto"/>
          <w:sz w:val="28"/>
          <w:szCs w:val="28"/>
          <w:lang w:val="sr-Latn-CS"/>
        </w:rPr>
        <w:t xml:space="preserve">: </w:t>
      </w:r>
      <w:r w:rsidR="008A7C01" w:rsidRPr="009E7E17">
        <w:rPr>
          <w:rFonts w:ascii="Arial" w:hAnsi="Arial" w:cs="Arial"/>
          <w:b/>
          <w:color w:val="auto"/>
          <w:sz w:val="28"/>
          <w:szCs w:val="28"/>
          <w:lang w:val="sr-Latn-CS"/>
        </w:rPr>
        <w:tab/>
      </w:r>
      <w:r w:rsidR="002C7A15">
        <w:rPr>
          <w:rFonts w:ascii="Arial" w:hAnsi="Arial" w:cs="Arial"/>
          <w:b/>
          <w:color w:val="auto"/>
          <w:sz w:val="28"/>
          <w:szCs w:val="28"/>
          <w:lang w:val="en-GB"/>
        </w:rPr>
        <w:t xml:space="preserve">Form of </w:t>
      </w:r>
      <w:r w:rsidRPr="00A06363">
        <w:rPr>
          <w:rFonts w:ascii="Arial" w:hAnsi="Arial" w:cs="Arial"/>
          <w:b/>
          <w:color w:val="auto"/>
          <w:sz w:val="28"/>
          <w:szCs w:val="28"/>
          <w:lang w:val="en-GB"/>
        </w:rPr>
        <w:t xml:space="preserve">declaration of the applicant for participation </w:t>
      </w:r>
    </w:p>
    <w:p w14:paraId="3514B2B0" w14:textId="01185B29" w:rsidR="00A06363" w:rsidRPr="00A06363" w:rsidRDefault="00A06363" w:rsidP="00A06363">
      <w:pPr>
        <w:autoSpaceDE w:val="0"/>
        <w:autoSpaceDN w:val="0"/>
        <w:adjustRightInd w:val="0"/>
        <w:spacing w:after="0" w:line="240" w:lineRule="auto"/>
        <w:ind w:left="1418" w:hanging="1418"/>
        <w:rPr>
          <w:rFonts w:ascii="Arial" w:hAnsi="Arial" w:cs="Arial"/>
          <w:b/>
          <w:sz w:val="28"/>
          <w:szCs w:val="28"/>
          <w:lang w:val="en-GB"/>
        </w:rPr>
      </w:pPr>
      <w:r w:rsidRPr="00A06363">
        <w:rPr>
          <w:rFonts w:ascii="Arial" w:hAnsi="Arial" w:cs="Arial"/>
          <w:b/>
          <w:sz w:val="28"/>
          <w:szCs w:val="28"/>
          <w:lang w:val="en-GB"/>
        </w:rPr>
        <w:tab/>
        <w:t xml:space="preserve">in the spectrum auction </w:t>
      </w:r>
      <w:r w:rsidR="002C7A15">
        <w:rPr>
          <w:rFonts w:ascii="Arial" w:hAnsi="Arial" w:cs="Arial"/>
          <w:b/>
          <w:sz w:val="28"/>
          <w:szCs w:val="28"/>
          <w:lang w:val="en-GB"/>
        </w:rPr>
        <w:t>about not undertaking</w:t>
      </w:r>
      <w:r w:rsidRPr="00A06363">
        <w:rPr>
          <w:rFonts w:ascii="Arial" w:hAnsi="Arial" w:cs="Arial"/>
          <w:b/>
          <w:sz w:val="28"/>
          <w:szCs w:val="28"/>
          <w:lang w:val="en-GB"/>
        </w:rPr>
        <w:t xml:space="preserve"> activities of </w:t>
      </w:r>
    </w:p>
    <w:p w14:paraId="7617DC95" w14:textId="77777777" w:rsidR="008A7C01" w:rsidRPr="009E7E17" w:rsidRDefault="00A06363" w:rsidP="00A06363">
      <w:pPr>
        <w:pStyle w:val="Default"/>
        <w:ind w:left="1418" w:hanging="1418"/>
        <w:rPr>
          <w:rFonts w:ascii="Arial" w:hAnsi="Arial" w:cs="Arial"/>
          <w:b/>
          <w:color w:val="auto"/>
          <w:sz w:val="28"/>
          <w:szCs w:val="28"/>
          <w:lang w:val="sr-Latn-CS"/>
        </w:rPr>
      </w:pPr>
      <w:r w:rsidRPr="00A06363">
        <w:rPr>
          <w:rFonts w:ascii="Arial" w:hAnsi="Arial" w:cs="Arial"/>
          <w:b/>
          <w:color w:val="auto"/>
          <w:sz w:val="28"/>
          <w:szCs w:val="28"/>
          <w:lang w:val="en-GB"/>
        </w:rPr>
        <w:tab/>
        <w:t>secret conspiracy or collusion</w:t>
      </w:r>
    </w:p>
    <w:p w14:paraId="0C762762" w14:textId="77777777" w:rsidR="008A7C01" w:rsidRDefault="008A7C01" w:rsidP="00E6343C">
      <w:pPr>
        <w:tabs>
          <w:tab w:val="left" w:pos="567"/>
          <w:tab w:val="left" w:pos="709"/>
          <w:tab w:val="left" w:pos="1418"/>
        </w:tabs>
        <w:spacing w:after="0" w:line="240" w:lineRule="auto"/>
        <w:jc w:val="both"/>
        <w:rPr>
          <w:rFonts w:ascii="Arial" w:eastAsiaTheme="minorEastAsia" w:hAnsi="Arial" w:cs="Arial"/>
          <w:b/>
          <w:sz w:val="28"/>
          <w:szCs w:val="28"/>
          <w:lang w:val="sr-Latn-CS" w:eastAsia="de-AT"/>
        </w:rPr>
      </w:pPr>
    </w:p>
    <w:p w14:paraId="2BD199C5" w14:textId="77777777" w:rsidR="008A7C01" w:rsidRDefault="008A7C01" w:rsidP="00E6343C">
      <w:pPr>
        <w:tabs>
          <w:tab w:val="left" w:pos="567"/>
          <w:tab w:val="left" w:pos="709"/>
          <w:tab w:val="left" w:pos="1418"/>
        </w:tabs>
        <w:spacing w:after="0" w:line="240" w:lineRule="auto"/>
        <w:jc w:val="both"/>
        <w:rPr>
          <w:rFonts w:ascii="Arial" w:eastAsiaTheme="minorEastAsia" w:hAnsi="Arial" w:cs="Arial"/>
          <w:b/>
          <w:sz w:val="28"/>
          <w:szCs w:val="28"/>
          <w:lang w:val="sr-Latn-CS" w:eastAsia="de-AT"/>
        </w:rPr>
      </w:pPr>
    </w:p>
    <w:p w14:paraId="2304D2C4" w14:textId="77777777" w:rsidR="008A7C01" w:rsidRDefault="008A7C01" w:rsidP="00E6343C">
      <w:pPr>
        <w:tabs>
          <w:tab w:val="left" w:pos="567"/>
          <w:tab w:val="left" w:pos="709"/>
          <w:tab w:val="left" w:pos="1418"/>
        </w:tabs>
        <w:spacing w:after="0" w:line="240" w:lineRule="auto"/>
        <w:jc w:val="both"/>
        <w:rPr>
          <w:rFonts w:ascii="Arial" w:eastAsiaTheme="minorEastAsia" w:hAnsi="Arial" w:cs="Arial"/>
          <w:b/>
          <w:sz w:val="28"/>
          <w:szCs w:val="28"/>
          <w:lang w:val="sr-Latn-CS" w:eastAsia="de-AT"/>
        </w:rPr>
      </w:pPr>
    </w:p>
    <w:p w14:paraId="0B166586" w14:textId="77777777" w:rsidR="00A4067E" w:rsidRDefault="00A4067E" w:rsidP="00E6343C">
      <w:pPr>
        <w:tabs>
          <w:tab w:val="left" w:pos="567"/>
          <w:tab w:val="left" w:pos="709"/>
          <w:tab w:val="left" w:pos="1418"/>
        </w:tabs>
        <w:spacing w:after="0" w:line="240" w:lineRule="auto"/>
        <w:jc w:val="both"/>
        <w:rPr>
          <w:rFonts w:ascii="Arial" w:eastAsiaTheme="minorEastAsia" w:hAnsi="Arial" w:cs="Arial"/>
          <w:b/>
          <w:sz w:val="28"/>
          <w:szCs w:val="28"/>
          <w:lang w:val="sr-Latn-CS" w:eastAsia="de-AT"/>
        </w:rPr>
      </w:pPr>
    </w:p>
    <w:p w14:paraId="7541819F" w14:textId="77777777" w:rsidR="00A4067E" w:rsidRDefault="00A4067E" w:rsidP="00E6343C">
      <w:pPr>
        <w:tabs>
          <w:tab w:val="left" w:pos="567"/>
          <w:tab w:val="left" w:pos="709"/>
          <w:tab w:val="left" w:pos="1418"/>
        </w:tabs>
        <w:spacing w:after="0" w:line="240" w:lineRule="auto"/>
        <w:jc w:val="both"/>
        <w:rPr>
          <w:rFonts w:ascii="Arial" w:eastAsiaTheme="minorEastAsia" w:hAnsi="Arial" w:cs="Arial"/>
          <w:b/>
          <w:sz w:val="28"/>
          <w:szCs w:val="28"/>
          <w:lang w:val="sr-Latn-CS" w:eastAsia="de-AT"/>
        </w:rPr>
      </w:pPr>
    </w:p>
    <w:p w14:paraId="6D169696" w14:textId="77777777" w:rsidR="00A4067E" w:rsidRDefault="00A4067E" w:rsidP="00E6343C">
      <w:pPr>
        <w:tabs>
          <w:tab w:val="left" w:pos="567"/>
          <w:tab w:val="left" w:pos="709"/>
          <w:tab w:val="left" w:pos="1418"/>
        </w:tabs>
        <w:spacing w:after="0" w:line="240" w:lineRule="auto"/>
        <w:jc w:val="both"/>
        <w:rPr>
          <w:rFonts w:ascii="Arial" w:eastAsiaTheme="minorEastAsia" w:hAnsi="Arial" w:cs="Arial"/>
          <w:b/>
          <w:sz w:val="28"/>
          <w:szCs w:val="28"/>
          <w:lang w:val="sr-Latn-CS" w:eastAsia="de-AT"/>
        </w:rPr>
      </w:pPr>
    </w:p>
    <w:p w14:paraId="169BF301" w14:textId="77777777" w:rsidR="00A4067E" w:rsidRDefault="00A4067E" w:rsidP="00E6343C">
      <w:pPr>
        <w:tabs>
          <w:tab w:val="left" w:pos="567"/>
          <w:tab w:val="left" w:pos="709"/>
          <w:tab w:val="left" w:pos="1418"/>
        </w:tabs>
        <w:spacing w:after="0" w:line="240" w:lineRule="auto"/>
        <w:jc w:val="both"/>
        <w:rPr>
          <w:rFonts w:ascii="Arial" w:eastAsiaTheme="minorEastAsia" w:hAnsi="Arial" w:cs="Arial"/>
          <w:b/>
          <w:sz w:val="28"/>
          <w:szCs w:val="28"/>
          <w:lang w:val="sr-Latn-CS" w:eastAsia="de-AT"/>
        </w:rPr>
      </w:pPr>
    </w:p>
    <w:p w14:paraId="77C6203D" w14:textId="77777777" w:rsidR="00A4067E" w:rsidRDefault="00A4067E" w:rsidP="00E6343C">
      <w:pPr>
        <w:tabs>
          <w:tab w:val="left" w:pos="567"/>
          <w:tab w:val="left" w:pos="709"/>
          <w:tab w:val="left" w:pos="1418"/>
        </w:tabs>
        <w:spacing w:after="0" w:line="240" w:lineRule="auto"/>
        <w:jc w:val="both"/>
        <w:rPr>
          <w:rFonts w:ascii="Arial" w:eastAsiaTheme="minorEastAsia" w:hAnsi="Arial" w:cs="Arial"/>
          <w:b/>
          <w:sz w:val="28"/>
          <w:szCs w:val="28"/>
          <w:lang w:val="sr-Latn-CS" w:eastAsia="de-AT"/>
        </w:rPr>
      </w:pPr>
    </w:p>
    <w:p w14:paraId="06CFAAD1" w14:textId="77777777" w:rsidR="00A4067E" w:rsidRDefault="00A4067E" w:rsidP="00E6343C">
      <w:pPr>
        <w:tabs>
          <w:tab w:val="left" w:pos="567"/>
          <w:tab w:val="left" w:pos="709"/>
          <w:tab w:val="left" w:pos="1418"/>
        </w:tabs>
        <w:spacing w:after="0" w:line="240" w:lineRule="auto"/>
        <w:jc w:val="both"/>
        <w:rPr>
          <w:rFonts w:ascii="Arial" w:eastAsiaTheme="minorEastAsia" w:hAnsi="Arial" w:cs="Arial"/>
          <w:b/>
          <w:sz w:val="28"/>
          <w:szCs w:val="28"/>
          <w:lang w:val="sr-Latn-CS" w:eastAsia="de-AT"/>
        </w:rPr>
      </w:pPr>
    </w:p>
    <w:p w14:paraId="67D8C1B4" w14:textId="77777777" w:rsidR="00A4067E" w:rsidRDefault="00A4067E" w:rsidP="00E6343C">
      <w:pPr>
        <w:tabs>
          <w:tab w:val="left" w:pos="567"/>
          <w:tab w:val="left" w:pos="709"/>
          <w:tab w:val="left" w:pos="1418"/>
        </w:tabs>
        <w:spacing w:after="0" w:line="240" w:lineRule="auto"/>
        <w:jc w:val="both"/>
        <w:rPr>
          <w:rFonts w:ascii="Arial" w:eastAsiaTheme="minorEastAsia" w:hAnsi="Arial" w:cs="Arial"/>
          <w:b/>
          <w:sz w:val="28"/>
          <w:szCs w:val="28"/>
          <w:lang w:val="sr-Latn-CS" w:eastAsia="de-AT"/>
        </w:rPr>
      </w:pPr>
    </w:p>
    <w:p w14:paraId="018C15EC" w14:textId="77777777" w:rsidR="00A4067E" w:rsidRDefault="00A4067E" w:rsidP="00E6343C">
      <w:pPr>
        <w:tabs>
          <w:tab w:val="left" w:pos="567"/>
          <w:tab w:val="left" w:pos="709"/>
          <w:tab w:val="left" w:pos="1418"/>
        </w:tabs>
        <w:spacing w:after="0" w:line="240" w:lineRule="auto"/>
        <w:jc w:val="both"/>
        <w:rPr>
          <w:rFonts w:ascii="Arial" w:eastAsiaTheme="minorEastAsia" w:hAnsi="Arial" w:cs="Arial"/>
          <w:b/>
          <w:sz w:val="28"/>
          <w:szCs w:val="28"/>
          <w:lang w:val="sr-Latn-CS" w:eastAsia="de-AT"/>
        </w:rPr>
      </w:pPr>
    </w:p>
    <w:p w14:paraId="7631B80D" w14:textId="77777777" w:rsidR="00A4067E" w:rsidRDefault="00A4067E" w:rsidP="00E6343C">
      <w:pPr>
        <w:tabs>
          <w:tab w:val="left" w:pos="567"/>
          <w:tab w:val="left" w:pos="709"/>
          <w:tab w:val="left" w:pos="1418"/>
        </w:tabs>
        <w:spacing w:after="0" w:line="240" w:lineRule="auto"/>
        <w:jc w:val="both"/>
        <w:rPr>
          <w:rFonts w:ascii="Arial" w:eastAsiaTheme="minorEastAsia" w:hAnsi="Arial" w:cs="Arial"/>
          <w:b/>
          <w:sz w:val="28"/>
          <w:szCs w:val="28"/>
          <w:lang w:val="sr-Latn-CS" w:eastAsia="de-AT"/>
        </w:rPr>
      </w:pPr>
    </w:p>
    <w:p w14:paraId="6C6EC933" w14:textId="77777777" w:rsidR="00A4067E" w:rsidRDefault="00A4067E" w:rsidP="00E6343C">
      <w:pPr>
        <w:tabs>
          <w:tab w:val="left" w:pos="567"/>
          <w:tab w:val="left" w:pos="709"/>
          <w:tab w:val="left" w:pos="1418"/>
        </w:tabs>
        <w:spacing w:after="0" w:line="240" w:lineRule="auto"/>
        <w:jc w:val="both"/>
        <w:rPr>
          <w:rFonts w:ascii="Arial" w:eastAsiaTheme="minorEastAsia" w:hAnsi="Arial" w:cs="Arial"/>
          <w:b/>
          <w:sz w:val="28"/>
          <w:szCs w:val="28"/>
          <w:lang w:val="sr-Latn-CS" w:eastAsia="de-AT"/>
        </w:rPr>
      </w:pPr>
    </w:p>
    <w:p w14:paraId="7129A648" w14:textId="77777777" w:rsidR="00A4067E" w:rsidRDefault="00A4067E" w:rsidP="00E6343C">
      <w:pPr>
        <w:tabs>
          <w:tab w:val="left" w:pos="567"/>
          <w:tab w:val="left" w:pos="709"/>
          <w:tab w:val="left" w:pos="1418"/>
        </w:tabs>
        <w:spacing w:after="0" w:line="240" w:lineRule="auto"/>
        <w:jc w:val="both"/>
        <w:rPr>
          <w:rFonts w:ascii="Arial" w:eastAsiaTheme="minorEastAsia" w:hAnsi="Arial" w:cs="Arial"/>
          <w:b/>
          <w:sz w:val="28"/>
          <w:szCs w:val="28"/>
          <w:lang w:val="sr-Latn-CS" w:eastAsia="de-AT"/>
        </w:rPr>
      </w:pPr>
    </w:p>
    <w:p w14:paraId="65DD02A1" w14:textId="77777777" w:rsidR="00A4067E" w:rsidRDefault="00A4067E" w:rsidP="00E6343C">
      <w:pPr>
        <w:tabs>
          <w:tab w:val="left" w:pos="567"/>
          <w:tab w:val="left" w:pos="709"/>
          <w:tab w:val="left" w:pos="1418"/>
        </w:tabs>
        <w:spacing w:after="0" w:line="240" w:lineRule="auto"/>
        <w:jc w:val="both"/>
        <w:rPr>
          <w:rFonts w:ascii="Arial" w:eastAsiaTheme="minorEastAsia" w:hAnsi="Arial" w:cs="Arial"/>
          <w:b/>
          <w:sz w:val="28"/>
          <w:szCs w:val="28"/>
          <w:lang w:val="sr-Latn-CS" w:eastAsia="de-AT"/>
        </w:rPr>
      </w:pPr>
    </w:p>
    <w:p w14:paraId="6ABAB8AC" w14:textId="77777777" w:rsidR="00A4067E" w:rsidRDefault="00A4067E" w:rsidP="00E6343C">
      <w:pPr>
        <w:tabs>
          <w:tab w:val="left" w:pos="567"/>
          <w:tab w:val="left" w:pos="709"/>
          <w:tab w:val="left" w:pos="1418"/>
        </w:tabs>
        <w:spacing w:after="0" w:line="240" w:lineRule="auto"/>
        <w:jc w:val="both"/>
        <w:rPr>
          <w:rFonts w:ascii="Arial" w:eastAsiaTheme="minorEastAsia" w:hAnsi="Arial" w:cs="Arial"/>
          <w:b/>
          <w:sz w:val="28"/>
          <w:szCs w:val="28"/>
          <w:lang w:val="sr-Latn-CS" w:eastAsia="de-AT"/>
        </w:rPr>
      </w:pPr>
    </w:p>
    <w:p w14:paraId="184B84B0" w14:textId="77777777" w:rsidR="00A4067E" w:rsidRDefault="00A4067E" w:rsidP="00E6343C">
      <w:pPr>
        <w:tabs>
          <w:tab w:val="left" w:pos="567"/>
          <w:tab w:val="left" w:pos="709"/>
          <w:tab w:val="left" w:pos="1418"/>
        </w:tabs>
        <w:spacing w:after="0" w:line="240" w:lineRule="auto"/>
        <w:jc w:val="both"/>
        <w:rPr>
          <w:rFonts w:ascii="Arial" w:eastAsiaTheme="minorEastAsia" w:hAnsi="Arial" w:cs="Arial"/>
          <w:b/>
          <w:sz w:val="28"/>
          <w:szCs w:val="28"/>
          <w:lang w:val="sr-Latn-CS" w:eastAsia="de-AT"/>
        </w:rPr>
      </w:pPr>
    </w:p>
    <w:p w14:paraId="242E247D" w14:textId="77777777" w:rsidR="00A4067E" w:rsidRDefault="00A4067E" w:rsidP="00E6343C">
      <w:pPr>
        <w:tabs>
          <w:tab w:val="left" w:pos="567"/>
          <w:tab w:val="left" w:pos="709"/>
          <w:tab w:val="left" w:pos="1418"/>
        </w:tabs>
        <w:spacing w:after="0" w:line="240" w:lineRule="auto"/>
        <w:jc w:val="both"/>
        <w:rPr>
          <w:rFonts w:ascii="Arial" w:eastAsiaTheme="minorEastAsia" w:hAnsi="Arial" w:cs="Arial"/>
          <w:b/>
          <w:sz w:val="28"/>
          <w:szCs w:val="28"/>
          <w:lang w:val="sr-Latn-CS" w:eastAsia="de-AT"/>
        </w:rPr>
      </w:pPr>
    </w:p>
    <w:p w14:paraId="193A8D01" w14:textId="77777777" w:rsidR="00A4067E" w:rsidRDefault="00A4067E" w:rsidP="00E6343C">
      <w:pPr>
        <w:tabs>
          <w:tab w:val="left" w:pos="567"/>
          <w:tab w:val="left" w:pos="709"/>
          <w:tab w:val="left" w:pos="1418"/>
        </w:tabs>
        <w:spacing w:after="0" w:line="240" w:lineRule="auto"/>
        <w:jc w:val="both"/>
        <w:rPr>
          <w:rFonts w:ascii="Arial" w:eastAsiaTheme="minorEastAsia" w:hAnsi="Arial" w:cs="Arial"/>
          <w:b/>
          <w:sz w:val="28"/>
          <w:szCs w:val="28"/>
          <w:lang w:val="sr-Latn-CS" w:eastAsia="de-AT"/>
        </w:rPr>
      </w:pPr>
    </w:p>
    <w:p w14:paraId="76401EAD" w14:textId="77777777" w:rsidR="00A4067E" w:rsidRDefault="00A4067E" w:rsidP="00E6343C">
      <w:pPr>
        <w:tabs>
          <w:tab w:val="left" w:pos="567"/>
          <w:tab w:val="left" w:pos="709"/>
          <w:tab w:val="left" w:pos="1418"/>
        </w:tabs>
        <w:spacing w:after="0" w:line="240" w:lineRule="auto"/>
        <w:jc w:val="both"/>
        <w:rPr>
          <w:rFonts w:ascii="Arial" w:eastAsiaTheme="minorEastAsia" w:hAnsi="Arial" w:cs="Arial"/>
          <w:b/>
          <w:sz w:val="28"/>
          <w:szCs w:val="28"/>
          <w:lang w:val="sr-Latn-CS" w:eastAsia="de-AT"/>
        </w:rPr>
      </w:pPr>
    </w:p>
    <w:p w14:paraId="14E5BF59" w14:textId="77777777" w:rsidR="00A4067E" w:rsidRDefault="00A4067E" w:rsidP="00E6343C">
      <w:pPr>
        <w:tabs>
          <w:tab w:val="left" w:pos="567"/>
          <w:tab w:val="left" w:pos="709"/>
          <w:tab w:val="left" w:pos="1418"/>
        </w:tabs>
        <w:spacing w:after="0" w:line="240" w:lineRule="auto"/>
        <w:jc w:val="both"/>
        <w:rPr>
          <w:rFonts w:ascii="Arial" w:eastAsiaTheme="minorEastAsia" w:hAnsi="Arial" w:cs="Arial"/>
          <w:b/>
          <w:sz w:val="28"/>
          <w:szCs w:val="28"/>
          <w:lang w:val="sr-Latn-CS" w:eastAsia="de-AT"/>
        </w:rPr>
      </w:pPr>
    </w:p>
    <w:p w14:paraId="4CEA6D68" w14:textId="77777777" w:rsidR="00A4067E" w:rsidRDefault="00A4067E" w:rsidP="00E6343C">
      <w:pPr>
        <w:tabs>
          <w:tab w:val="left" w:pos="567"/>
          <w:tab w:val="left" w:pos="709"/>
          <w:tab w:val="left" w:pos="1418"/>
        </w:tabs>
        <w:spacing w:after="0" w:line="240" w:lineRule="auto"/>
        <w:jc w:val="both"/>
        <w:rPr>
          <w:rFonts w:ascii="Arial" w:eastAsiaTheme="minorEastAsia" w:hAnsi="Arial" w:cs="Arial"/>
          <w:b/>
          <w:sz w:val="28"/>
          <w:szCs w:val="28"/>
          <w:lang w:val="sr-Latn-CS" w:eastAsia="de-AT"/>
        </w:rPr>
      </w:pPr>
    </w:p>
    <w:p w14:paraId="587411D6" w14:textId="77777777" w:rsidR="00A4067E" w:rsidRDefault="00A4067E" w:rsidP="00E6343C">
      <w:pPr>
        <w:tabs>
          <w:tab w:val="left" w:pos="567"/>
          <w:tab w:val="left" w:pos="709"/>
          <w:tab w:val="left" w:pos="1418"/>
        </w:tabs>
        <w:spacing w:after="0" w:line="240" w:lineRule="auto"/>
        <w:jc w:val="both"/>
        <w:rPr>
          <w:rFonts w:ascii="Arial" w:eastAsiaTheme="minorEastAsia" w:hAnsi="Arial" w:cs="Arial"/>
          <w:b/>
          <w:sz w:val="28"/>
          <w:szCs w:val="28"/>
          <w:lang w:val="sr-Latn-CS" w:eastAsia="de-AT"/>
        </w:rPr>
      </w:pPr>
    </w:p>
    <w:p w14:paraId="77DD1D86" w14:textId="77777777" w:rsidR="00A4067E" w:rsidRDefault="00A4067E" w:rsidP="00E6343C">
      <w:pPr>
        <w:tabs>
          <w:tab w:val="left" w:pos="567"/>
          <w:tab w:val="left" w:pos="709"/>
          <w:tab w:val="left" w:pos="1418"/>
        </w:tabs>
        <w:spacing w:after="0" w:line="240" w:lineRule="auto"/>
        <w:jc w:val="both"/>
        <w:rPr>
          <w:rFonts w:ascii="Arial" w:eastAsiaTheme="minorEastAsia" w:hAnsi="Arial" w:cs="Arial"/>
          <w:b/>
          <w:sz w:val="28"/>
          <w:szCs w:val="28"/>
          <w:lang w:val="sr-Latn-CS" w:eastAsia="de-AT"/>
        </w:rPr>
      </w:pPr>
    </w:p>
    <w:p w14:paraId="78C29543" w14:textId="77777777" w:rsidR="00A4067E" w:rsidRDefault="00A4067E" w:rsidP="00E6343C">
      <w:pPr>
        <w:tabs>
          <w:tab w:val="left" w:pos="567"/>
          <w:tab w:val="left" w:pos="709"/>
          <w:tab w:val="left" w:pos="1418"/>
        </w:tabs>
        <w:spacing w:after="0" w:line="240" w:lineRule="auto"/>
        <w:jc w:val="both"/>
        <w:rPr>
          <w:rFonts w:ascii="Arial" w:eastAsiaTheme="minorEastAsia" w:hAnsi="Arial" w:cs="Arial"/>
          <w:b/>
          <w:sz w:val="28"/>
          <w:szCs w:val="28"/>
          <w:lang w:val="sr-Latn-CS" w:eastAsia="de-AT"/>
        </w:rPr>
      </w:pPr>
    </w:p>
    <w:p w14:paraId="5BE527A5" w14:textId="77777777" w:rsidR="00A4067E" w:rsidRDefault="00A4067E" w:rsidP="00E6343C">
      <w:pPr>
        <w:tabs>
          <w:tab w:val="left" w:pos="567"/>
          <w:tab w:val="left" w:pos="709"/>
          <w:tab w:val="left" w:pos="1418"/>
        </w:tabs>
        <w:spacing w:after="0" w:line="240" w:lineRule="auto"/>
        <w:jc w:val="both"/>
        <w:rPr>
          <w:rFonts w:ascii="Arial" w:eastAsiaTheme="minorEastAsia" w:hAnsi="Arial" w:cs="Arial"/>
          <w:b/>
          <w:sz w:val="28"/>
          <w:szCs w:val="28"/>
          <w:lang w:val="sr-Latn-CS" w:eastAsia="de-AT"/>
        </w:rPr>
      </w:pPr>
    </w:p>
    <w:p w14:paraId="012ECBF9" w14:textId="77777777" w:rsidR="00A4067E" w:rsidRDefault="00A4067E" w:rsidP="00E6343C">
      <w:pPr>
        <w:tabs>
          <w:tab w:val="left" w:pos="567"/>
          <w:tab w:val="left" w:pos="709"/>
          <w:tab w:val="left" w:pos="1418"/>
        </w:tabs>
        <w:spacing w:after="0" w:line="240" w:lineRule="auto"/>
        <w:jc w:val="both"/>
        <w:rPr>
          <w:rFonts w:ascii="Arial" w:eastAsiaTheme="minorEastAsia" w:hAnsi="Arial" w:cs="Arial"/>
          <w:b/>
          <w:sz w:val="28"/>
          <w:szCs w:val="28"/>
          <w:lang w:val="sr-Latn-CS" w:eastAsia="de-AT"/>
        </w:rPr>
      </w:pPr>
    </w:p>
    <w:p w14:paraId="7B53B990" w14:textId="77777777" w:rsidR="00A4067E" w:rsidRDefault="00A4067E" w:rsidP="00E6343C">
      <w:pPr>
        <w:tabs>
          <w:tab w:val="left" w:pos="567"/>
          <w:tab w:val="left" w:pos="709"/>
          <w:tab w:val="left" w:pos="1418"/>
        </w:tabs>
        <w:spacing w:after="0" w:line="240" w:lineRule="auto"/>
        <w:jc w:val="both"/>
        <w:rPr>
          <w:rFonts w:ascii="Arial" w:eastAsiaTheme="minorEastAsia" w:hAnsi="Arial" w:cs="Arial"/>
          <w:b/>
          <w:sz w:val="28"/>
          <w:szCs w:val="28"/>
          <w:lang w:val="sr-Latn-CS" w:eastAsia="de-AT"/>
        </w:rPr>
      </w:pPr>
    </w:p>
    <w:p w14:paraId="5602CCA9" w14:textId="77777777" w:rsidR="00A4067E" w:rsidRDefault="00A4067E" w:rsidP="00E6343C">
      <w:pPr>
        <w:tabs>
          <w:tab w:val="left" w:pos="567"/>
          <w:tab w:val="left" w:pos="709"/>
          <w:tab w:val="left" w:pos="1418"/>
        </w:tabs>
        <w:spacing w:after="0" w:line="240" w:lineRule="auto"/>
        <w:jc w:val="both"/>
        <w:rPr>
          <w:rFonts w:ascii="Arial" w:eastAsiaTheme="minorEastAsia" w:hAnsi="Arial" w:cs="Arial"/>
          <w:b/>
          <w:sz w:val="28"/>
          <w:szCs w:val="28"/>
          <w:lang w:val="sr-Latn-CS" w:eastAsia="de-AT"/>
        </w:rPr>
      </w:pPr>
    </w:p>
    <w:p w14:paraId="447264CF" w14:textId="77777777" w:rsidR="00A4067E" w:rsidRDefault="00A4067E" w:rsidP="00E6343C">
      <w:pPr>
        <w:tabs>
          <w:tab w:val="left" w:pos="567"/>
          <w:tab w:val="left" w:pos="709"/>
          <w:tab w:val="left" w:pos="1418"/>
        </w:tabs>
        <w:spacing w:after="0" w:line="240" w:lineRule="auto"/>
        <w:jc w:val="both"/>
        <w:rPr>
          <w:rFonts w:ascii="Arial" w:eastAsiaTheme="minorEastAsia" w:hAnsi="Arial" w:cs="Arial"/>
          <w:b/>
          <w:sz w:val="28"/>
          <w:szCs w:val="28"/>
          <w:lang w:val="sr-Latn-CS" w:eastAsia="de-AT"/>
        </w:rPr>
      </w:pPr>
    </w:p>
    <w:p w14:paraId="739224E0" w14:textId="77777777" w:rsidR="00A4067E" w:rsidRDefault="00A4067E" w:rsidP="00E6343C">
      <w:pPr>
        <w:tabs>
          <w:tab w:val="left" w:pos="567"/>
          <w:tab w:val="left" w:pos="709"/>
          <w:tab w:val="left" w:pos="1418"/>
        </w:tabs>
        <w:spacing w:after="0" w:line="240" w:lineRule="auto"/>
        <w:jc w:val="both"/>
        <w:rPr>
          <w:rFonts w:ascii="Arial" w:eastAsiaTheme="minorEastAsia" w:hAnsi="Arial" w:cs="Arial"/>
          <w:b/>
          <w:sz w:val="28"/>
          <w:szCs w:val="28"/>
          <w:lang w:val="sr-Latn-CS" w:eastAsia="de-AT"/>
        </w:rPr>
      </w:pPr>
    </w:p>
    <w:p w14:paraId="489D90BF" w14:textId="77777777" w:rsidR="00A4067E" w:rsidRDefault="00A4067E" w:rsidP="00E6343C">
      <w:pPr>
        <w:tabs>
          <w:tab w:val="left" w:pos="567"/>
          <w:tab w:val="left" w:pos="709"/>
          <w:tab w:val="left" w:pos="1418"/>
        </w:tabs>
        <w:spacing w:after="0" w:line="240" w:lineRule="auto"/>
        <w:jc w:val="both"/>
        <w:rPr>
          <w:rFonts w:ascii="Arial" w:eastAsiaTheme="minorEastAsia" w:hAnsi="Arial" w:cs="Arial"/>
          <w:b/>
          <w:sz w:val="28"/>
          <w:szCs w:val="28"/>
          <w:lang w:val="sr-Latn-CS" w:eastAsia="de-AT"/>
        </w:rPr>
      </w:pPr>
    </w:p>
    <w:p w14:paraId="5FC6D477" w14:textId="77777777" w:rsidR="00A4067E" w:rsidRDefault="00A4067E" w:rsidP="00E6343C">
      <w:pPr>
        <w:tabs>
          <w:tab w:val="left" w:pos="567"/>
          <w:tab w:val="left" w:pos="709"/>
          <w:tab w:val="left" w:pos="1418"/>
        </w:tabs>
        <w:spacing w:after="0" w:line="240" w:lineRule="auto"/>
        <w:jc w:val="both"/>
        <w:rPr>
          <w:rFonts w:ascii="Arial" w:eastAsiaTheme="minorEastAsia" w:hAnsi="Arial" w:cs="Arial"/>
          <w:b/>
          <w:sz w:val="28"/>
          <w:szCs w:val="28"/>
          <w:lang w:val="sr-Latn-CS" w:eastAsia="de-AT"/>
        </w:rPr>
      </w:pPr>
    </w:p>
    <w:p w14:paraId="69D1B457" w14:textId="77777777" w:rsidR="00A4067E" w:rsidRDefault="00A4067E" w:rsidP="00E6343C">
      <w:pPr>
        <w:tabs>
          <w:tab w:val="left" w:pos="567"/>
          <w:tab w:val="left" w:pos="709"/>
          <w:tab w:val="left" w:pos="1418"/>
        </w:tabs>
        <w:spacing w:after="0" w:line="240" w:lineRule="auto"/>
        <w:jc w:val="both"/>
        <w:rPr>
          <w:rFonts w:ascii="Arial" w:eastAsiaTheme="minorEastAsia" w:hAnsi="Arial" w:cs="Arial"/>
          <w:b/>
          <w:sz w:val="28"/>
          <w:szCs w:val="28"/>
          <w:lang w:val="sr-Latn-CS" w:eastAsia="de-AT"/>
        </w:rPr>
      </w:pPr>
    </w:p>
    <w:p w14:paraId="2D006904" w14:textId="77777777" w:rsidR="00A4067E" w:rsidRDefault="00A4067E" w:rsidP="00E6343C">
      <w:pPr>
        <w:tabs>
          <w:tab w:val="left" w:pos="567"/>
          <w:tab w:val="left" w:pos="709"/>
          <w:tab w:val="left" w:pos="1418"/>
        </w:tabs>
        <w:spacing w:after="0" w:line="240" w:lineRule="auto"/>
        <w:jc w:val="both"/>
        <w:rPr>
          <w:rFonts w:ascii="Arial" w:eastAsiaTheme="minorEastAsia" w:hAnsi="Arial" w:cs="Arial"/>
          <w:b/>
          <w:sz w:val="28"/>
          <w:szCs w:val="28"/>
          <w:lang w:val="sr-Latn-CS" w:eastAsia="de-AT"/>
        </w:rPr>
      </w:pPr>
    </w:p>
    <w:p w14:paraId="03C97827" w14:textId="77777777" w:rsidR="00A4067E" w:rsidRDefault="00A4067E" w:rsidP="00E6343C">
      <w:pPr>
        <w:tabs>
          <w:tab w:val="left" w:pos="567"/>
          <w:tab w:val="left" w:pos="709"/>
          <w:tab w:val="left" w:pos="1418"/>
        </w:tabs>
        <w:spacing w:after="0" w:line="240" w:lineRule="auto"/>
        <w:jc w:val="both"/>
        <w:rPr>
          <w:rFonts w:ascii="Arial" w:eastAsiaTheme="minorEastAsia" w:hAnsi="Arial" w:cs="Arial"/>
          <w:b/>
          <w:sz w:val="28"/>
          <w:szCs w:val="28"/>
          <w:lang w:val="sr-Latn-CS" w:eastAsia="de-AT"/>
        </w:rPr>
      </w:pPr>
    </w:p>
    <w:p w14:paraId="63131E66" w14:textId="77777777" w:rsidR="00A4067E" w:rsidRDefault="00A4067E" w:rsidP="00E6343C">
      <w:pPr>
        <w:tabs>
          <w:tab w:val="left" w:pos="567"/>
          <w:tab w:val="left" w:pos="709"/>
          <w:tab w:val="left" w:pos="1418"/>
        </w:tabs>
        <w:spacing w:after="0" w:line="240" w:lineRule="auto"/>
        <w:jc w:val="both"/>
        <w:rPr>
          <w:rFonts w:ascii="Arial" w:eastAsiaTheme="minorEastAsia" w:hAnsi="Arial" w:cs="Arial"/>
          <w:b/>
          <w:sz w:val="28"/>
          <w:szCs w:val="28"/>
          <w:lang w:val="sr-Latn-CS" w:eastAsia="de-AT"/>
        </w:rPr>
      </w:pPr>
    </w:p>
    <w:p w14:paraId="6F820BAA" w14:textId="77777777" w:rsidR="00A4067E" w:rsidRDefault="00A4067E" w:rsidP="00E6343C">
      <w:pPr>
        <w:tabs>
          <w:tab w:val="left" w:pos="567"/>
          <w:tab w:val="left" w:pos="709"/>
          <w:tab w:val="left" w:pos="1418"/>
        </w:tabs>
        <w:spacing w:after="0" w:line="240" w:lineRule="auto"/>
        <w:jc w:val="both"/>
        <w:rPr>
          <w:rFonts w:ascii="Arial" w:eastAsiaTheme="minorEastAsia" w:hAnsi="Arial" w:cs="Arial"/>
          <w:b/>
          <w:sz w:val="28"/>
          <w:szCs w:val="28"/>
          <w:lang w:val="sr-Latn-CS" w:eastAsia="de-AT"/>
        </w:rPr>
      </w:pPr>
    </w:p>
    <w:p w14:paraId="6B066613" w14:textId="77777777" w:rsidR="00A4067E" w:rsidRDefault="00A4067E" w:rsidP="00E6343C">
      <w:pPr>
        <w:tabs>
          <w:tab w:val="left" w:pos="567"/>
          <w:tab w:val="left" w:pos="709"/>
          <w:tab w:val="left" w:pos="1418"/>
        </w:tabs>
        <w:spacing w:after="0" w:line="240" w:lineRule="auto"/>
        <w:jc w:val="both"/>
        <w:rPr>
          <w:rFonts w:ascii="Arial" w:eastAsiaTheme="minorEastAsia" w:hAnsi="Arial" w:cs="Arial"/>
          <w:b/>
          <w:sz w:val="28"/>
          <w:szCs w:val="28"/>
          <w:lang w:val="sr-Latn-CS" w:eastAsia="de-AT"/>
        </w:rPr>
      </w:pPr>
    </w:p>
    <w:p w14:paraId="6F86E7B4" w14:textId="77777777" w:rsidR="00A4067E" w:rsidRDefault="00A4067E" w:rsidP="00E6343C">
      <w:pPr>
        <w:tabs>
          <w:tab w:val="left" w:pos="567"/>
          <w:tab w:val="left" w:pos="709"/>
          <w:tab w:val="left" w:pos="1418"/>
        </w:tabs>
        <w:spacing w:after="0" w:line="240" w:lineRule="auto"/>
        <w:jc w:val="both"/>
        <w:rPr>
          <w:rFonts w:ascii="Arial" w:eastAsiaTheme="minorEastAsia" w:hAnsi="Arial" w:cs="Arial"/>
          <w:b/>
          <w:sz w:val="28"/>
          <w:szCs w:val="28"/>
          <w:lang w:val="sr-Latn-CS" w:eastAsia="de-AT"/>
        </w:rPr>
      </w:pPr>
    </w:p>
    <w:p w14:paraId="2573C786" w14:textId="77777777" w:rsidR="00A4067E" w:rsidRDefault="00A4067E" w:rsidP="00E6343C">
      <w:pPr>
        <w:tabs>
          <w:tab w:val="left" w:pos="567"/>
          <w:tab w:val="left" w:pos="709"/>
          <w:tab w:val="left" w:pos="1418"/>
        </w:tabs>
        <w:spacing w:after="0" w:line="240" w:lineRule="auto"/>
        <w:jc w:val="both"/>
        <w:rPr>
          <w:rFonts w:ascii="Arial" w:eastAsiaTheme="minorEastAsia" w:hAnsi="Arial" w:cs="Arial"/>
          <w:b/>
          <w:sz w:val="28"/>
          <w:szCs w:val="28"/>
          <w:lang w:val="sr-Latn-CS" w:eastAsia="de-AT"/>
        </w:rPr>
      </w:pPr>
    </w:p>
    <w:p w14:paraId="65BA1F24" w14:textId="77777777" w:rsidR="009A5A59" w:rsidRPr="009A5A59" w:rsidRDefault="00A06363" w:rsidP="009A5A59">
      <w:pPr>
        <w:tabs>
          <w:tab w:val="right" w:pos="3828"/>
        </w:tabs>
        <w:spacing w:after="0" w:line="240" w:lineRule="auto"/>
        <w:jc w:val="both"/>
        <w:rPr>
          <w:rFonts w:ascii="Arial" w:eastAsia="Calibri" w:hAnsi="Arial" w:cs="Arial"/>
          <w:color w:val="000000"/>
          <w:sz w:val="24"/>
          <w:szCs w:val="24"/>
          <w:u w:val="single"/>
          <w:lang w:val="it-IT"/>
        </w:rPr>
      </w:pPr>
      <w:r>
        <w:rPr>
          <w:rFonts w:ascii="Arial" w:eastAsia="Calibri" w:hAnsi="Arial" w:cs="Arial"/>
          <w:color w:val="000000"/>
          <w:sz w:val="24"/>
          <w:szCs w:val="24"/>
          <w:u w:val="single"/>
          <w:lang w:val="it-IT"/>
        </w:rPr>
        <w:lastRenderedPageBreak/>
        <w:t>Form</w:t>
      </w:r>
      <w:r w:rsidR="009A5A59">
        <w:rPr>
          <w:rFonts w:ascii="Arial" w:eastAsia="Calibri" w:hAnsi="Arial" w:cs="Arial"/>
          <w:color w:val="000000"/>
          <w:sz w:val="24"/>
          <w:szCs w:val="24"/>
          <w:u w:val="single"/>
          <w:lang w:val="it-IT"/>
        </w:rPr>
        <w:t xml:space="preserve"> I.3</w:t>
      </w:r>
    </w:p>
    <w:p w14:paraId="3049A283" w14:textId="77777777" w:rsidR="009A5A59" w:rsidRDefault="009A5A59" w:rsidP="009A5A59">
      <w:pPr>
        <w:tabs>
          <w:tab w:val="right" w:pos="3828"/>
        </w:tabs>
        <w:spacing w:after="0" w:line="240" w:lineRule="auto"/>
        <w:jc w:val="both"/>
        <w:rPr>
          <w:rFonts w:ascii="Arial" w:eastAsia="Calibri" w:hAnsi="Arial" w:cs="Arial"/>
          <w:color w:val="000000"/>
          <w:sz w:val="24"/>
          <w:szCs w:val="24"/>
          <w:u w:val="single"/>
          <w:lang w:val="it-IT"/>
        </w:rPr>
      </w:pPr>
    </w:p>
    <w:p w14:paraId="13EC4DCA" w14:textId="77777777" w:rsidR="009A5A59" w:rsidRDefault="009A5A59" w:rsidP="009A5A59">
      <w:pPr>
        <w:tabs>
          <w:tab w:val="right" w:pos="3828"/>
        </w:tabs>
        <w:spacing w:after="0" w:line="240" w:lineRule="auto"/>
        <w:jc w:val="both"/>
        <w:rPr>
          <w:rFonts w:ascii="Arial" w:eastAsia="Calibri" w:hAnsi="Arial" w:cs="Arial"/>
          <w:color w:val="000000"/>
          <w:sz w:val="24"/>
          <w:szCs w:val="24"/>
          <w:u w:val="single"/>
          <w:lang w:val="it-IT"/>
        </w:rPr>
      </w:pPr>
    </w:p>
    <w:p w14:paraId="6B70FBD2" w14:textId="77777777" w:rsidR="009A5A59" w:rsidRPr="00652162" w:rsidRDefault="009A5A59" w:rsidP="009A5A59">
      <w:pPr>
        <w:tabs>
          <w:tab w:val="right" w:pos="3828"/>
        </w:tabs>
        <w:spacing w:after="0" w:line="240" w:lineRule="auto"/>
        <w:jc w:val="both"/>
        <w:rPr>
          <w:rFonts w:ascii="Arial" w:eastAsia="Calibri" w:hAnsi="Arial" w:cs="Arial"/>
          <w:color w:val="000000"/>
          <w:sz w:val="24"/>
          <w:szCs w:val="24"/>
          <w:u w:val="single"/>
          <w:lang w:val="it-IT"/>
        </w:rPr>
      </w:pPr>
    </w:p>
    <w:p w14:paraId="6879A564" w14:textId="77777777" w:rsidR="00A06363" w:rsidRPr="00A06363" w:rsidRDefault="00A06363" w:rsidP="00A06363">
      <w:pPr>
        <w:autoSpaceDE w:val="0"/>
        <w:autoSpaceDN w:val="0"/>
        <w:adjustRightInd w:val="0"/>
        <w:spacing w:after="0" w:line="240" w:lineRule="auto"/>
        <w:rPr>
          <w:rFonts w:ascii="Arial" w:hAnsi="Arial" w:cs="Arial"/>
          <w:i/>
          <w:color w:val="000000"/>
          <w:sz w:val="24"/>
          <w:szCs w:val="24"/>
          <w:u w:val="single"/>
          <w:lang w:val="en-GB"/>
        </w:rPr>
      </w:pPr>
      <w:r w:rsidRPr="00A06363">
        <w:rPr>
          <w:rFonts w:ascii="Arial" w:hAnsi="Arial" w:cs="Arial"/>
          <w:color w:val="000000"/>
          <w:sz w:val="24"/>
          <w:szCs w:val="24"/>
          <w:u w:val="single"/>
          <w:lang w:val="en-GB"/>
        </w:rPr>
        <w:t xml:space="preserve">            </w:t>
      </w:r>
      <w:r w:rsidRPr="00A06363">
        <w:rPr>
          <w:rFonts w:ascii="Arial" w:hAnsi="Arial" w:cs="Arial"/>
          <w:i/>
          <w:color w:val="000000"/>
          <w:sz w:val="24"/>
          <w:szCs w:val="24"/>
          <w:u w:val="single"/>
          <w:lang w:val="en-GB"/>
        </w:rPr>
        <w:t>(</w:t>
      </w:r>
      <w:r w:rsidRPr="00A06363">
        <w:rPr>
          <w:rFonts w:ascii="Arial" w:eastAsia="Calibri" w:hAnsi="Arial" w:cs="Arial"/>
          <w:i/>
          <w:color w:val="000000"/>
          <w:sz w:val="24"/>
          <w:szCs w:val="24"/>
          <w:u w:val="single"/>
          <w:lang w:val="en-GB"/>
        </w:rPr>
        <w:t>name of the applicant</w:t>
      </w:r>
      <w:r w:rsidRPr="00A06363">
        <w:rPr>
          <w:rFonts w:ascii="Arial" w:hAnsi="Arial" w:cs="Arial"/>
          <w:i/>
          <w:color w:val="000000"/>
          <w:sz w:val="24"/>
          <w:szCs w:val="24"/>
          <w:u w:val="single"/>
          <w:lang w:val="en-GB"/>
        </w:rPr>
        <w:t>)</w:t>
      </w:r>
      <w:r w:rsidRPr="00A06363">
        <w:rPr>
          <w:rFonts w:ascii="Arial" w:hAnsi="Arial" w:cs="Arial"/>
          <w:i/>
          <w:color w:val="000000"/>
          <w:sz w:val="24"/>
          <w:szCs w:val="24"/>
          <w:u w:val="single"/>
          <w:lang w:val="en-GB"/>
        </w:rPr>
        <w:softHyphen/>
      </w:r>
      <w:r w:rsidRPr="00A06363">
        <w:rPr>
          <w:rFonts w:ascii="Arial" w:hAnsi="Arial" w:cs="Arial"/>
          <w:i/>
          <w:color w:val="000000"/>
          <w:sz w:val="24"/>
          <w:szCs w:val="24"/>
          <w:u w:val="single"/>
          <w:lang w:val="en-GB"/>
        </w:rPr>
        <w:softHyphen/>
      </w:r>
      <w:r w:rsidRPr="00A06363">
        <w:rPr>
          <w:rFonts w:ascii="Arial" w:hAnsi="Arial" w:cs="Arial"/>
          <w:i/>
          <w:color w:val="000000"/>
          <w:sz w:val="24"/>
          <w:szCs w:val="24"/>
          <w:u w:val="single"/>
          <w:lang w:val="en-GB"/>
        </w:rPr>
        <w:softHyphen/>
        <w:t>___</w:t>
      </w:r>
      <w:r w:rsidRPr="00A06363">
        <w:rPr>
          <w:rFonts w:ascii="Arial" w:hAnsi="Arial" w:cs="Arial"/>
          <w:i/>
          <w:color w:val="000000"/>
          <w:sz w:val="24"/>
          <w:szCs w:val="24"/>
          <w:u w:val="single"/>
          <w:lang w:val="en-GB"/>
        </w:rPr>
        <w:tab/>
      </w:r>
    </w:p>
    <w:p w14:paraId="1DCAE225" w14:textId="77777777" w:rsidR="00A06363" w:rsidRPr="00A06363" w:rsidRDefault="00A06363" w:rsidP="00A06363">
      <w:pPr>
        <w:autoSpaceDE w:val="0"/>
        <w:autoSpaceDN w:val="0"/>
        <w:adjustRightInd w:val="0"/>
        <w:spacing w:after="0" w:line="240" w:lineRule="auto"/>
        <w:rPr>
          <w:rFonts w:ascii="Arial" w:hAnsi="Arial" w:cs="Arial"/>
          <w:color w:val="000000"/>
          <w:sz w:val="24"/>
          <w:szCs w:val="24"/>
          <w:lang w:val="en-GB"/>
        </w:rPr>
      </w:pPr>
    </w:p>
    <w:p w14:paraId="0B525FBD" w14:textId="77777777" w:rsidR="00A06363" w:rsidRPr="00A06363" w:rsidRDefault="00A06363" w:rsidP="00A06363">
      <w:pPr>
        <w:autoSpaceDE w:val="0"/>
        <w:autoSpaceDN w:val="0"/>
        <w:adjustRightInd w:val="0"/>
        <w:spacing w:after="0" w:line="240" w:lineRule="auto"/>
        <w:rPr>
          <w:rFonts w:ascii="Arial" w:hAnsi="Arial" w:cs="Arial"/>
          <w:color w:val="000000"/>
          <w:sz w:val="24"/>
          <w:szCs w:val="24"/>
          <w:lang w:val="en-GB"/>
        </w:rPr>
      </w:pPr>
    </w:p>
    <w:p w14:paraId="722F9546" w14:textId="77777777" w:rsidR="00A06363" w:rsidRPr="00A06363" w:rsidRDefault="00A06363" w:rsidP="00A06363">
      <w:pPr>
        <w:autoSpaceDE w:val="0"/>
        <w:autoSpaceDN w:val="0"/>
        <w:adjustRightInd w:val="0"/>
        <w:spacing w:after="0" w:line="240" w:lineRule="auto"/>
        <w:rPr>
          <w:rFonts w:ascii="Arial" w:hAnsi="Arial" w:cs="Arial"/>
          <w:color w:val="000000"/>
          <w:sz w:val="24"/>
          <w:szCs w:val="24"/>
          <w:lang w:val="en-GB"/>
        </w:rPr>
      </w:pPr>
      <w:r w:rsidRPr="00A06363">
        <w:rPr>
          <w:rFonts w:ascii="Arial" w:hAnsi="Arial" w:cs="Arial"/>
          <w:color w:val="000000"/>
          <w:sz w:val="24"/>
          <w:szCs w:val="24"/>
          <w:lang w:val="en-GB"/>
        </w:rPr>
        <w:t>No: ________________</w:t>
      </w:r>
    </w:p>
    <w:p w14:paraId="267E8070" w14:textId="77777777" w:rsidR="00A06363" w:rsidRPr="00A06363" w:rsidRDefault="00A06363" w:rsidP="00A06363">
      <w:pPr>
        <w:autoSpaceDE w:val="0"/>
        <w:autoSpaceDN w:val="0"/>
        <w:adjustRightInd w:val="0"/>
        <w:spacing w:after="0" w:line="240" w:lineRule="auto"/>
        <w:rPr>
          <w:rFonts w:ascii="Arial" w:hAnsi="Arial" w:cs="Arial"/>
          <w:color w:val="000000"/>
          <w:sz w:val="24"/>
          <w:szCs w:val="24"/>
          <w:lang w:val="en-GB"/>
        </w:rPr>
      </w:pPr>
      <w:r w:rsidRPr="00A06363">
        <w:rPr>
          <w:rFonts w:ascii="Arial" w:hAnsi="Arial" w:cs="Arial"/>
          <w:color w:val="000000"/>
          <w:sz w:val="24"/>
          <w:szCs w:val="24"/>
          <w:lang w:val="en-GB"/>
        </w:rPr>
        <w:t>Place and date: _________________</w:t>
      </w:r>
    </w:p>
    <w:p w14:paraId="5E1212A4" w14:textId="77777777" w:rsidR="00A06363" w:rsidRPr="00A06363" w:rsidRDefault="00A06363" w:rsidP="00A06363">
      <w:pPr>
        <w:spacing w:after="0" w:line="240" w:lineRule="auto"/>
        <w:jc w:val="both"/>
        <w:rPr>
          <w:rFonts w:ascii="Arial" w:eastAsia="Calibri" w:hAnsi="Arial" w:cs="Arial"/>
          <w:color w:val="000000"/>
          <w:sz w:val="24"/>
          <w:szCs w:val="24"/>
          <w:lang w:val="en-GB"/>
        </w:rPr>
      </w:pPr>
    </w:p>
    <w:p w14:paraId="76620221" w14:textId="77777777" w:rsidR="00A06363" w:rsidRPr="00A06363" w:rsidRDefault="00A06363" w:rsidP="00A06363">
      <w:pPr>
        <w:spacing w:after="0" w:line="240" w:lineRule="auto"/>
        <w:ind w:firstLine="567"/>
        <w:jc w:val="both"/>
        <w:rPr>
          <w:rFonts w:ascii="Arial" w:hAnsi="Arial" w:cs="Arial"/>
          <w:color w:val="000000"/>
          <w:sz w:val="24"/>
          <w:szCs w:val="24"/>
          <w:lang w:val="en-GB"/>
        </w:rPr>
      </w:pPr>
    </w:p>
    <w:p w14:paraId="28F8A30D" w14:textId="77777777" w:rsidR="00A06363" w:rsidRPr="00A06363" w:rsidRDefault="00A06363" w:rsidP="00A06363">
      <w:pPr>
        <w:spacing w:after="0" w:line="240" w:lineRule="auto"/>
        <w:ind w:firstLine="567"/>
        <w:jc w:val="both"/>
        <w:rPr>
          <w:rFonts w:ascii="Arial" w:hAnsi="Arial" w:cs="Arial"/>
          <w:color w:val="000000"/>
          <w:sz w:val="24"/>
          <w:szCs w:val="24"/>
          <w:lang w:val="en-GB"/>
        </w:rPr>
      </w:pPr>
    </w:p>
    <w:p w14:paraId="6593F553" w14:textId="77777777" w:rsidR="00A06363" w:rsidRPr="00A06363" w:rsidRDefault="00A06363" w:rsidP="00A06363">
      <w:pPr>
        <w:spacing w:after="0" w:line="240" w:lineRule="auto"/>
        <w:ind w:firstLine="567"/>
        <w:jc w:val="both"/>
        <w:rPr>
          <w:rFonts w:ascii="Arial" w:hAnsi="Arial" w:cs="Arial"/>
          <w:color w:val="000000"/>
          <w:sz w:val="24"/>
          <w:szCs w:val="24"/>
          <w:lang w:val="en-GB"/>
        </w:rPr>
      </w:pPr>
    </w:p>
    <w:p w14:paraId="7837558E" w14:textId="77777777" w:rsidR="00A06363" w:rsidRPr="00A06363" w:rsidRDefault="00A06363" w:rsidP="00A06363">
      <w:pPr>
        <w:autoSpaceDE w:val="0"/>
        <w:autoSpaceDN w:val="0"/>
        <w:adjustRightInd w:val="0"/>
        <w:spacing w:after="0" w:line="240" w:lineRule="auto"/>
        <w:rPr>
          <w:rFonts w:ascii="Arial" w:eastAsia="Calibri" w:hAnsi="Arial" w:cs="Arial"/>
          <w:color w:val="000000"/>
          <w:sz w:val="24"/>
          <w:szCs w:val="24"/>
          <w:lang w:val="en-GB"/>
        </w:rPr>
      </w:pPr>
      <w:r w:rsidRPr="00A06363">
        <w:rPr>
          <w:rFonts w:ascii="Arial" w:eastAsia="Calibri" w:hAnsi="Arial" w:cs="Arial"/>
          <w:color w:val="000000"/>
          <w:sz w:val="24"/>
          <w:szCs w:val="24"/>
          <w:lang w:val="en-GB"/>
        </w:rPr>
        <w:t xml:space="preserve">I, the undersigned, </w:t>
      </w:r>
      <w:r w:rsidRPr="00A06363">
        <w:rPr>
          <w:rFonts w:ascii="Arial" w:eastAsia="Calibri" w:hAnsi="Arial" w:cs="Arial"/>
          <w:color w:val="000000"/>
          <w:sz w:val="24"/>
          <w:szCs w:val="24"/>
          <w:u w:val="single"/>
          <w:lang w:val="en-GB"/>
        </w:rPr>
        <w:t xml:space="preserve">    </w:t>
      </w:r>
      <w:r w:rsidRPr="00A06363">
        <w:rPr>
          <w:rFonts w:ascii="Arial" w:eastAsia="Calibri" w:hAnsi="Arial" w:cs="Arial"/>
          <w:i/>
          <w:color w:val="000000"/>
          <w:sz w:val="24"/>
          <w:szCs w:val="24"/>
          <w:u w:val="single"/>
          <w:lang w:val="en-GB"/>
        </w:rPr>
        <w:t xml:space="preserve">        (full name and surname)_______</w:t>
      </w:r>
    </w:p>
    <w:p w14:paraId="7DDA11B5" w14:textId="77777777" w:rsidR="00A06363" w:rsidRPr="00A06363" w:rsidRDefault="00A06363" w:rsidP="00A06363">
      <w:pPr>
        <w:autoSpaceDE w:val="0"/>
        <w:autoSpaceDN w:val="0"/>
        <w:adjustRightInd w:val="0"/>
        <w:spacing w:after="0" w:line="240" w:lineRule="auto"/>
        <w:rPr>
          <w:rFonts w:ascii="Arial" w:eastAsia="Calibri" w:hAnsi="Arial" w:cs="Arial"/>
          <w:color w:val="000000"/>
          <w:sz w:val="24"/>
          <w:szCs w:val="24"/>
          <w:lang w:val="en-GB"/>
        </w:rPr>
      </w:pPr>
    </w:p>
    <w:p w14:paraId="31E646F7" w14:textId="77777777" w:rsidR="009A5A59" w:rsidRPr="009E7E17" w:rsidRDefault="009A5A59" w:rsidP="009A5A59">
      <w:pPr>
        <w:pStyle w:val="Default"/>
        <w:rPr>
          <w:rFonts w:ascii="Arial" w:hAnsi="Arial" w:cs="Arial"/>
        </w:rPr>
      </w:pPr>
    </w:p>
    <w:p w14:paraId="6A3D2F18" w14:textId="77777777" w:rsidR="009A5A59" w:rsidRPr="009E7E17" w:rsidRDefault="009A5A59" w:rsidP="009A5A59">
      <w:pPr>
        <w:pStyle w:val="Default"/>
        <w:spacing w:after="40"/>
        <w:rPr>
          <w:rFonts w:ascii="Arial" w:hAnsi="Arial" w:cs="Arial"/>
        </w:rPr>
      </w:pPr>
    </w:p>
    <w:p w14:paraId="4844A2DB" w14:textId="77777777" w:rsidR="009A5A59" w:rsidRPr="009E7E17" w:rsidRDefault="009A5A59" w:rsidP="009A5A59">
      <w:pPr>
        <w:pStyle w:val="Default"/>
        <w:jc w:val="center"/>
        <w:rPr>
          <w:rFonts w:ascii="Arial" w:hAnsi="Arial" w:cs="Arial"/>
          <w:b/>
        </w:rPr>
      </w:pPr>
    </w:p>
    <w:p w14:paraId="0C287E0F" w14:textId="77777777" w:rsidR="00A06363" w:rsidRPr="00A06363" w:rsidRDefault="00A06363" w:rsidP="00A06363">
      <w:pPr>
        <w:autoSpaceDE w:val="0"/>
        <w:autoSpaceDN w:val="0"/>
        <w:adjustRightInd w:val="0"/>
        <w:spacing w:after="0" w:line="240" w:lineRule="auto"/>
        <w:jc w:val="center"/>
        <w:rPr>
          <w:rFonts w:ascii="Arial" w:eastAsia="Calibri" w:hAnsi="Arial" w:cs="Arial"/>
          <w:b/>
          <w:color w:val="000000"/>
          <w:sz w:val="32"/>
          <w:szCs w:val="32"/>
          <w:lang w:val="en-GB"/>
        </w:rPr>
      </w:pPr>
      <w:r w:rsidRPr="00A06363">
        <w:rPr>
          <w:rFonts w:ascii="Arial" w:eastAsia="Calibri" w:hAnsi="Arial" w:cs="Arial"/>
          <w:b/>
          <w:color w:val="000000"/>
          <w:sz w:val="32"/>
          <w:szCs w:val="32"/>
          <w:lang w:val="en-GB"/>
        </w:rPr>
        <w:t xml:space="preserve">DECLARE </w:t>
      </w:r>
    </w:p>
    <w:p w14:paraId="0878B867" w14:textId="77777777" w:rsidR="00A06363" w:rsidRPr="00A06363" w:rsidRDefault="00A06363" w:rsidP="00A06363">
      <w:pPr>
        <w:autoSpaceDE w:val="0"/>
        <w:autoSpaceDN w:val="0"/>
        <w:adjustRightInd w:val="0"/>
        <w:spacing w:after="0" w:line="240" w:lineRule="auto"/>
        <w:jc w:val="center"/>
        <w:rPr>
          <w:rFonts w:ascii="Arial" w:eastAsia="Calibri" w:hAnsi="Arial" w:cs="Arial"/>
          <w:b/>
          <w:color w:val="000000"/>
          <w:sz w:val="24"/>
          <w:szCs w:val="24"/>
          <w:lang w:val="en-GB"/>
        </w:rPr>
      </w:pPr>
    </w:p>
    <w:p w14:paraId="1A470EAD" w14:textId="2E1407D2" w:rsidR="00A06363" w:rsidRPr="00A06363" w:rsidRDefault="00A06363" w:rsidP="00A06363">
      <w:pPr>
        <w:autoSpaceDE w:val="0"/>
        <w:autoSpaceDN w:val="0"/>
        <w:adjustRightInd w:val="0"/>
        <w:spacing w:after="0"/>
        <w:jc w:val="both"/>
        <w:rPr>
          <w:rFonts w:ascii="Arial" w:eastAsia="Calibri" w:hAnsi="Arial" w:cs="Arial"/>
          <w:color w:val="000000"/>
          <w:sz w:val="24"/>
          <w:szCs w:val="24"/>
          <w:lang w:val="en-GB"/>
        </w:rPr>
      </w:pPr>
      <w:r w:rsidRPr="00A06363">
        <w:rPr>
          <w:rFonts w:ascii="Arial" w:eastAsia="Calibri" w:hAnsi="Arial" w:cs="Arial"/>
          <w:color w:val="000000"/>
          <w:sz w:val="24"/>
          <w:szCs w:val="24"/>
          <w:lang w:val="en-GB"/>
        </w:rPr>
        <w:t xml:space="preserve">That </w:t>
      </w:r>
      <w:r w:rsidRPr="00A06363">
        <w:rPr>
          <w:rFonts w:ascii="Arial" w:eastAsia="Calibri" w:hAnsi="Arial" w:cs="Arial"/>
          <w:color w:val="000000"/>
          <w:sz w:val="24"/>
          <w:szCs w:val="24"/>
          <w:u w:val="single"/>
          <w:lang w:val="en-GB"/>
        </w:rPr>
        <w:t xml:space="preserve">            </w:t>
      </w:r>
      <w:r w:rsidRPr="00A06363">
        <w:rPr>
          <w:rFonts w:ascii="Arial" w:eastAsia="Calibri" w:hAnsi="Arial" w:cs="Arial"/>
          <w:i/>
          <w:color w:val="000000"/>
          <w:sz w:val="24"/>
          <w:szCs w:val="24"/>
          <w:u w:val="single"/>
          <w:lang w:val="en-GB"/>
        </w:rPr>
        <w:t>(name of the Applicant)</w:t>
      </w:r>
      <w:r w:rsidRPr="00A06363">
        <w:rPr>
          <w:rFonts w:ascii="Arial" w:eastAsia="Calibri" w:hAnsi="Arial" w:cs="Arial"/>
          <w:i/>
          <w:color w:val="000000"/>
          <w:sz w:val="24"/>
          <w:szCs w:val="24"/>
          <w:u w:val="single"/>
          <w:lang w:val="en-GB"/>
        </w:rPr>
        <w:softHyphen/>
      </w:r>
      <w:r w:rsidRPr="00A06363">
        <w:rPr>
          <w:rFonts w:ascii="Arial" w:eastAsia="Calibri" w:hAnsi="Arial" w:cs="Arial"/>
          <w:i/>
          <w:color w:val="000000"/>
          <w:sz w:val="24"/>
          <w:szCs w:val="24"/>
          <w:u w:val="single"/>
          <w:lang w:val="en-GB"/>
        </w:rPr>
        <w:softHyphen/>
      </w:r>
      <w:r w:rsidRPr="00A06363">
        <w:rPr>
          <w:rFonts w:ascii="Arial" w:eastAsia="Calibri" w:hAnsi="Arial" w:cs="Arial"/>
          <w:i/>
          <w:color w:val="000000"/>
          <w:sz w:val="24"/>
          <w:szCs w:val="24"/>
          <w:u w:val="single"/>
          <w:lang w:val="en-GB"/>
        </w:rPr>
        <w:softHyphen/>
        <w:t>__</w:t>
      </w:r>
      <w:r w:rsidRPr="00A06363">
        <w:rPr>
          <w:rFonts w:ascii="Arial" w:eastAsia="Calibri" w:hAnsi="Arial" w:cs="Arial"/>
          <w:i/>
          <w:color w:val="000000"/>
          <w:sz w:val="24"/>
          <w:szCs w:val="24"/>
          <w:u w:val="single"/>
          <w:lang w:val="en-GB"/>
        </w:rPr>
        <w:tab/>
      </w:r>
      <w:r w:rsidRPr="00A06363">
        <w:rPr>
          <w:rFonts w:ascii="Arial" w:eastAsia="Calibri" w:hAnsi="Arial" w:cs="Arial"/>
          <w:color w:val="000000"/>
          <w:sz w:val="24"/>
          <w:szCs w:val="24"/>
          <w:lang w:val="en-GB"/>
        </w:rPr>
        <w:t xml:space="preserve">, </w:t>
      </w:r>
      <w:r w:rsidR="002C7A15">
        <w:rPr>
          <w:rFonts w:ascii="Arial" w:eastAsia="Calibri" w:hAnsi="Arial" w:cs="Arial"/>
          <w:color w:val="000000"/>
          <w:sz w:val="24"/>
          <w:szCs w:val="24"/>
          <w:lang w:val="en-GB"/>
        </w:rPr>
        <w:t xml:space="preserve">as </w:t>
      </w:r>
      <w:r w:rsidRPr="00A06363">
        <w:rPr>
          <w:rFonts w:ascii="Arial" w:eastAsia="Calibri" w:hAnsi="Arial" w:cs="Arial"/>
          <w:color w:val="000000"/>
          <w:sz w:val="24"/>
          <w:szCs w:val="24"/>
          <w:lang w:val="en-GB"/>
        </w:rPr>
        <w:t xml:space="preserve">the Applicant for participation in the spectrum auction </w:t>
      </w:r>
      <w:r w:rsidRPr="00A06363">
        <w:rPr>
          <w:rFonts w:ascii="Arial" w:eastAsia="Calibri" w:hAnsi="Arial" w:cs="Arial"/>
          <w:i/>
          <w:color w:val="000000"/>
          <w:sz w:val="24"/>
          <w:szCs w:val="24"/>
          <w:u w:val="single"/>
          <w:lang w:val="en-GB"/>
        </w:rPr>
        <w:t>_____(Application No. and date)</w:t>
      </w:r>
      <w:r w:rsidRPr="00A06363">
        <w:rPr>
          <w:rFonts w:ascii="Arial" w:eastAsia="Calibri" w:hAnsi="Arial" w:cs="Arial"/>
          <w:color w:val="000000"/>
          <w:sz w:val="24"/>
          <w:szCs w:val="24"/>
          <w:lang w:val="en-GB"/>
        </w:rPr>
        <w:t xml:space="preserve">, did not undertake activities of </w:t>
      </w:r>
      <w:r w:rsidRPr="00A06363">
        <w:rPr>
          <w:rFonts w:ascii="Arial" w:hAnsi="Arial" w:cs="Arial"/>
          <w:color w:val="000000"/>
          <w:sz w:val="24"/>
          <w:szCs w:val="24"/>
          <w:lang w:val="en-GB"/>
        </w:rPr>
        <w:t>secret conspiracy or collusion</w:t>
      </w:r>
      <w:r w:rsidRPr="00A06363">
        <w:rPr>
          <w:rFonts w:ascii="Arial" w:eastAsia="Calibri" w:hAnsi="Arial" w:cs="Arial"/>
          <w:color w:val="000000"/>
          <w:sz w:val="24"/>
          <w:szCs w:val="24"/>
          <w:lang w:val="en-GB"/>
        </w:rPr>
        <w:t xml:space="preserve"> in any form that could result in compromising integrity of the public bidding procedure and that the Applicant is aware of the fact that should it be proved that it had taken any of the aforementioned activities it will be excluded from the further public bidding procedure, without the right to reimburse the fee paid for the purchase of the Public Bidding Documents and a one-off fee for participation in the spectrum auction, and that the Agency will activate the bid guarantee, if it has been submitted, i.e. if the evidence of the </w:t>
      </w:r>
      <w:r w:rsidRPr="00A06363">
        <w:rPr>
          <w:rFonts w:ascii="Arial" w:hAnsi="Arial" w:cs="Arial"/>
          <w:color w:val="000000"/>
          <w:sz w:val="24"/>
          <w:szCs w:val="24"/>
          <w:lang w:val="en-GB"/>
        </w:rPr>
        <w:t>secret conspiracy or collusion</w:t>
      </w:r>
      <w:r w:rsidRPr="00A06363">
        <w:rPr>
          <w:rFonts w:ascii="Arial" w:eastAsia="Calibri" w:hAnsi="Arial" w:cs="Arial"/>
          <w:color w:val="000000"/>
          <w:sz w:val="24"/>
          <w:szCs w:val="24"/>
          <w:lang w:val="en-GB"/>
        </w:rPr>
        <w:t xml:space="preserve"> between the qualified bidders are provided after the end of the public bidding procedure or after awarding the approval for the use of radio-frequencies, the Agency will revoke the approvals for the use of radio-frequencies issued based on the public bidding procedure thereof to the bidders which have conducted the aforementioned activities, without the right to reimburse the fee paid for the purchase of the Public Bidding Documents, one-off fee for participation in the spectrum auction, </w:t>
      </w:r>
      <w:r w:rsidRPr="00A06363">
        <w:rPr>
          <w:rFonts w:ascii="Arial" w:hAnsi="Arial" w:cs="Arial"/>
          <w:color w:val="000000" w:themeColor="text1"/>
          <w:sz w:val="24"/>
          <w:szCs w:val="24"/>
          <w:lang w:val="en-GB"/>
        </w:rPr>
        <w:t xml:space="preserve">one-off fee for the awarding of approvals for the use of radio-frequencies </w:t>
      </w:r>
      <w:r w:rsidRPr="00A06363">
        <w:rPr>
          <w:rFonts w:ascii="Arial" w:eastAsia="Calibri" w:hAnsi="Arial" w:cs="Arial"/>
          <w:color w:val="000000"/>
          <w:sz w:val="24"/>
          <w:szCs w:val="24"/>
          <w:lang w:val="en-GB"/>
        </w:rPr>
        <w:t>and annual regulatory fees.</w:t>
      </w:r>
    </w:p>
    <w:p w14:paraId="330AD2B9" w14:textId="77777777" w:rsidR="00422E95" w:rsidRDefault="00422E95" w:rsidP="00422E95">
      <w:pPr>
        <w:pStyle w:val="Default"/>
        <w:spacing w:line="276" w:lineRule="auto"/>
        <w:jc w:val="both"/>
        <w:rPr>
          <w:rFonts w:ascii="Arial" w:hAnsi="Arial" w:cs="Arial"/>
          <w:lang w:val="sr-Latn-CS"/>
        </w:rPr>
      </w:pPr>
    </w:p>
    <w:tbl>
      <w:tblPr>
        <w:tblW w:w="6488" w:type="dxa"/>
        <w:jc w:val="right"/>
        <w:tblLook w:val="04A0" w:firstRow="1" w:lastRow="0" w:firstColumn="1" w:lastColumn="0" w:noHBand="0" w:noVBand="1"/>
      </w:tblPr>
      <w:tblGrid>
        <w:gridCol w:w="6488"/>
      </w:tblGrid>
      <w:tr w:rsidR="00A06363" w:rsidRPr="00A06363" w14:paraId="3B04BF9B" w14:textId="77777777" w:rsidTr="006C71A6">
        <w:trPr>
          <w:trHeight w:val="300"/>
          <w:jc w:val="right"/>
        </w:trPr>
        <w:tc>
          <w:tcPr>
            <w:tcW w:w="5213" w:type="dxa"/>
            <w:shd w:val="clear" w:color="auto" w:fill="auto"/>
            <w:noWrap/>
            <w:vAlign w:val="bottom"/>
            <w:hideMark/>
          </w:tcPr>
          <w:p w14:paraId="4142CECF" w14:textId="77777777" w:rsidR="00A06363" w:rsidRPr="00A06363" w:rsidRDefault="00A06363" w:rsidP="00A06363">
            <w:pPr>
              <w:spacing w:after="0" w:line="240" w:lineRule="auto"/>
              <w:jc w:val="center"/>
              <w:rPr>
                <w:rFonts w:ascii="Arial" w:eastAsia="Times New Roman" w:hAnsi="Arial" w:cs="Arial"/>
                <w:color w:val="000000"/>
                <w:sz w:val="24"/>
                <w:szCs w:val="24"/>
                <w:lang w:val="en-GB"/>
              </w:rPr>
            </w:pPr>
            <w:r w:rsidRPr="00A06363">
              <w:rPr>
                <w:rFonts w:ascii="Arial" w:eastAsia="Times New Roman" w:hAnsi="Arial" w:cs="Arial"/>
                <w:color w:val="000000"/>
                <w:sz w:val="24"/>
                <w:szCs w:val="24"/>
                <w:lang w:val="en-GB"/>
              </w:rPr>
              <w:t>Authorized person on behalf of the Applicant:</w:t>
            </w:r>
          </w:p>
        </w:tc>
      </w:tr>
      <w:tr w:rsidR="00A06363" w:rsidRPr="00A06363" w14:paraId="276D6650" w14:textId="77777777" w:rsidTr="006C71A6">
        <w:trPr>
          <w:trHeight w:val="300"/>
          <w:jc w:val="right"/>
        </w:trPr>
        <w:tc>
          <w:tcPr>
            <w:tcW w:w="5213" w:type="dxa"/>
            <w:shd w:val="clear" w:color="auto" w:fill="auto"/>
            <w:noWrap/>
            <w:vAlign w:val="bottom"/>
            <w:hideMark/>
          </w:tcPr>
          <w:p w14:paraId="40376012" w14:textId="77777777" w:rsidR="00A06363" w:rsidRPr="00A06363" w:rsidRDefault="00A06363" w:rsidP="00A06363">
            <w:pPr>
              <w:spacing w:after="0" w:line="240" w:lineRule="auto"/>
              <w:rPr>
                <w:rFonts w:ascii="Arial" w:eastAsia="Times New Roman" w:hAnsi="Arial" w:cs="Arial"/>
                <w:color w:val="000000"/>
                <w:lang w:val="en-GB"/>
              </w:rPr>
            </w:pPr>
          </w:p>
        </w:tc>
      </w:tr>
      <w:tr w:rsidR="00A06363" w:rsidRPr="00A06363" w14:paraId="70D9C0E3" w14:textId="77777777" w:rsidTr="006C71A6">
        <w:trPr>
          <w:trHeight w:val="315"/>
          <w:jc w:val="right"/>
        </w:trPr>
        <w:tc>
          <w:tcPr>
            <w:tcW w:w="5213" w:type="dxa"/>
            <w:shd w:val="clear" w:color="auto" w:fill="auto"/>
            <w:noWrap/>
            <w:vAlign w:val="bottom"/>
            <w:hideMark/>
          </w:tcPr>
          <w:p w14:paraId="2AFAC163" w14:textId="77777777" w:rsidR="00A06363" w:rsidRPr="00A06363" w:rsidRDefault="00A06363" w:rsidP="00A06363">
            <w:pPr>
              <w:spacing w:after="0" w:line="240" w:lineRule="auto"/>
              <w:rPr>
                <w:rFonts w:ascii="Arial" w:eastAsia="Times New Roman" w:hAnsi="Arial" w:cs="Arial"/>
                <w:color w:val="000000"/>
                <w:lang w:val="en-GB"/>
              </w:rPr>
            </w:pPr>
          </w:p>
        </w:tc>
      </w:tr>
      <w:tr w:rsidR="00A06363" w:rsidRPr="00A06363" w14:paraId="1300AC14" w14:textId="77777777" w:rsidTr="006C71A6">
        <w:trPr>
          <w:trHeight w:val="315"/>
          <w:jc w:val="right"/>
        </w:trPr>
        <w:tc>
          <w:tcPr>
            <w:tcW w:w="5213" w:type="dxa"/>
            <w:tcBorders>
              <w:bottom w:val="single" w:sz="4" w:space="0" w:color="auto"/>
            </w:tcBorders>
            <w:shd w:val="clear" w:color="auto" w:fill="auto"/>
            <w:noWrap/>
            <w:vAlign w:val="bottom"/>
            <w:hideMark/>
          </w:tcPr>
          <w:p w14:paraId="6CC9C111" w14:textId="77777777" w:rsidR="00A06363" w:rsidRPr="00A06363" w:rsidRDefault="00A06363" w:rsidP="00A06363">
            <w:pPr>
              <w:spacing w:after="0" w:line="240" w:lineRule="auto"/>
              <w:rPr>
                <w:rFonts w:ascii="Arial" w:eastAsia="Times New Roman" w:hAnsi="Arial" w:cs="Arial"/>
                <w:color w:val="000000"/>
                <w:lang w:val="en-GB"/>
              </w:rPr>
            </w:pPr>
            <w:r w:rsidRPr="00A06363">
              <w:rPr>
                <w:rFonts w:ascii="Arial" w:eastAsia="Times New Roman" w:hAnsi="Arial" w:cs="Arial"/>
                <w:color w:val="000000"/>
                <w:lang w:val="en-GB"/>
              </w:rPr>
              <w:t> </w:t>
            </w:r>
          </w:p>
        </w:tc>
      </w:tr>
      <w:tr w:rsidR="00A06363" w:rsidRPr="00A06363" w14:paraId="04AEEAF9" w14:textId="77777777" w:rsidTr="006C71A6">
        <w:trPr>
          <w:trHeight w:val="300"/>
          <w:jc w:val="right"/>
        </w:trPr>
        <w:tc>
          <w:tcPr>
            <w:tcW w:w="5213" w:type="dxa"/>
            <w:tcBorders>
              <w:top w:val="single" w:sz="4" w:space="0" w:color="auto"/>
            </w:tcBorders>
            <w:shd w:val="clear" w:color="auto" w:fill="auto"/>
            <w:noWrap/>
            <w:vAlign w:val="bottom"/>
            <w:hideMark/>
          </w:tcPr>
          <w:p w14:paraId="1BD63B55" w14:textId="77777777" w:rsidR="00A06363" w:rsidRPr="00A06363" w:rsidRDefault="00A06363" w:rsidP="00A06363">
            <w:pPr>
              <w:spacing w:after="0" w:line="240" w:lineRule="auto"/>
              <w:jc w:val="center"/>
              <w:rPr>
                <w:rFonts w:ascii="Arial" w:eastAsia="Times New Roman" w:hAnsi="Arial" w:cs="Arial"/>
                <w:color w:val="000000"/>
                <w:sz w:val="16"/>
                <w:szCs w:val="16"/>
                <w:lang w:val="en-GB"/>
              </w:rPr>
            </w:pPr>
            <w:r w:rsidRPr="00A06363">
              <w:rPr>
                <w:rFonts w:ascii="Arial" w:eastAsia="Times New Roman" w:hAnsi="Arial" w:cs="Arial"/>
                <w:color w:val="000000"/>
                <w:sz w:val="16"/>
                <w:szCs w:val="16"/>
                <w:lang w:val="en-GB"/>
              </w:rPr>
              <w:t>(</w:t>
            </w:r>
            <w:r w:rsidRPr="00A06363">
              <w:rPr>
                <w:rFonts w:ascii="Arial" w:eastAsia="Times New Roman" w:hAnsi="Arial" w:cs="Arial"/>
                <w:i/>
                <w:iCs/>
                <w:color w:val="000000"/>
                <w:sz w:val="16"/>
                <w:szCs w:val="16"/>
                <w:lang w:val="en-GB"/>
              </w:rPr>
              <w:t>name, surname and position</w:t>
            </w:r>
            <w:r w:rsidRPr="00A06363">
              <w:rPr>
                <w:rFonts w:ascii="Arial" w:eastAsia="Times New Roman" w:hAnsi="Arial" w:cs="Arial"/>
                <w:color w:val="000000"/>
                <w:sz w:val="16"/>
                <w:szCs w:val="16"/>
                <w:lang w:val="en-GB"/>
              </w:rPr>
              <w:t>)</w:t>
            </w:r>
          </w:p>
        </w:tc>
      </w:tr>
      <w:tr w:rsidR="00A06363" w:rsidRPr="00A06363" w14:paraId="4E8F3760" w14:textId="77777777" w:rsidTr="006C71A6">
        <w:trPr>
          <w:trHeight w:val="300"/>
          <w:jc w:val="right"/>
        </w:trPr>
        <w:tc>
          <w:tcPr>
            <w:tcW w:w="5213" w:type="dxa"/>
            <w:shd w:val="clear" w:color="auto" w:fill="auto"/>
            <w:noWrap/>
            <w:vAlign w:val="bottom"/>
            <w:hideMark/>
          </w:tcPr>
          <w:p w14:paraId="457903AF" w14:textId="77777777" w:rsidR="00A06363" w:rsidRPr="00A06363" w:rsidRDefault="00A06363" w:rsidP="00A06363">
            <w:pPr>
              <w:spacing w:after="0" w:line="240" w:lineRule="auto"/>
              <w:rPr>
                <w:rFonts w:ascii="Arial" w:eastAsia="Times New Roman" w:hAnsi="Arial" w:cs="Arial"/>
                <w:color w:val="000000"/>
                <w:lang w:val="en-GB"/>
              </w:rPr>
            </w:pPr>
          </w:p>
        </w:tc>
      </w:tr>
      <w:tr w:rsidR="00A06363" w:rsidRPr="00A06363" w14:paraId="7338AB2F" w14:textId="77777777" w:rsidTr="006C71A6">
        <w:trPr>
          <w:trHeight w:val="315"/>
          <w:jc w:val="right"/>
        </w:trPr>
        <w:tc>
          <w:tcPr>
            <w:tcW w:w="5213" w:type="dxa"/>
            <w:tcBorders>
              <w:bottom w:val="single" w:sz="4" w:space="0" w:color="auto"/>
            </w:tcBorders>
            <w:shd w:val="clear" w:color="auto" w:fill="auto"/>
            <w:noWrap/>
            <w:vAlign w:val="bottom"/>
            <w:hideMark/>
          </w:tcPr>
          <w:p w14:paraId="674C3FCE" w14:textId="77777777" w:rsidR="00A06363" w:rsidRPr="00A06363" w:rsidRDefault="00A06363" w:rsidP="00A06363">
            <w:pPr>
              <w:spacing w:after="0" w:line="240" w:lineRule="auto"/>
              <w:rPr>
                <w:rFonts w:ascii="Arial" w:eastAsia="Times New Roman" w:hAnsi="Arial" w:cs="Arial"/>
                <w:color w:val="000000"/>
                <w:lang w:val="en-GB"/>
              </w:rPr>
            </w:pPr>
          </w:p>
        </w:tc>
      </w:tr>
      <w:tr w:rsidR="00A06363" w:rsidRPr="00A06363" w14:paraId="4A382026" w14:textId="77777777" w:rsidTr="006C71A6">
        <w:trPr>
          <w:trHeight w:val="300"/>
          <w:jc w:val="right"/>
        </w:trPr>
        <w:tc>
          <w:tcPr>
            <w:tcW w:w="5213" w:type="dxa"/>
            <w:tcBorders>
              <w:top w:val="single" w:sz="4" w:space="0" w:color="auto"/>
            </w:tcBorders>
            <w:shd w:val="clear" w:color="auto" w:fill="auto"/>
            <w:noWrap/>
            <w:vAlign w:val="bottom"/>
            <w:hideMark/>
          </w:tcPr>
          <w:p w14:paraId="600C12BF" w14:textId="77777777" w:rsidR="00A06363" w:rsidRPr="00A06363" w:rsidRDefault="00A06363" w:rsidP="00A06363">
            <w:pPr>
              <w:spacing w:after="0" w:line="240" w:lineRule="auto"/>
              <w:jc w:val="center"/>
              <w:rPr>
                <w:rFonts w:ascii="Arial" w:eastAsia="Times New Roman" w:hAnsi="Arial" w:cs="Arial"/>
                <w:color w:val="000000"/>
                <w:sz w:val="16"/>
                <w:szCs w:val="16"/>
                <w:lang w:val="en-GB"/>
              </w:rPr>
            </w:pPr>
            <w:r w:rsidRPr="00A06363">
              <w:rPr>
                <w:rFonts w:ascii="Arial" w:eastAsia="Times New Roman" w:hAnsi="Arial" w:cs="Arial"/>
                <w:color w:val="000000"/>
                <w:sz w:val="16"/>
                <w:szCs w:val="16"/>
                <w:lang w:val="en-GB"/>
              </w:rPr>
              <w:t>(</w:t>
            </w:r>
            <w:r w:rsidRPr="00A06363">
              <w:rPr>
                <w:rFonts w:ascii="Arial" w:eastAsia="Times New Roman" w:hAnsi="Arial" w:cs="Arial"/>
                <w:i/>
                <w:iCs/>
                <w:color w:val="000000"/>
                <w:sz w:val="16"/>
                <w:szCs w:val="16"/>
                <w:lang w:val="en-GB"/>
              </w:rPr>
              <w:t>signature</w:t>
            </w:r>
            <w:r w:rsidRPr="00A06363">
              <w:rPr>
                <w:rFonts w:ascii="Arial" w:eastAsia="Times New Roman" w:hAnsi="Arial" w:cs="Arial"/>
                <w:color w:val="000000"/>
                <w:sz w:val="16"/>
                <w:szCs w:val="16"/>
                <w:lang w:val="en-GB"/>
              </w:rPr>
              <w:t>)</w:t>
            </w:r>
          </w:p>
        </w:tc>
      </w:tr>
    </w:tbl>
    <w:p w14:paraId="663627D2" w14:textId="77777777" w:rsidR="00422E95" w:rsidRPr="00D9016C" w:rsidRDefault="00422E95" w:rsidP="00422E95">
      <w:pPr>
        <w:pStyle w:val="Default"/>
        <w:spacing w:line="276" w:lineRule="auto"/>
        <w:jc w:val="both"/>
        <w:rPr>
          <w:rFonts w:ascii="Arial" w:hAnsi="Arial" w:cs="Arial"/>
          <w:lang w:val="sr-Latn-CS"/>
        </w:rPr>
      </w:pPr>
    </w:p>
    <w:tbl>
      <w:tblPr>
        <w:tblW w:w="6206" w:type="dxa"/>
        <w:jc w:val="right"/>
        <w:tblLook w:val="04A0" w:firstRow="1" w:lastRow="0" w:firstColumn="1" w:lastColumn="0" w:noHBand="0" w:noVBand="1"/>
      </w:tblPr>
      <w:tblGrid>
        <w:gridCol w:w="1984"/>
        <w:gridCol w:w="4222"/>
      </w:tblGrid>
      <w:tr w:rsidR="009A5A59" w:rsidRPr="009E7E17" w14:paraId="3420037C" w14:textId="77777777" w:rsidTr="00EE0FFD">
        <w:trPr>
          <w:trHeight w:val="300"/>
          <w:jc w:val="right"/>
        </w:trPr>
        <w:tc>
          <w:tcPr>
            <w:tcW w:w="1984" w:type="dxa"/>
            <w:shd w:val="clear" w:color="auto" w:fill="auto"/>
            <w:noWrap/>
            <w:vAlign w:val="bottom"/>
            <w:hideMark/>
          </w:tcPr>
          <w:p w14:paraId="46A29135" w14:textId="77777777" w:rsidR="009A5A59" w:rsidRPr="009E7E17" w:rsidRDefault="009A5A59" w:rsidP="00EE0FFD">
            <w:pPr>
              <w:spacing w:after="0" w:line="240" w:lineRule="auto"/>
              <w:jc w:val="center"/>
              <w:rPr>
                <w:rFonts w:ascii="Arial" w:eastAsia="Times New Roman" w:hAnsi="Arial" w:cs="Arial"/>
                <w:color w:val="000000"/>
              </w:rPr>
            </w:pPr>
            <w:r w:rsidRPr="009E7E17">
              <w:rPr>
                <w:rFonts w:ascii="Arial" w:eastAsia="Times New Roman" w:hAnsi="Arial" w:cs="Arial"/>
                <w:color w:val="000000"/>
                <w:sz w:val="16"/>
                <w:szCs w:val="16"/>
                <w:lang w:val="sr-Latn-CS"/>
              </w:rPr>
              <w:t>M.P.</w:t>
            </w:r>
          </w:p>
        </w:tc>
        <w:tc>
          <w:tcPr>
            <w:tcW w:w="4222" w:type="dxa"/>
            <w:shd w:val="clear" w:color="auto" w:fill="auto"/>
            <w:noWrap/>
            <w:vAlign w:val="bottom"/>
            <w:hideMark/>
          </w:tcPr>
          <w:p w14:paraId="65A98A00" w14:textId="77777777" w:rsidR="009A5A59" w:rsidRPr="009E7E17" w:rsidRDefault="009A5A59" w:rsidP="00EE0FFD">
            <w:pPr>
              <w:spacing w:after="0" w:line="240" w:lineRule="auto"/>
              <w:rPr>
                <w:rFonts w:ascii="Arial" w:eastAsia="Times New Roman" w:hAnsi="Arial" w:cs="Arial"/>
                <w:color w:val="000000"/>
              </w:rPr>
            </w:pPr>
          </w:p>
        </w:tc>
      </w:tr>
    </w:tbl>
    <w:p w14:paraId="4B326B96" w14:textId="77777777" w:rsidR="001E2923" w:rsidRDefault="001E2923" w:rsidP="00A4067E">
      <w:pPr>
        <w:pStyle w:val="Default"/>
        <w:ind w:left="1418" w:hanging="1418"/>
        <w:rPr>
          <w:rFonts w:ascii="Arial" w:hAnsi="Arial" w:cs="Arial"/>
          <w:b/>
          <w:color w:val="auto"/>
          <w:sz w:val="28"/>
          <w:szCs w:val="28"/>
          <w:lang w:val="sr-Latn-CS"/>
        </w:rPr>
      </w:pPr>
    </w:p>
    <w:p w14:paraId="68563487" w14:textId="77777777" w:rsidR="00422E95" w:rsidRDefault="00422E95" w:rsidP="00A4067E">
      <w:pPr>
        <w:pStyle w:val="Default"/>
        <w:ind w:left="1418" w:hanging="1418"/>
        <w:rPr>
          <w:rFonts w:ascii="Arial" w:hAnsi="Arial" w:cs="Arial"/>
          <w:b/>
          <w:color w:val="auto"/>
          <w:sz w:val="28"/>
          <w:szCs w:val="28"/>
          <w:lang w:val="sr-Latn-CS"/>
        </w:rPr>
      </w:pPr>
    </w:p>
    <w:p w14:paraId="4E2A137B" w14:textId="77777777" w:rsidR="00E970BC" w:rsidRDefault="00E970BC" w:rsidP="00A4067E">
      <w:pPr>
        <w:pStyle w:val="Default"/>
        <w:ind w:left="1418" w:hanging="1418"/>
        <w:rPr>
          <w:rFonts w:ascii="Arial" w:hAnsi="Arial" w:cs="Arial"/>
          <w:b/>
          <w:color w:val="auto"/>
          <w:sz w:val="28"/>
          <w:szCs w:val="28"/>
          <w:lang w:val="sr-Latn-CS"/>
        </w:rPr>
      </w:pPr>
    </w:p>
    <w:p w14:paraId="3F3A39DD" w14:textId="15EB98B6" w:rsidR="00A06363" w:rsidRPr="00A06363" w:rsidRDefault="00A06363" w:rsidP="00A06363">
      <w:pPr>
        <w:pStyle w:val="Default"/>
        <w:tabs>
          <w:tab w:val="left" w:pos="1418"/>
        </w:tabs>
        <w:rPr>
          <w:rFonts w:ascii="Arial" w:hAnsi="Arial" w:cs="Arial"/>
          <w:b/>
          <w:color w:val="auto"/>
          <w:sz w:val="28"/>
          <w:szCs w:val="28"/>
          <w:lang w:val="en-GB"/>
        </w:rPr>
      </w:pPr>
      <w:r>
        <w:rPr>
          <w:rFonts w:ascii="Arial" w:hAnsi="Arial" w:cs="Arial"/>
          <w:b/>
          <w:color w:val="auto"/>
          <w:sz w:val="28"/>
          <w:szCs w:val="28"/>
          <w:lang w:val="sr-Latn-CS"/>
        </w:rPr>
        <w:t>Annex</w:t>
      </w:r>
      <w:r w:rsidR="00A4067E" w:rsidRPr="009E7E17">
        <w:rPr>
          <w:rFonts w:ascii="Arial" w:hAnsi="Arial" w:cs="Arial"/>
          <w:b/>
          <w:color w:val="auto"/>
          <w:sz w:val="28"/>
          <w:szCs w:val="28"/>
          <w:lang w:val="sr-Latn-CS"/>
        </w:rPr>
        <w:t xml:space="preserve"> </w:t>
      </w:r>
      <w:r w:rsidR="00A4067E">
        <w:rPr>
          <w:rFonts w:ascii="Arial" w:hAnsi="Arial" w:cs="Arial"/>
          <w:b/>
          <w:color w:val="auto"/>
          <w:sz w:val="28"/>
          <w:szCs w:val="28"/>
          <w:lang w:val="sr-Latn-CS"/>
        </w:rPr>
        <w:t>6</w:t>
      </w:r>
      <w:r w:rsidR="00A4067E" w:rsidRPr="009E7E17">
        <w:rPr>
          <w:rFonts w:ascii="Arial" w:hAnsi="Arial" w:cs="Arial"/>
          <w:b/>
          <w:color w:val="auto"/>
          <w:sz w:val="28"/>
          <w:szCs w:val="28"/>
          <w:lang w:val="sr-Latn-CS"/>
        </w:rPr>
        <w:t xml:space="preserve">: </w:t>
      </w:r>
      <w:r w:rsidR="00A4067E" w:rsidRPr="009E7E17">
        <w:rPr>
          <w:rFonts w:ascii="Arial" w:hAnsi="Arial" w:cs="Arial"/>
          <w:b/>
          <w:color w:val="auto"/>
          <w:sz w:val="28"/>
          <w:szCs w:val="28"/>
          <w:lang w:val="sr-Latn-CS"/>
        </w:rPr>
        <w:tab/>
      </w:r>
      <w:r w:rsidR="002C7A15">
        <w:rPr>
          <w:rFonts w:ascii="Arial" w:hAnsi="Arial" w:cs="Arial"/>
          <w:b/>
          <w:color w:val="auto"/>
          <w:sz w:val="28"/>
          <w:szCs w:val="28"/>
          <w:lang w:val="en-GB"/>
        </w:rPr>
        <w:t xml:space="preserve">Form of </w:t>
      </w:r>
      <w:r w:rsidRPr="00A06363">
        <w:rPr>
          <w:rFonts w:ascii="Arial" w:hAnsi="Arial" w:cs="Arial"/>
          <w:b/>
          <w:color w:val="auto"/>
          <w:sz w:val="28"/>
          <w:szCs w:val="28"/>
          <w:lang w:val="en-GB"/>
        </w:rPr>
        <w:t xml:space="preserve">declaration of the applicant for participation </w:t>
      </w:r>
    </w:p>
    <w:p w14:paraId="37CAA781" w14:textId="77777777" w:rsidR="00A06363" w:rsidRPr="00A06363" w:rsidRDefault="00A06363" w:rsidP="00A06363">
      <w:pPr>
        <w:autoSpaceDE w:val="0"/>
        <w:autoSpaceDN w:val="0"/>
        <w:adjustRightInd w:val="0"/>
        <w:spacing w:after="0" w:line="240" w:lineRule="auto"/>
        <w:ind w:left="1418" w:hanging="1418"/>
        <w:rPr>
          <w:rFonts w:ascii="Arial" w:hAnsi="Arial" w:cs="Arial"/>
          <w:b/>
          <w:sz w:val="28"/>
          <w:szCs w:val="28"/>
          <w:lang w:val="en-GB"/>
        </w:rPr>
      </w:pPr>
      <w:r w:rsidRPr="00A06363">
        <w:rPr>
          <w:rFonts w:ascii="Arial" w:hAnsi="Arial" w:cs="Arial"/>
          <w:b/>
          <w:sz w:val="28"/>
          <w:szCs w:val="28"/>
          <w:lang w:val="en-GB"/>
        </w:rPr>
        <w:tab/>
        <w:t>in the spectrum auction on its solvency</w:t>
      </w:r>
    </w:p>
    <w:p w14:paraId="7488DFFE" w14:textId="77777777" w:rsidR="00A4067E" w:rsidRPr="009E7E17" w:rsidRDefault="00A4067E" w:rsidP="00A4067E">
      <w:pPr>
        <w:pStyle w:val="Default"/>
        <w:ind w:left="1418" w:hanging="1418"/>
        <w:rPr>
          <w:rFonts w:ascii="Arial" w:hAnsi="Arial" w:cs="Arial"/>
          <w:b/>
          <w:color w:val="auto"/>
          <w:sz w:val="28"/>
          <w:szCs w:val="28"/>
          <w:lang w:val="sr-Latn-CS"/>
        </w:rPr>
      </w:pPr>
    </w:p>
    <w:p w14:paraId="42061533" w14:textId="77777777" w:rsidR="00A4067E" w:rsidRDefault="00A4067E" w:rsidP="00E6343C">
      <w:pPr>
        <w:tabs>
          <w:tab w:val="left" w:pos="567"/>
          <w:tab w:val="left" w:pos="709"/>
          <w:tab w:val="left" w:pos="1418"/>
        </w:tabs>
        <w:spacing w:after="0" w:line="240" w:lineRule="auto"/>
        <w:jc w:val="both"/>
        <w:rPr>
          <w:rFonts w:ascii="Arial" w:eastAsiaTheme="minorEastAsia" w:hAnsi="Arial" w:cs="Arial"/>
          <w:b/>
          <w:sz w:val="28"/>
          <w:szCs w:val="28"/>
          <w:lang w:val="sr-Latn-CS" w:eastAsia="de-AT"/>
        </w:rPr>
      </w:pPr>
    </w:p>
    <w:p w14:paraId="7E681E2A" w14:textId="77777777" w:rsidR="00A4067E" w:rsidRDefault="00A4067E" w:rsidP="00E6343C">
      <w:pPr>
        <w:tabs>
          <w:tab w:val="left" w:pos="567"/>
          <w:tab w:val="left" w:pos="709"/>
          <w:tab w:val="left" w:pos="1418"/>
        </w:tabs>
        <w:spacing w:after="0" w:line="240" w:lineRule="auto"/>
        <w:jc w:val="both"/>
        <w:rPr>
          <w:rFonts w:ascii="Arial" w:eastAsiaTheme="minorEastAsia" w:hAnsi="Arial" w:cs="Arial"/>
          <w:b/>
          <w:sz w:val="28"/>
          <w:szCs w:val="28"/>
          <w:lang w:val="sr-Latn-CS" w:eastAsia="de-AT"/>
        </w:rPr>
      </w:pPr>
    </w:p>
    <w:p w14:paraId="7B5A2CE3" w14:textId="77777777" w:rsidR="00A4067E" w:rsidRDefault="00A4067E" w:rsidP="00E6343C">
      <w:pPr>
        <w:tabs>
          <w:tab w:val="left" w:pos="567"/>
          <w:tab w:val="left" w:pos="709"/>
          <w:tab w:val="left" w:pos="1418"/>
        </w:tabs>
        <w:spacing w:after="0" w:line="240" w:lineRule="auto"/>
        <w:jc w:val="both"/>
        <w:rPr>
          <w:rFonts w:ascii="Arial" w:eastAsiaTheme="minorEastAsia" w:hAnsi="Arial" w:cs="Arial"/>
          <w:b/>
          <w:sz w:val="28"/>
          <w:szCs w:val="28"/>
          <w:lang w:val="sr-Latn-CS" w:eastAsia="de-AT"/>
        </w:rPr>
      </w:pPr>
    </w:p>
    <w:p w14:paraId="4D78F594" w14:textId="77777777" w:rsidR="00A4067E" w:rsidRDefault="00A4067E" w:rsidP="00E6343C">
      <w:pPr>
        <w:tabs>
          <w:tab w:val="left" w:pos="567"/>
          <w:tab w:val="left" w:pos="709"/>
          <w:tab w:val="left" w:pos="1418"/>
        </w:tabs>
        <w:spacing w:after="0" w:line="240" w:lineRule="auto"/>
        <w:jc w:val="both"/>
        <w:rPr>
          <w:rFonts w:ascii="Arial" w:eastAsiaTheme="minorEastAsia" w:hAnsi="Arial" w:cs="Arial"/>
          <w:b/>
          <w:sz w:val="28"/>
          <w:szCs w:val="28"/>
          <w:lang w:val="sr-Latn-CS" w:eastAsia="de-AT"/>
        </w:rPr>
      </w:pPr>
    </w:p>
    <w:p w14:paraId="34720502" w14:textId="77777777" w:rsidR="00A4067E" w:rsidRDefault="00A4067E" w:rsidP="00E6343C">
      <w:pPr>
        <w:tabs>
          <w:tab w:val="left" w:pos="567"/>
          <w:tab w:val="left" w:pos="709"/>
          <w:tab w:val="left" w:pos="1418"/>
        </w:tabs>
        <w:spacing w:after="0" w:line="240" w:lineRule="auto"/>
        <w:jc w:val="both"/>
        <w:rPr>
          <w:rFonts w:ascii="Arial" w:eastAsiaTheme="minorEastAsia" w:hAnsi="Arial" w:cs="Arial"/>
          <w:b/>
          <w:sz w:val="28"/>
          <w:szCs w:val="28"/>
          <w:lang w:val="sr-Latn-CS" w:eastAsia="de-AT"/>
        </w:rPr>
      </w:pPr>
    </w:p>
    <w:p w14:paraId="1536FA31" w14:textId="77777777" w:rsidR="00A4067E" w:rsidRDefault="00A4067E" w:rsidP="00E6343C">
      <w:pPr>
        <w:tabs>
          <w:tab w:val="left" w:pos="567"/>
          <w:tab w:val="left" w:pos="709"/>
          <w:tab w:val="left" w:pos="1418"/>
        </w:tabs>
        <w:spacing w:after="0" w:line="240" w:lineRule="auto"/>
        <w:jc w:val="both"/>
        <w:rPr>
          <w:rFonts w:ascii="Arial" w:eastAsiaTheme="minorEastAsia" w:hAnsi="Arial" w:cs="Arial"/>
          <w:b/>
          <w:sz w:val="28"/>
          <w:szCs w:val="28"/>
          <w:lang w:val="sr-Latn-CS" w:eastAsia="de-AT"/>
        </w:rPr>
      </w:pPr>
    </w:p>
    <w:p w14:paraId="7928E2D1" w14:textId="77777777" w:rsidR="00A4067E" w:rsidRDefault="00A4067E" w:rsidP="00E6343C">
      <w:pPr>
        <w:tabs>
          <w:tab w:val="left" w:pos="567"/>
          <w:tab w:val="left" w:pos="709"/>
          <w:tab w:val="left" w:pos="1418"/>
        </w:tabs>
        <w:spacing w:after="0" w:line="240" w:lineRule="auto"/>
        <w:jc w:val="both"/>
        <w:rPr>
          <w:rFonts w:ascii="Arial" w:eastAsiaTheme="minorEastAsia" w:hAnsi="Arial" w:cs="Arial"/>
          <w:b/>
          <w:sz w:val="28"/>
          <w:szCs w:val="28"/>
          <w:lang w:val="sr-Latn-CS" w:eastAsia="de-AT"/>
        </w:rPr>
      </w:pPr>
    </w:p>
    <w:p w14:paraId="309274E5" w14:textId="77777777" w:rsidR="00A4067E" w:rsidRDefault="00A4067E" w:rsidP="00E6343C">
      <w:pPr>
        <w:tabs>
          <w:tab w:val="left" w:pos="567"/>
          <w:tab w:val="left" w:pos="709"/>
          <w:tab w:val="left" w:pos="1418"/>
        </w:tabs>
        <w:spacing w:after="0" w:line="240" w:lineRule="auto"/>
        <w:jc w:val="both"/>
        <w:rPr>
          <w:rFonts w:ascii="Arial" w:eastAsiaTheme="minorEastAsia" w:hAnsi="Arial" w:cs="Arial"/>
          <w:b/>
          <w:sz w:val="28"/>
          <w:szCs w:val="28"/>
          <w:lang w:val="sr-Latn-CS" w:eastAsia="de-AT"/>
        </w:rPr>
      </w:pPr>
    </w:p>
    <w:p w14:paraId="7D9B5087" w14:textId="77777777" w:rsidR="00A4067E" w:rsidRDefault="00A4067E" w:rsidP="00E6343C">
      <w:pPr>
        <w:tabs>
          <w:tab w:val="left" w:pos="567"/>
          <w:tab w:val="left" w:pos="709"/>
          <w:tab w:val="left" w:pos="1418"/>
        </w:tabs>
        <w:spacing w:after="0" w:line="240" w:lineRule="auto"/>
        <w:jc w:val="both"/>
        <w:rPr>
          <w:rFonts w:ascii="Arial" w:eastAsiaTheme="minorEastAsia" w:hAnsi="Arial" w:cs="Arial"/>
          <w:b/>
          <w:sz w:val="28"/>
          <w:szCs w:val="28"/>
          <w:lang w:val="sr-Latn-CS" w:eastAsia="de-AT"/>
        </w:rPr>
      </w:pPr>
    </w:p>
    <w:p w14:paraId="4A6D34FE" w14:textId="77777777" w:rsidR="00A4067E" w:rsidRDefault="00A4067E" w:rsidP="00E6343C">
      <w:pPr>
        <w:tabs>
          <w:tab w:val="left" w:pos="567"/>
          <w:tab w:val="left" w:pos="709"/>
          <w:tab w:val="left" w:pos="1418"/>
        </w:tabs>
        <w:spacing w:after="0" w:line="240" w:lineRule="auto"/>
        <w:jc w:val="both"/>
        <w:rPr>
          <w:rFonts w:ascii="Arial" w:eastAsiaTheme="minorEastAsia" w:hAnsi="Arial" w:cs="Arial"/>
          <w:b/>
          <w:sz w:val="28"/>
          <w:szCs w:val="28"/>
          <w:lang w:val="sr-Latn-CS" w:eastAsia="de-AT"/>
        </w:rPr>
      </w:pPr>
    </w:p>
    <w:p w14:paraId="5A96C81E" w14:textId="77777777" w:rsidR="00A4067E" w:rsidRDefault="00A4067E" w:rsidP="00E6343C">
      <w:pPr>
        <w:tabs>
          <w:tab w:val="left" w:pos="567"/>
          <w:tab w:val="left" w:pos="709"/>
          <w:tab w:val="left" w:pos="1418"/>
        </w:tabs>
        <w:spacing w:after="0" w:line="240" w:lineRule="auto"/>
        <w:jc w:val="both"/>
        <w:rPr>
          <w:rFonts w:ascii="Arial" w:eastAsiaTheme="minorEastAsia" w:hAnsi="Arial" w:cs="Arial"/>
          <w:b/>
          <w:sz w:val="28"/>
          <w:szCs w:val="28"/>
          <w:lang w:val="sr-Latn-CS" w:eastAsia="de-AT"/>
        </w:rPr>
      </w:pPr>
    </w:p>
    <w:p w14:paraId="65880A8D" w14:textId="77777777" w:rsidR="00A4067E" w:rsidRDefault="00A4067E" w:rsidP="00E6343C">
      <w:pPr>
        <w:tabs>
          <w:tab w:val="left" w:pos="567"/>
          <w:tab w:val="left" w:pos="709"/>
          <w:tab w:val="left" w:pos="1418"/>
        </w:tabs>
        <w:spacing w:after="0" w:line="240" w:lineRule="auto"/>
        <w:jc w:val="both"/>
        <w:rPr>
          <w:rFonts w:ascii="Arial" w:eastAsiaTheme="minorEastAsia" w:hAnsi="Arial" w:cs="Arial"/>
          <w:b/>
          <w:sz w:val="28"/>
          <w:szCs w:val="28"/>
          <w:lang w:val="sr-Latn-CS" w:eastAsia="de-AT"/>
        </w:rPr>
      </w:pPr>
    </w:p>
    <w:p w14:paraId="2F09B364" w14:textId="77777777" w:rsidR="00A4067E" w:rsidRDefault="00A4067E" w:rsidP="00E6343C">
      <w:pPr>
        <w:tabs>
          <w:tab w:val="left" w:pos="567"/>
          <w:tab w:val="left" w:pos="709"/>
          <w:tab w:val="left" w:pos="1418"/>
        </w:tabs>
        <w:spacing w:after="0" w:line="240" w:lineRule="auto"/>
        <w:jc w:val="both"/>
        <w:rPr>
          <w:rFonts w:ascii="Arial" w:eastAsiaTheme="minorEastAsia" w:hAnsi="Arial" w:cs="Arial"/>
          <w:b/>
          <w:sz w:val="28"/>
          <w:szCs w:val="28"/>
          <w:lang w:val="sr-Latn-CS" w:eastAsia="de-AT"/>
        </w:rPr>
      </w:pPr>
    </w:p>
    <w:p w14:paraId="2233D9F3" w14:textId="77777777" w:rsidR="00A4067E" w:rsidRDefault="00A4067E" w:rsidP="00E6343C">
      <w:pPr>
        <w:tabs>
          <w:tab w:val="left" w:pos="567"/>
          <w:tab w:val="left" w:pos="709"/>
          <w:tab w:val="left" w:pos="1418"/>
        </w:tabs>
        <w:spacing w:after="0" w:line="240" w:lineRule="auto"/>
        <w:jc w:val="both"/>
        <w:rPr>
          <w:rFonts w:ascii="Arial" w:eastAsiaTheme="minorEastAsia" w:hAnsi="Arial" w:cs="Arial"/>
          <w:b/>
          <w:sz w:val="28"/>
          <w:szCs w:val="28"/>
          <w:lang w:val="sr-Latn-CS" w:eastAsia="de-AT"/>
        </w:rPr>
      </w:pPr>
    </w:p>
    <w:p w14:paraId="3A3CF1DB" w14:textId="77777777" w:rsidR="00A4067E" w:rsidRDefault="00A4067E" w:rsidP="00E6343C">
      <w:pPr>
        <w:tabs>
          <w:tab w:val="left" w:pos="567"/>
          <w:tab w:val="left" w:pos="709"/>
          <w:tab w:val="left" w:pos="1418"/>
        </w:tabs>
        <w:spacing w:after="0" w:line="240" w:lineRule="auto"/>
        <w:jc w:val="both"/>
        <w:rPr>
          <w:rFonts w:ascii="Arial" w:eastAsiaTheme="minorEastAsia" w:hAnsi="Arial" w:cs="Arial"/>
          <w:b/>
          <w:sz w:val="28"/>
          <w:szCs w:val="28"/>
          <w:lang w:val="sr-Latn-CS" w:eastAsia="de-AT"/>
        </w:rPr>
      </w:pPr>
    </w:p>
    <w:p w14:paraId="4F172956" w14:textId="77777777" w:rsidR="00A4067E" w:rsidRDefault="00A4067E" w:rsidP="00E6343C">
      <w:pPr>
        <w:tabs>
          <w:tab w:val="left" w:pos="567"/>
          <w:tab w:val="left" w:pos="709"/>
          <w:tab w:val="left" w:pos="1418"/>
        </w:tabs>
        <w:spacing w:after="0" w:line="240" w:lineRule="auto"/>
        <w:jc w:val="both"/>
        <w:rPr>
          <w:rFonts w:ascii="Arial" w:eastAsiaTheme="minorEastAsia" w:hAnsi="Arial" w:cs="Arial"/>
          <w:b/>
          <w:sz w:val="28"/>
          <w:szCs w:val="28"/>
          <w:lang w:val="sr-Latn-CS" w:eastAsia="de-AT"/>
        </w:rPr>
      </w:pPr>
    </w:p>
    <w:p w14:paraId="4699ACB9" w14:textId="77777777" w:rsidR="00A4067E" w:rsidRDefault="00A4067E" w:rsidP="00E6343C">
      <w:pPr>
        <w:tabs>
          <w:tab w:val="left" w:pos="567"/>
          <w:tab w:val="left" w:pos="709"/>
          <w:tab w:val="left" w:pos="1418"/>
        </w:tabs>
        <w:spacing w:after="0" w:line="240" w:lineRule="auto"/>
        <w:jc w:val="both"/>
        <w:rPr>
          <w:rFonts w:ascii="Arial" w:eastAsiaTheme="minorEastAsia" w:hAnsi="Arial" w:cs="Arial"/>
          <w:b/>
          <w:sz w:val="28"/>
          <w:szCs w:val="28"/>
          <w:lang w:val="sr-Latn-CS" w:eastAsia="de-AT"/>
        </w:rPr>
      </w:pPr>
    </w:p>
    <w:p w14:paraId="1083FEF1" w14:textId="77777777" w:rsidR="00A4067E" w:rsidRDefault="00A4067E" w:rsidP="00E6343C">
      <w:pPr>
        <w:tabs>
          <w:tab w:val="left" w:pos="567"/>
          <w:tab w:val="left" w:pos="709"/>
          <w:tab w:val="left" w:pos="1418"/>
        </w:tabs>
        <w:spacing w:after="0" w:line="240" w:lineRule="auto"/>
        <w:jc w:val="both"/>
        <w:rPr>
          <w:rFonts w:ascii="Arial" w:eastAsiaTheme="minorEastAsia" w:hAnsi="Arial" w:cs="Arial"/>
          <w:b/>
          <w:sz w:val="28"/>
          <w:szCs w:val="28"/>
          <w:lang w:val="sr-Latn-CS" w:eastAsia="de-AT"/>
        </w:rPr>
      </w:pPr>
    </w:p>
    <w:p w14:paraId="32D80CD6" w14:textId="77777777" w:rsidR="00A4067E" w:rsidRDefault="00A4067E" w:rsidP="00E6343C">
      <w:pPr>
        <w:tabs>
          <w:tab w:val="left" w:pos="567"/>
          <w:tab w:val="left" w:pos="709"/>
          <w:tab w:val="left" w:pos="1418"/>
        </w:tabs>
        <w:spacing w:after="0" w:line="240" w:lineRule="auto"/>
        <w:jc w:val="both"/>
        <w:rPr>
          <w:rFonts w:ascii="Arial" w:eastAsiaTheme="minorEastAsia" w:hAnsi="Arial" w:cs="Arial"/>
          <w:b/>
          <w:sz w:val="28"/>
          <w:szCs w:val="28"/>
          <w:lang w:val="sr-Latn-CS" w:eastAsia="de-AT"/>
        </w:rPr>
      </w:pPr>
    </w:p>
    <w:p w14:paraId="25714ACE" w14:textId="77777777" w:rsidR="00A4067E" w:rsidRDefault="00A4067E" w:rsidP="00E6343C">
      <w:pPr>
        <w:tabs>
          <w:tab w:val="left" w:pos="567"/>
          <w:tab w:val="left" w:pos="709"/>
          <w:tab w:val="left" w:pos="1418"/>
        </w:tabs>
        <w:spacing w:after="0" w:line="240" w:lineRule="auto"/>
        <w:jc w:val="both"/>
        <w:rPr>
          <w:rFonts w:ascii="Arial" w:eastAsiaTheme="minorEastAsia" w:hAnsi="Arial" w:cs="Arial"/>
          <w:b/>
          <w:sz w:val="28"/>
          <w:szCs w:val="28"/>
          <w:lang w:val="sr-Latn-CS" w:eastAsia="de-AT"/>
        </w:rPr>
      </w:pPr>
    </w:p>
    <w:p w14:paraId="064F8B3E" w14:textId="77777777" w:rsidR="00A4067E" w:rsidRDefault="00A4067E" w:rsidP="00E6343C">
      <w:pPr>
        <w:tabs>
          <w:tab w:val="left" w:pos="567"/>
          <w:tab w:val="left" w:pos="709"/>
          <w:tab w:val="left" w:pos="1418"/>
        </w:tabs>
        <w:spacing w:after="0" w:line="240" w:lineRule="auto"/>
        <w:jc w:val="both"/>
        <w:rPr>
          <w:rFonts w:ascii="Arial" w:eastAsiaTheme="minorEastAsia" w:hAnsi="Arial" w:cs="Arial"/>
          <w:b/>
          <w:sz w:val="28"/>
          <w:szCs w:val="28"/>
          <w:lang w:val="sr-Latn-CS" w:eastAsia="de-AT"/>
        </w:rPr>
      </w:pPr>
    </w:p>
    <w:p w14:paraId="349D8B29" w14:textId="77777777" w:rsidR="00A4067E" w:rsidRDefault="00A4067E" w:rsidP="00E6343C">
      <w:pPr>
        <w:tabs>
          <w:tab w:val="left" w:pos="567"/>
          <w:tab w:val="left" w:pos="709"/>
          <w:tab w:val="left" w:pos="1418"/>
        </w:tabs>
        <w:spacing w:after="0" w:line="240" w:lineRule="auto"/>
        <w:jc w:val="both"/>
        <w:rPr>
          <w:rFonts w:ascii="Arial" w:eastAsiaTheme="minorEastAsia" w:hAnsi="Arial" w:cs="Arial"/>
          <w:b/>
          <w:sz w:val="28"/>
          <w:szCs w:val="28"/>
          <w:lang w:val="sr-Latn-CS" w:eastAsia="de-AT"/>
        </w:rPr>
      </w:pPr>
    </w:p>
    <w:p w14:paraId="1AF0823B" w14:textId="77777777" w:rsidR="00A4067E" w:rsidRDefault="00A4067E" w:rsidP="00E6343C">
      <w:pPr>
        <w:tabs>
          <w:tab w:val="left" w:pos="567"/>
          <w:tab w:val="left" w:pos="709"/>
          <w:tab w:val="left" w:pos="1418"/>
        </w:tabs>
        <w:spacing w:after="0" w:line="240" w:lineRule="auto"/>
        <w:jc w:val="both"/>
        <w:rPr>
          <w:rFonts w:ascii="Arial" w:eastAsiaTheme="minorEastAsia" w:hAnsi="Arial" w:cs="Arial"/>
          <w:b/>
          <w:sz w:val="28"/>
          <w:szCs w:val="28"/>
          <w:lang w:val="sr-Latn-CS" w:eastAsia="de-AT"/>
        </w:rPr>
      </w:pPr>
    </w:p>
    <w:p w14:paraId="17C0DF36" w14:textId="77777777" w:rsidR="00A4067E" w:rsidRDefault="00A4067E" w:rsidP="00E6343C">
      <w:pPr>
        <w:tabs>
          <w:tab w:val="left" w:pos="567"/>
          <w:tab w:val="left" w:pos="709"/>
          <w:tab w:val="left" w:pos="1418"/>
        </w:tabs>
        <w:spacing w:after="0" w:line="240" w:lineRule="auto"/>
        <w:jc w:val="both"/>
        <w:rPr>
          <w:rFonts w:ascii="Arial" w:eastAsiaTheme="minorEastAsia" w:hAnsi="Arial" w:cs="Arial"/>
          <w:b/>
          <w:sz w:val="28"/>
          <w:szCs w:val="28"/>
          <w:lang w:val="sr-Latn-CS" w:eastAsia="de-AT"/>
        </w:rPr>
      </w:pPr>
    </w:p>
    <w:p w14:paraId="5D3FE2EC" w14:textId="77777777" w:rsidR="00A4067E" w:rsidRDefault="00A4067E" w:rsidP="00E6343C">
      <w:pPr>
        <w:tabs>
          <w:tab w:val="left" w:pos="567"/>
          <w:tab w:val="left" w:pos="709"/>
          <w:tab w:val="left" w:pos="1418"/>
        </w:tabs>
        <w:spacing w:after="0" w:line="240" w:lineRule="auto"/>
        <w:jc w:val="both"/>
        <w:rPr>
          <w:rFonts w:ascii="Arial" w:eastAsiaTheme="minorEastAsia" w:hAnsi="Arial" w:cs="Arial"/>
          <w:b/>
          <w:sz w:val="28"/>
          <w:szCs w:val="28"/>
          <w:lang w:val="sr-Latn-CS" w:eastAsia="de-AT"/>
        </w:rPr>
      </w:pPr>
    </w:p>
    <w:p w14:paraId="76F15C6F" w14:textId="77777777" w:rsidR="00A4067E" w:rsidRDefault="00A4067E" w:rsidP="00E6343C">
      <w:pPr>
        <w:tabs>
          <w:tab w:val="left" w:pos="567"/>
          <w:tab w:val="left" w:pos="709"/>
          <w:tab w:val="left" w:pos="1418"/>
        </w:tabs>
        <w:spacing w:after="0" w:line="240" w:lineRule="auto"/>
        <w:jc w:val="both"/>
        <w:rPr>
          <w:rFonts w:ascii="Arial" w:eastAsiaTheme="minorEastAsia" w:hAnsi="Arial" w:cs="Arial"/>
          <w:b/>
          <w:sz w:val="28"/>
          <w:szCs w:val="28"/>
          <w:lang w:val="sr-Latn-CS" w:eastAsia="de-AT"/>
        </w:rPr>
      </w:pPr>
    </w:p>
    <w:p w14:paraId="24741353" w14:textId="77777777" w:rsidR="00A4067E" w:rsidRDefault="00A4067E" w:rsidP="00E6343C">
      <w:pPr>
        <w:tabs>
          <w:tab w:val="left" w:pos="567"/>
          <w:tab w:val="left" w:pos="709"/>
          <w:tab w:val="left" w:pos="1418"/>
        </w:tabs>
        <w:spacing w:after="0" w:line="240" w:lineRule="auto"/>
        <w:jc w:val="both"/>
        <w:rPr>
          <w:rFonts w:ascii="Arial" w:eastAsiaTheme="minorEastAsia" w:hAnsi="Arial" w:cs="Arial"/>
          <w:b/>
          <w:sz w:val="28"/>
          <w:szCs w:val="28"/>
          <w:lang w:val="sr-Latn-CS" w:eastAsia="de-AT"/>
        </w:rPr>
      </w:pPr>
    </w:p>
    <w:p w14:paraId="14161A84" w14:textId="77777777" w:rsidR="00A4067E" w:rsidRDefault="00A4067E" w:rsidP="00E6343C">
      <w:pPr>
        <w:tabs>
          <w:tab w:val="left" w:pos="567"/>
          <w:tab w:val="left" w:pos="709"/>
          <w:tab w:val="left" w:pos="1418"/>
        </w:tabs>
        <w:spacing w:after="0" w:line="240" w:lineRule="auto"/>
        <w:jc w:val="both"/>
        <w:rPr>
          <w:rFonts w:ascii="Arial" w:eastAsiaTheme="minorEastAsia" w:hAnsi="Arial" w:cs="Arial"/>
          <w:b/>
          <w:sz w:val="28"/>
          <w:szCs w:val="28"/>
          <w:lang w:val="sr-Latn-CS" w:eastAsia="de-AT"/>
        </w:rPr>
      </w:pPr>
    </w:p>
    <w:p w14:paraId="2F03F8BF" w14:textId="77777777" w:rsidR="00A4067E" w:rsidRDefault="00A4067E" w:rsidP="00E6343C">
      <w:pPr>
        <w:tabs>
          <w:tab w:val="left" w:pos="567"/>
          <w:tab w:val="left" w:pos="709"/>
          <w:tab w:val="left" w:pos="1418"/>
        </w:tabs>
        <w:spacing w:after="0" w:line="240" w:lineRule="auto"/>
        <w:jc w:val="both"/>
        <w:rPr>
          <w:rFonts w:ascii="Arial" w:eastAsiaTheme="minorEastAsia" w:hAnsi="Arial" w:cs="Arial"/>
          <w:b/>
          <w:sz w:val="28"/>
          <w:szCs w:val="28"/>
          <w:lang w:val="sr-Latn-CS" w:eastAsia="de-AT"/>
        </w:rPr>
      </w:pPr>
    </w:p>
    <w:p w14:paraId="466A731B" w14:textId="77777777" w:rsidR="00A4067E" w:rsidRDefault="00A4067E" w:rsidP="00E6343C">
      <w:pPr>
        <w:tabs>
          <w:tab w:val="left" w:pos="567"/>
          <w:tab w:val="left" w:pos="709"/>
          <w:tab w:val="left" w:pos="1418"/>
        </w:tabs>
        <w:spacing w:after="0" w:line="240" w:lineRule="auto"/>
        <w:jc w:val="both"/>
        <w:rPr>
          <w:rFonts w:ascii="Arial" w:eastAsiaTheme="minorEastAsia" w:hAnsi="Arial" w:cs="Arial"/>
          <w:b/>
          <w:sz w:val="28"/>
          <w:szCs w:val="28"/>
          <w:lang w:val="sr-Latn-CS" w:eastAsia="de-AT"/>
        </w:rPr>
      </w:pPr>
    </w:p>
    <w:p w14:paraId="7CCEA3BA" w14:textId="77777777" w:rsidR="00A4067E" w:rsidRDefault="00A4067E" w:rsidP="00E6343C">
      <w:pPr>
        <w:tabs>
          <w:tab w:val="left" w:pos="567"/>
          <w:tab w:val="left" w:pos="709"/>
          <w:tab w:val="left" w:pos="1418"/>
        </w:tabs>
        <w:spacing w:after="0" w:line="240" w:lineRule="auto"/>
        <w:jc w:val="both"/>
        <w:rPr>
          <w:rFonts w:ascii="Arial" w:eastAsiaTheme="minorEastAsia" w:hAnsi="Arial" w:cs="Arial"/>
          <w:b/>
          <w:sz w:val="28"/>
          <w:szCs w:val="28"/>
          <w:lang w:val="sr-Latn-CS" w:eastAsia="de-AT"/>
        </w:rPr>
      </w:pPr>
    </w:p>
    <w:p w14:paraId="0A4E2AEE" w14:textId="77777777" w:rsidR="002C7A15" w:rsidRDefault="002C7A15" w:rsidP="00E6343C">
      <w:pPr>
        <w:tabs>
          <w:tab w:val="left" w:pos="567"/>
          <w:tab w:val="left" w:pos="709"/>
          <w:tab w:val="left" w:pos="1418"/>
        </w:tabs>
        <w:spacing w:after="0" w:line="240" w:lineRule="auto"/>
        <w:jc w:val="both"/>
        <w:rPr>
          <w:rFonts w:ascii="Arial" w:eastAsiaTheme="minorEastAsia" w:hAnsi="Arial" w:cs="Arial"/>
          <w:b/>
          <w:sz w:val="28"/>
          <w:szCs w:val="28"/>
          <w:lang w:val="sr-Latn-CS" w:eastAsia="de-AT"/>
        </w:rPr>
      </w:pPr>
    </w:p>
    <w:p w14:paraId="73D19166" w14:textId="77777777" w:rsidR="002C7A15" w:rsidRDefault="002C7A15" w:rsidP="00E6343C">
      <w:pPr>
        <w:tabs>
          <w:tab w:val="left" w:pos="567"/>
          <w:tab w:val="left" w:pos="709"/>
          <w:tab w:val="left" w:pos="1418"/>
        </w:tabs>
        <w:spacing w:after="0" w:line="240" w:lineRule="auto"/>
        <w:jc w:val="both"/>
        <w:rPr>
          <w:rFonts w:ascii="Arial" w:eastAsiaTheme="minorEastAsia" w:hAnsi="Arial" w:cs="Arial"/>
          <w:b/>
          <w:sz w:val="28"/>
          <w:szCs w:val="28"/>
          <w:lang w:val="sr-Latn-CS" w:eastAsia="de-AT"/>
        </w:rPr>
      </w:pPr>
    </w:p>
    <w:p w14:paraId="49C3E4F3" w14:textId="77777777" w:rsidR="002C7A15" w:rsidRDefault="002C7A15" w:rsidP="00E6343C">
      <w:pPr>
        <w:tabs>
          <w:tab w:val="left" w:pos="567"/>
          <w:tab w:val="left" w:pos="709"/>
          <w:tab w:val="left" w:pos="1418"/>
        </w:tabs>
        <w:spacing w:after="0" w:line="240" w:lineRule="auto"/>
        <w:jc w:val="both"/>
        <w:rPr>
          <w:rFonts w:ascii="Arial" w:eastAsiaTheme="minorEastAsia" w:hAnsi="Arial" w:cs="Arial"/>
          <w:b/>
          <w:sz w:val="28"/>
          <w:szCs w:val="28"/>
          <w:lang w:val="sr-Latn-CS" w:eastAsia="de-AT"/>
        </w:rPr>
      </w:pPr>
    </w:p>
    <w:p w14:paraId="7B331185" w14:textId="77777777" w:rsidR="002C7A15" w:rsidRDefault="002C7A15" w:rsidP="00E6343C">
      <w:pPr>
        <w:tabs>
          <w:tab w:val="left" w:pos="567"/>
          <w:tab w:val="left" w:pos="709"/>
          <w:tab w:val="left" w:pos="1418"/>
        </w:tabs>
        <w:spacing w:after="0" w:line="240" w:lineRule="auto"/>
        <w:jc w:val="both"/>
        <w:rPr>
          <w:rFonts w:ascii="Arial" w:eastAsiaTheme="minorEastAsia" w:hAnsi="Arial" w:cs="Arial"/>
          <w:b/>
          <w:sz w:val="28"/>
          <w:szCs w:val="28"/>
          <w:lang w:val="sr-Latn-CS" w:eastAsia="de-AT"/>
        </w:rPr>
      </w:pPr>
    </w:p>
    <w:p w14:paraId="713413F3" w14:textId="77777777" w:rsidR="002C7A15" w:rsidRDefault="002C7A15" w:rsidP="00E6343C">
      <w:pPr>
        <w:tabs>
          <w:tab w:val="left" w:pos="567"/>
          <w:tab w:val="left" w:pos="709"/>
          <w:tab w:val="left" w:pos="1418"/>
        </w:tabs>
        <w:spacing w:after="0" w:line="240" w:lineRule="auto"/>
        <w:jc w:val="both"/>
        <w:rPr>
          <w:rFonts w:ascii="Arial" w:eastAsiaTheme="minorEastAsia" w:hAnsi="Arial" w:cs="Arial"/>
          <w:b/>
          <w:sz w:val="28"/>
          <w:szCs w:val="28"/>
          <w:lang w:val="sr-Latn-CS" w:eastAsia="de-AT"/>
        </w:rPr>
      </w:pPr>
    </w:p>
    <w:p w14:paraId="75EE3C32" w14:textId="77777777" w:rsidR="002C7A15" w:rsidRDefault="002C7A15" w:rsidP="00E6343C">
      <w:pPr>
        <w:tabs>
          <w:tab w:val="left" w:pos="567"/>
          <w:tab w:val="left" w:pos="709"/>
          <w:tab w:val="left" w:pos="1418"/>
        </w:tabs>
        <w:spacing w:after="0" w:line="240" w:lineRule="auto"/>
        <w:jc w:val="both"/>
        <w:rPr>
          <w:rFonts w:ascii="Arial" w:eastAsiaTheme="minorEastAsia" w:hAnsi="Arial" w:cs="Arial"/>
          <w:b/>
          <w:sz w:val="28"/>
          <w:szCs w:val="28"/>
          <w:lang w:val="sr-Latn-CS" w:eastAsia="de-AT"/>
        </w:rPr>
      </w:pPr>
    </w:p>
    <w:p w14:paraId="4F885229" w14:textId="77777777" w:rsidR="002C7A15" w:rsidRDefault="002C7A15" w:rsidP="00E6343C">
      <w:pPr>
        <w:tabs>
          <w:tab w:val="left" w:pos="567"/>
          <w:tab w:val="left" w:pos="709"/>
          <w:tab w:val="left" w:pos="1418"/>
        </w:tabs>
        <w:spacing w:after="0" w:line="240" w:lineRule="auto"/>
        <w:jc w:val="both"/>
        <w:rPr>
          <w:rFonts w:ascii="Arial" w:eastAsiaTheme="minorEastAsia" w:hAnsi="Arial" w:cs="Arial"/>
          <w:b/>
          <w:sz w:val="28"/>
          <w:szCs w:val="28"/>
          <w:lang w:val="sr-Latn-CS" w:eastAsia="de-AT"/>
        </w:rPr>
      </w:pPr>
    </w:p>
    <w:p w14:paraId="3BC4BC72" w14:textId="77777777" w:rsidR="002C7A15" w:rsidRDefault="002C7A15" w:rsidP="00E6343C">
      <w:pPr>
        <w:tabs>
          <w:tab w:val="left" w:pos="567"/>
          <w:tab w:val="left" w:pos="709"/>
          <w:tab w:val="left" w:pos="1418"/>
        </w:tabs>
        <w:spacing w:after="0" w:line="240" w:lineRule="auto"/>
        <w:jc w:val="both"/>
        <w:rPr>
          <w:rFonts w:ascii="Arial" w:eastAsiaTheme="minorEastAsia" w:hAnsi="Arial" w:cs="Arial"/>
          <w:b/>
          <w:sz w:val="28"/>
          <w:szCs w:val="28"/>
          <w:lang w:val="sr-Latn-CS" w:eastAsia="de-AT"/>
        </w:rPr>
      </w:pPr>
    </w:p>
    <w:p w14:paraId="1E6C1D5E" w14:textId="77777777" w:rsidR="00A4067E" w:rsidRDefault="00A4067E" w:rsidP="00E6343C">
      <w:pPr>
        <w:tabs>
          <w:tab w:val="left" w:pos="567"/>
          <w:tab w:val="left" w:pos="709"/>
          <w:tab w:val="left" w:pos="1418"/>
        </w:tabs>
        <w:spacing w:after="0" w:line="240" w:lineRule="auto"/>
        <w:jc w:val="both"/>
        <w:rPr>
          <w:rFonts w:ascii="Arial" w:eastAsiaTheme="minorEastAsia" w:hAnsi="Arial" w:cs="Arial"/>
          <w:b/>
          <w:sz w:val="28"/>
          <w:szCs w:val="28"/>
          <w:lang w:val="sr-Latn-CS" w:eastAsia="de-AT"/>
        </w:rPr>
      </w:pPr>
    </w:p>
    <w:p w14:paraId="34AF704C" w14:textId="77777777" w:rsidR="00E970BC" w:rsidRDefault="00E970BC" w:rsidP="00F039F8">
      <w:pPr>
        <w:tabs>
          <w:tab w:val="right" w:pos="3828"/>
        </w:tabs>
        <w:spacing w:after="0" w:line="240" w:lineRule="auto"/>
        <w:jc w:val="both"/>
        <w:rPr>
          <w:rFonts w:ascii="Arial" w:eastAsia="Calibri" w:hAnsi="Arial" w:cs="Arial"/>
          <w:color w:val="000000"/>
          <w:sz w:val="24"/>
          <w:szCs w:val="24"/>
          <w:u w:val="single"/>
          <w:lang w:val="it-IT"/>
        </w:rPr>
      </w:pPr>
    </w:p>
    <w:p w14:paraId="4973E295" w14:textId="77777777" w:rsidR="00F039F8" w:rsidRPr="009A5A59" w:rsidRDefault="00A06363" w:rsidP="00F039F8">
      <w:pPr>
        <w:tabs>
          <w:tab w:val="right" w:pos="3828"/>
        </w:tabs>
        <w:spacing w:after="0" w:line="240" w:lineRule="auto"/>
        <w:jc w:val="both"/>
        <w:rPr>
          <w:rFonts w:ascii="Arial" w:eastAsia="Calibri" w:hAnsi="Arial" w:cs="Arial"/>
          <w:color w:val="000000"/>
          <w:sz w:val="24"/>
          <w:szCs w:val="24"/>
          <w:u w:val="single"/>
          <w:lang w:val="it-IT"/>
        </w:rPr>
      </w:pPr>
      <w:r>
        <w:rPr>
          <w:rFonts w:ascii="Arial" w:eastAsia="Calibri" w:hAnsi="Arial" w:cs="Arial"/>
          <w:color w:val="000000"/>
          <w:sz w:val="24"/>
          <w:szCs w:val="24"/>
          <w:u w:val="single"/>
          <w:lang w:val="it-IT"/>
        </w:rPr>
        <w:lastRenderedPageBreak/>
        <w:t>Form</w:t>
      </w:r>
      <w:r w:rsidR="00F039F8">
        <w:rPr>
          <w:rFonts w:ascii="Arial" w:eastAsia="Calibri" w:hAnsi="Arial" w:cs="Arial"/>
          <w:color w:val="000000"/>
          <w:sz w:val="24"/>
          <w:szCs w:val="24"/>
          <w:u w:val="single"/>
          <w:lang w:val="it-IT"/>
        </w:rPr>
        <w:t xml:space="preserve"> I.4</w:t>
      </w:r>
    </w:p>
    <w:p w14:paraId="7DC85933" w14:textId="77777777" w:rsidR="00F039F8" w:rsidRDefault="00F039F8" w:rsidP="00F039F8">
      <w:pPr>
        <w:tabs>
          <w:tab w:val="right" w:pos="3828"/>
        </w:tabs>
        <w:spacing w:after="0" w:line="240" w:lineRule="auto"/>
        <w:jc w:val="both"/>
        <w:rPr>
          <w:rFonts w:ascii="Arial" w:eastAsia="Calibri" w:hAnsi="Arial" w:cs="Arial"/>
          <w:color w:val="000000"/>
          <w:sz w:val="24"/>
          <w:szCs w:val="24"/>
          <w:u w:val="single"/>
          <w:lang w:val="it-IT"/>
        </w:rPr>
      </w:pPr>
    </w:p>
    <w:p w14:paraId="0A12E906" w14:textId="77777777" w:rsidR="00F039F8" w:rsidRDefault="00F039F8" w:rsidP="00F039F8">
      <w:pPr>
        <w:tabs>
          <w:tab w:val="right" w:pos="3828"/>
        </w:tabs>
        <w:spacing w:after="0" w:line="240" w:lineRule="auto"/>
        <w:jc w:val="both"/>
        <w:rPr>
          <w:rFonts w:ascii="Arial" w:eastAsia="Calibri" w:hAnsi="Arial" w:cs="Arial"/>
          <w:color w:val="000000"/>
          <w:sz w:val="24"/>
          <w:szCs w:val="24"/>
          <w:u w:val="single"/>
          <w:lang w:val="it-IT"/>
        </w:rPr>
      </w:pPr>
    </w:p>
    <w:p w14:paraId="12824973" w14:textId="77777777" w:rsidR="00F039F8" w:rsidRPr="00652162" w:rsidRDefault="00F039F8" w:rsidP="00F039F8">
      <w:pPr>
        <w:tabs>
          <w:tab w:val="right" w:pos="3828"/>
        </w:tabs>
        <w:spacing w:after="0" w:line="240" w:lineRule="auto"/>
        <w:jc w:val="both"/>
        <w:rPr>
          <w:rFonts w:ascii="Arial" w:eastAsia="Calibri" w:hAnsi="Arial" w:cs="Arial"/>
          <w:color w:val="000000"/>
          <w:sz w:val="24"/>
          <w:szCs w:val="24"/>
          <w:u w:val="single"/>
          <w:lang w:val="it-IT"/>
        </w:rPr>
      </w:pPr>
    </w:p>
    <w:p w14:paraId="2B487215" w14:textId="77777777" w:rsidR="00F039F8" w:rsidRPr="009E7E17" w:rsidRDefault="00F039F8" w:rsidP="00F039F8">
      <w:pPr>
        <w:pStyle w:val="Default"/>
        <w:rPr>
          <w:rFonts w:ascii="Arial" w:hAnsi="Arial" w:cs="Arial"/>
        </w:rPr>
      </w:pPr>
    </w:p>
    <w:p w14:paraId="154D570A" w14:textId="77777777" w:rsidR="00A06363" w:rsidRPr="00A06363" w:rsidRDefault="00A06363" w:rsidP="00A06363">
      <w:pPr>
        <w:autoSpaceDE w:val="0"/>
        <w:autoSpaceDN w:val="0"/>
        <w:adjustRightInd w:val="0"/>
        <w:spacing w:after="0" w:line="240" w:lineRule="auto"/>
        <w:rPr>
          <w:rFonts w:ascii="Arial" w:hAnsi="Arial" w:cs="Arial"/>
          <w:i/>
          <w:color w:val="000000"/>
          <w:sz w:val="24"/>
          <w:szCs w:val="24"/>
          <w:u w:val="single"/>
          <w:lang w:val="en-GB"/>
        </w:rPr>
      </w:pPr>
      <w:r w:rsidRPr="00A06363">
        <w:rPr>
          <w:rFonts w:ascii="Arial" w:hAnsi="Arial" w:cs="Arial"/>
          <w:color w:val="000000"/>
          <w:sz w:val="24"/>
          <w:szCs w:val="24"/>
          <w:u w:val="single"/>
          <w:lang w:val="en-GB"/>
        </w:rPr>
        <w:t xml:space="preserve">            </w:t>
      </w:r>
      <w:r w:rsidRPr="00A06363">
        <w:rPr>
          <w:rFonts w:ascii="Arial" w:hAnsi="Arial" w:cs="Arial"/>
          <w:i/>
          <w:color w:val="000000"/>
          <w:sz w:val="24"/>
          <w:szCs w:val="24"/>
          <w:u w:val="single"/>
          <w:lang w:val="en-GB"/>
        </w:rPr>
        <w:t>(</w:t>
      </w:r>
      <w:r w:rsidRPr="00A06363">
        <w:rPr>
          <w:rFonts w:ascii="Arial" w:eastAsia="Calibri" w:hAnsi="Arial" w:cs="Arial"/>
          <w:i/>
          <w:color w:val="000000"/>
          <w:sz w:val="24"/>
          <w:szCs w:val="24"/>
          <w:u w:val="single"/>
          <w:lang w:val="en-GB"/>
        </w:rPr>
        <w:t>name of the applicant</w:t>
      </w:r>
      <w:r w:rsidRPr="00A06363">
        <w:rPr>
          <w:rFonts w:ascii="Arial" w:hAnsi="Arial" w:cs="Arial"/>
          <w:i/>
          <w:color w:val="000000"/>
          <w:sz w:val="24"/>
          <w:szCs w:val="24"/>
          <w:u w:val="single"/>
          <w:lang w:val="en-GB"/>
        </w:rPr>
        <w:t>)</w:t>
      </w:r>
      <w:r w:rsidRPr="00A06363">
        <w:rPr>
          <w:rFonts w:ascii="Arial" w:hAnsi="Arial" w:cs="Arial"/>
          <w:i/>
          <w:color w:val="000000"/>
          <w:sz w:val="24"/>
          <w:szCs w:val="24"/>
          <w:u w:val="single"/>
          <w:lang w:val="en-GB"/>
        </w:rPr>
        <w:softHyphen/>
      </w:r>
      <w:r w:rsidRPr="00A06363">
        <w:rPr>
          <w:rFonts w:ascii="Arial" w:hAnsi="Arial" w:cs="Arial"/>
          <w:i/>
          <w:color w:val="000000"/>
          <w:sz w:val="24"/>
          <w:szCs w:val="24"/>
          <w:u w:val="single"/>
          <w:lang w:val="en-GB"/>
        </w:rPr>
        <w:softHyphen/>
      </w:r>
      <w:r w:rsidRPr="00A06363">
        <w:rPr>
          <w:rFonts w:ascii="Arial" w:hAnsi="Arial" w:cs="Arial"/>
          <w:i/>
          <w:color w:val="000000"/>
          <w:sz w:val="24"/>
          <w:szCs w:val="24"/>
          <w:u w:val="single"/>
          <w:lang w:val="en-GB"/>
        </w:rPr>
        <w:softHyphen/>
        <w:t>___</w:t>
      </w:r>
      <w:r w:rsidRPr="00A06363">
        <w:rPr>
          <w:rFonts w:ascii="Arial" w:hAnsi="Arial" w:cs="Arial"/>
          <w:i/>
          <w:color w:val="000000"/>
          <w:sz w:val="24"/>
          <w:szCs w:val="24"/>
          <w:u w:val="single"/>
          <w:lang w:val="en-GB"/>
        </w:rPr>
        <w:tab/>
      </w:r>
    </w:p>
    <w:p w14:paraId="5310D214" w14:textId="77777777" w:rsidR="00A06363" w:rsidRPr="00A06363" w:rsidRDefault="00A06363" w:rsidP="00A06363">
      <w:pPr>
        <w:autoSpaceDE w:val="0"/>
        <w:autoSpaceDN w:val="0"/>
        <w:adjustRightInd w:val="0"/>
        <w:spacing w:after="0" w:line="240" w:lineRule="auto"/>
        <w:rPr>
          <w:rFonts w:ascii="Arial" w:hAnsi="Arial" w:cs="Arial"/>
          <w:color w:val="000000"/>
          <w:sz w:val="24"/>
          <w:szCs w:val="24"/>
          <w:lang w:val="en-GB"/>
        </w:rPr>
      </w:pPr>
    </w:p>
    <w:p w14:paraId="475832FD" w14:textId="77777777" w:rsidR="00A06363" w:rsidRPr="00A06363" w:rsidRDefault="00A06363" w:rsidP="00A06363">
      <w:pPr>
        <w:autoSpaceDE w:val="0"/>
        <w:autoSpaceDN w:val="0"/>
        <w:adjustRightInd w:val="0"/>
        <w:spacing w:after="0" w:line="240" w:lineRule="auto"/>
        <w:rPr>
          <w:rFonts w:ascii="Arial" w:hAnsi="Arial" w:cs="Arial"/>
          <w:color w:val="000000"/>
          <w:sz w:val="24"/>
          <w:szCs w:val="24"/>
          <w:lang w:val="en-GB"/>
        </w:rPr>
      </w:pPr>
    </w:p>
    <w:p w14:paraId="1DA8F911" w14:textId="77777777" w:rsidR="00A06363" w:rsidRPr="00A06363" w:rsidRDefault="00A06363" w:rsidP="00A06363">
      <w:pPr>
        <w:autoSpaceDE w:val="0"/>
        <w:autoSpaceDN w:val="0"/>
        <w:adjustRightInd w:val="0"/>
        <w:spacing w:after="0" w:line="240" w:lineRule="auto"/>
        <w:rPr>
          <w:rFonts w:ascii="Arial" w:hAnsi="Arial" w:cs="Arial"/>
          <w:color w:val="000000"/>
          <w:sz w:val="24"/>
          <w:szCs w:val="24"/>
          <w:lang w:val="en-GB"/>
        </w:rPr>
      </w:pPr>
      <w:r w:rsidRPr="00A06363">
        <w:rPr>
          <w:rFonts w:ascii="Arial" w:hAnsi="Arial" w:cs="Arial"/>
          <w:color w:val="000000"/>
          <w:sz w:val="24"/>
          <w:szCs w:val="24"/>
          <w:lang w:val="en-GB"/>
        </w:rPr>
        <w:t>No: ________________</w:t>
      </w:r>
    </w:p>
    <w:p w14:paraId="7667BCE4" w14:textId="77777777" w:rsidR="00A06363" w:rsidRPr="00A06363" w:rsidRDefault="00A06363" w:rsidP="00A06363">
      <w:pPr>
        <w:autoSpaceDE w:val="0"/>
        <w:autoSpaceDN w:val="0"/>
        <w:adjustRightInd w:val="0"/>
        <w:spacing w:after="0" w:line="240" w:lineRule="auto"/>
        <w:rPr>
          <w:rFonts w:ascii="Arial" w:hAnsi="Arial" w:cs="Arial"/>
          <w:color w:val="000000"/>
          <w:sz w:val="24"/>
          <w:szCs w:val="24"/>
          <w:lang w:val="en-GB"/>
        </w:rPr>
      </w:pPr>
      <w:r w:rsidRPr="00A06363">
        <w:rPr>
          <w:rFonts w:ascii="Arial" w:hAnsi="Arial" w:cs="Arial"/>
          <w:color w:val="000000"/>
          <w:sz w:val="24"/>
          <w:szCs w:val="24"/>
          <w:lang w:val="en-GB"/>
        </w:rPr>
        <w:t>Place and date: _________________</w:t>
      </w:r>
    </w:p>
    <w:p w14:paraId="04C66E1E" w14:textId="77777777" w:rsidR="00A06363" w:rsidRPr="00A06363" w:rsidRDefault="00A06363" w:rsidP="00A06363">
      <w:pPr>
        <w:spacing w:after="0" w:line="240" w:lineRule="auto"/>
        <w:jc w:val="both"/>
        <w:rPr>
          <w:rFonts w:ascii="Arial" w:eastAsia="Calibri" w:hAnsi="Arial" w:cs="Arial"/>
          <w:color w:val="000000"/>
          <w:sz w:val="24"/>
          <w:szCs w:val="24"/>
          <w:lang w:val="en-GB"/>
        </w:rPr>
      </w:pPr>
    </w:p>
    <w:p w14:paraId="4B7B2EF8" w14:textId="77777777" w:rsidR="00A06363" w:rsidRPr="00A06363" w:rsidRDefault="00A06363" w:rsidP="00A06363">
      <w:pPr>
        <w:spacing w:after="0" w:line="240" w:lineRule="auto"/>
        <w:ind w:firstLine="567"/>
        <w:jc w:val="both"/>
        <w:rPr>
          <w:rFonts w:ascii="Arial" w:hAnsi="Arial" w:cs="Arial"/>
          <w:color w:val="000000"/>
          <w:sz w:val="24"/>
          <w:szCs w:val="24"/>
          <w:lang w:val="en-GB"/>
        </w:rPr>
      </w:pPr>
    </w:p>
    <w:p w14:paraId="4FC5B12A" w14:textId="77777777" w:rsidR="00A06363" w:rsidRPr="00A06363" w:rsidRDefault="00A06363" w:rsidP="00A06363">
      <w:pPr>
        <w:spacing w:after="0" w:line="240" w:lineRule="auto"/>
        <w:ind w:firstLine="567"/>
        <w:jc w:val="both"/>
        <w:rPr>
          <w:rFonts w:ascii="Arial" w:hAnsi="Arial" w:cs="Arial"/>
          <w:color w:val="000000"/>
          <w:sz w:val="24"/>
          <w:szCs w:val="24"/>
          <w:lang w:val="en-GB"/>
        </w:rPr>
      </w:pPr>
    </w:p>
    <w:p w14:paraId="6E2A86A0" w14:textId="77777777" w:rsidR="00A06363" w:rsidRPr="00A06363" w:rsidRDefault="00A06363" w:rsidP="00A06363">
      <w:pPr>
        <w:spacing w:after="0" w:line="240" w:lineRule="auto"/>
        <w:ind w:firstLine="567"/>
        <w:jc w:val="both"/>
        <w:rPr>
          <w:rFonts w:ascii="Arial" w:hAnsi="Arial" w:cs="Arial"/>
          <w:color w:val="000000"/>
          <w:sz w:val="24"/>
          <w:szCs w:val="24"/>
          <w:lang w:val="en-GB"/>
        </w:rPr>
      </w:pPr>
    </w:p>
    <w:p w14:paraId="707B9751" w14:textId="77777777" w:rsidR="00A06363" w:rsidRPr="00A06363" w:rsidRDefault="00A06363" w:rsidP="00A06363">
      <w:pPr>
        <w:spacing w:after="0" w:line="240" w:lineRule="auto"/>
        <w:ind w:firstLine="567"/>
        <w:jc w:val="both"/>
        <w:rPr>
          <w:rFonts w:ascii="Arial" w:hAnsi="Arial" w:cs="Arial"/>
          <w:color w:val="000000"/>
          <w:sz w:val="24"/>
          <w:szCs w:val="24"/>
          <w:lang w:val="en-GB"/>
        </w:rPr>
      </w:pPr>
    </w:p>
    <w:p w14:paraId="5068ED8B" w14:textId="77777777" w:rsidR="00A06363" w:rsidRPr="00A06363" w:rsidRDefault="00A06363" w:rsidP="00A06363">
      <w:pPr>
        <w:autoSpaceDE w:val="0"/>
        <w:autoSpaceDN w:val="0"/>
        <w:adjustRightInd w:val="0"/>
        <w:spacing w:after="0" w:line="240" w:lineRule="auto"/>
        <w:rPr>
          <w:rFonts w:ascii="Arial" w:eastAsia="Calibri" w:hAnsi="Arial" w:cs="Arial"/>
          <w:color w:val="000000"/>
          <w:sz w:val="24"/>
          <w:szCs w:val="24"/>
          <w:lang w:val="en-GB"/>
        </w:rPr>
      </w:pPr>
      <w:r w:rsidRPr="00A06363">
        <w:rPr>
          <w:rFonts w:ascii="Arial" w:eastAsia="Calibri" w:hAnsi="Arial" w:cs="Arial"/>
          <w:color w:val="000000"/>
          <w:sz w:val="24"/>
          <w:szCs w:val="24"/>
          <w:lang w:val="en-GB"/>
        </w:rPr>
        <w:t xml:space="preserve">I, the undersigned, </w:t>
      </w:r>
      <w:r w:rsidRPr="00A06363">
        <w:rPr>
          <w:rFonts w:ascii="Arial" w:eastAsia="Calibri" w:hAnsi="Arial" w:cs="Arial"/>
          <w:color w:val="000000"/>
          <w:sz w:val="24"/>
          <w:szCs w:val="24"/>
          <w:u w:val="single"/>
          <w:lang w:val="en-GB"/>
        </w:rPr>
        <w:t xml:space="preserve">    </w:t>
      </w:r>
      <w:r w:rsidRPr="00A06363">
        <w:rPr>
          <w:rFonts w:ascii="Arial" w:eastAsia="Calibri" w:hAnsi="Arial" w:cs="Arial"/>
          <w:i/>
          <w:color w:val="000000"/>
          <w:sz w:val="24"/>
          <w:szCs w:val="24"/>
          <w:u w:val="single"/>
          <w:lang w:val="en-GB"/>
        </w:rPr>
        <w:t xml:space="preserve">        (full name and surname)_______</w:t>
      </w:r>
    </w:p>
    <w:p w14:paraId="646DD5B8" w14:textId="77777777" w:rsidR="00A06363" w:rsidRPr="00A06363" w:rsidRDefault="00A06363" w:rsidP="00A06363">
      <w:pPr>
        <w:autoSpaceDE w:val="0"/>
        <w:autoSpaceDN w:val="0"/>
        <w:adjustRightInd w:val="0"/>
        <w:spacing w:after="0" w:line="240" w:lineRule="auto"/>
        <w:rPr>
          <w:rFonts w:ascii="Arial" w:eastAsia="Calibri" w:hAnsi="Arial" w:cs="Arial"/>
          <w:color w:val="000000"/>
          <w:sz w:val="24"/>
          <w:szCs w:val="24"/>
          <w:lang w:val="en-GB"/>
        </w:rPr>
      </w:pPr>
    </w:p>
    <w:p w14:paraId="64ACE715" w14:textId="77777777" w:rsidR="00F039F8" w:rsidRPr="009E7E17" w:rsidRDefault="00F039F8" w:rsidP="00F039F8">
      <w:pPr>
        <w:pStyle w:val="Default"/>
        <w:spacing w:after="40"/>
        <w:rPr>
          <w:rFonts w:ascii="Arial" w:hAnsi="Arial" w:cs="Arial"/>
        </w:rPr>
      </w:pPr>
    </w:p>
    <w:p w14:paraId="5829F867" w14:textId="77777777" w:rsidR="00F039F8" w:rsidRPr="009E7E17" w:rsidRDefault="00F039F8" w:rsidP="00F039F8">
      <w:pPr>
        <w:pStyle w:val="Default"/>
        <w:jc w:val="center"/>
        <w:rPr>
          <w:rFonts w:ascii="Arial" w:hAnsi="Arial" w:cs="Arial"/>
          <w:b/>
        </w:rPr>
      </w:pPr>
    </w:p>
    <w:p w14:paraId="5D2B7736" w14:textId="77777777" w:rsidR="00A06363" w:rsidRPr="00A06363" w:rsidRDefault="00A06363" w:rsidP="00A06363">
      <w:pPr>
        <w:autoSpaceDE w:val="0"/>
        <w:autoSpaceDN w:val="0"/>
        <w:adjustRightInd w:val="0"/>
        <w:spacing w:after="0" w:line="240" w:lineRule="auto"/>
        <w:jc w:val="center"/>
        <w:rPr>
          <w:rFonts w:ascii="Arial" w:eastAsia="Calibri" w:hAnsi="Arial" w:cs="Arial"/>
          <w:b/>
          <w:color w:val="000000"/>
          <w:sz w:val="32"/>
          <w:szCs w:val="32"/>
          <w:lang w:val="en-GB"/>
        </w:rPr>
      </w:pPr>
      <w:r w:rsidRPr="00A06363">
        <w:rPr>
          <w:rFonts w:ascii="Arial" w:eastAsia="Calibri" w:hAnsi="Arial" w:cs="Arial"/>
          <w:b/>
          <w:color w:val="000000"/>
          <w:sz w:val="32"/>
          <w:szCs w:val="32"/>
          <w:lang w:val="en-GB"/>
        </w:rPr>
        <w:t xml:space="preserve">DECLARE </w:t>
      </w:r>
    </w:p>
    <w:p w14:paraId="67892CC1" w14:textId="77777777" w:rsidR="00A06363" w:rsidRPr="00A06363" w:rsidRDefault="00A06363" w:rsidP="00A06363">
      <w:pPr>
        <w:autoSpaceDE w:val="0"/>
        <w:autoSpaceDN w:val="0"/>
        <w:adjustRightInd w:val="0"/>
        <w:spacing w:after="0" w:line="240" w:lineRule="auto"/>
        <w:jc w:val="center"/>
        <w:rPr>
          <w:rFonts w:ascii="Arial" w:eastAsia="Calibri" w:hAnsi="Arial" w:cs="Arial"/>
          <w:b/>
          <w:color w:val="000000"/>
          <w:sz w:val="24"/>
          <w:szCs w:val="24"/>
          <w:lang w:val="en-GB"/>
        </w:rPr>
      </w:pPr>
    </w:p>
    <w:p w14:paraId="1486D5A9" w14:textId="5F01A12E" w:rsidR="00A06363" w:rsidRPr="00A06363" w:rsidRDefault="00A06363" w:rsidP="00A06363">
      <w:pPr>
        <w:autoSpaceDE w:val="0"/>
        <w:autoSpaceDN w:val="0"/>
        <w:adjustRightInd w:val="0"/>
        <w:spacing w:after="0" w:line="360" w:lineRule="auto"/>
        <w:jc w:val="both"/>
        <w:rPr>
          <w:rFonts w:ascii="Arial" w:eastAsia="Calibri" w:hAnsi="Arial" w:cs="Arial"/>
          <w:color w:val="000000"/>
          <w:sz w:val="24"/>
          <w:szCs w:val="24"/>
          <w:lang w:val="en-GB"/>
        </w:rPr>
      </w:pPr>
      <w:r w:rsidRPr="00A06363">
        <w:rPr>
          <w:rFonts w:ascii="Arial" w:eastAsia="Arial" w:hAnsi="Arial" w:cs="Arial"/>
          <w:color w:val="000000"/>
          <w:sz w:val="24"/>
          <w:szCs w:val="24"/>
          <w:lang w:val="en-GB"/>
        </w:rPr>
        <w:t xml:space="preserve">That </w:t>
      </w:r>
      <w:r w:rsidRPr="00A06363">
        <w:rPr>
          <w:rFonts w:ascii="Arial" w:eastAsia="Calibri" w:hAnsi="Arial" w:cs="Arial"/>
          <w:color w:val="000000"/>
          <w:sz w:val="24"/>
          <w:szCs w:val="24"/>
          <w:u w:val="single"/>
          <w:lang w:val="en-GB"/>
        </w:rPr>
        <w:t xml:space="preserve">            </w:t>
      </w:r>
      <w:r w:rsidRPr="00A06363">
        <w:rPr>
          <w:rFonts w:ascii="Arial" w:eastAsia="Calibri" w:hAnsi="Arial" w:cs="Arial"/>
          <w:i/>
          <w:color w:val="000000"/>
          <w:sz w:val="24"/>
          <w:szCs w:val="24"/>
          <w:u w:val="single"/>
          <w:lang w:val="en-GB"/>
        </w:rPr>
        <w:t>(name of the Applicant)</w:t>
      </w:r>
      <w:r w:rsidRPr="00A06363">
        <w:rPr>
          <w:rFonts w:ascii="Arial" w:eastAsia="Calibri" w:hAnsi="Arial" w:cs="Arial"/>
          <w:i/>
          <w:color w:val="000000"/>
          <w:sz w:val="24"/>
          <w:szCs w:val="24"/>
          <w:u w:val="single"/>
          <w:lang w:val="en-GB"/>
        </w:rPr>
        <w:softHyphen/>
      </w:r>
      <w:r w:rsidRPr="00A06363">
        <w:rPr>
          <w:rFonts w:ascii="Arial" w:eastAsia="Calibri" w:hAnsi="Arial" w:cs="Arial"/>
          <w:i/>
          <w:color w:val="000000"/>
          <w:sz w:val="24"/>
          <w:szCs w:val="24"/>
          <w:u w:val="single"/>
          <w:lang w:val="en-GB"/>
        </w:rPr>
        <w:softHyphen/>
      </w:r>
      <w:r w:rsidRPr="00A06363">
        <w:rPr>
          <w:rFonts w:ascii="Arial" w:eastAsia="Calibri" w:hAnsi="Arial" w:cs="Arial"/>
          <w:i/>
          <w:color w:val="000000"/>
          <w:sz w:val="24"/>
          <w:szCs w:val="24"/>
          <w:u w:val="single"/>
          <w:lang w:val="en-GB"/>
        </w:rPr>
        <w:softHyphen/>
        <w:t>____</w:t>
      </w:r>
      <w:r w:rsidRPr="00A06363">
        <w:rPr>
          <w:rFonts w:ascii="Arial" w:eastAsia="Calibri" w:hAnsi="Arial" w:cs="Arial"/>
          <w:i/>
          <w:color w:val="000000"/>
          <w:sz w:val="24"/>
          <w:szCs w:val="24"/>
          <w:u w:val="single"/>
          <w:lang w:val="en-GB"/>
        </w:rPr>
        <w:tab/>
      </w:r>
      <w:r w:rsidR="002C7A15">
        <w:rPr>
          <w:rFonts w:ascii="Arial" w:eastAsia="Calibri" w:hAnsi="Arial" w:cs="Arial"/>
          <w:i/>
          <w:color w:val="000000"/>
          <w:sz w:val="24"/>
          <w:szCs w:val="24"/>
          <w:u w:val="single"/>
          <w:lang w:val="en-GB"/>
        </w:rPr>
        <w:t>,</w:t>
      </w:r>
      <w:r w:rsidR="002C7A15">
        <w:rPr>
          <w:rFonts w:ascii="Arial" w:eastAsia="Calibri" w:hAnsi="Arial" w:cs="Arial"/>
          <w:i/>
          <w:color w:val="000000"/>
          <w:sz w:val="24"/>
          <w:szCs w:val="24"/>
          <w:lang w:val="en-GB"/>
        </w:rPr>
        <w:t xml:space="preserve"> as </w:t>
      </w:r>
      <w:r w:rsidRPr="00A06363">
        <w:rPr>
          <w:rFonts w:ascii="Arial" w:eastAsia="Calibri" w:hAnsi="Arial" w:cs="Arial"/>
          <w:color w:val="000000"/>
          <w:sz w:val="24"/>
          <w:szCs w:val="24"/>
          <w:lang w:val="en-GB"/>
        </w:rPr>
        <w:t xml:space="preserve">the Applicant for participation in the spectrum auction </w:t>
      </w:r>
      <w:r w:rsidRPr="00A06363">
        <w:rPr>
          <w:rFonts w:ascii="Arial" w:eastAsia="Calibri" w:hAnsi="Arial" w:cs="Arial"/>
          <w:i/>
          <w:color w:val="000000"/>
          <w:sz w:val="24"/>
          <w:szCs w:val="24"/>
          <w:u w:val="single"/>
          <w:lang w:val="en-GB"/>
        </w:rPr>
        <w:t>_____(Application No. and date)</w:t>
      </w:r>
      <w:r w:rsidRPr="00A06363">
        <w:rPr>
          <w:rFonts w:ascii="Arial" w:eastAsia="Calibri" w:hAnsi="Arial" w:cs="Arial"/>
          <w:color w:val="000000"/>
          <w:sz w:val="24"/>
          <w:szCs w:val="24"/>
          <w:lang w:val="en-GB"/>
        </w:rPr>
        <w:t xml:space="preserve"> is </w:t>
      </w:r>
      <w:r w:rsidRPr="00A06363">
        <w:rPr>
          <w:rFonts w:ascii="Arial" w:eastAsia="Arial" w:hAnsi="Arial" w:cs="Arial"/>
          <w:color w:val="000000"/>
          <w:sz w:val="24"/>
          <w:szCs w:val="24"/>
          <w:lang w:val="en-GB"/>
        </w:rPr>
        <w:t>solve</w:t>
      </w:r>
      <w:r w:rsidRPr="00A06363">
        <w:rPr>
          <w:rFonts w:ascii="Arial" w:eastAsia="Arial" w:hAnsi="Arial" w:cs="Arial"/>
          <w:color w:val="000000"/>
          <w:spacing w:val="-1"/>
          <w:sz w:val="24"/>
          <w:szCs w:val="24"/>
          <w:lang w:val="en-GB"/>
        </w:rPr>
        <w:t>n</w:t>
      </w:r>
      <w:r w:rsidRPr="00A06363">
        <w:rPr>
          <w:rFonts w:ascii="Arial" w:eastAsia="Arial" w:hAnsi="Arial" w:cs="Arial"/>
          <w:color w:val="000000"/>
          <w:sz w:val="24"/>
          <w:szCs w:val="24"/>
          <w:lang w:val="en-GB"/>
        </w:rPr>
        <w:t>t and not related to any bankruptcy proceedings, the process of forced liquidation or forced collection procedure, which could have an impact on its participation in the spectrum auction procedure, and that in relation to the current business operations there are no reasons for initiating the aforementioned actions or potential judicial and other procedures that the Applicant may be related to which could have an impact on its participation in the spectrum auction procedure.</w:t>
      </w:r>
    </w:p>
    <w:p w14:paraId="13BF7D4E" w14:textId="77777777" w:rsidR="00A4067E" w:rsidRPr="00A4067E" w:rsidRDefault="00A4067E" w:rsidP="00A4067E">
      <w:pPr>
        <w:pStyle w:val="Default"/>
        <w:rPr>
          <w:rFonts w:ascii="Arial" w:hAnsi="Arial" w:cs="Arial"/>
        </w:rPr>
      </w:pPr>
    </w:p>
    <w:tbl>
      <w:tblPr>
        <w:tblW w:w="6488" w:type="dxa"/>
        <w:jc w:val="right"/>
        <w:tblLook w:val="04A0" w:firstRow="1" w:lastRow="0" w:firstColumn="1" w:lastColumn="0" w:noHBand="0" w:noVBand="1"/>
      </w:tblPr>
      <w:tblGrid>
        <w:gridCol w:w="1984"/>
        <w:gridCol w:w="4222"/>
        <w:gridCol w:w="282"/>
      </w:tblGrid>
      <w:tr w:rsidR="00A06363" w:rsidRPr="00A06363" w14:paraId="33D80AB2" w14:textId="77777777" w:rsidTr="00A06363">
        <w:trPr>
          <w:trHeight w:val="300"/>
          <w:jc w:val="right"/>
        </w:trPr>
        <w:tc>
          <w:tcPr>
            <w:tcW w:w="6488" w:type="dxa"/>
            <w:gridSpan w:val="3"/>
            <w:shd w:val="clear" w:color="auto" w:fill="auto"/>
            <w:noWrap/>
            <w:vAlign w:val="bottom"/>
            <w:hideMark/>
          </w:tcPr>
          <w:p w14:paraId="3436C2B3" w14:textId="77777777" w:rsidR="00A06363" w:rsidRPr="00A06363" w:rsidRDefault="00A06363" w:rsidP="00A06363">
            <w:pPr>
              <w:spacing w:after="0" w:line="240" w:lineRule="auto"/>
              <w:jc w:val="center"/>
              <w:rPr>
                <w:rFonts w:ascii="Arial" w:eastAsia="Times New Roman" w:hAnsi="Arial" w:cs="Arial"/>
                <w:color w:val="000000"/>
                <w:sz w:val="24"/>
                <w:szCs w:val="24"/>
                <w:lang w:val="en-GB"/>
              </w:rPr>
            </w:pPr>
            <w:r w:rsidRPr="00A06363">
              <w:rPr>
                <w:rFonts w:ascii="Arial" w:eastAsia="Times New Roman" w:hAnsi="Arial" w:cs="Arial"/>
                <w:color w:val="000000"/>
                <w:sz w:val="24"/>
                <w:szCs w:val="24"/>
                <w:lang w:val="en-GB"/>
              </w:rPr>
              <w:t>Authorized person on behalf of the Applicant:</w:t>
            </w:r>
          </w:p>
        </w:tc>
      </w:tr>
      <w:tr w:rsidR="00A06363" w:rsidRPr="00A06363" w14:paraId="7D737049" w14:textId="77777777" w:rsidTr="00A06363">
        <w:trPr>
          <w:trHeight w:val="300"/>
          <w:jc w:val="right"/>
        </w:trPr>
        <w:tc>
          <w:tcPr>
            <w:tcW w:w="6488" w:type="dxa"/>
            <w:gridSpan w:val="3"/>
            <w:shd w:val="clear" w:color="auto" w:fill="auto"/>
            <w:noWrap/>
            <w:vAlign w:val="bottom"/>
            <w:hideMark/>
          </w:tcPr>
          <w:p w14:paraId="021F14F3" w14:textId="77777777" w:rsidR="00A06363" w:rsidRPr="00A06363" w:rsidRDefault="00A06363" w:rsidP="00A06363">
            <w:pPr>
              <w:spacing w:after="0" w:line="240" w:lineRule="auto"/>
              <w:rPr>
                <w:rFonts w:ascii="Arial" w:eastAsia="Times New Roman" w:hAnsi="Arial" w:cs="Arial"/>
                <w:color w:val="000000"/>
                <w:lang w:val="en-GB"/>
              </w:rPr>
            </w:pPr>
          </w:p>
        </w:tc>
      </w:tr>
      <w:tr w:rsidR="00A06363" w:rsidRPr="00A06363" w14:paraId="49F32046" w14:textId="77777777" w:rsidTr="00A06363">
        <w:trPr>
          <w:trHeight w:val="315"/>
          <w:jc w:val="right"/>
        </w:trPr>
        <w:tc>
          <w:tcPr>
            <w:tcW w:w="6488" w:type="dxa"/>
            <w:gridSpan w:val="3"/>
            <w:shd w:val="clear" w:color="auto" w:fill="auto"/>
            <w:noWrap/>
            <w:vAlign w:val="bottom"/>
            <w:hideMark/>
          </w:tcPr>
          <w:p w14:paraId="50A7A1B3" w14:textId="77777777" w:rsidR="00A06363" w:rsidRPr="00A06363" w:rsidRDefault="00A06363" w:rsidP="00A06363">
            <w:pPr>
              <w:spacing w:after="0" w:line="240" w:lineRule="auto"/>
              <w:rPr>
                <w:rFonts w:ascii="Arial" w:eastAsia="Times New Roman" w:hAnsi="Arial" w:cs="Arial"/>
                <w:color w:val="000000"/>
                <w:lang w:val="en-GB"/>
              </w:rPr>
            </w:pPr>
          </w:p>
        </w:tc>
      </w:tr>
      <w:tr w:rsidR="00A06363" w:rsidRPr="00A06363" w14:paraId="5B16602C" w14:textId="77777777" w:rsidTr="00A06363">
        <w:trPr>
          <w:trHeight w:val="315"/>
          <w:jc w:val="right"/>
        </w:trPr>
        <w:tc>
          <w:tcPr>
            <w:tcW w:w="6488" w:type="dxa"/>
            <w:gridSpan w:val="3"/>
            <w:tcBorders>
              <w:bottom w:val="single" w:sz="4" w:space="0" w:color="auto"/>
            </w:tcBorders>
            <w:shd w:val="clear" w:color="auto" w:fill="auto"/>
            <w:noWrap/>
            <w:vAlign w:val="bottom"/>
            <w:hideMark/>
          </w:tcPr>
          <w:p w14:paraId="0F2A0BE1" w14:textId="77777777" w:rsidR="00A06363" w:rsidRPr="00A06363" w:rsidRDefault="00A06363" w:rsidP="00A06363">
            <w:pPr>
              <w:spacing w:after="0" w:line="240" w:lineRule="auto"/>
              <w:rPr>
                <w:rFonts w:ascii="Arial" w:eastAsia="Times New Roman" w:hAnsi="Arial" w:cs="Arial"/>
                <w:color w:val="000000"/>
                <w:lang w:val="en-GB"/>
              </w:rPr>
            </w:pPr>
            <w:r w:rsidRPr="00A06363">
              <w:rPr>
                <w:rFonts w:ascii="Arial" w:eastAsia="Times New Roman" w:hAnsi="Arial" w:cs="Arial"/>
                <w:color w:val="000000"/>
                <w:lang w:val="en-GB"/>
              </w:rPr>
              <w:t> </w:t>
            </w:r>
          </w:p>
        </w:tc>
      </w:tr>
      <w:tr w:rsidR="00A06363" w:rsidRPr="00A06363" w14:paraId="00061FB6" w14:textId="77777777" w:rsidTr="00A06363">
        <w:trPr>
          <w:trHeight w:val="300"/>
          <w:jc w:val="right"/>
        </w:trPr>
        <w:tc>
          <w:tcPr>
            <w:tcW w:w="6488" w:type="dxa"/>
            <w:gridSpan w:val="3"/>
            <w:tcBorders>
              <w:top w:val="single" w:sz="4" w:space="0" w:color="auto"/>
            </w:tcBorders>
            <w:shd w:val="clear" w:color="auto" w:fill="auto"/>
            <w:noWrap/>
            <w:vAlign w:val="bottom"/>
            <w:hideMark/>
          </w:tcPr>
          <w:p w14:paraId="047462FC" w14:textId="77777777" w:rsidR="00A06363" w:rsidRPr="00A06363" w:rsidRDefault="00A06363" w:rsidP="00A06363">
            <w:pPr>
              <w:spacing w:after="0" w:line="240" w:lineRule="auto"/>
              <w:jc w:val="center"/>
              <w:rPr>
                <w:rFonts w:ascii="Arial" w:eastAsia="Times New Roman" w:hAnsi="Arial" w:cs="Arial"/>
                <w:color w:val="000000"/>
                <w:sz w:val="16"/>
                <w:szCs w:val="16"/>
                <w:lang w:val="en-GB"/>
              </w:rPr>
            </w:pPr>
            <w:r w:rsidRPr="00A06363">
              <w:rPr>
                <w:rFonts w:ascii="Arial" w:eastAsia="Times New Roman" w:hAnsi="Arial" w:cs="Arial"/>
                <w:color w:val="000000"/>
                <w:sz w:val="16"/>
                <w:szCs w:val="16"/>
                <w:lang w:val="en-GB"/>
              </w:rPr>
              <w:t>(</w:t>
            </w:r>
            <w:r w:rsidRPr="00A06363">
              <w:rPr>
                <w:rFonts w:ascii="Arial" w:eastAsia="Times New Roman" w:hAnsi="Arial" w:cs="Arial"/>
                <w:i/>
                <w:iCs/>
                <w:color w:val="000000"/>
                <w:sz w:val="16"/>
                <w:szCs w:val="16"/>
                <w:lang w:val="en-GB"/>
              </w:rPr>
              <w:t>name, surname and position</w:t>
            </w:r>
            <w:r w:rsidRPr="00A06363">
              <w:rPr>
                <w:rFonts w:ascii="Arial" w:eastAsia="Times New Roman" w:hAnsi="Arial" w:cs="Arial"/>
                <w:color w:val="000000"/>
                <w:sz w:val="16"/>
                <w:szCs w:val="16"/>
                <w:lang w:val="en-GB"/>
              </w:rPr>
              <w:t>)</w:t>
            </w:r>
          </w:p>
        </w:tc>
      </w:tr>
      <w:tr w:rsidR="00A06363" w:rsidRPr="00A06363" w14:paraId="148C6B29" w14:textId="77777777" w:rsidTr="00A06363">
        <w:trPr>
          <w:trHeight w:val="300"/>
          <w:jc w:val="right"/>
        </w:trPr>
        <w:tc>
          <w:tcPr>
            <w:tcW w:w="6488" w:type="dxa"/>
            <w:gridSpan w:val="3"/>
            <w:shd w:val="clear" w:color="auto" w:fill="auto"/>
            <w:noWrap/>
            <w:vAlign w:val="bottom"/>
            <w:hideMark/>
          </w:tcPr>
          <w:p w14:paraId="05FB4B82" w14:textId="77777777" w:rsidR="00A06363" w:rsidRPr="00A06363" w:rsidRDefault="00A06363" w:rsidP="00A06363">
            <w:pPr>
              <w:spacing w:after="0" w:line="240" w:lineRule="auto"/>
              <w:rPr>
                <w:rFonts w:ascii="Arial" w:eastAsia="Times New Roman" w:hAnsi="Arial" w:cs="Arial"/>
                <w:color w:val="000000"/>
                <w:lang w:val="en-GB"/>
              </w:rPr>
            </w:pPr>
          </w:p>
        </w:tc>
      </w:tr>
      <w:tr w:rsidR="00A06363" w:rsidRPr="00A06363" w14:paraId="5F126359" w14:textId="77777777" w:rsidTr="00A06363">
        <w:trPr>
          <w:trHeight w:val="315"/>
          <w:jc w:val="right"/>
        </w:trPr>
        <w:tc>
          <w:tcPr>
            <w:tcW w:w="6488" w:type="dxa"/>
            <w:gridSpan w:val="3"/>
            <w:tcBorders>
              <w:bottom w:val="single" w:sz="4" w:space="0" w:color="auto"/>
            </w:tcBorders>
            <w:shd w:val="clear" w:color="auto" w:fill="auto"/>
            <w:noWrap/>
            <w:vAlign w:val="bottom"/>
            <w:hideMark/>
          </w:tcPr>
          <w:p w14:paraId="69F7B61D" w14:textId="77777777" w:rsidR="00A06363" w:rsidRPr="00A06363" w:rsidRDefault="00A06363" w:rsidP="00A06363">
            <w:pPr>
              <w:spacing w:after="0" w:line="240" w:lineRule="auto"/>
              <w:rPr>
                <w:rFonts w:ascii="Arial" w:eastAsia="Times New Roman" w:hAnsi="Arial" w:cs="Arial"/>
                <w:color w:val="000000"/>
                <w:lang w:val="en-GB"/>
              </w:rPr>
            </w:pPr>
          </w:p>
        </w:tc>
      </w:tr>
      <w:tr w:rsidR="00A06363" w:rsidRPr="00A06363" w14:paraId="6F541117" w14:textId="77777777" w:rsidTr="00A06363">
        <w:trPr>
          <w:trHeight w:val="300"/>
          <w:jc w:val="right"/>
        </w:trPr>
        <w:tc>
          <w:tcPr>
            <w:tcW w:w="6488" w:type="dxa"/>
            <w:gridSpan w:val="3"/>
            <w:tcBorders>
              <w:top w:val="single" w:sz="4" w:space="0" w:color="auto"/>
            </w:tcBorders>
            <w:shd w:val="clear" w:color="auto" w:fill="auto"/>
            <w:noWrap/>
            <w:vAlign w:val="bottom"/>
            <w:hideMark/>
          </w:tcPr>
          <w:p w14:paraId="5F7A3BC6" w14:textId="77777777" w:rsidR="00A06363" w:rsidRPr="00A06363" w:rsidRDefault="00A06363" w:rsidP="00A06363">
            <w:pPr>
              <w:spacing w:after="0" w:line="240" w:lineRule="auto"/>
              <w:jc w:val="center"/>
              <w:rPr>
                <w:rFonts w:ascii="Arial" w:eastAsia="Times New Roman" w:hAnsi="Arial" w:cs="Arial"/>
                <w:color w:val="000000"/>
                <w:sz w:val="16"/>
                <w:szCs w:val="16"/>
                <w:lang w:val="en-GB"/>
              </w:rPr>
            </w:pPr>
            <w:r w:rsidRPr="00A06363">
              <w:rPr>
                <w:rFonts w:ascii="Arial" w:eastAsia="Times New Roman" w:hAnsi="Arial" w:cs="Arial"/>
                <w:color w:val="000000"/>
                <w:sz w:val="16"/>
                <w:szCs w:val="16"/>
                <w:lang w:val="en-GB"/>
              </w:rPr>
              <w:t>(</w:t>
            </w:r>
            <w:r w:rsidRPr="00A06363">
              <w:rPr>
                <w:rFonts w:ascii="Arial" w:eastAsia="Times New Roman" w:hAnsi="Arial" w:cs="Arial"/>
                <w:i/>
                <w:iCs/>
                <w:color w:val="000000"/>
                <w:sz w:val="16"/>
                <w:szCs w:val="16"/>
                <w:lang w:val="en-GB"/>
              </w:rPr>
              <w:t>signature</w:t>
            </w:r>
            <w:r w:rsidRPr="00A06363">
              <w:rPr>
                <w:rFonts w:ascii="Arial" w:eastAsia="Times New Roman" w:hAnsi="Arial" w:cs="Arial"/>
                <w:color w:val="000000"/>
                <w:sz w:val="16"/>
                <w:szCs w:val="16"/>
                <w:lang w:val="en-GB"/>
              </w:rPr>
              <w:t>)</w:t>
            </w:r>
          </w:p>
        </w:tc>
      </w:tr>
      <w:tr w:rsidR="00A06363" w:rsidRPr="00A06363" w14:paraId="06688739" w14:textId="77777777" w:rsidTr="00A06363">
        <w:trPr>
          <w:trHeight w:val="300"/>
          <w:jc w:val="right"/>
        </w:trPr>
        <w:tc>
          <w:tcPr>
            <w:tcW w:w="6488" w:type="dxa"/>
            <w:gridSpan w:val="3"/>
            <w:shd w:val="clear" w:color="auto" w:fill="auto"/>
            <w:noWrap/>
            <w:vAlign w:val="bottom"/>
            <w:hideMark/>
          </w:tcPr>
          <w:p w14:paraId="07208A5B" w14:textId="77777777" w:rsidR="00A06363" w:rsidRPr="00A06363" w:rsidRDefault="00A06363" w:rsidP="00A06363">
            <w:pPr>
              <w:spacing w:after="0" w:line="240" w:lineRule="auto"/>
              <w:rPr>
                <w:rFonts w:ascii="Arial" w:eastAsia="Times New Roman" w:hAnsi="Arial" w:cs="Arial"/>
                <w:color w:val="000000"/>
                <w:lang w:val="en-GB"/>
              </w:rPr>
            </w:pPr>
          </w:p>
        </w:tc>
      </w:tr>
      <w:tr w:rsidR="00F039F8" w:rsidRPr="009E7E17" w14:paraId="5FBB0617" w14:textId="77777777" w:rsidTr="00A06363">
        <w:trPr>
          <w:gridAfter w:val="1"/>
          <w:wAfter w:w="282" w:type="dxa"/>
          <w:trHeight w:val="300"/>
          <w:jc w:val="right"/>
        </w:trPr>
        <w:tc>
          <w:tcPr>
            <w:tcW w:w="1984" w:type="dxa"/>
            <w:shd w:val="clear" w:color="auto" w:fill="auto"/>
            <w:noWrap/>
            <w:vAlign w:val="bottom"/>
            <w:hideMark/>
          </w:tcPr>
          <w:p w14:paraId="73185817" w14:textId="77777777" w:rsidR="00F039F8" w:rsidRPr="009E7E17" w:rsidRDefault="00F039F8" w:rsidP="00EE0FFD">
            <w:pPr>
              <w:spacing w:after="0" w:line="240" w:lineRule="auto"/>
              <w:jc w:val="center"/>
              <w:rPr>
                <w:rFonts w:ascii="Arial" w:eastAsia="Times New Roman" w:hAnsi="Arial" w:cs="Arial"/>
                <w:color w:val="000000"/>
              </w:rPr>
            </w:pPr>
            <w:r w:rsidRPr="009E7E17">
              <w:rPr>
                <w:rFonts w:ascii="Arial" w:eastAsia="Times New Roman" w:hAnsi="Arial" w:cs="Arial"/>
                <w:color w:val="000000"/>
                <w:sz w:val="16"/>
                <w:szCs w:val="16"/>
                <w:lang w:val="sr-Latn-CS"/>
              </w:rPr>
              <w:t>M.P.</w:t>
            </w:r>
          </w:p>
        </w:tc>
        <w:tc>
          <w:tcPr>
            <w:tcW w:w="4222" w:type="dxa"/>
            <w:shd w:val="clear" w:color="auto" w:fill="auto"/>
            <w:noWrap/>
            <w:vAlign w:val="bottom"/>
          </w:tcPr>
          <w:p w14:paraId="07F86804" w14:textId="77777777" w:rsidR="00F039F8" w:rsidRPr="009E7E17" w:rsidRDefault="00F039F8" w:rsidP="00EE0FFD">
            <w:pPr>
              <w:spacing w:after="0" w:line="240" w:lineRule="auto"/>
              <w:rPr>
                <w:rFonts w:ascii="Arial" w:eastAsia="Times New Roman" w:hAnsi="Arial" w:cs="Arial"/>
                <w:color w:val="000000"/>
              </w:rPr>
            </w:pPr>
          </w:p>
        </w:tc>
      </w:tr>
      <w:tr w:rsidR="00F039F8" w:rsidRPr="009E7E17" w14:paraId="38528C1A" w14:textId="77777777" w:rsidTr="00A06363">
        <w:trPr>
          <w:gridAfter w:val="1"/>
          <w:wAfter w:w="282" w:type="dxa"/>
          <w:trHeight w:val="300"/>
          <w:jc w:val="right"/>
        </w:trPr>
        <w:tc>
          <w:tcPr>
            <w:tcW w:w="1984" w:type="dxa"/>
            <w:shd w:val="clear" w:color="auto" w:fill="auto"/>
            <w:noWrap/>
            <w:vAlign w:val="bottom"/>
            <w:hideMark/>
          </w:tcPr>
          <w:p w14:paraId="24E599BE" w14:textId="77777777" w:rsidR="00F039F8" w:rsidRPr="009E7E17" w:rsidRDefault="00F039F8" w:rsidP="00EE0FFD">
            <w:pPr>
              <w:spacing w:after="0" w:line="240" w:lineRule="auto"/>
              <w:rPr>
                <w:rFonts w:ascii="Arial" w:eastAsia="Times New Roman" w:hAnsi="Arial" w:cs="Arial"/>
                <w:color w:val="000000"/>
              </w:rPr>
            </w:pPr>
          </w:p>
        </w:tc>
        <w:tc>
          <w:tcPr>
            <w:tcW w:w="4222" w:type="dxa"/>
            <w:shd w:val="clear" w:color="auto" w:fill="auto"/>
            <w:noWrap/>
            <w:vAlign w:val="bottom"/>
            <w:hideMark/>
          </w:tcPr>
          <w:p w14:paraId="1747CB64" w14:textId="77777777" w:rsidR="00F039F8" w:rsidRPr="009E7E17" w:rsidRDefault="00F039F8" w:rsidP="00EE0FFD">
            <w:pPr>
              <w:spacing w:after="0" w:line="240" w:lineRule="auto"/>
              <w:rPr>
                <w:rFonts w:ascii="Arial" w:eastAsia="Times New Roman" w:hAnsi="Arial" w:cs="Arial"/>
                <w:color w:val="000000"/>
              </w:rPr>
            </w:pPr>
          </w:p>
        </w:tc>
      </w:tr>
    </w:tbl>
    <w:p w14:paraId="51D593F1" w14:textId="77777777" w:rsidR="00A4067E" w:rsidRPr="00A4067E" w:rsidRDefault="00A4067E" w:rsidP="00A4067E">
      <w:pPr>
        <w:rPr>
          <w:rFonts w:ascii="Arial" w:eastAsia="Calibri" w:hAnsi="Arial" w:cs="Arial"/>
          <w:sz w:val="16"/>
          <w:szCs w:val="16"/>
          <w:lang w:val="sr-Latn-CS"/>
        </w:rPr>
      </w:pPr>
    </w:p>
    <w:p w14:paraId="09995DDE" w14:textId="77777777" w:rsidR="00A4067E" w:rsidRPr="00A4067E" w:rsidRDefault="00A4067E" w:rsidP="00E6343C">
      <w:pPr>
        <w:tabs>
          <w:tab w:val="left" w:pos="567"/>
          <w:tab w:val="left" w:pos="709"/>
          <w:tab w:val="left" w:pos="1418"/>
        </w:tabs>
        <w:spacing w:after="0" w:line="240" w:lineRule="auto"/>
        <w:jc w:val="both"/>
        <w:rPr>
          <w:rFonts w:ascii="Arial" w:eastAsiaTheme="minorEastAsia" w:hAnsi="Arial" w:cs="Arial"/>
          <w:b/>
          <w:sz w:val="28"/>
          <w:szCs w:val="28"/>
          <w:lang w:val="sr-Latn-CS" w:eastAsia="de-AT"/>
        </w:rPr>
      </w:pPr>
    </w:p>
    <w:p w14:paraId="5BB2D4E7" w14:textId="77777777" w:rsidR="00A4067E" w:rsidRPr="00A4067E" w:rsidRDefault="00A4067E" w:rsidP="00E6343C">
      <w:pPr>
        <w:tabs>
          <w:tab w:val="left" w:pos="567"/>
          <w:tab w:val="left" w:pos="709"/>
          <w:tab w:val="left" w:pos="1418"/>
        </w:tabs>
        <w:spacing w:after="0" w:line="240" w:lineRule="auto"/>
        <w:jc w:val="both"/>
        <w:rPr>
          <w:rFonts w:ascii="Arial" w:eastAsiaTheme="minorEastAsia" w:hAnsi="Arial" w:cs="Arial"/>
          <w:b/>
          <w:sz w:val="28"/>
          <w:szCs w:val="28"/>
          <w:lang w:val="sr-Latn-CS" w:eastAsia="de-AT"/>
        </w:rPr>
      </w:pPr>
    </w:p>
    <w:p w14:paraId="769E9827" w14:textId="77777777" w:rsidR="00A4067E" w:rsidRDefault="00A4067E" w:rsidP="00E6343C">
      <w:pPr>
        <w:tabs>
          <w:tab w:val="left" w:pos="567"/>
          <w:tab w:val="left" w:pos="709"/>
          <w:tab w:val="left" w:pos="1418"/>
        </w:tabs>
        <w:spacing w:after="0" w:line="240" w:lineRule="auto"/>
        <w:jc w:val="both"/>
        <w:rPr>
          <w:rFonts w:ascii="Arial" w:eastAsiaTheme="minorEastAsia" w:hAnsi="Arial" w:cs="Arial"/>
          <w:b/>
          <w:sz w:val="28"/>
          <w:szCs w:val="28"/>
          <w:lang w:val="sr-Latn-CS" w:eastAsia="de-AT"/>
        </w:rPr>
      </w:pPr>
    </w:p>
    <w:p w14:paraId="3D400222" w14:textId="77777777" w:rsidR="00A4067E" w:rsidRDefault="00A4067E" w:rsidP="00E6343C">
      <w:pPr>
        <w:tabs>
          <w:tab w:val="left" w:pos="567"/>
          <w:tab w:val="left" w:pos="709"/>
          <w:tab w:val="left" w:pos="1418"/>
        </w:tabs>
        <w:spacing w:after="0" w:line="240" w:lineRule="auto"/>
        <w:jc w:val="both"/>
        <w:rPr>
          <w:rFonts w:ascii="Arial" w:eastAsiaTheme="minorEastAsia" w:hAnsi="Arial" w:cs="Arial"/>
          <w:b/>
          <w:sz w:val="28"/>
          <w:szCs w:val="28"/>
          <w:lang w:val="sr-Latn-CS" w:eastAsia="de-AT"/>
        </w:rPr>
      </w:pPr>
    </w:p>
    <w:p w14:paraId="5B9EB6D4" w14:textId="77777777" w:rsidR="00A4067E" w:rsidRDefault="00A4067E" w:rsidP="00E6343C">
      <w:pPr>
        <w:tabs>
          <w:tab w:val="left" w:pos="567"/>
          <w:tab w:val="left" w:pos="709"/>
          <w:tab w:val="left" w:pos="1418"/>
        </w:tabs>
        <w:spacing w:after="0" w:line="240" w:lineRule="auto"/>
        <w:jc w:val="both"/>
        <w:rPr>
          <w:rFonts w:ascii="Arial" w:eastAsiaTheme="minorEastAsia" w:hAnsi="Arial" w:cs="Arial"/>
          <w:b/>
          <w:sz w:val="28"/>
          <w:szCs w:val="28"/>
          <w:lang w:val="sr-Latn-CS" w:eastAsia="de-AT"/>
        </w:rPr>
      </w:pPr>
    </w:p>
    <w:p w14:paraId="72D8D31B" w14:textId="3956C50C" w:rsidR="00A4067E" w:rsidRDefault="00A06363" w:rsidP="00E6343C">
      <w:pPr>
        <w:tabs>
          <w:tab w:val="left" w:pos="567"/>
          <w:tab w:val="left" w:pos="709"/>
          <w:tab w:val="left" w:pos="1418"/>
        </w:tabs>
        <w:spacing w:after="0" w:line="240" w:lineRule="auto"/>
        <w:jc w:val="both"/>
        <w:rPr>
          <w:rFonts w:ascii="Arial" w:eastAsiaTheme="minorEastAsia" w:hAnsi="Arial" w:cs="Arial"/>
          <w:b/>
          <w:sz w:val="28"/>
          <w:szCs w:val="28"/>
          <w:lang w:val="sr-Latn-CS" w:eastAsia="de-AT"/>
        </w:rPr>
      </w:pPr>
      <w:r>
        <w:rPr>
          <w:rFonts w:ascii="Arial" w:eastAsiaTheme="minorEastAsia" w:hAnsi="Arial" w:cs="Arial"/>
          <w:b/>
          <w:sz w:val="28"/>
          <w:szCs w:val="28"/>
          <w:lang w:val="sr-Latn-CS" w:eastAsia="de-AT"/>
        </w:rPr>
        <w:lastRenderedPageBreak/>
        <w:t>Annex</w:t>
      </w:r>
      <w:r w:rsidR="00A4067E" w:rsidRPr="00227636">
        <w:rPr>
          <w:rFonts w:ascii="Arial" w:eastAsiaTheme="minorEastAsia" w:hAnsi="Arial" w:cs="Arial"/>
          <w:b/>
          <w:sz w:val="28"/>
          <w:szCs w:val="28"/>
          <w:lang w:val="sr-Latn-CS" w:eastAsia="de-AT"/>
        </w:rPr>
        <w:t xml:space="preserve"> </w:t>
      </w:r>
      <w:r w:rsidR="00A4067E">
        <w:rPr>
          <w:rFonts w:ascii="Arial" w:eastAsiaTheme="minorEastAsia" w:hAnsi="Arial" w:cs="Arial"/>
          <w:b/>
          <w:sz w:val="28"/>
          <w:szCs w:val="28"/>
          <w:lang w:val="sr-Latn-CS" w:eastAsia="de-AT"/>
        </w:rPr>
        <w:t>7</w:t>
      </w:r>
      <w:r w:rsidR="00A4067E" w:rsidRPr="00B73C38">
        <w:rPr>
          <w:rFonts w:ascii="Arial" w:eastAsiaTheme="minorEastAsia" w:hAnsi="Arial" w:cs="Arial"/>
          <w:b/>
          <w:sz w:val="28"/>
          <w:szCs w:val="28"/>
          <w:lang w:val="sr-Latn-CS" w:eastAsia="de-AT"/>
        </w:rPr>
        <w:t xml:space="preserve">: </w:t>
      </w:r>
      <w:r w:rsidR="00A4067E">
        <w:rPr>
          <w:rFonts w:ascii="Arial" w:eastAsiaTheme="minorEastAsia" w:hAnsi="Arial" w:cs="Arial"/>
          <w:b/>
          <w:sz w:val="28"/>
          <w:szCs w:val="28"/>
          <w:lang w:val="sr-Latn-CS" w:eastAsia="de-AT"/>
        </w:rPr>
        <w:tab/>
      </w:r>
      <w:r w:rsidR="002C7A15">
        <w:rPr>
          <w:rFonts w:ascii="Arial" w:eastAsiaTheme="minorEastAsia" w:hAnsi="Arial" w:cs="Arial"/>
          <w:b/>
          <w:sz w:val="28"/>
          <w:szCs w:val="28"/>
          <w:lang w:val="en-GB" w:eastAsia="de-AT"/>
        </w:rPr>
        <w:t xml:space="preserve">Form of </w:t>
      </w:r>
      <w:r w:rsidRPr="00C34B15">
        <w:rPr>
          <w:rFonts w:ascii="Arial" w:eastAsiaTheme="minorEastAsia" w:hAnsi="Arial" w:cs="Arial"/>
          <w:b/>
          <w:sz w:val="28"/>
          <w:szCs w:val="28"/>
          <w:lang w:val="en-GB" w:eastAsia="de-AT"/>
        </w:rPr>
        <w:t>bank guarantee</w:t>
      </w:r>
    </w:p>
    <w:p w14:paraId="0327A8D3" w14:textId="77777777" w:rsidR="00A4067E" w:rsidRDefault="00A4067E" w:rsidP="00E6343C">
      <w:pPr>
        <w:tabs>
          <w:tab w:val="left" w:pos="567"/>
          <w:tab w:val="left" w:pos="709"/>
          <w:tab w:val="left" w:pos="1418"/>
        </w:tabs>
        <w:spacing w:after="0" w:line="240" w:lineRule="auto"/>
        <w:jc w:val="both"/>
        <w:rPr>
          <w:rFonts w:ascii="Arial" w:eastAsiaTheme="minorEastAsia" w:hAnsi="Arial" w:cs="Arial"/>
          <w:b/>
          <w:sz w:val="28"/>
          <w:szCs w:val="28"/>
          <w:lang w:val="sr-Latn-CS" w:eastAsia="de-AT"/>
        </w:rPr>
      </w:pPr>
    </w:p>
    <w:p w14:paraId="23845D6D" w14:textId="77777777" w:rsidR="00A4067E" w:rsidRDefault="00A4067E" w:rsidP="00E6343C">
      <w:pPr>
        <w:tabs>
          <w:tab w:val="left" w:pos="567"/>
          <w:tab w:val="left" w:pos="709"/>
          <w:tab w:val="left" w:pos="1418"/>
        </w:tabs>
        <w:spacing w:after="0" w:line="240" w:lineRule="auto"/>
        <w:jc w:val="both"/>
        <w:rPr>
          <w:rFonts w:ascii="Arial" w:eastAsiaTheme="minorEastAsia" w:hAnsi="Arial" w:cs="Arial"/>
          <w:b/>
          <w:sz w:val="28"/>
          <w:szCs w:val="28"/>
          <w:lang w:val="sr-Latn-CS" w:eastAsia="de-AT"/>
        </w:rPr>
      </w:pPr>
    </w:p>
    <w:p w14:paraId="2800EFF9" w14:textId="77777777" w:rsidR="00A4067E" w:rsidRDefault="00A4067E" w:rsidP="00E6343C">
      <w:pPr>
        <w:tabs>
          <w:tab w:val="left" w:pos="567"/>
          <w:tab w:val="left" w:pos="709"/>
          <w:tab w:val="left" w:pos="1418"/>
        </w:tabs>
        <w:spacing w:after="0" w:line="240" w:lineRule="auto"/>
        <w:jc w:val="both"/>
        <w:rPr>
          <w:rFonts w:ascii="Arial" w:eastAsiaTheme="minorEastAsia" w:hAnsi="Arial" w:cs="Arial"/>
          <w:b/>
          <w:sz w:val="28"/>
          <w:szCs w:val="28"/>
          <w:lang w:val="sr-Latn-CS" w:eastAsia="de-AT"/>
        </w:rPr>
      </w:pPr>
    </w:p>
    <w:p w14:paraId="4702F7FA" w14:textId="77777777" w:rsidR="00A4067E" w:rsidRDefault="00A4067E" w:rsidP="00E6343C">
      <w:pPr>
        <w:tabs>
          <w:tab w:val="left" w:pos="567"/>
          <w:tab w:val="left" w:pos="709"/>
          <w:tab w:val="left" w:pos="1418"/>
        </w:tabs>
        <w:spacing w:after="0" w:line="240" w:lineRule="auto"/>
        <w:jc w:val="both"/>
        <w:rPr>
          <w:rFonts w:ascii="Arial" w:eastAsiaTheme="minorEastAsia" w:hAnsi="Arial" w:cs="Arial"/>
          <w:b/>
          <w:sz w:val="28"/>
          <w:szCs w:val="28"/>
          <w:lang w:val="sr-Latn-CS" w:eastAsia="de-AT"/>
        </w:rPr>
      </w:pPr>
    </w:p>
    <w:p w14:paraId="57F00776" w14:textId="77777777" w:rsidR="00A4067E" w:rsidRDefault="00A4067E" w:rsidP="00E6343C">
      <w:pPr>
        <w:tabs>
          <w:tab w:val="left" w:pos="567"/>
          <w:tab w:val="left" w:pos="709"/>
          <w:tab w:val="left" w:pos="1418"/>
        </w:tabs>
        <w:spacing w:after="0" w:line="240" w:lineRule="auto"/>
        <w:jc w:val="both"/>
        <w:rPr>
          <w:rFonts w:ascii="Arial" w:eastAsiaTheme="minorEastAsia" w:hAnsi="Arial" w:cs="Arial"/>
          <w:b/>
          <w:sz w:val="28"/>
          <w:szCs w:val="28"/>
          <w:lang w:val="sr-Latn-CS" w:eastAsia="de-AT"/>
        </w:rPr>
      </w:pPr>
    </w:p>
    <w:p w14:paraId="2E5B2B4F" w14:textId="77777777" w:rsidR="00A4067E" w:rsidRDefault="00A4067E" w:rsidP="00E6343C">
      <w:pPr>
        <w:tabs>
          <w:tab w:val="left" w:pos="567"/>
          <w:tab w:val="left" w:pos="709"/>
          <w:tab w:val="left" w:pos="1418"/>
        </w:tabs>
        <w:spacing w:after="0" w:line="240" w:lineRule="auto"/>
        <w:jc w:val="both"/>
        <w:rPr>
          <w:rFonts w:ascii="Arial" w:eastAsiaTheme="minorEastAsia" w:hAnsi="Arial" w:cs="Arial"/>
          <w:b/>
          <w:sz w:val="28"/>
          <w:szCs w:val="28"/>
          <w:lang w:val="sr-Latn-CS" w:eastAsia="de-AT"/>
        </w:rPr>
      </w:pPr>
    </w:p>
    <w:p w14:paraId="7A994FAF" w14:textId="77777777" w:rsidR="00A4067E" w:rsidRDefault="00A4067E" w:rsidP="00E6343C">
      <w:pPr>
        <w:tabs>
          <w:tab w:val="left" w:pos="567"/>
          <w:tab w:val="left" w:pos="709"/>
          <w:tab w:val="left" w:pos="1418"/>
        </w:tabs>
        <w:spacing w:after="0" w:line="240" w:lineRule="auto"/>
        <w:jc w:val="both"/>
        <w:rPr>
          <w:rFonts w:ascii="Arial" w:eastAsiaTheme="minorEastAsia" w:hAnsi="Arial" w:cs="Arial"/>
          <w:b/>
          <w:sz w:val="28"/>
          <w:szCs w:val="28"/>
          <w:lang w:val="sr-Latn-CS" w:eastAsia="de-AT"/>
        </w:rPr>
      </w:pPr>
    </w:p>
    <w:p w14:paraId="6692F28B" w14:textId="77777777" w:rsidR="00A4067E" w:rsidRDefault="00A4067E" w:rsidP="00E6343C">
      <w:pPr>
        <w:tabs>
          <w:tab w:val="left" w:pos="567"/>
          <w:tab w:val="left" w:pos="709"/>
          <w:tab w:val="left" w:pos="1418"/>
        </w:tabs>
        <w:spacing w:after="0" w:line="240" w:lineRule="auto"/>
        <w:jc w:val="both"/>
        <w:rPr>
          <w:rFonts w:ascii="Arial" w:eastAsiaTheme="minorEastAsia" w:hAnsi="Arial" w:cs="Arial"/>
          <w:b/>
          <w:sz w:val="28"/>
          <w:szCs w:val="28"/>
          <w:lang w:val="sr-Latn-CS" w:eastAsia="de-AT"/>
        </w:rPr>
      </w:pPr>
    </w:p>
    <w:p w14:paraId="2E6FB602" w14:textId="77777777" w:rsidR="00A4067E" w:rsidRDefault="00A4067E" w:rsidP="00E6343C">
      <w:pPr>
        <w:tabs>
          <w:tab w:val="left" w:pos="567"/>
          <w:tab w:val="left" w:pos="709"/>
          <w:tab w:val="left" w:pos="1418"/>
        </w:tabs>
        <w:spacing w:after="0" w:line="240" w:lineRule="auto"/>
        <w:jc w:val="both"/>
        <w:rPr>
          <w:rFonts w:ascii="Arial" w:eastAsiaTheme="minorEastAsia" w:hAnsi="Arial" w:cs="Arial"/>
          <w:b/>
          <w:sz w:val="28"/>
          <w:szCs w:val="28"/>
          <w:lang w:val="sr-Latn-CS" w:eastAsia="de-AT"/>
        </w:rPr>
      </w:pPr>
    </w:p>
    <w:p w14:paraId="0EA639B4" w14:textId="77777777" w:rsidR="00A4067E" w:rsidRDefault="00A4067E" w:rsidP="00E6343C">
      <w:pPr>
        <w:tabs>
          <w:tab w:val="left" w:pos="567"/>
          <w:tab w:val="left" w:pos="709"/>
          <w:tab w:val="left" w:pos="1418"/>
        </w:tabs>
        <w:spacing w:after="0" w:line="240" w:lineRule="auto"/>
        <w:jc w:val="both"/>
        <w:rPr>
          <w:rFonts w:ascii="Arial" w:eastAsiaTheme="minorEastAsia" w:hAnsi="Arial" w:cs="Arial"/>
          <w:b/>
          <w:sz w:val="28"/>
          <w:szCs w:val="28"/>
          <w:lang w:val="sr-Latn-CS" w:eastAsia="de-AT"/>
        </w:rPr>
      </w:pPr>
    </w:p>
    <w:p w14:paraId="1A00731A" w14:textId="77777777" w:rsidR="00A4067E" w:rsidRDefault="00A4067E" w:rsidP="00E6343C">
      <w:pPr>
        <w:tabs>
          <w:tab w:val="left" w:pos="567"/>
          <w:tab w:val="left" w:pos="709"/>
          <w:tab w:val="left" w:pos="1418"/>
        </w:tabs>
        <w:spacing w:after="0" w:line="240" w:lineRule="auto"/>
        <w:jc w:val="both"/>
        <w:rPr>
          <w:rFonts w:ascii="Arial" w:eastAsiaTheme="minorEastAsia" w:hAnsi="Arial" w:cs="Arial"/>
          <w:b/>
          <w:sz w:val="28"/>
          <w:szCs w:val="28"/>
          <w:lang w:val="sr-Latn-CS" w:eastAsia="de-AT"/>
        </w:rPr>
      </w:pPr>
    </w:p>
    <w:p w14:paraId="1E4C7594" w14:textId="77777777" w:rsidR="00A4067E" w:rsidRDefault="00A4067E" w:rsidP="00E6343C">
      <w:pPr>
        <w:tabs>
          <w:tab w:val="left" w:pos="567"/>
          <w:tab w:val="left" w:pos="709"/>
          <w:tab w:val="left" w:pos="1418"/>
        </w:tabs>
        <w:spacing w:after="0" w:line="240" w:lineRule="auto"/>
        <w:jc w:val="both"/>
        <w:rPr>
          <w:rFonts w:ascii="Arial" w:eastAsiaTheme="minorEastAsia" w:hAnsi="Arial" w:cs="Arial"/>
          <w:b/>
          <w:sz w:val="28"/>
          <w:szCs w:val="28"/>
          <w:lang w:val="sr-Latn-CS" w:eastAsia="de-AT"/>
        </w:rPr>
      </w:pPr>
    </w:p>
    <w:p w14:paraId="76476D07" w14:textId="77777777" w:rsidR="00A4067E" w:rsidRDefault="00A4067E" w:rsidP="00E6343C">
      <w:pPr>
        <w:tabs>
          <w:tab w:val="left" w:pos="567"/>
          <w:tab w:val="left" w:pos="709"/>
          <w:tab w:val="left" w:pos="1418"/>
        </w:tabs>
        <w:spacing w:after="0" w:line="240" w:lineRule="auto"/>
        <w:jc w:val="both"/>
        <w:rPr>
          <w:rFonts w:ascii="Arial" w:eastAsiaTheme="minorEastAsia" w:hAnsi="Arial" w:cs="Arial"/>
          <w:b/>
          <w:sz w:val="28"/>
          <w:szCs w:val="28"/>
          <w:lang w:val="sr-Latn-CS" w:eastAsia="de-AT"/>
        </w:rPr>
      </w:pPr>
    </w:p>
    <w:p w14:paraId="2D2EA393" w14:textId="77777777" w:rsidR="00A4067E" w:rsidRDefault="00A4067E" w:rsidP="00E6343C">
      <w:pPr>
        <w:tabs>
          <w:tab w:val="left" w:pos="567"/>
          <w:tab w:val="left" w:pos="709"/>
          <w:tab w:val="left" w:pos="1418"/>
        </w:tabs>
        <w:spacing w:after="0" w:line="240" w:lineRule="auto"/>
        <w:jc w:val="both"/>
        <w:rPr>
          <w:rFonts w:ascii="Arial" w:eastAsiaTheme="minorEastAsia" w:hAnsi="Arial" w:cs="Arial"/>
          <w:b/>
          <w:sz w:val="28"/>
          <w:szCs w:val="28"/>
          <w:lang w:val="sr-Latn-CS" w:eastAsia="de-AT"/>
        </w:rPr>
      </w:pPr>
    </w:p>
    <w:p w14:paraId="714605F5" w14:textId="77777777" w:rsidR="00A4067E" w:rsidRDefault="00A4067E" w:rsidP="00E6343C">
      <w:pPr>
        <w:tabs>
          <w:tab w:val="left" w:pos="567"/>
          <w:tab w:val="left" w:pos="709"/>
          <w:tab w:val="left" w:pos="1418"/>
        </w:tabs>
        <w:spacing w:after="0" w:line="240" w:lineRule="auto"/>
        <w:jc w:val="both"/>
        <w:rPr>
          <w:rFonts w:ascii="Arial" w:eastAsiaTheme="minorEastAsia" w:hAnsi="Arial" w:cs="Arial"/>
          <w:b/>
          <w:sz w:val="28"/>
          <w:szCs w:val="28"/>
          <w:lang w:val="sr-Latn-CS" w:eastAsia="de-AT"/>
        </w:rPr>
      </w:pPr>
    </w:p>
    <w:p w14:paraId="265F73C1" w14:textId="77777777" w:rsidR="00A4067E" w:rsidRDefault="00A4067E" w:rsidP="00E6343C">
      <w:pPr>
        <w:tabs>
          <w:tab w:val="left" w:pos="567"/>
          <w:tab w:val="left" w:pos="709"/>
          <w:tab w:val="left" w:pos="1418"/>
        </w:tabs>
        <w:spacing w:after="0" w:line="240" w:lineRule="auto"/>
        <w:jc w:val="both"/>
        <w:rPr>
          <w:rFonts w:ascii="Arial" w:eastAsiaTheme="minorEastAsia" w:hAnsi="Arial" w:cs="Arial"/>
          <w:b/>
          <w:sz w:val="28"/>
          <w:szCs w:val="28"/>
          <w:lang w:val="sr-Latn-CS" w:eastAsia="de-AT"/>
        </w:rPr>
      </w:pPr>
    </w:p>
    <w:p w14:paraId="36E86E62" w14:textId="77777777" w:rsidR="00A4067E" w:rsidRDefault="00A4067E" w:rsidP="00E6343C">
      <w:pPr>
        <w:tabs>
          <w:tab w:val="left" w:pos="567"/>
          <w:tab w:val="left" w:pos="709"/>
          <w:tab w:val="left" w:pos="1418"/>
        </w:tabs>
        <w:spacing w:after="0" w:line="240" w:lineRule="auto"/>
        <w:jc w:val="both"/>
        <w:rPr>
          <w:rFonts w:ascii="Arial" w:eastAsiaTheme="minorEastAsia" w:hAnsi="Arial" w:cs="Arial"/>
          <w:b/>
          <w:sz w:val="28"/>
          <w:szCs w:val="28"/>
          <w:lang w:val="sr-Latn-CS" w:eastAsia="de-AT"/>
        </w:rPr>
      </w:pPr>
    </w:p>
    <w:p w14:paraId="0DDF7315" w14:textId="77777777" w:rsidR="00A4067E" w:rsidRDefault="00A4067E" w:rsidP="00E6343C">
      <w:pPr>
        <w:tabs>
          <w:tab w:val="left" w:pos="567"/>
          <w:tab w:val="left" w:pos="709"/>
          <w:tab w:val="left" w:pos="1418"/>
        </w:tabs>
        <w:spacing w:after="0" w:line="240" w:lineRule="auto"/>
        <w:jc w:val="both"/>
        <w:rPr>
          <w:rFonts w:ascii="Arial" w:eastAsiaTheme="minorEastAsia" w:hAnsi="Arial" w:cs="Arial"/>
          <w:b/>
          <w:sz w:val="28"/>
          <w:szCs w:val="28"/>
          <w:lang w:val="sr-Latn-CS" w:eastAsia="de-AT"/>
        </w:rPr>
      </w:pPr>
    </w:p>
    <w:p w14:paraId="504E9910" w14:textId="77777777" w:rsidR="00A4067E" w:rsidRDefault="00A4067E" w:rsidP="00E6343C">
      <w:pPr>
        <w:tabs>
          <w:tab w:val="left" w:pos="567"/>
          <w:tab w:val="left" w:pos="709"/>
          <w:tab w:val="left" w:pos="1418"/>
        </w:tabs>
        <w:spacing w:after="0" w:line="240" w:lineRule="auto"/>
        <w:jc w:val="both"/>
        <w:rPr>
          <w:rFonts w:ascii="Arial" w:eastAsiaTheme="minorEastAsia" w:hAnsi="Arial" w:cs="Arial"/>
          <w:b/>
          <w:sz w:val="28"/>
          <w:szCs w:val="28"/>
          <w:lang w:val="sr-Latn-CS" w:eastAsia="de-AT"/>
        </w:rPr>
      </w:pPr>
    </w:p>
    <w:p w14:paraId="7252C9A2" w14:textId="77777777" w:rsidR="00A4067E" w:rsidRDefault="00A4067E" w:rsidP="00E6343C">
      <w:pPr>
        <w:tabs>
          <w:tab w:val="left" w:pos="567"/>
          <w:tab w:val="left" w:pos="709"/>
          <w:tab w:val="left" w:pos="1418"/>
        </w:tabs>
        <w:spacing w:after="0" w:line="240" w:lineRule="auto"/>
        <w:jc w:val="both"/>
        <w:rPr>
          <w:rFonts w:ascii="Arial" w:eastAsiaTheme="minorEastAsia" w:hAnsi="Arial" w:cs="Arial"/>
          <w:b/>
          <w:sz w:val="28"/>
          <w:szCs w:val="28"/>
          <w:lang w:val="sr-Latn-CS" w:eastAsia="de-AT"/>
        </w:rPr>
      </w:pPr>
    </w:p>
    <w:p w14:paraId="6D0E4F59" w14:textId="77777777" w:rsidR="00A4067E" w:rsidRDefault="00A4067E" w:rsidP="00E6343C">
      <w:pPr>
        <w:tabs>
          <w:tab w:val="left" w:pos="567"/>
          <w:tab w:val="left" w:pos="709"/>
          <w:tab w:val="left" w:pos="1418"/>
        </w:tabs>
        <w:spacing w:after="0" w:line="240" w:lineRule="auto"/>
        <w:jc w:val="both"/>
        <w:rPr>
          <w:rFonts w:ascii="Arial" w:eastAsiaTheme="minorEastAsia" w:hAnsi="Arial" w:cs="Arial"/>
          <w:b/>
          <w:sz w:val="28"/>
          <w:szCs w:val="28"/>
          <w:lang w:val="sr-Latn-CS" w:eastAsia="de-AT"/>
        </w:rPr>
      </w:pPr>
    </w:p>
    <w:p w14:paraId="59070124" w14:textId="77777777" w:rsidR="00A4067E" w:rsidRDefault="00A4067E" w:rsidP="00E6343C">
      <w:pPr>
        <w:tabs>
          <w:tab w:val="left" w:pos="567"/>
          <w:tab w:val="left" w:pos="709"/>
          <w:tab w:val="left" w:pos="1418"/>
        </w:tabs>
        <w:spacing w:after="0" w:line="240" w:lineRule="auto"/>
        <w:jc w:val="both"/>
        <w:rPr>
          <w:rFonts w:ascii="Arial" w:eastAsiaTheme="minorEastAsia" w:hAnsi="Arial" w:cs="Arial"/>
          <w:b/>
          <w:sz w:val="28"/>
          <w:szCs w:val="28"/>
          <w:lang w:val="sr-Latn-CS" w:eastAsia="de-AT"/>
        </w:rPr>
      </w:pPr>
    </w:p>
    <w:p w14:paraId="7CC3ACFF" w14:textId="77777777" w:rsidR="00A4067E" w:rsidRDefault="00A4067E" w:rsidP="00E6343C">
      <w:pPr>
        <w:tabs>
          <w:tab w:val="left" w:pos="567"/>
          <w:tab w:val="left" w:pos="709"/>
          <w:tab w:val="left" w:pos="1418"/>
        </w:tabs>
        <w:spacing w:after="0" w:line="240" w:lineRule="auto"/>
        <w:jc w:val="both"/>
        <w:rPr>
          <w:rFonts w:ascii="Arial" w:eastAsiaTheme="minorEastAsia" w:hAnsi="Arial" w:cs="Arial"/>
          <w:b/>
          <w:sz w:val="28"/>
          <w:szCs w:val="28"/>
          <w:lang w:val="sr-Latn-CS" w:eastAsia="de-AT"/>
        </w:rPr>
      </w:pPr>
    </w:p>
    <w:p w14:paraId="79D0BA8E" w14:textId="77777777" w:rsidR="00A4067E" w:rsidRDefault="00A4067E" w:rsidP="00E6343C">
      <w:pPr>
        <w:tabs>
          <w:tab w:val="left" w:pos="567"/>
          <w:tab w:val="left" w:pos="709"/>
          <w:tab w:val="left" w:pos="1418"/>
        </w:tabs>
        <w:spacing w:after="0" w:line="240" w:lineRule="auto"/>
        <w:jc w:val="both"/>
        <w:rPr>
          <w:rFonts w:ascii="Arial" w:eastAsiaTheme="minorEastAsia" w:hAnsi="Arial" w:cs="Arial"/>
          <w:b/>
          <w:sz w:val="28"/>
          <w:szCs w:val="28"/>
          <w:lang w:val="sr-Latn-CS" w:eastAsia="de-AT"/>
        </w:rPr>
      </w:pPr>
    </w:p>
    <w:p w14:paraId="5791C69B" w14:textId="77777777" w:rsidR="00A4067E" w:rsidRDefault="00A4067E" w:rsidP="00E6343C">
      <w:pPr>
        <w:tabs>
          <w:tab w:val="left" w:pos="567"/>
          <w:tab w:val="left" w:pos="709"/>
          <w:tab w:val="left" w:pos="1418"/>
        </w:tabs>
        <w:spacing w:after="0" w:line="240" w:lineRule="auto"/>
        <w:jc w:val="both"/>
        <w:rPr>
          <w:rFonts w:ascii="Arial" w:eastAsiaTheme="minorEastAsia" w:hAnsi="Arial" w:cs="Arial"/>
          <w:b/>
          <w:sz w:val="28"/>
          <w:szCs w:val="28"/>
          <w:lang w:val="sr-Latn-CS" w:eastAsia="de-AT"/>
        </w:rPr>
      </w:pPr>
    </w:p>
    <w:p w14:paraId="0E7D0D3E" w14:textId="77777777" w:rsidR="00A4067E" w:rsidRDefault="00A4067E" w:rsidP="00E6343C">
      <w:pPr>
        <w:tabs>
          <w:tab w:val="left" w:pos="567"/>
          <w:tab w:val="left" w:pos="709"/>
          <w:tab w:val="left" w:pos="1418"/>
        </w:tabs>
        <w:spacing w:after="0" w:line="240" w:lineRule="auto"/>
        <w:jc w:val="both"/>
        <w:rPr>
          <w:rFonts w:ascii="Arial" w:eastAsiaTheme="minorEastAsia" w:hAnsi="Arial" w:cs="Arial"/>
          <w:b/>
          <w:sz w:val="28"/>
          <w:szCs w:val="28"/>
          <w:lang w:val="sr-Latn-CS" w:eastAsia="de-AT"/>
        </w:rPr>
      </w:pPr>
    </w:p>
    <w:p w14:paraId="6E71AA55" w14:textId="77777777" w:rsidR="00A4067E" w:rsidRDefault="00A4067E" w:rsidP="00E6343C">
      <w:pPr>
        <w:tabs>
          <w:tab w:val="left" w:pos="567"/>
          <w:tab w:val="left" w:pos="709"/>
          <w:tab w:val="left" w:pos="1418"/>
        </w:tabs>
        <w:spacing w:after="0" w:line="240" w:lineRule="auto"/>
        <w:jc w:val="both"/>
        <w:rPr>
          <w:rFonts w:ascii="Arial" w:eastAsiaTheme="minorEastAsia" w:hAnsi="Arial" w:cs="Arial"/>
          <w:b/>
          <w:sz w:val="28"/>
          <w:szCs w:val="28"/>
          <w:lang w:val="sr-Latn-CS" w:eastAsia="de-AT"/>
        </w:rPr>
      </w:pPr>
    </w:p>
    <w:p w14:paraId="19A08288" w14:textId="77777777" w:rsidR="00A4067E" w:rsidRDefault="00A4067E" w:rsidP="00E6343C">
      <w:pPr>
        <w:tabs>
          <w:tab w:val="left" w:pos="567"/>
          <w:tab w:val="left" w:pos="709"/>
          <w:tab w:val="left" w:pos="1418"/>
        </w:tabs>
        <w:spacing w:after="0" w:line="240" w:lineRule="auto"/>
        <w:jc w:val="both"/>
        <w:rPr>
          <w:rFonts w:ascii="Arial" w:eastAsiaTheme="minorEastAsia" w:hAnsi="Arial" w:cs="Arial"/>
          <w:b/>
          <w:sz w:val="28"/>
          <w:szCs w:val="28"/>
          <w:lang w:val="sr-Latn-CS" w:eastAsia="de-AT"/>
        </w:rPr>
      </w:pPr>
    </w:p>
    <w:p w14:paraId="3DBC546D" w14:textId="77777777" w:rsidR="00A4067E" w:rsidRDefault="00A4067E" w:rsidP="00E6343C">
      <w:pPr>
        <w:tabs>
          <w:tab w:val="left" w:pos="567"/>
          <w:tab w:val="left" w:pos="709"/>
          <w:tab w:val="left" w:pos="1418"/>
        </w:tabs>
        <w:spacing w:after="0" w:line="240" w:lineRule="auto"/>
        <w:jc w:val="both"/>
        <w:rPr>
          <w:rFonts w:ascii="Arial" w:eastAsiaTheme="minorEastAsia" w:hAnsi="Arial" w:cs="Arial"/>
          <w:b/>
          <w:sz w:val="28"/>
          <w:szCs w:val="28"/>
          <w:lang w:val="sr-Latn-CS" w:eastAsia="de-AT"/>
        </w:rPr>
      </w:pPr>
    </w:p>
    <w:p w14:paraId="7CFFBC33" w14:textId="77777777" w:rsidR="00A4067E" w:rsidRDefault="00A4067E" w:rsidP="00E6343C">
      <w:pPr>
        <w:tabs>
          <w:tab w:val="left" w:pos="567"/>
          <w:tab w:val="left" w:pos="709"/>
          <w:tab w:val="left" w:pos="1418"/>
        </w:tabs>
        <w:spacing w:after="0" w:line="240" w:lineRule="auto"/>
        <w:jc w:val="both"/>
        <w:rPr>
          <w:rFonts w:ascii="Arial" w:eastAsiaTheme="minorEastAsia" w:hAnsi="Arial" w:cs="Arial"/>
          <w:b/>
          <w:sz w:val="28"/>
          <w:szCs w:val="28"/>
          <w:lang w:val="sr-Latn-CS" w:eastAsia="de-AT"/>
        </w:rPr>
      </w:pPr>
    </w:p>
    <w:p w14:paraId="79E3F23A" w14:textId="77777777" w:rsidR="00A4067E" w:rsidRDefault="00A4067E" w:rsidP="00E6343C">
      <w:pPr>
        <w:tabs>
          <w:tab w:val="left" w:pos="567"/>
          <w:tab w:val="left" w:pos="709"/>
          <w:tab w:val="left" w:pos="1418"/>
        </w:tabs>
        <w:spacing w:after="0" w:line="240" w:lineRule="auto"/>
        <w:jc w:val="both"/>
        <w:rPr>
          <w:rFonts w:ascii="Arial" w:eastAsiaTheme="minorEastAsia" w:hAnsi="Arial" w:cs="Arial"/>
          <w:b/>
          <w:sz w:val="28"/>
          <w:szCs w:val="28"/>
          <w:lang w:val="sr-Latn-CS" w:eastAsia="de-AT"/>
        </w:rPr>
      </w:pPr>
    </w:p>
    <w:p w14:paraId="38D08518" w14:textId="77777777" w:rsidR="00A4067E" w:rsidRDefault="00A4067E" w:rsidP="00E6343C">
      <w:pPr>
        <w:tabs>
          <w:tab w:val="left" w:pos="567"/>
          <w:tab w:val="left" w:pos="709"/>
          <w:tab w:val="left" w:pos="1418"/>
        </w:tabs>
        <w:spacing w:after="0" w:line="240" w:lineRule="auto"/>
        <w:jc w:val="both"/>
        <w:rPr>
          <w:rFonts w:ascii="Arial" w:eastAsiaTheme="minorEastAsia" w:hAnsi="Arial" w:cs="Arial"/>
          <w:b/>
          <w:sz w:val="28"/>
          <w:szCs w:val="28"/>
          <w:lang w:val="sr-Latn-CS" w:eastAsia="de-AT"/>
        </w:rPr>
      </w:pPr>
    </w:p>
    <w:p w14:paraId="328EC475" w14:textId="77777777" w:rsidR="00A4067E" w:rsidRDefault="00A4067E" w:rsidP="00E6343C">
      <w:pPr>
        <w:tabs>
          <w:tab w:val="left" w:pos="567"/>
          <w:tab w:val="left" w:pos="709"/>
          <w:tab w:val="left" w:pos="1418"/>
        </w:tabs>
        <w:spacing w:after="0" w:line="240" w:lineRule="auto"/>
        <w:jc w:val="both"/>
        <w:rPr>
          <w:rFonts w:ascii="Arial" w:eastAsiaTheme="minorEastAsia" w:hAnsi="Arial" w:cs="Arial"/>
          <w:b/>
          <w:sz w:val="28"/>
          <w:szCs w:val="28"/>
          <w:lang w:val="sr-Latn-CS" w:eastAsia="de-AT"/>
        </w:rPr>
      </w:pPr>
    </w:p>
    <w:p w14:paraId="2A139512" w14:textId="77777777" w:rsidR="00A4067E" w:rsidRDefault="00A4067E" w:rsidP="00E6343C">
      <w:pPr>
        <w:tabs>
          <w:tab w:val="left" w:pos="567"/>
          <w:tab w:val="left" w:pos="709"/>
          <w:tab w:val="left" w:pos="1418"/>
        </w:tabs>
        <w:spacing w:after="0" w:line="240" w:lineRule="auto"/>
        <w:jc w:val="both"/>
        <w:rPr>
          <w:rFonts w:ascii="Arial" w:eastAsiaTheme="minorEastAsia" w:hAnsi="Arial" w:cs="Arial"/>
          <w:b/>
          <w:sz w:val="28"/>
          <w:szCs w:val="28"/>
          <w:lang w:val="sr-Latn-CS" w:eastAsia="de-AT"/>
        </w:rPr>
      </w:pPr>
    </w:p>
    <w:p w14:paraId="4C4AA1D7" w14:textId="77777777" w:rsidR="00A4067E" w:rsidRDefault="00A4067E" w:rsidP="00E6343C">
      <w:pPr>
        <w:tabs>
          <w:tab w:val="left" w:pos="567"/>
          <w:tab w:val="left" w:pos="709"/>
          <w:tab w:val="left" w:pos="1418"/>
        </w:tabs>
        <w:spacing w:after="0" w:line="240" w:lineRule="auto"/>
        <w:jc w:val="both"/>
        <w:rPr>
          <w:rFonts w:ascii="Arial" w:eastAsiaTheme="minorEastAsia" w:hAnsi="Arial" w:cs="Arial"/>
          <w:b/>
          <w:sz w:val="28"/>
          <w:szCs w:val="28"/>
          <w:lang w:val="sr-Latn-CS" w:eastAsia="de-AT"/>
        </w:rPr>
      </w:pPr>
    </w:p>
    <w:p w14:paraId="662F87D3" w14:textId="77777777" w:rsidR="00A4067E" w:rsidRDefault="00A4067E" w:rsidP="00E6343C">
      <w:pPr>
        <w:tabs>
          <w:tab w:val="left" w:pos="567"/>
          <w:tab w:val="left" w:pos="709"/>
          <w:tab w:val="left" w:pos="1418"/>
        </w:tabs>
        <w:spacing w:after="0" w:line="240" w:lineRule="auto"/>
        <w:jc w:val="both"/>
        <w:rPr>
          <w:rFonts w:ascii="Arial" w:eastAsiaTheme="minorEastAsia" w:hAnsi="Arial" w:cs="Arial"/>
          <w:b/>
          <w:sz w:val="28"/>
          <w:szCs w:val="28"/>
          <w:lang w:val="sr-Latn-CS" w:eastAsia="de-AT"/>
        </w:rPr>
      </w:pPr>
    </w:p>
    <w:p w14:paraId="487A97DF" w14:textId="77777777" w:rsidR="00A4067E" w:rsidRDefault="00A4067E" w:rsidP="00E6343C">
      <w:pPr>
        <w:tabs>
          <w:tab w:val="left" w:pos="567"/>
          <w:tab w:val="left" w:pos="709"/>
          <w:tab w:val="left" w:pos="1418"/>
        </w:tabs>
        <w:spacing w:after="0" w:line="240" w:lineRule="auto"/>
        <w:jc w:val="both"/>
        <w:rPr>
          <w:rFonts w:ascii="Arial" w:eastAsiaTheme="minorEastAsia" w:hAnsi="Arial" w:cs="Arial"/>
          <w:b/>
          <w:sz w:val="28"/>
          <w:szCs w:val="28"/>
          <w:lang w:val="sr-Latn-CS" w:eastAsia="de-AT"/>
        </w:rPr>
      </w:pPr>
    </w:p>
    <w:p w14:paraId="22212745" w14:textId="77777777" w:rsidR="00A4067E" w:rsidRDefault="00A4067E" w:rsidP="00E6343C">
      <w:pPr>
        <w:tabs>
          <w:tab w:val="left" w:pos="567"/>
          <w:tab w:val="left" w:pos="709"/>
          <w:tab w:val="left" w:pos="1418"/>
        </w:tabs>
        <w:spacing w:after="0" w:line="240" w:lineRule="auto"/>
        <w:jc w:val="both"/>
        <w:rPr>
          <w:rFonts w:ascii="Arial" w:eastAsiaTheme="minorEastAsia" w:hAnsi="Arial" w:cs="Arial"/>
          <w:b/>
          <w:sz w:val="28"/>
          <w:szCs w:val="28"/>
          <w:lang w:val="sr-Latn-CS" w:eastAsia="de-AT"/>
        </w:rPr>
      </w:pPr>
    </w:p>
    <w:p w14:paraId="6CEC5310" w14:textId="77777777" w:rsidR="00A4067E" w:rsidRDefault="00A4067E" w:rsidP="00E6343C">
      <w:pPr>
        <w:tabs>
          <w:tab w:val="left" w:pos="567"/>
          <w:tab w:val="left" w:pos="709"/>
          <w:tab w:val="left" w:pos="1418"/>
        </w:tabs>
        <w:spacing w:after="0" w:line="240" w:lineRule="auto"/>
        <w:jc w:val="both"/>
        <w:rPr>
          <w:rFonts w:ascii="Arial" w:eastAsiaTheme="minorEastAsia" w:hAnsi="Arial" w:cs="Arial"/>
          <w:b/>
          <w:sz w:val="28"/>
          <w:szCs w:val="28"/>
          <w:lang w:val="sr-Latn-CS" w:eastAsia="de-AT"/>
        </w:rPr>
      </w:pPr>
    </w:p>
    <w:p w14:paraId="413B7437" w14:textId="77777777" w:rsidR="00A4067E" w:rsidRDefault="00A4067E" w:rsidP="00E6343C">
      <w:pPr>
        <w:tabs>
          <w:tab w:val="left" w:pos="567"/>
          <w:tab w:val="left" w:pos="709"/>
          <w:tab w:val="left" w:pos="1418"/>
        </w:tabs>
        <w:spacing w:after="0" w:line="240" w:lineRule="auto"/>
        <w:jc w:val="both"/>
        <w:rPr>
          <w:rFonts w:ascii="Arial" w:eastAsiaTheme="minorEastAsia" w:hAnsi="Arial" w:cs="Arial"/>
          <w:b/>
          <w:sz w:val="28"/>
          <w:szCs w:val="28"/>
          <w:lang w:val="sr-Latn-CS" w:eastAsia="de-AT"/>
        </w:rPr>
      </w:pPr>
    </w:p>
    <w:p w14:paraId="20E62EEF" w14:textId="77777777" w:rsidR="00A4067E" w:rsidRDefault="00A4067E" w:rsidP="00E6343C">
      <w:pPr>
        <w:tabs>
          <w:tab w:val="left" w:pos="567"/>
          <w:tab w:val="left" w:pos="709"/>
          <w:tab w:val="left" w:pos="1418"/>
        </w:tabs>
        <w:spacing w:after="0" w:line="240" w:lineRule="auto"/>
        <w:jc w:val="both"/>
        <w:rPr>
          <w:rFonts w:ascii="Arial" w:eastAsiaTheme="minorEastAsia" w:hAnsi="Arial" w:cs="Arial"/>
          <w:b/>
          <w:sz w:val="28"/>
          <w:szCs w:val="28"/>
          <w:lang w:val="sr-Latn-CS" w:eastAsia="de-AT"/>
        </w:rPr>
      </w:pPr>
    </w:p>
    <w:p w14:paraId="39A34F35" w14:textId="77777777" w:rsidR="00A4067E" w:rsidRDefault="00A4067E" w:rsidP="00E6343C">
      <w:pPr>
        <w:tabs>
          <w:tab w:val="left" w:pos="567"/>
          <w:tab w:val="left" w:pos="709"/>
          <w:tab w:val="left" w:pos="1418"/>
        </w:tabs>
        <w:spacing w:after="0" w:line="240" w:lineRule="auto"/>
        <w:jc w:val="both"/>
        <w:rPr>
          <w:rFonts w:ascii="Arial" w:eastAsiaTheme="minorEastAsia" w:hAnsi="Arial" w:cs="Arial"/>
          <w:b/>
          <w:sz w:val="28"/>
          <w:szCs w:val="28"/>
          <w:lang w:val="sr-Latn-CS" w:eastAsia="de-AT"/>
        </w:rPr>
      </w:pPr>
    </w:p>
    <w:p w14:paraId="49226990" w14:textId="77777777" w:rsidR="00A4067E" w:rsidRDefault="00A4067E" w:rsidP="00E6343C">
      <w:pPr>
        <w:tabs>
          <w:tab w:val="left" w:pos="567"/>
          <w:tab w:val="left" w:pos="709"/>
          <w:tab w:val="left" w:pos="1418"/>
        </w:tabs>
        <w:spacing w:after="0" w:line="240" w:lineRule="auto"/>
        <w:jc w:val="both"/>
        <w:rPr>
          <w:rFonts w:ascii="Arial" w:eastAsiaTheme="minorEastAsia" w:hAnsi="Arial" w:cs="Arial"/>
          <w:b/>
          <w:sz w:val="28"/>
          <w:szCs w:val="28"/>
          <w:lang w:val="sr-Latn-CS" w:eastAsia="de-AT"/>
        </w:rPr>
      </w:pPr>
    </w:p>
    <w:p w14:paraId="483893D3" w14:textId="77777777" w:rsidR="00FF2C28" w:rsidRDefault="00FF2C28" w:rsidP="00E6343C">
      <w:pPr>
        <w:tabs>
          <w:tab w:val="left" w:pos="567"/>
          <w:tab w:val="left" w:pos="709"/>
          <w:tab w:val="left" w:pos="1418"/>
        </w:tabs>
        <w:spacing w:after="0" w:line="240" w:lineRule="auto"/>
        <w:jc w:val="both"/>
        <w:rPr>
          <w:rFonts w:ascii="Arial" w:eastAsiaTheme="minorEastAsia" w:hAnsi="Arial" w:cs="Arial"/>
          <w:b/>
          <w:sz w:val="28"/>
          <w:szCs w:val="28"/>
          <w:lang w:val="sr-Latn-CS" w:eastAsia="de-AT"/>
        </w:rPr>
      </w:pPr>
    </w:p>
    <w:p w14:paraId="3D8BEFAD" w14:textId="77777777" w:rsidR="00A06363" w:rsidRPr="00A06363" w:rsidRDefault="00A06363" w:rsidP="00A06363">
      <w:pPr>
        <w:spacing w:after="240" w:line="240" w:lineRule="auto"/>
        <w:jc w:val="center"/>
        <w:rPr>
          <w:rFonts w:ascii="Arial" w:eastAsia="Calibri" w:hAnsi="Arial" w:cs="Arial"/>
          <w:i/>
          <w:sz w:val="24"/>
          <w:szCs w:val="24"/>
          <w:lang w:val="en-GB"/>
        </w:rPr>
      </w:pPr>
      <w:r w:rsidRPr="00A06363">
        <w:rPr>
          <w:rFonts w:ascii="Arial" w:eastAsia="Calibri" w:hAnsi="Arial" w:cs="Arial"/>
          <w:i/>
          <w:sz w:val="24"/>
          <w:szCs w:val="24"/>
          <w:lang w:val="en-GB"/>
        </w:rPr>
        <w:lastRenderedPageBreak/>
        <w:t>(Commercial Bank Memorandum)</w:t>
      </w:r>
    </w:p>
    <w:p w14:paraId="3C769A83" w14:textId="77777777" w:rsidR="00A06363" w:rsidRPr="00A06363" w:rsidRDefault="00A06363" w:rsidP="00A06363">
      <w:pPr>
        <w:spacing w:after="0" w:line="240" w:lineRule="auto"/>
        <w:jc w:val="center"/>
        <w:rPr>
          <w:rFonts w:ascii="Arial" w:eastAsia="Calibri" w:hAnsi="Arial" w:cs="Arial"/>
          <w:b/>
          <w:sz w:val="28"/>
          <w:szCs w:val="28"/>
          <w:lang w:val="en-GB"/>
        </w:rPr>
      </w:pPr>
      <w:r w:rsidRPr="00A06363">
        <w:rPr>
          <w:rFonts w:ascii="Arial" w:eastAsia="Calibri" w:hAnsi="Arial" w:cs="Arial"/>
          <w:b/>
          <w:sz w:val="28"/>
          <w:szCs w:val="28"/>
          <w:lang w:val="en-GB"/>
        </w:rPr>
        <w:t xml:space="preserve">BID GUARANTEE            </w:t>
      </w:r>
    </w:p>
    <w:p w14:paraId="2D126530" w14:textId="77777777" w:rsidR="00A06363" w:rsidRPr="00A06363" w:rsidRDefault="00A06363" w:rsidP="00A06363">
      <w:pPr>
        <w:tabs>
          <w:tab w:val="left" w:pos="217"/>
        </w:tabs>
        <w:spacing w:after="0" w:line="240" w:lineRule="auto"/>
        <w:rPr>
          <w:rFonts w:ascii="Arial" w:eastAsia="Calibri" w:hAnsi="Arial" w:cs="Arial"/>
          <w:sz w:val="24"/>
          <w:szCs w:val="24"/>
          <w:lang w:val="en-GB"/>
        </w:rPr>
      </w:pPr>
    </w:p>
    <w:p w14:paraId="35C0B4DC" w14:textId="77777777" w:rsidR="00A06363" w:rsidRPr="00A06363" w:rsidRDefault="00A06363" w:rsidP="00A06363">
      <w:pPr>
        <w:tabs>
          <w:tab w:val="left" w:pos="217"/>
          <w:tab w:val="left" w:pos="2552"/>
        </w:tabs>
        <w:spacing w:after="0" w:line="240" w:lineRule="auto"/>
        <w:ind w:left="1985" w:hanging="1985"/>
        <w:rPr>
          <w:rFonts w:ascii="Arial" w:eastAsia="Calibri" w:hAnsi="Arial" w:cs="Arial"/>
          <w:sz w:val="24"/>
          <w:szCs w:val="24"/>
          <w:lang w:val="en-GB"/>
        </w:rPr>
      </w:pPr>
      <w:r w:rsidRPr="00A06363">
        <w:rPr>
          <w:rFonts w:ascii="Arial" w:eastAsia="Calibri" w:hAnsi="Arial" w:cs="Arial"/>
          <w:b/>
          <w:sz w:val="24"/>
          <w:szCs w:val="24"/>
          <w:lang w:val="en-GB"/>
        </w:rPr>
        <w:t>Type of guarantee:</w:t>
      </w:r>
      <w:r w:rsidRPr="00A06363">
        <w:rPr>
          <w:rFonts w:ascii="Arial" w:eastAsia="Calibri" w:hAnsi="Arial" w:cs="Arial"/>
          <w:sz w:val="24"/>
          <w:szCs w:val="24"/>
          <w:lang w:val="en-GB"/>
        </w:rPr>
        <w:t xml:space="preserve"> Bid Security Guarantee </w:t>
      </w:r>
    </w:p>
    <w:p w14:paraId="3CE72E45" w14:textId="77777777" w:rsidR="00A06363" w:rsidRPr="00A06363" w:rsidRDefault="00A06363" w:rsidP="00A06363">
      <w:pPr>
        <w:tabs>
          <w:tab w:val="left" w:pos="217"/>
          <w:tab w:val="left" w:pos="1985"/>
        </w:tabs>
        <w:spacing w:after="0" w:line="240" w:lineRule="auto"/>
        <w:ind w:left="567" w:hanging="567"/>
        <w:rPr>
          <w:rFonts w:ascii="Arial" w:eastAsia="Calibri" w:hAnsi="Arial" w:cs="Arial"/>
          <w:i/>
          <w:sz w:val="24"/>
          <w:szCs w:val="24"/>
          <w:lang w:val="en-GB"/>
        </w:rPr>
      </w:pPr>
      <w:r w:rsidRPr="00A06363">
        <w:rPr>
          <w:rFonts w:ascii="Arial" w:hAnsi="Arial" w:cs="Arial"/>
          <w:b/>
          <w:sz w:val="24"/>
          <w:szCs w:val="24"/>
          <w:lang w:val="en-GB"/>
        </w:rPr>
        <w:t>Guarantee No</w:t>
      </w:r>
      <w:r w:rsidRPr="00A06363">
        <w:rPr>
          <w:rFonts w:ascii="Arial" w:eastAsia="Calibri" w:hAnsi="Arial" w:cs="Arial"/>
          <w:b/>
          <w:sz w:val="24"/>
          <w:szCs w:val="24"/>
          <w:lang w:val="en-GB"/>
        </w:rPr>
        <w:t>:</w:t>
      </w:r>
      <w:r w:rsidRPr="00A06363">
        <w:rPr>
          <w:rFonts w:ascii="Arial" w:eastAsia="Calibri" w:hAnsi="Arial" w:cs="Arial"/>
          <w:sz w:val="24"/>
          <w:szCs w:val="24"/>
          <w:lang w:val="en-GB"/>
        </w:rPr>
        <w:t xml:space="preserve"> (</w:t>
      </w:r>
      <w:r w:rsidRPr="00A06363">
        <w:rPr>
          <w:rFonts w:ascii="Arial" w:eastAsia="Calibri" w:hAnsi="Arial" w:cs="Arial"/>
          <w:i/>
          <w:sz w:val="24"/>
          <w:szCs w:val="24"/>
          <w:lang w:val="en-GB"/>
        </w:rPr>
        <w:t>Guarantee Ref. No.</w:t>
      </w:r>
      <w:r w:rsidRPr="00A06363">
        <w:rPr>
          <w:rFonts w:ascii="Arial" w:eastAsia="Calibri" w:hAnsi="Arial" w:cs="Arial"/>
          <w:sz w:val="24"/>
          <w:szCs w:val="24"/>
          <w:lang w:val="en-GB"/>
        </w:rPr>
        <w:t>)</w:t>
      </w:r>
    </w:p>
    <w:p w14:paraId="0BE6D873" w14:textId="77777777" w:rsidR="00A06363" w:rsidRPr="00A06363" w:rsidRDefault="00A06363" w:rsidP="00A06363">
      <w:pPr>
        <w:tabs>
          <w:tab w:val="left" w:pos="217"/>
          <w:tab w:val="left" w:pos="1985"/>
        </w:tabs>
        <w:spacing w:after="0" w:line="240" w:lineRule="auto"/>
        <w:ind w:left="567" w:hanging="567"/>
        <w:rPr>
          <w:rFonts w:ascii="Arial" w:eastAsia="Calibri" w:hAnsi="Arial" w:cs="Arial"/>
          <w:i/>
          <w:sz w:val="24"/>
          <w:szCs w:val="24"/>
          <w:lang w:val="en-GB"/>
        </w:rPr>
      </w:pPr>
      <w:r w:rsidRPr="00A06363">
        <w:rPr>
          <w:rFonts w:ascii="Arial" w:eastAsia="Calibri" w:hAnsi="Arial" w:cs="Arial"/>
          <w:b/>
          <w:sz w:val="24"/>
          <w:szCs w:val="24"/>
          <w:lang w:val="en-GB"/>
        </w:rPr>
        <w:t>Guarantor:</w:t>
      </w:r>
      <w:r w:rsidRPr="00A06363">
        <w:rPr>
          <w:rFonts w:ascii="Arial" w:eastAsia="Calibri" w:hAnsi="Arial" w:cs="Arial"/>
          <w:sz w:val="24"/>
          <w:szCs w:val="24"/>
          <w:lang w:val="en-GB"/>
        </w:rPr>
        <w:t xml:space="preserve"> (</w:t>
      </w:r>
      <w:r w:rsidRPr="00A06363">
        <w:rPr>
          <w:rFonts w:ascii="Arial" w:eastAsia="Calibri" w:hAnsi="Arial" w:cs="Arial"/>
          <w:i/>
          <w:sz w:val="24"/>
          <w:szCs w:val="24"/>
          <w:lang w:val="en-GB"/>
        </w:rPr>
        <w:t>Name and address of the bank and the place of the guarantee issuance)</w:t>
      </w:r>
    </w:p>
    <w:p w14:paraId="320A5CEA" w14:textId="77777777" w:rsidR="00A06363" w:rsidRPr="00A06363" w:rsidRDefault="00A06363" w:rsidP="00A06363">
      <w:pPr>
        <w:tabs>
          <w:tab w:val="left" w:pos="217"/>
          <w:tab w:val="left" w:pos="1985"/>
        </w:tabs>
        <w:spacing w:after="0" w:line="240" w:lineRule="auto"/>
        <w:ind w:left="567" w:hanging="567"/>
        <w:rPr>
          <w:rFonts w:ascii="Arial" w:eastAsia="Calibri" w:hAnsi="Arial" w:cs="Arial"/>
          <w:sz w:val="24"/>
          <w:szCs w:val="24"/>
          <w:lang w:val="en-GB"/>
        </w:rPr>
      </w:pPr>
      <w:r w:rsidRPr="00A06363">
        <w:rPr>
          <w:rFonts w:ascii="Arial" w:eastAsia="Calibri" w:hAnsi="Arial" w:cs="Arial"/>
          <w:b/>
          <w:sz w:val="24"/>
          <w:szCs w:val="24"/>
          <w:lang w:val="en-GB"/>
        </w:rPr>
        <w:t>Ordering Party:</w:t>
      </w:r>
      <w:r w:rsidRPr="00A06363">
        <w:rPr>
          <w:rFonts w:ascii="Arial" w:eastAsia="Calibri" w:hAnsi="Arial" w:cs="Arial"/>
          <w:sz w:val="24"/>
          <w:szCs w:val="24"/>
          <w:lang w:val="en-GB"/>
        </w:rPr>
        <w:t xml:space="preserve"> (</w:t>
      </w:r>
      <w:r w:rsidRPr="00A06363">
        <w:rPr>
          <w:rFonts w:ascii="Arial" w:eastAsia="Calibri" w:hAnsi="Arial" w:cs="Arial"/>
          <w:i/>
          <w:sz w:val="24"/>
          <w:szCs w:val="24"/>
          <w:lang w:val="en-GB"/>
        </w:rPr>
        <w:t>Name and address of the Ordering Party</w:t>
      </w:r>
      <w:r w:rsidRPr="00A06363">
        <w:rPr>
          <w:rFonts w:ascii="Arial" w:eastAsia="Calibri" w:hAnsi="Arial" w:cs="Arial"/>
          <w:sz w:val="24"/>
          <w:szCs w:val="24"/>
          <w:lang w:val="en-GB"/>
        </w:rPr>
        <w:t>)</w:t>
      </w:r>
    </w:p>
    <w:p w14:paraId="529B4C22" w14:textId="69674E53" w:rsidR="00A06363" w:rsidRPr="00A06363" w:rsidRDefault="00A06363" w:rsidP="00A06363">
      <w:pPr>
        <w:tabs>
          <w:tab w:val="left" w:pos="217"/>
          <w:tab w:val="left" w:pos="1418"/>
          <w:tab w:val="left" w:pos="1985"/>
        </w:tabs>
        <w:spacing w:after="0" w:line="240" w:lineRule="auto"/>
        <w:rPr>
          <w:rFonts w:ascii="Arial" w:eastAsia="Calibri" w:hAnsi="Arial" w:cs="Arial"/>
          <w:sz w:val="24"/>
          <w:szCs w:val="24"/>
          <w:lang w:val="en-GB"/>
        </w:rPr>
      </w:pPr>
      <w:r w:rsidRPr="00A06363">
        <w:rPr>
          <w:rFonts w:ascii="Arial" w:eastAsia="Calibri" w:hAnsi="Arial" w:cs="Arial"/>
          <w:b/>
          <w:sz w:val="24"/>
          <w:szCs w:val="24"/>
          <w:lang w:val="en-GB"/>
        </w:rPr>
        <w:t>Beneficiary:</w:t>
      </w:r>
      <w:r w:rsidR="002C7A15">
        <w:rPr>
          <w:rFonts w:ascii="Arial" w:eastAsia="Calibri" w:hAnsi="Arial" w:cs="Arial"/>
          <w:sz w:val="24"/>
          <w:szCs w:val="24"/>
          <w:lang w:val="en-GB"/>
        </w:rPr>
        <w:t xml:space="preserve"> </w:t>
      </w:r>
      <w:r w:rsidRPr="00A06363">
        <w:rPr>
          <w:rFonts w:ascii="Arial" w:eastAsia="Calibri" w:hAnsi="Arial" w:cs="Arial"/>
          <w:sz w:val="24"/>
          <w:szCs w:val="24"/>
          <w:lang w:val="en-GB"/>
        </w:rPr>
        <w:t xml:space="preserve">Agency for Electronic Communications and Postal Services, </w:t>
      </w:r>
    </w:p>
    <w:p w14:paraId="2AC48700" w14:textId="237D2D21" w:rsidR="00A06363" w:rsidRPr="00A06363" w:rsidRDefault="00A06363" w:rsidP="00A06363">
      <w:pPr>
        <w:tabs>
          <w:tab w:val="left" w:pos="217"/>
          <w:tab w:val="left" w:pos="1418"/>
          <w:tab w:val="left" w:pos="1985"/>
        </w:tabs>
        <w:spacing w:after="0" w:line="240" w:lineRule="auto"/>
        <w:rPr>
          <w:rFonts w:ascii="Arial" w:eastAsia="Calibri" w:hAnsi="Arial" w:cs="Arial"/>
          <w:sz w:val="24"/>
          <w:szCs w:val="24"/>
          <w:lang w:val="en-GB"/>
        </w:rPr>
      </w:pPr>
      <w:r w:rsidRPr="00A06363">
        <w:rPr>
          <w:rFonts w:ascii="Arial" w:eastAsia="Calibri" w:hAnsi="Arial" w:cs="Arial"/>
          <w:sz w:val="24"/>
          <w:szCs w:val="24"/>
          <w:lang w:val="en-GB"/>
        </w:rPr>
        <w:tab/>
      </w:r>
      <w:r w:rsidRPr="00A06363">
        <w:rPr>
          <w:rFonts w:ascii="Arial" w:eastAsia="Calibri" w:hAnsi="Arial" w:cs="Arial"/>
          <w:sz w:val="24"/>
          <w:szCs w:val="24"/>
          <w:lang w:val="en-GB"/>
        </w:rPr>
        <w:tab/>
      </w:r>
      <w:r w:rsidR="002C7A15">
        <w:rPr>
          <w:rFonts w:ascii="Arial" w:eastAsia="Calibri" w:hAnsi="Arial" w:cs="Arial"/>
          <w:color w:val="222222"/>
          <w:sz w:val="24"/>
          <w:szCs w:val="24"/>
          <w:shd w:val="clear" w:color="auto" w:fill="FFFFFF"/>
          <w:lang w:val="en-GB"/>
        </w:rPr>
        <w:t>Bvl.</w:t>
      </w:r>
      <w:r w:rsidRPr="00A06363">
        <w:rPr>
          <w:rFonts w:ascii="Arial" w:eastAsia="Calibri" w:hAnsi="Arial" w:cs="Arial"/>
          <w:color w:val="222222"/>
          <w:sz w:val="24"/>
          <w:szCs w:val="24"/>
          <w:shd w:val="clear" w:color="auto" w:fill="FFFFFF"/>
          <w:lang w:val="en-GB"/>
        </w:rPr>
        <w:t xml:space="preserve"> Džordža Vašingtona 56, 81000 Podgorica</w:t>
      </w:r>
      <w:r w:rsidRPr="00A06363">
        <w:rPr>
          <w:rFonts w:ascii="Arial" w:eastAsia="Calibri" w:hAnsi="Arial" w:cs="Arial"/>
          <w:sz w:val="24"/>
          <w:szCs w:val="24"/>
          <w:lang w:val="en-GB"/>
        </w:rPr>
        <w:t xml:space="preserve">, Montenegro </w:t>
      </w:r>
    </w:p>
    <w:p w14:paraId="507BCBE3" w14:textId="77777777" w:rsidR="00A06363" w:rsidRPr="00A06363" w:rsidRDefault="00A06363" w:rsidP="00A06363">
      <w:pPr>
        <w:tabs>
          <w:tab w:val="left" w:pos="217"/>
          <w:tab w:val="left" w:pos="1985"/>
        </w:tabs>
        <w:spacing w:after="0" w:line="240" w:lineRule="auto"/>
        <w:ind w:left="567" w:hanging="567"/>
        <w:rPr>
          <w:rFonts w:ascii="Arial" w:eastAsia="Calibri" w:hAnsi="Arial" w:cs="Arial"/>
          <w:sz w:val="24"/>
          <w:szCs w:val="24"/>
          <w:lang w:val="en-GB"/>
        </w:rPr>
      </w:pPr>
      <w:r w:rsidRPr="00A06363">
        <w:rPr>
          <w:rFonts w:ascii="Arial" w:eastAsia="Calibri" w:hAnsi="Arial" w:cs="Arial"/>
          <w:b/>
          <w:sz w:val="24"/>
          <w:szCs w:val="24"/>
          <w:lang w:val="en-GB"/>
        </w:rPr>
        <w:t>Amount of guarantee:</w:t>
      </w:r>
      <w:r w:rsidRPr="00A06363">
        <w:rPr>
          <w:rFonts w:ascii="Arial" w:eastAsia="Calibri" w:hAnsi="Arial" w:cs="Arial"/>
          <w:sz w:val="24"/>
          <w:szCs w:val="24"/>
          <w:lang w:val="en-GB"/>
        </w:rPr>
        <w:t xml:space="preserve"> (</w:t>
      </w:r>
      <w:r w:rsidRPr="00A06363">
        <w:rPr>
          <w:rFonts w:ascii="Arial" w:eastAsia="Calibri" w:hAnsi="Arial" w:cs="Arial"/>
          <w:i/>
          <w:sz w:val="24"/>
          <w:szCs w:val="24"/>
          <w:lang w:val="en-GB"/>
        </w:rPr>
        <w:t>Amount of the guarantee in number and words</w:t>
      </w:r>
      <w:r w:rsidRPr="00A06363">
        <w:rPr>
          <w:rFonts w:ascii="Arial" w:eastAsia="Calibri" w:hAnsi="Arial" w:cs="Arial"/>
          <w:sz w:val="24"/>
          <w:szCs w:val="24"/>
          <w:lang w:val="en-GB"/>
        </w:rPr>
        <w:t>)</w:t>
      </w:r>
    </w:p>
    <w:p w14:paraId="3849A8D8" w14:textId="77777777" w:rsidR="00A06363" w:rsidRPr="00A06363" w:rsidRDefault="00A06363" w:rsidP="00A06363">
      <w:pPr>
        <w:tabs>
          <w:tab w:val="left" w:pos="217"/>
        </w:tabs>
        <w:spacing w:after="0" w:line="240" w:lineRule="auto"/>
        <w:ind w:left="567" w:hanging="567"/>
        <w:rPr>
          <w:rFonts w:ascii="Arial" w:eastAsia="Calibri" w:hAnsi="Arial" w:cs="Arial"/>
          <w:sz w:val="24"/>
          <w:szCs w:val="24"/>
          <w:lang w:val="en-GB"/>
        </w:rPr>
      </w:pPr>
      <w:r w:rsidRPr="00A06363">
        <w:rPr>
          <w:rFonts w:ascii="Arial" w:eastAsia="Calibri" w:hAnsi="Arial" w:cs="Arial"/>
          <w:b/>
          <w:sz w:val="24"/>
          <w:szCs w:val="24"/>
          <w:lang w:val="en-GB"/>
        </w:rPr>
        <w:t>Manner of presentation:</w:t>
      </w:r>
      <w:r w:rsidRPr="00A06363">
        <w:rPr>
          <w:rFonts w:ascii="Arial" w:eastAsia="Calibri" w:hAnsi="Arial" w:cs="Arial"/>
          <w:sz w:val="24"/>
          <w:szCs w:val="24"/>
          <w:lang w:val="en-GB"/>
        </w:rPr>
        <w:t xml:space="preserve"> Paper-express mail or paper-direct delivery </w:t>
      </w:r>
    </w:p>
    <w:p w14:paraId="7CDF3717" w14:textId="77777777" w:rsidR="00A06363" w:rsidRPr="00A06363" w:rsidRDefault="00A06363" w:rsidP="00A06363">
      <w:pPr>
        <w:tabs>
          <w:tab w:val="left" w:pos="217"/>
        </w:tabs>
        <w:spacing w:after="0" w:line="240" w:lineRule="auto"/>
        <w:rPr>
          <w:rFonts w:ascii="Arial" w:eastAsia="Calibri" w:hAnsi="Arial" w:cs="Arial"/>
          <w:sz w:val="24"/>
          <w:szCs w:val="24"/>
          <w:lang w:val="en-GB"/>
        </w:rPr>
      </w:pPr>
      <w:r w:rsidRPr="00A06363">
        <w:rPr>
          <w:rFonts w:ascii="Arial" w:eastAsia="Calibri" w:hAnsi="Arial" w:cs="Arial"/>
          <w:b/>
          <w:sz w:val="24"/>
          <w:szCs w:val="24"/>
          <w:lang w:val="en-GB"/>
        </w:rPr>
        <w:t>Place of presentation:</w:t>
      </w:r>
      <w:r w:rsidRPr="00A06363">
        <w:rPr>
          <w:rFonts w:ascii="Arial" w:eastAsia="Calibri" w:hAnsi="Arial" w:cs="Arial"/>
          <w:sz w:val="24"/>
          <w:szCs w:val="24"/>
          <w:lang w:val="en-GB"/>
        </w:rPr>
        <w:t xml:space="preserve"> (</w:t>
      </w:r>
      <w:r w:rsidRPr="00A06363">
        <w:rPr>
          <w:rFonts w:ascii="Arial" w:eastAsia="Calibri" w:hAnsi="Arial" w:cs="Arial"/>
          <w:i/>
          <w:sz w:val="24"/>
          <w:szCs w:val="24"/>
          <w:lang w:val="en-GB"/>
        </w:rPr>
        <w:t>Address of the guarantor's branch office for the pres</w:t>
      </w:r>
      <w:r w:rsidRPr="00A06363">
        <w:rPr>
          <w:rFonts w:ascii="Arial" w:hAnsi="Arial" w:cs="Arial"/>
          <w:i/>
          <w:sz w:val="24"/>
          <w:szCs w:val="24"/>
          <w:lang w:val="en-GB"/>
        </w:rPr>
        <w:t xml:space="preserve">entation </w:t>
      </w:r>
      <w:r w:rsidRPr="00A06363">
        <w:rPr>
          <w:rFonts w:ascii="Arial" w:eastAsia="Calibri" w:hAnsi="Arial" w:cs="Arial"/>
          <w:i/>
          <w:sz w:val="24"/>
          <w:szCs w:val="24"/>
          <w:lang w:val="en-GB"/>
        </w:rPr>
        <w:t>receipt</w:t>
      </w:r>
      <w:r w:rsidRPr="00A06363">
        <w:rPr>
          <w:rFonts w:ascii="Arial" w:eastAsia="Calibri" w:hAnsi="Arial" w:cs="Arial"/>
          <w:sz w:val="24"/>
          <w:szCs w:val="24"/>
          <w:lang w:val="en-GB"/>
        </w:rPr>
        <w:t>)</w:t>
      </w:r>
    </w:p>
    <w:p w14:paraId="1A515848" w14:textId="77777777" w:rsidR="00A06363" w:rsidRPr="00A06363" w:rsidRDefault="00A06363" w:rsidP="00A06363">
      <w:pPr>
        <w:spacing w:after="0" w:line="240" w:lineRule="auto"/>
        <w:jc w:val="both"/>
        <w:rPr>
          <w:rFonts w:ascii="Arial" w:eastAsia="Calibri" w:hAnsi="Arial" w:cs="Arial"/>
          <w:b/>
          <w:sz w:val="24"/>
          <w:szCs w:val="24"/>
          <w:lang w:val="en-GB"/>
        </w:rPr>
      </w:pPr>
      <w:r w:rsidRPr="00A06363">
        <w:rPr>
          <w:rFonts w:ascii="Arial" w:eastAsia="Calibri" w:hAnsi="Arial" w:cs="Arial"/>
          <w:b/>
          <w:sz w:val="24"/>
          <w:szCs w:val="24"/>
          <w:lang w:val="en-GB"/>
        </w:rPr>
        <w:t xml:space="preserve">Guarantee validity period: </w:t>
      </w:r>
      <w:r w:rsidRPr="00A06363">
        <w:rPr>
          <w:rFonts w:ascii="Arial" w:eastAsia="Calibri" w:hAnsi="Arial" w:cs="Arial"/>
          <w:sz w:val="24"/>
          <w:szCs w:val="24"/>
          <w:lang w:val="en-GB"/>
        </w:rPr>
        <w:t>120 days from the start of the spectrum auction, including the start date of the spectrum auction</w:t>
      </w:r>
    </w:p>
    <w:p w14:paraId="3DB47D6D" w14:textId="77777777" w:rsidR="00A06363" w:rsidRPr="00A06363" w:rsidRDefault="00A06363" w:rsidP="00A06363">
      <w:pPr>
        <w:spacing w:after="0" w:line="240" w:lineRule="auto"/>
        <w:jc w:val="both"/>
        <w:rPr>
          <w:rFonts w:ascii="Arial" w:eastAsia="Calibri" w:hAnsi="Arial" w:cs="Arial"/>
          <w:sz w:val="24"/>
          <w:szCs w:val="24"/>
          <w:lang w:val="en-GB"/>
        </w:rPr>
      </w:pPr>
      <w:r w:rsidRPr="00A06363">
        <w:rPr>
          <w:rFonts w:ascii="Arial" w:eastAsia="Calibri" w:hAnsi="Arial" w:cs="Arial"/>
          <w:b/>
          <w:sz w:val="24"/>
          <w:szCs w:val="24"/>
          <w:lang w:val="en-GB"/>
        </w:rPr>
        <w:t xml:space="preserve">Subject matter jurisdiction and territorial jurisdiction in case of dispute resolution: </w:t>
      </w:r>
      <w:r w:rsidRPr="00A06363">
        <w:rPr>
          <w:rFonts w:ascii="Arial" w:eastAsia="Calibri" w:hAnsi="Arial" w:cs="Arial"/>
          <w:sz w:val="24"/>
          <w:szCs w:val="24"/>
          <w:lang w:val="en-GB"/>
        </w:rPr>
        <w:t>Commercial Court in Podgorica</w:t>
      </w:r>
    </w:p>
    <w:p w14:paraId="503C8C13" w14:textId="77777777" w:rsidR="00A06363" w:rsidRPr="00A06363" w:rsidRDefault="00A06363" w:rsidP="00A06363">
      <w:pPr>
        <w:spacing w:line="240" w:lineRule="auto"/>
        <w:jc w:val="both"/>
        <w:rPr>
          <w:rFonts w:ascii="Arial" w:eastAsia="Calibri" w:hAnsi="Arial" w:cs="Arial"/>
          <w:sz w:val="24"/>
          <w:szCs w:val="24"/>
          <w:lang w:val="en-GB"/>
        </w:rPr>
      </w:pPr>
      <w:r w:rsidRPr="00A06363">
        <w:rPr>
          <w:rFonts w:ascii="Arial" w:eastAsia="Calibri" w:hAnsi="Arial" w:cs="Arial"/>
          <w:b/>
          <w:sz w:val="24"/>
          <w:szCs w:val="24"/>
          <w:lang w:val="en-GB"/>
        </w:rPr>
        <w:t>Credit rating of the Guarantor</w:t>
      </w:r>
      <w:r w:rsidRPr="00A06363">
        <w:rPr>
          <w:rFonts w:ascii="Arial" w:eastAsia="Calibri" w:hAnsi="Arial" w:cs="Arial"/>
          <w:sz w:val="24"/>
          <w:szCs w:val="24"/>
          <w:lang w:val="en-GB"/>
        </w:rPr>
        <w:t>: Credit quality level (investment grade) (</w:t>
      </w:r>
      <w:r w:rsidRPr="00A06363">
        <w:rPr>
          <w:rFonts w:ascii="Arial" w:eastAsia="Calibri" w:hAnsi="Arial" w:cs="Arial"/>
          <w:i/>
          <w:sz w:val="24"/>
          <w:szCs w:val="24"/>
          <w:lang w:val="en-GB"/>
        </w:rPr>
        <w:t>specify the level</w:t>
      </w:r>
      <w:r w:rsidRPr="00A06363">
        <w:rPr>
          <w:rFonts w:ascii="Arial" w:eastAsia="Calibri" w:hAnsi="Arial" w:cs="Arial"/>
          <w:sz w:val="24"/>
          <w:szCs w:val="24"/>
          <w:lang w:val="en-GB"/>
        </w:rPr>
        <w:t>), according to the rating agency (</w:t>
      </w:r>
      <w:r w:rsidRPr="00A06363">
        <w:rPr>
          <w:rFonts w:ascii="Arial" w:eastAsia="Calibri" w:hAnsi="Arial" w:cs="Arial"/>
          <w:i/>
          <w:sz w:val="24"/>
          <w:szCs w:val="24"/>
          <w:lang w:val="en-GB"/>
        </w:rPr>
        <w:t>specify the name of the rating agency</w:t>
      </w:r>
      <w:r w:rsidRPr="00A06363">
        <w:rPr>
          <w:rFonts w:ascii="Arial" w:eastAsia="Calibri" w:hAnsi="Arial" w:cs="Arial"/>
          <w:sz w:val="24"/>
          <w:szCs w:val="24"/>
          <w:lang w:val="en-GB"/>
        </w:rPr>
        <w:t>) (Note: This item is included in the guarantee only if the guarantor is a foreign bank)</w:t>
      </w:r>
    </w:p>
    <w:p w14:paraId="3DD687B3" w14:textId="66EE50C1" w:rsidR="00A06363" w:rsidRPr="00A06363" w:rsidRDefault="00A06363" w:rsidP="00A06363">
      <w:pPr>
        <w:spacing w:line="240" w:lineRule="auto"/>
        <w:jc w:val="both"/>
        <w:rPr>
          <w:rFonts w:ascii="Arial" w:eastAsia="Calibri" w:hAnsi="Arial" w:cs="Arial"/>
          <w:sz w:val="24"/>
          <w:szCs w:val="24"/>
          <w:lang w:val="en-GB"/>
        </w:rPr>
      </w:pPr>
      <w:r w:rsidRPr="00A06363">
        <w:rPr>
          <w:rFonts w:ascii="Arial" w:eastAsia="Calibri" w:hAnsi="Arial" w:cs="Arial"/>
          <w:sz w:val="24"/>
          <w:szCs w:val="24"/>
          <w:lang w:val="en-GB"/>
        </w:rPr>
        <w:t>We have been informed that (</w:t>
      </w:r>
      <w:r w:rsidRPr="00A06363">
        <w:rPr>
          <w:rFonts w:ascii="Arial" w:eastAsia="Calibri" w:hAnsi="Arial" w:cs="Arial"/>
          <w:i/>
          <w:sz w:val="24"/>
          <w:szCs w:val="24"/>
          <w:lang w:val="en-GB"/>
        </w:rPr>
        <w:t>specify the name and address of the Ordering Party</w:t>
      </w:r>
      <w:r w:rsidRPr="00A06363">
        <w:rPr>
          <w:rFonts w:ascii="Arial" w:eastAsia="Calibri" w:hAnsi="Arial" w:cs="Arial"/>
          <w:sz w:val="24"/>
          <w:szCs w:val="24"/>
          <w:lang w:val="en-GB"/>
        </w:rPr>
        <w:t>) (</w:t>
      </w:r>
      <w:r w:rsidRPr="00A06363">
        <w:rPr>
          <w:rFonts w:ascii="Arial" w:eastAsia="Calibri" w:hAnsi="Arial" w:cs="Arial"/>
          <w:i/>
          <w:sz w:val="24"/>
          <w:szCs w:val="24"/>
          <w:lang w:val="en-GB"/>
        </w:rPr>
        <w:t>the Ordering Party</w:t>
      </w:r>
      <w:r w:rsidRPr="00A06363">
        <w:rPr>
          <w:rFonts w:ascii="Arial" w:eastAsia="Calibri" w:hAnsi="Arial" w:cs="Arial"/>
          <w:sz w:val="24"/>
          <w:szCs w:val="24"/>
          <w:lang w:val="en-GB"/>
        </w:rPr>
        <w:t>) has gained the status of qualified bidder in the publi</w:t>
      </w:r>
      <w:r w:rsidR="002C7A15">
        <w:rPr>
          <w:rFonts w:ascii="Arial" w:eastAsia="Calibri" w:hAnsi="Arial" w:cs="Arial"/>
          <w:sz w:val="24"/>
          <w:szCs w:val="24"/>
          <w:lang w:val="en-GB"/>
        </w:rPr>
        <w:t>c bidding procedure for awarding</w:t>
      </w:r>
      <w:r w:rsidRPr="00A06363">
        <w:rPr>
          <w:rFonts w:ascii="Arial" w:eastAsia="Calibri" w:hAnsi="Arial" w:cs="Arial"/>
          <w:sz w:val="24"/>
          <w:szCs w:val="24"/>
          <w:lang w:val="en-GB"/>
        </w:rPr>
        <w:t xml:space="preserve"> the approval</w:t>
      </w:r>
      <w:r w:rsidR="002C7A15">
        <w:rPr>
          <w:rFonts w:ascii="Arial" w:eastAsia="Calibri" w:hAnsi="Arial" w:cs="Arial"/>
          <w:sz w:val="24"/>
          <w:szCs w:val="24"/>
          <w:lang w:val="en-GB"/>
        </w:rPr>
        <w:t>s</w:t>
      </w:r>
      <w:r w:rsidRPr="00A06363">
        <w:rPr>
          <w:rFonts w:ascii="Arial" w:eastAsia="Calibri" w:hAnsi="Arial" w:cs="Arial"/>
          <w:sz w:val="24"/>
          <w:szCs w:val="24"/>
          <w:lang w:val="en-GB"/>
        </w:rPr>
        <w:t xml:space="preserve"> for the use of radio-frequencies in the 900 MHz, 1800 MHz, 2 GHz and 2.6 GHz bands for the implementation of public mobile electronic communications networks l</w:t>
      </w:r>
      <w:r w:rsidR="006C71A6">
        <w:rPr>
          <w:rFonts w:ascii="Arial" w:eastAsia="Calibri" w:hAnsi="Arial" w:cs="Arial"/>
          <w:sz w:val="24"/>
          <w:szCs w:val="24"/>
          <w:lang w:val="en-GB"/>
        </w:rPr>
        <w:t>aunched by the Decision No. 0504-___/1 of _ ____ 2021</w:t>
      </w:r>
      <w:r w:rsidRPr="00A06363">
        <w:rPr>
          <w:rFonts w:ascii="Arial" w:eastAsia="Calibri" w:hAnsi="Arial" w:cs="Arial"/>
          <w:sz w:val="24"/>
          <w:szCs w:val="24"/>
          <w:lang w:val="en-GB"/>
        </w:rPr>
        <w:t>.</w:t>
      </w:r>
    </w:p>
    <w:p w14:paraId="6A20ACDA" w14:textId="77777777" w:rsidR="00A06363" w:rsidRPr="00A06363" w:rsidRDefault="00A06363" w:rsidP="00A06363">
      <w:pPr>
        <w:spacing w:after="0" w:line="240" w:lineRule="auto"/>
        <w:jc w:val="both"/>
        <w:rPr>
          <w:rFonts w:ascii="Arial" w:eastAsia="Calibri" w:hAnsi="Arial" w:cs="Arial"/>
          <w:sz w:val="24"/>
          <w:szCs w:val="24"/>
          <w:lang w:val="en-GB"/>
        </w:rPr>
      </w:pPr>
      <w:r w:rsidRPr="00A06363">
        <w:rPr>
          <w:rFonts w:ascii="Arial" w:eastAsia="Calibri" w:hAnsi="Arial" w:cs="Arial"/>
          <w:sz w:val="24"/>
          <w:szCs w:val="24"/>
          <w:lang w:val="en-GB"/>
        </w:rPr>
        <w:t>In the capacity of Guarantor, we are hereby irrevocably and unconditionally confirming our commitment to pay any amount of the guarantee to the Beneficiary or the amounts lower than the amount of the guarantee (</w:t>
      </w:r>
      <w:r w:rsidRPr="00A06363">
        <w:rPr>
          <w:rFonts w:ascii="Arial" w:eastAsia="Calibri" w:hAnsi="Arial" w:cs="Arial"/>
          <w:i/>
          <w:sz w:val="24"/>
          <w:szCs w:val="24"/>
          <w:lang w:val="en-GB"/>
        </w:rPr>
        <w:t>specify the maximum payable amount and currency in which it is payable in number and words</w:t>
      </w:r>
      <w:r w:rsidRPr="00A06363">
        <w:rPr>
          <w:rFonts w:ascii="Arial" w:eastAsia="Calibri" w:hAnsi="Arial" w:cs="Arial"/>
          <w:sz w:val="24"/>
          <w:szCs w:val="24"/>
          <w:lang w:val="en-GB"/>
        </w:rPr>
        <w:t>), following the first presentation of the Beneficiary's one or more harmonized calls stating that:</w:t>
      </w:r>
    </w:p>
    <w:p w14:paraId="02940456" w14:textId="77777777" w:rsidR="00A06363" w:rsidRPr="00A06363" w:rsidRDefault="00A06363" w:rsidP="00ED60CF">
      <w:pPr>
        <w:numPr>
          <w:ilvl w:val="0"/>
          <w:numId w:val="23"/>
        </w:numPr>
        <w:spacing w:after="0" w:line="240" w:lineRule="auto"/>
        <w:ind w:left="851" w:hanging="425"/>
        <w:jc w:val="both"/>
        <w:rPr>
          <w:rFonts w:ascii="Arial" w:eastAsia="Calibri" w:hAnsi="Arial" w:cs="Arial"/>
          <w:sz w:val="24"/>
          <w:szCs w:val="24"/>
          <w:lang w:val="en-GB"/>
        </w:rPr>
      </w:pPr>
      <w:r w:rsidRPr="00A06363">
        <w:rPr>
          <w:rFonts w:ascii="Arial" w:eastAsia="Calibri" w:hAnsi="Arial" w:cs="Arial"/>
          <w:sz w:val="24"/>
          <w:szCs w:val="24"/>
          <w:lang w:val="en-GB"/>
        </w:rPr>
        <w:t xml:space="preserve">the Ordering Party, which submitted the winning bid in any phase of the public bidding procedure failed to pay </w:t>
      </w:r>
      <w:r w:rsidRPr="00A06363">
        <w:rPr>
          <w:rFonts w:ascii="Arial" w:hAnsi="Arial" w:cs="Arial"/>
          <w:color w:val="000000" w:themeColor="text1"/>
          <w:sz w:val="24"/>
          <w:szCs w:val="24"/>
          <w:lang w:val="en-GB"/>
        </w:rPr>
        <w:t>one-off fee for the awarding of approvals for the use of radio-frequencies</w:t>
      </w:r>
      <w:r w:rsidRPr="00A06363">
        <w:rPr>
          <w:rFonts w:ascii="Arial" w:eastAsia="Calibri" w:hAnsi="Arial" w:cs="Arial"/>
          <w:sz w:val="24"/>
          <w:szCs w:val="24"/>
          <w:lang w:val="en-GB"/>
        </w:rPr>
        <w:t xml:space="preserve"> within the set deadline;</w:t>
      </w:r>
    </w:p>
    <w:p w14:paraId="03770241" w14:textId="77777777" w:rsidR="00A06363" w:rsidRPr="00A06363" w:rsidRDefault="00A06363" w:rsidP="00ED60CF">
      <w:pPr>
        <w:numPr>
          <w:ilvl w:val="0"/>
          <w:numId w:val="23"/>
        </w:numPr>
        <w:spacing w:after="0" w:line="240" w:lineRule="auto"/>
        <w:ind w:left="851" w:hanging="425"/>
        <w:jc w:val="both"/>
        <w:rPr>
          <w:rFonts w:ascii="Arial" w:eastAsia="Calibri" w:hAnsi="Arial" w:cs="Arial"/>
          <w:sz w:val="24"/>
          <w:szCs w:val="24"/>
          <w:lang w:val="en-GB"/>
        </w:rPr>
      </w:pPr>
      <w:r w:rsidRPr="00A06363">
        <w:rPr>
          <w:rFonts w:ascii="Arial" w:eastAsia="Calibri" w:hAnsi="Arial" w:cs="Arial"/>
          <w:sz w:val="24"/>
          <w:szCs w:val="24"/>
          <w:lang w:val="en-GB"/>
        </w:rPr>
        <w:t>the Ordering Party, as a qualified bidder in the auction, has submitted the Application for participation in the spectrum auction and other accompanying documents which contain incorrect or incomplete data;</w:t>
      </w:r>
    </w:p>
    <w:p w14:paraId="079E3523" w14:textId="77777777" w:rsidR="00A06363" w:rsidRPr="00A06363" w:rsidRDefault="00A06363" w:rsidP="00ED60CF">
      <w:pPr>
        <w:numPr>
          <w:ilvl w:val="0"/>
          <w:numId w:val="23"/>
        </w:numPr>
        <w:spacing w:after="0" w:line="240" w:lineRule="auto"/>
        <w:ind w:left="851" w:hanging="425"/>
        <w:jc w:val="both"/>
        <w:rPr>
          <w:rFonts w:ascii="Arial" w:eastAsia="Calibri" w:hAnsi="Arial" w:cs="Arial"/>
          <w:sz w:val="24"/>
          <w:szCs w:val="24"/>
          <w:lang w:val="en-GB"/>
        </w:rPr>
      </w:pPr>
      <w:r w:rsidRPr="00A06363">
        <w:rPr>
          <w:rFonts w:ascii="Arial" w:eastAsia="Calibri" w:hAnsi="Arial" w:cs="Arial"/>
          <w:sz w:val="24"/>
          <w:szCs w:val="24"/>
          <w:lang w:val="en-GB"/>
        </w:rPr>
        <w:t>the Ordering Party, as a qualified bidder in the auction, has undertaken actions of collusion in order to compromise integrity of the public bidding procedure;</w:t>
      </w:r>
    </w:p>
    <w:p w14:paraId="5B6928B1" w14:textId="77777777" w:rsidR="00A06363" w:rsidRPr="00A06363" w:rsidRDefault="00A06363" w:rsidP="00ED60CF">
      <w:pPr>
        <w:numPr>
          <w:ilvl w:val="0"/>
          <w:numId w:val="23"/>
        </w:numPr>
        <w:spacing w:line="240" w:lineRule="auto"/>
        <w:ind w:left="850" w:hanging="425"/>
        <w:jc w:val="both"/>
        <w:rPr>
          <w:rFonts w:ascii="Arial" w:eastAsia="Calibri" w:hAnsi="Arial" w:cs="Arial"/>
          <w:sz w:val="24"/>
          <w:szCs w:val="24"/>
          <w:lang w:val="en-GB"/>
        </w:rPr>
      </w:pPr>
      <w:r w:rsidRPr="00A06363">
        <w:rPr>
          <w:rFonts w:ascii="Arial" w:eastAsia="Calibri" w:hAnsi="Arial" w:cs="Arial"/>
          <w:sz w:val="24"/>
          <w:szCs w:val="24"/>
          <w:lang w:val="en-GB"/>
        </w:rPr>
        <w:t>the Ordering Party, as a qualified bidder in the auction, has violated the rules of the auction.</w:t>
      </w:r>
    </w:p>
    <w:p w14:paraId="6C4AE698" w14:textId="77777777" w:rsidR="00A06363" w:rsidRPr="00A06363" w:rsidRDefault="00A06363" w:rsidP="00A06363">
      <w:pPr>
        <w:spacing w:after="0" w:line="240" w:lineRule="auto"/>
        <w:jc w:val="both"/>
        <w:rPr>
          <w:rFonts w:ascii="Arial" w:eastAsia="Calibri" w:hAnsi="Arial" w:cs="Arial"/>
          <w:sz w:val="24"/>
          <w:szCs w:val="24"/>
          <w:lang w:val="en-GB"/>
        </w:rPr>
      </w:pPr>
      <w:r w:rsidRPr="00A06363">
        <w:rPr>
          <w:rFonts w:ascii="Arial" w:eastAsia="Calibri" w:hAnsi="Arial" w:cs="Arial"/>
          <w:sz w:val="24"/>
          <w:szCs w:val="24"/>
          <w:lang w:val="en-GB"/>
        </w:rPr>
        <w:t>We shall receive every notification on the failure to conduct payments required by the guarantee on the expiry date or before the expiry date in the above-designated place for the presentation.</w:t>
      </w:r>
    </w:p>
    <w:p w14:paraId="107D356E" w14:textId="77777777" w:rsidR="00723B9E" w:rsidRDefault="00723B9E" w:rsidP="00723B9E">
      <w:pPr>
        <w:spacing w:after="0" w:line="240" w:lineRule="auto"/>
        <w:jc w:val="both"/>
        <w:rPr>
          <w:rFonts w:ascii="Arial" w:hAnsi="Arial" w:cs="Arial"/>
          <w:sz w:val="24"/>
          <w:szCs w:val="24"/>
          <w:lang w:val="sl-SI"/>
        </w:rPr>
      </w:pPr>
    </w:p>
    <w:p w14:paraId="0B168022" w14:textId="77777777" w:rsidR="006C71A6" w:rsidRPr="006C71A6" w:rsidRDefault="006C71A6" w:rsidP="006C71A6">
      <w:pPr>
        <w:spacing w:after="0" w:line="240" w:lineRule="auto"/>
        <w:jc w:val="both"/>
        <w:rPr>
          <w:rFonts w:ascii="Arial" w:eastAsia="Calibri" w:hAnsi="Arial" w:cs="Arial"/>
          <w:sz w:val="24"/>
          <w:szCs w:val="24"/>
          <w:lang w:val="en-GB"/>
        </w:rPr>
      </w:pPr>
      <w:r w:rsidRPr="006C71A6">
        <w:rPr>
          <w:rFonts w:ascii="Arial" w:eastAsia="Calibri" w:hAnsi="Arial" w:cs="Arial"/>
          <w:sz w:val="24"/>
          <w:szCs w:val="24"/>
          <w:lang w:val="en-GB"/>
        </w:rPr>
        <w:t>On behalf of the Guarantor:</w:t>
      </w:r>
    </w:p>
    <w:p w14:paraId="793E454E" w14:textId="77777777" w:rsidR="006C71A6" w:rsidRPr="006C71A6" w:rsidRDefault="006C71A6" w:rsidP="006C71A6">
      <w:pPr>
        <w:spacing w:after="0" w:line="240" w:lineRule="auto"/>
        <w:jc w:val="both"/>
        <w:rPr>
          <w:rFonts w:ascii="Arial" w:eastAsia="Calibri" w:hAnsi="Arial" w:cs="Arial"/>
          <w:sz w:val="24"/>
          <w:szCs w:val="24"/>
          <w:lang w:val="en-GB"/>
        </w:rPr>
      </w:pPr>
      <w:r w:rsidRPr="006C71A6">
        <w:rPr>
          <w:rFonts w:ascii="Arial" w:eastAsia="Calibri" w:hAnsi="Arial" w:cs="Arial"/>
          <w:sz w:val="24"/>
          <w:szCs w:val="24"/>
          <w:lang w:val="en-GB"/>
        </w:rPr>
        <w:t>..................................</w:t>
      </w:r>
    </w:p>
    <w:p w14:paraId="64F5C0F0" w14:textId="77777777" w:rsidR="006C71A6" w:rsidRPr="006C71A6" w:rsidRDefault="006C71A6" w:rsidP="006C71A6">
      <w:pPr>
        <w:spacing w:after="0" w:line="240" w:lineRule="auto"/>
        <w:jc w:val="both"/>
        <w:rPr>
          <w:rFonts w:ascii="Arial" w:eastAsia="Calibri" w:hAnsi="Arial" w:cs="Arial"/>
          <w:i/>
          <w:sz w:val="24"/>
          <w:szCs w:val="24"/>
          <w:lang w:val="en-GB"/>
        </w:rPr>
      </w:pPr>
      <w:r w:rsidRPr="006C71A6">
        <w:rPr>
          <w:rFonts w:ascii="Arial" w:eastAsia="Calibri" w:hAnsi="Arial" w:cs="Arial"/>
          <w:i/>
          <w:sz w:val="24"/>
          <w:szCs w:val="24"/>
          <w:lang w:val="en-GB"/>
        </w:rPr>
        <w:t>(stamp, position, signature)</w:t>
      </w:r>
    </w:p>
    <w:p w14:paraId="42F79DEA" w14:textId="77777777" w:rsidR="006C71A6" w:rsidRPr="006C71A6" w:rsidRDefault="006C71A6" w:rsidP="006C71A6">
      <w:pPr>
        <w:spacing w:after="0" w:line="240" w:lineRule="auto"/>
        <w:jc w:val="both"/>
        <w:rPr>
          <w:rFonts w:ascii="Arial" w:eastAsia="Calibri" w:hAnsi="Arial" w:cs="Arial"/>
          <w:sz w:val="24"/>
          <w:szCs w:val="24"/>
          <w:lang w:val="en-GB"/>
        </w:rPr>
      </w:pPr>
      <w:r w:rsidRPr="006C71A6">
        <w:rPr>
          <w:rFonts w:ascii="Arial" w:eastAsia="Calibri" w:hAnsi="Arial" w:cs="Arial"/>
          <w:sz w:val="24"/>
          <w:szCs w:val="24"/>
          <w:lang w:val="en-GB"/>
        </w:rPr>
        <w:t>........................................</w:t>
      </w:r>
    </w:p>
    <w:p w14:paraId="3071F4F9" w14:textId="77777777" w:rsidR="006C71A6" w:rsidRPr="006C71A6" w:rsidRDefault="006C71A6" w:rsidP="006C71A6">
      <w:pPr>
        <w:spacing w:after="0" w:line="240" w:lineRule="auto"/>
        <w:jc w:val="both"/>
        <w:rPr>
          <w:rFonts w:ascii="Arial" w:eastAsia="Calibri" w:hAnsi="Arial" w:cs="Arial"/>
          <w:sz w:val="24"/>
          <w:szCs w:val="24"/>
          <w:lang w:val="en-GB"/>
        </w:rPr>
      </w:pPr>
      <w:r w:rsidRPr="006C71A6">
        <w:rPr>
          <w:rFonts w:ascii="Arial" w:eastAsia="Calibri" w:hAnsi="Arial" w:cs="Arial"/>
          <w:sz w:val="24"/>
          <w:szCs w:val="24"/>
          <w:lang w:val="en-GB"/>
        </w:rPr>
        <w:t>Place and issuance date</w:t>
      </w:r>
    </w:p>
    <w:p w14:paraId="1ECFBB91" w14:textId="77777777" w:rsidR="00723B9E" w:rsidRPr="00723B9E" w:rsidRDefault="00723B9E" w:rsidP="00723B9E">
      <w:pPr>
        <w:tabs>
          <w:tab w:val="left" w:pos="567"/>
          <w:tab w:val="left" w:pos="709"/>
          <w:tab w:val="left" w:pos="1418"/>
        </w:tabs>
        <w:spacing w:after="0" w:line="240" w:lineRule="auto"/>
        <w:jc w:val="both"/>
        <w:rPr>
          <w:rFonts w:ascii="Arial" w:eastAsiaTheme="minorEastAsia" w:hAnsi="Arial" w:cs="Arial"/>
          <w:b/>
          <w:sz w:val="24"/>
          <w:szCs w:val="24"/>
          <w:lang w:val="sr-Latn-CS" w:eastAsia="de-AT"/>
        </w:rPr>
      </w:pPr>
    </w:p>
    <w:p w14:paraId="283C39E2" w14:textId="77777777" w:rsidR="00FF2C28" w:rsidRPr="006C71A6" w:rsidRDefault="006C71A6" w:rsidP="006C71A6">
      <w:pPr>
        <w:tabs>
          <w:tab w:val="left" w:pos="567"/>
          <w:tab w:val="left" w:pos="709"/>
          <w:tab w:val="left" w:pos="1418"/>
        </w:tabs>
        <w:spacing w:after="0" w:line="240" w:lineRule="auto"/>
        <w:jc w:val="both"/>
        <w:rPr>
          <w:rFonts w:ascii="Arial" w:eastAsiaTheme="minorEastAsia" w:hAnsi="Arial" w:cs="Arial"/>
          <w:b/>
          <w:color w:val="FF0000"/>
          <w:sz w:val="28"/>
          <w:szCs w:val="28"/>
          <w:lang w:val="sr-Latn-CS" w:eastAsia="de-AT"/>
        </w:rPr>
      </w:pPr>
      <w:r w:rsidRPr="006C71A6">
        <w:rPr>
          <w:rFonts w:ascii="Arial" w:eastAsiaTheme="minorEastAsia" w:hAnsi="Arial" w:cs="Arial"/>
          <w:b/>
          <w:sz w:val="28"/>
          <w:szCs w:val="28"/>
          <w:lang w:val="sr-Latn-CS" w:eastAsia="de-AT"/>
        </w:rPr>
        <w:t>Annex</w:t>
      </w:r>
      <w:r w:rsidR="00FF2C28" w:rsidRPr="006C71A6">
        <w:rPr>
          <w:rFonts w:ascii="Arial" w:eastAsiaTheme="minorEastAsia" w:hAnsi="Arial" w:cs="Arial"/>
          <w:b/>
          <w:sz w:val="28"/>
          <w:szCs w:val="28"/>
          <w:lang w:val="sr-Latn-CS" w:eastAsia="de-AT"/>
        </w:rPr>
        <w:t xml:space="preserve"> 8: </w:t>
      </w:r>
      <w:r w:rsidR="00FF2C28" w:rsidRPr="006C71A6">
        <w:rPr>
          <w:rFonts w:ascii="Arial" w:eastAsiaTheme="minorEastAsia" w:hAnsi="Arial" w:cs="Arial"/>
          <w:b/>
          <w:sz w:val="28"/>
          <w:szCs w:val="28"/>
          <w:lang w:val="sr-Latn-CS" w:eastAsia="de-AT"/>
        </w:rPr>
        <w:tab/>
      </w:r>
      <w:r w:rsidRPr="006C71A6">
        <w:rPr>
          <w:rFonts w:ascii="Arial" w:hAnsi="Arial" w:cs="Arial"/>
          <w:b/>
          <w:sz w:val="28"/>
          <w:szCs w:val="28"/>
          <w:lang w:val="en-GB"/>
        </w:rPr>
        <w:t xml:space="preserve">Example forms </w:t>
      </w:r>
      <w:r w:rsidRPr="005C67B6">
        <w:rPr>
          <w:rFonts w:ascii="Arial" w:hAnsi="Arial" w:cs="Arial"/>
          <w:b/>
          <w:sz w:val="28"/>
          <w:szCs w:val="28"/>
          <w:lang w:val="en-GB"/>
        </w:rPr>
        <w:t>of the spectrum auction</w:t>
      </w:r>
      <w:r>
        <w:rPr>
          <w:rFonts w:ascii="Arial" w:hAnsi="Arial" w:cs="Arial"/>
          <w:b/>
          <w:sz w:val="28"/>
          <w:szCs w:val="28"/>
          <w:lang w:val="en-GB"/>
        </w:rPr>
        <w:t xml:space="preserve"> bids</w:t>
      </w:r>
    </w:p>
    <w:p w14:paraId="29855065" w14:textId="77777777" w:rsidR="00FF2C28" w:rsidRDefault="00FF2C28" w:rsidP="00FF2C28">
      <w:pPr>
        <w:pStyle w:val="Default"/>
        <w:tabs>
          <w:tab w:val="left" w:pos="426"/>
          <w:tab w:val="left" w:pos="851"/>
        </w:tabs>
        <w:ind w:left="851" w:hanging="851"/>
        <w:jc w:val="both"/>
        <w:rPr>
          <w:rFonts w:ascii="Arial" w:hAnsi="Arial" w:cs="Arial"/>
          <w:b/>
          <w:color w:val="FF0000"/>
          <w:sz w:val="28"/>
          <w:szCs w:val="28"/>
          <w:lang w:val="sr-Latn-CS"/>
        </w:rPr>
      </w:pPr>
    </w:p>
    <w:p w14:paraId="7A69FC7E" w14:textId="77777777" w:rsidR="00FF2C28" w:rsidRDefault="00FF2C28" w:rsidP="00FF2C28">
      <w:pPr>
        <w:pStyle w:val="Default"/>
        <w:tabs>
          <w:tab w:val="left" w:pos="426"/>
          <w:tab w:val="left" w:pos="851"/>
        </w:tabs>
        <w:ind w:left="851" w:hanging="851"/>
        <w:jc w:val="both"/>
        <w:rPr>
          <w:rFonts w:ascii="Arial" w:hAnsi="Arial" w:cs="Arial"/>
          <w:b/>
          <w:color w:val="FF0000"/>
          <w:sz w:val="28"/>
          <w:szCs w:val="28"/>
          <w:lang w:val="sr-Latn-CS"/>
        </w:rPr>
      </w:pPr>
    </w:p>
    <w:p w14:paraId="4F086AC1" w14:textId="77777777" w:rsidR="00FF2C28" w:rsidRDefault="00FF2C28" w:rsidP="00FF2C28">
      <w:pPr>
        <w:pStyle w:val="Default"/>
        <w:tabs>
          <w:tab w:val="left" w:pos="426"/>
          <w:tab w:val="left" w:pos="851"/>
        </w:tabs>
        <w:ind w:left="851" w:hanging="851"/>
        <w:jc w:val="both"/>
        <w:rPr>
          <w:rFonts w:ascii="Arial" w:hAnsi="Arial" w:cs="Arial"/>
          <w:b/>
          <w:color w:val="FF0000"/>
          <w:sz w:val="28"/>
          <w:szCs w:val="28"/>
          <w:lang w:val="sr-Latn-CS"/>
        </w:rPr>
      </w:pPr>
    </w:p>
    <w:p w14:paraId="10F4470E" w14:textId="77777777" w:rsidR="00FF2C28" w:rsidRDefault="00FF2C28" w:rsidP="00FF2C28">
      <w:pPr>
        <w:pStyle w:val="Default"/>
        <w:tabs>
          <w:tab w:val="left" w:pos="426"/>
          <w:tab w:val="left" w:pos="851"/>
        </w:tabs>
        <w:ind w:left="851" w:hanging="851"/>
        <w:jc w:val="both"/>
        <w:rPr>
          <w:rFonts w:ascii="Arial" w:hAnsi="Arial" w:cs="Arial"/>
          <w:b/>
          <w:color w:val="FF0000"/>
          <w:sz w:val="28"/>
          <w:szCs w:val="28"/>
          <w:lang w:val="sr-Latn-CS"/>
        </w:rPr>
      </w:pPr>
    </w:p>
    <w:p w14:paraId="05102C14" w14:textId="77777777" w:rsidR="00566904" w:rsidRDefault="00566904" w:rsidP="00FF2C28">
      <w:pPr>
        <w:pStyle w:val="Default"/>
        <w:tabs>
          <w:tab w:val="left" w:pos="426"/>
          <w:tab w:val="left" w:pos="851"/>
        </w:tabs>
        <w:ind w:left="851" w:hanging="851"/>
        <w:jc w:val="both"/>
        <w:rPr>
          <w:rFonts w:ascii="Arial" w:hAnsi="Arial" w:cs="Arial"/>
          <w:b/>
          <w:color w:val="FF0000"/>
          <w:sz w:val="28"/>
          <w:szCs w:val="28"/>
          <w:lang w:val="sr-Latn-CS"/>
        </w:rPr>
      </w:pPr>
    </w:p>
    <w:p w14:paraId="5877BDF3" w14:textId="77777777" w:rsidR="00566904" w:rsidRDefault="00566904" w:rsidP="00FF2C28">
      <w:pPr>
        <w:pStyle w:val="Default"/>
        <w:tabs>
          <w:tab w:val="left" w:pos="426"/>
          <w:tab w:val="left" w:pos="851"/>
        </w:tabs>
        <w:ind w:left="851" w:hanging="851"/>
        <w:jc w:val="both"/>
        <w:rPr>
          <w:rFonts w:ascii="Arial" w:hAnsi="Arial" w:cs="Arial"/>
          <w:b/>
          <w:color w:val="FF0000"/>
          <w:sz w:val="28"/>
          <w:szCs w:val="28"/>
          <w:lang w:val="sr-Latn-CS"/>
        </w:rPr>
      </w:pPr>
    </w:p>
    <w:p w14:paraId="04BF0672" w14:textId="77777777" w:rsidR="00566904" w:rsidRDefault="00566904" w:rsidP="00FF2C28">
      <w:pPr>
        <w:pStyle w:val="Default"/>
        <w:tabs>
          <w:tab w:val="left" w:pos="426"/>
          <w:tab w:val="left" w:pos="851"/>
        </w:tabs>
        <w:ind w:left="851" w:hanging="851"/>
        <w:jc w:val="both"/>
        <w:rPr>
          <w:rFonts w:ascii="Arial" w:hAnsi="Arial" w:cs="Arial"/>
          <w:b/>
          <w:color w:val="FF0000"/>
          <w:sz w:val="28"/>
          <w:szCs w:val="28"/>
          <w:lang w:val="sr-Latn-CS"/>
        </w:rPr>
      </w:pPr>
    </w:p>
    <w:p w14:paraId="2F66FDDC" w14:textId="77777777" w:rsidR="00566904" w:rsidRDefault="00566904" w:rsidP="00FF2C28">
      <w:pPr>
        <w:pStyle w:val="Default"/>
        <w:tabs>
          <w:tab w:val="left" w:pos="426"/>
          <w:tab w:val="left" w:pos="851"/>
        </w:tabs>
        <w:ind w:left="851" w:hanging="851"/>
        <w:jc w:val="both"/>
        <w:rPr>
          <w:rFonts w:ascii="Arial" w:hAnsi="Arial" w:cs="Arial"/>
          <w:b/>
          <w:color w:val="FF0000"/>
          <w:sz w:val="28"/>
          <w:szCs w:val="28"/>
          <w:lang w:val="sr-Latn-CS"/>
        </w:rPr>
      </w:pPr>
    </w:p>
    <w:p w14:paraId="1D25AE7A" w14:textId="77777777" w:rsidR="00566904" w:rsidRDefault="00566904" w:rsidP="00FF2C28">
      <w:pPr>
        <w:pStyle w:val="Default"/>
        <w:tabs>
          <w:tab w:val="left" w:pos="426"/>
          <w:tab w:val="left" w:pos="851"/>
        </w:tabs>
        <w:ind w:left="851" w:hanging="851"/>
        <w:jc w:val="both"/>
        <w:rPr>
          <w:rFonts w:ascii="Arial" w:hAnsi="Arial" w:cs="Arial"/>
          <w:b/>
          <w:color w:val="FF0000"/>
          <w:sz w:val="28"/>
          <w:szCs w:val="28"/>
          <w:lang w:val="sr-Latn-CS"/>
        </w:rPr>
      </w:pPr>
    </w:p>
    <w:p w14:paraId="49A331B9" w14:textId="77777777" w:rsidR="00566904" w:rsidRDefault="00566904" w:rsidP="00FF2C28">
      <w:pPr>
        <w:pStyle w:val="Default"/>
        <w:tabs>
          <w:tab w:val="left" w:pos="426"/>
          <w:tab w:val="left" w:pos="851"/>
        </w:tabs>
        <w:ind w:left="851" w:hanging="851"/>
        <w:jc w:val="both"/>
        <w:rPr>
          <w:rFonts w:ascii="Arial" w:hAnsi="Arial" w:cs="Arial"/>
          <w:b/>
          <w:color w:val="FF0000"/>
          <w:sz w:val="28"/>
          <w:szCs w:val="28"/>
          <w:lang w:val="sr-Latn-CS"/>
        </w:rPr>
      </w:pPr>
    </w:p>
    <w:p w14:paraId="14B750EA" w14:textId="77777777" w:rsidR="00566904" w:rsidRDefault="00566904" w:rsidP="00FF2C28">
      <w:pPr>
        <w:pStyle w:val="Default"/>
        <w:tabs>
          <w:tab w:val="left" w:pos="426"/>
          <w:tab w:val="left" w:pos="851"/>
        </w:tabs>
        <w:ind w:left="851" w:hanging="851"/>
        <w:jc w:val="both"/>
        <w:rPr>
          <w:rFonts w:ascii="Arial" w:hAnsi="Arial" w:cs="Arial"/>
          <w:b/>
          <w:color w:val="FF0000"/>
          <w:sz w:val="28"/>
          <w:szCs w:val="28"/>
          <w:lang w:val="sr-Latn-CS"/>
        </w:rPr>
      </w:pPr>
    </w:p>
    <w:p w14:paraId="57A7D827" w14:textId="77777777" w:rsidR="00566904" w:rsidRDefault="00566904" w:rsidP="00FF2C28">
      <w:pPr>
        <w:pStyle w:val="Default"/>
        <w:tabs>
          <w:tab w:val="left" w:pos="426"/>
          <w:tab w:val="left" w:pos="851"/>
        </w:tabs>
        <w:ind w:left="851" w:hanging="851"/>
        <w:jc w:val="both"/>
        <w:rPr>
          <w:rFonts w:ascii="Arial" w:hAnsi="Arial" w:cs="Arial"/>
          <w:b/>
          <w:color w:val="FF0000"/>
          <w:sz w:val="28"/>
          <w:szCs w:val="28"/>
          <w:lang w:val="sr-Latn-CS"/>
        </w:rPr>
      </w:pPr>
    </w:p>
    <w:p w14:paraId="5D1C4461" w14:textId="77777777" w:rsidR="00566904" w:rsidRDefault="00566904" w:rsidP="00FF2C28">
      <w:pPr>
        <w:pStyle w:val="Default"/>
        <w:tabs>
          <w:tab w:val="left" w:pos="426"/>
          <w:tab w:val="left" w:pos="851"/>
        </w:tabs>
        <w:ind w:left="851" w:hanging="851"/>
        <w:jc w:val="both"/>
        <w:rPr>
          <w:rFonts w:ascii="Arial" w:hAnsi="Arial" w:cs="Arial"/>
          <w:b/>
          <w:color w:val="FF0000"/>
          <w:sz w:val="28"/>
          <w:szCs w:val="28"/>
          <w:lang w:val="sr-Latn-CS"/>
        </w:rPr>
      </w:pPr>
    </w:p>
    <w:p w14:paraId="207832E1" w14:textId="77777777" w:rsidR="00566904" w:rsidRDefault="00566904" w:rsidP="00FF2C28">
      <w:pPr>
        <w:pStyle w:val="Default"/>
        <w:tabs>
          <w:tab w:val="left" w:pos="426"/>
          <w:tab w:val="left" w:pos="851"/>
        </w:tabs>
        <w:ind w:left="851" w:hanging="851"/>
        <w:jc w:val="both"/>
        <w:rPr>
          <w:rFonts w:ascii="Arial" w:hAnsi="Arial" w:cs="Arial"/>
          <w:b/>
          <w:color w:val="FF0000"/>
          <w:sz w:val="28"/>
          <w:szCs w:val="28"/>
          <w:lang w:val="sr-Latn-CS"/>
        </w:rPr>
      </w:pPr>
    </w:p>
    <w:p w14:paraId="3E449BF5" w14:textId="77777777" w:rsidR="00566904" w:rsidRDefault="00566904" w:rsidP="00FF2C28">
      <w:pPr>
        <w:pStyle w:val="Default"/>
        <w:tabs>
          <w:tab w:val="left" w:pos="426"/>
          <w:tab w:val="left" w:pos="851"/>
        </w:tabs>
        <w:ind w:left="851" w:hanging="851"/>
        <w:jc w:val="both"/>
        <w:rPr>
          <w:rFonts w:ascii="Arial" w:hAnsi="Arial" w:cs="Arial"/>
          <w:b/>
          <w:color w:val="FF0000"/>
          <w:sz w:val="28"/>
          <w:szCs w:val="28"/>
          <w:lang w:val="sr-Latn-CS"/>
        </w:rPr>
      </w:pPr>
    </w:p>
    <w:p w14:paraId="691FE503" w14:textId="77777777" w:rsidR="00566904" w:rsidRDefault="00566904" w:rsidP="00FF2C28">
      <w:pPr>
        <w:pStyle w:val="Default"/>
        <w:tabs>
          <w:tab w:val="left" w:pos="426"/>
          <w:tab w:val="left" w:pos="851"/>
        </w:tabs>
        <w:ind w:left="851" w:hanging="851"/>
        <w:jc w:val="both"/>
        <w:rPr>
          <w:rFonts w:ascii="Arial" w:hAnsi="Arial" w:cs="Arial"/>
          <w:b/>
          <w:color w:val="FF0000"/>
          <w:sz w:val="28"/>
          <w:szCs w:val="28"/>
          <w:lang w:val="sr-Latn-CS"/>
        </w:rPr>
      </w:pPr>
    </w:p>
    <w:p w14:paraId="07A18A39" w14:textId="77777777" w:rsidR="00566904" w:rsidRDefault="00566904" w:rsidP="00FF2C28">
      <w:pPr>
        <w:pStyle w:val="Default"/>
        <w:tabs>
          <w:tab w:val="left" w:pos="426"/>
          <w:tab w:val="left" w:pos="851"/>
        </w:tabs>
        <w:ind w:left="851" w:hanging="851"/>
        <w:jc w:val="both"/>
        <w:rPr>
          <w:rFonts w:ascii="Arial" w:hAnsi="Arial" w:cs="Arial"/>
          <w:b/>
          <w:color w:val="FF0000"/>
          <w:sz w:val="28"/>
          <w:szCs w:val="28"/>
          <w:lang w:val="sr-Latn-CS"/>
        </w:rPr>
      </w:pPr>
    </w:p>
    <w:p w14:paraId="5B404FEC" w14:textId="77777777" w:rsidR="00566904" w:rsidRDefault="00566904" w:rsidP="00FF2C28">
      <w:pPr>
        <w:pStyle w:val="Default"/>
        <w:tabs>
          <w:tab w:val="left" w:pos="426"/>
          <w:tab w:val="left" w:pos="851"/>
        </w:tabs>
        <w:ind w:left="851" w:hanging="851"/>
        <w:jc w:val="both"/>
        <w:rPr>
          <w:rFonts w:ascii="Arial" w:hAnsi="Arial" w:cs="Arial"/>
          <w:b/>
          <w:color w:val="FF0000"/>
          <w:sz w:val="28"/>
          <w:szCs w:val="28"/>
          <w:lang w:val="sr-Latn-CS"/>
        </w:rPr>
      </w:pPr>
    </w:p>
    <w:p w14:paraId="4D46F8CF" w14:textId="77777777" w:rsidR="00566904" w:rsidRDefault="00566904" w:rsidP="00FF2C28">
      <w:pPr>
        <w:pStyle w:val="Default"/>
        <w:tabs>
          <w:tab w:val="left" w:pos="426"/>
          <w:tab w:val="left" w:pos="851"/>
        </w:tabs>
        <w:ind w:left="851" w:hanging="851"/>
        <w:jc w:val="both"/>
        <w:rPr>
          <w:rFonts w:ascii="Arial" w:hAnsi="Arial" w:cs="Arial"/>
          <w:b/>
          <w:color w:val="FF0000"/>
          <w:sz w:val="28"/>
          <w:szCs w:val="28"/>
          <w:lang w:val="sr-Latn-CS"/>
        </w:rPr>
      </w:pPr>
    </w:p>
    <w:p w14:paraId="36C40281" w14:textId="77777777" w:rsidR="00566904" w:rsidRDefault="00566904" w:rsidP="00FF2C28">
      <w:pPr>
        <w:pStyle w:val="Default"/>
        <w:tabs>
          <w:tab w:val="left" w:pos="426"/>
          <w:tab w:val="left" w:pos="851"/>
        </w:tabs>
        <w:ind w:left="851" w:hanging="851"/>
        <w:jc w:val="both"/>
        <w:rPr>
          <w:rFonts w:ascii="Arial" w:hAnsi="Arial" w:cs="Arial"/>
          <w:b/>
          <w:color w:val="FF0000"/>
          <w:sz w:val="28"/>
          <w:szCs w:val="28"/>
          <w:lang w:val="sr-Latn-CS"/>
        </w:rPr>
      </w:pPr>
    </w:p>
    <w:p w14:paraId="18A0D885" w14:textId="77777777" w:rsidR="00566904" w:rsidRDefault="00566904" w:rsidP="00FF2C28">
      <w:pPr>
        <w:pStyle w:val="Default"/>
        <w:tabs>
          <w:tab w:val="left" w:pos="426"/>
          <w:tab w:val="left" w:pos="851"/>
        </w:tabs>
        <w:ind w:left="851" w:hanging="851"/>
        <w:jc w:val="both"/>
        <w:rPr>
          <w:rFonts w:ascii="Arial" w:hAnsi="Arial" w:cs="Arial"/>
          <w:b/>
          <w:color w:val="FF0000"/>
          <w:sz w:val="28"/>
          <w:szCs w:val="28"/>
          <w:lang w:val="sr-Latn-CS"/>
        </w:rPr>
      </w:pPr>
    </w:p>
    <w:p w14:paraId="6D9F2EFF" w14:textId="77777777" w:rsidR="00566904" w:rsidRDefault="00566904" w:rsidP="00FF2C28">
      <w:pPr>
        <w:pStyle w:val="Default"/>
        <w:tabs>
          <w:tab w:val="left" w:pos="426"/>
          <w:tab w:val="left" w:pos="851"/>
        </w:tabs>
        <w:ind w:left="851" w:hanging="851"/>
        <w:jc w:val="both"/>
        <w:rPr>
          <w:rFonts w:ascii="Arial" w:hAnsi="Arial" w:cs="Arial"/>
          <w:b/>
          <w:color w:val="FF0000"/>
          <w:sz w:val="28"/>
          <w:szCs w:val="28"/>
          <w:lang w:val="sr-Latn-CS"/>
        </w:rPr>
      </w:pPr>
    </w:p>
    <w:p w14:paraId="0EDACDD2" w14:textId="77777777" w:rsidR="00566904" w:rsidRDefault="00566904" w:rsidP="00FF2C28">
      <w:pPr>
        <w:pStyle w:val="Default"/>
        <w:tabs>
          <w:tab w:val="left" w:pos="426"/>
          <w:tab w:val="left" w:pos="851"/>
        </w:tabs>
        <w:ind w:left="851" w:hanging="851"/>
        <w:jc w:val="both"/>
        <w:rPr>
          <w:rFonts w:ascii="Arial" w:hAnsi="Arial" w:cs="Arial"/>
          <w:b/>
          <w:color w:val="FF0000"/>
          <w:sz w:val="28"/>
          <w:szCs w:val="28"/>
          <w:lang w:val="sr-Latn-CS"/>
        </w:rPr>
      </w:pPr>
    </w:p>
    <w:p w14:paraId="7B16BB64" w14:textId="77777777" w:rsidR="00566904" w:rsidRDefault="00566904" w:rsidP="00FF2C28">
      <w:pPr>
        <w:pStyle w:val="Default"/>
        <w:tabs>
          <w:tab w:val="left" w:pos="426"/>
          <w:tab w:val="left" w:pos="851"/>
        </w:tabs>
        <w:ind w:left="851" w:hanging="851"/>
        <w:jc w:val="both"/>
        <w:rPr>
          <w:rFonts w:ascii="Arial" w:hAnsi="Arial" w:cs="Arial"/>
          <w:b/>
          <w:color w:val="FF0000"/>
          <w:sz w:val="28"/>
          <w:szCs w:val="28"/>
          <w:lang w:val="sr-Latn-CS"/>
        </w:rPr>
      </w:pPr>
    </w:p>
    <w:p w14:paraId="321FDDD2" w14:textId="77777777" w:rsidR="00566904" w:rsidRDefault="00566904" w:rsidP="00FF2C28">
      <w:pPr>
        <w:pStyle w:val="Default"/>
        <w:tabs>
          <w:tab w:val="left" w:pos="426"/>
          <w:tab w:val="left" w:pos="851"/>
        </w:tabs>
        <w:ind w:left="851" w:hanging="851"/>
        <w:jc w:val="both"/>
        <w:rPr>
          <w:rFonts w:ascii="Arial" w:hAnsi="Arial" w:cs="Arial"/>
          <w:b/>
          <w:color w:val="FF0000"/>
          <w:sz w:val="28"/>
          <w:szCs w:val="28"/>
          <w:lang w:val="sr-Latn-CS"/>
        </w:rPr>
      </w:pPr>
    </w:p>
    <w:p w14:paraId="0B8D89C0" w14:textId="77777777" w:rsidR="00566904" w:rsidRDefault="00566904" w:rsidP="00FF2C28">
      <w:pPr>
        <w:pStyle w:val="Default"/>
        <w:tabs>
          <w:tab w:val="left" w:pos="426"/>
          <w:tab w:val="left" w:pos="851"/>
        </w:tabs>
        <w:ind w:left="851" w:hanging="851"/>
        <w:jc w:val="both"/>
        <w:rPr>
          <w:rFonts w:ascii="Arial" w:hAnsi="Arial" w:cs="Arial"/>
          <w:b/>
          <w:color w:val="FF0000"/>
          <w:sz w:val="28"/>
          <w:szCs w:val="28"/>
          <w:lang w:val="sr-Latn-CS"/>
        </w:rPr>
      </w:pPr>
    </w:p>
    <w:p w14:paraId="4FEA30AA" w14:textId="77777777" w:rsidR="00566904" w:rsidRDefault="00566904" w:rsidP="00FF2C28">
      <w:pPr>
        <w:pStyle w:val="Default"/>
        <w:tabs>
          <w:tab w:val="left" w:pos="426"/>
          <w:tab w:val="left" w:pos="851"/>
        </w:tabs>
        <w:ind w:left="851" w:hanging="851"/>
        <w:jc w:val="both"/>
        <w:rPr>
          <w:rFonts w:ascii="Arial" w:hAnsi="Arial" w:cs="Arial"/>
          <w:b/>
          <w:color w:val="FF0000"/>
          <w:sz w:val="28"/>
          <w:szCs w:val="28"/>
          <w:lang w:val="sr-Latn-CS"/>
        </w:rPr>
      </w:pPr>
    </w:p>
    <w:p w14:paraId="6659C026" w14:textId="77777777" w:rsidR="00566904" w:rsidRDefault="00566904" w:rsidP="00FF2C28">
      <w:pPr>
        <w:pStyle w:val="Default"/>
        <w:tabs>
          <w:tab w:val="left" w:pos="426"/>
          <w:tab w:val="left" w:pos="851"/>
        </w:tabs>
        <w:ind w:left="851" w:hanging="851"/>
        <w:jc w:val="both"/>
        <w:rPr>
          <w:rFonts w:ascii="Arial" w:hAnsi="Arial" w:cs="Arial"/>
          <w:b/>
          <w:color w:val="FF0000"/>
          <w:sz w:val="28"/>
          <w:szCs w:val="28"/>
          <w:lang w:val="sr-Latn-CS"/>
        </w:rPr>
      </w:pPr>
    </w:p>
    <w:p w14:paraId="1C2D5C35" w14:textId="77777777" w:rsidR="00566904" w:rsidRDefault="00566904" w:rsidP="00FF2C28">
      <w:pPr>
        <w:pStyle w:val="Default"/>
        <w:tabs>
          <w:tab w:val="left" w:pos="426"/>
          <w:tab w:val="left" w:pos="851"/>
        </w:tabs>
        <w:ind w:left="851" w:hanging="851"/>
        <w:jc w:val="both"/>
        <w:rPr>
          <w:rFonts w:ascii="Arial" w:hAnsi="Arial" w:cs="Arial"/>
          <w:b/>
          <w:color w:val="FF0000"/>
          <w:sz w:val="28"/>
          <w:szCs w:val="28"/>
          <w:lang w:val="sr-Latn-CS"/>
        </w:rPr>
      </w:pPr>
    </w:p>
    <w:p w14:paraId="13370E09" w14:textId="77777777" w:rsidR="00566904" w:rsidRDefault="00566904" w:rsidP="00FF2C28">
      <w:pPr>
        <w:pStyle w:val="Default"/>
        <w:tabs>
          <w:tab w:val="left" w:pos="426"/>
          <w:tab w:val="left" w:pos="851"/>
        </w:tabs>
        <w:ind w:left="851" w:hanging="851"/>
        <w:jc w:val="both"/>
        <w:rPr>
          <w:rFonts w:ascii="Arial" w:hAnsi="Arial" w:cs="Arial"/>
          <w:b/>
          <w:color w:val="FF0000"/>
          <w:sz w:val="28"/>
          <w:szCs w:val="28"/>
          <w:lang w:val="sr-Latn-CS"/>
        </w:rPr>
      </w:pPr>
    </w:p>
    <w:p w14:paraId="42222C43" w14:textId="77777777" w:rsidR="00566904" w:rsidRDefault="00566904" w:rsidP="00FF2C28">
      <w:pPr>
        <w:pStyle w:val="Default"/>
        <w:tabs>
          <w:tab w:val="left" w:pos="426"/>
          <w:tab w:val="left" w:pos="851"/>
        </w:tabs>
        <w:ind w:left="851" w:hanging="851"/>
        <w:jc w:val="both"/>
        <w:rPr>
          <w:rFonts w:ascii="Arial" w:hAnsi="Arial" w:cs="Arial"/>
          <w:b/>
          <w:color w:val="FF0000"/>
          <w:sz w:val="28"/>
          <w:szCs w:val="28"/>
          <w:lang w:val="sr-Latn-CS"/>
        </w:rPr>
      </w:pPr>
    </w:p>
    <w:p w14:paraId="3408DAA3" w14:textId="77777777" w:rsidR="00566904" w:rsidRDefault="00566904" w:rsidP="00FF2C28">
      <w:pPr>
        <w:pStyle w:val="Default"/>
        <w:tabs>
          <w:tab w:val="left" w:pos="426"/>
          <w:tab w:val="left" w:pos="851"/>
        </w:tabs>
        <w:ind w:left="851" w:hanging="851"/>
        <w:jc w:val="both"/>
        <w:rPr>
          <w:rFonts w:ascii="Arial" w:hAnsi="Arial" w:cs="Arial"/>
          <w:b/>
          <w:color w:val="FF0000"/>
          <w:sz w:val="28"/>
          <w:szCs w:val="28"/>
          <w:lang w:val="sr-Latn-CS"/>
        </w:rPr>
      </w:pPr>
    </w:p>
    <w:p w14:paraId="52B85FF4" w14:textId="77777777" w:rsidR="00566904" w:rsidRDefault="00566904" w:rsidP="00FF2C28">
      <w:pPr>
        <w:pStyle w:val="Default"/>
        <w:tabs>
          <w:tab w:val="left" w:pos="426"/>
          <w:tab w:val="left" w:pos="851"/>
        </w:tabs>
        <w:ind w:left="851" w:hanging="851"/>
        <w:jc w:val="both"/>
        <w:rPr>
          <w:rFonts w:ascii="Arial" w:hAnsi="Arial" w:cs="Arial"/>
          <w:b/>
          <w:color w:val="FF0000"/>
          <w:sz w:val="28"/>
          <w:szCs w:val="28"/>
          <w:lang w:val="sr-Latn-CS"/>
        </w:rPr>
      </w:pPr>
    </w:p>
    <w:p w14:paraId="0645EB16" w14:textId="77777777" w:rsidR="00566904" w:rsidRDefault="00566904" w:rsidP="00FF2C28">
      <w:pPr>
        <w:pStyle w:val="Default"/>
        <w:tabs>
          <w:tab w:val="left" w:pos="426"/>
          <w:tab w:val="left" w:pos="851"/>
        </w:tabs>
        <w:ind w:left="851" w:hanging="851"/>
        <w:jc w:val="both"/>
        <w:rPr>
          <w:rFonts w:ascii="Arial" w:hAnsi="Arial" w:cs="Arial"/>
          <w:b/>
          <w:color w:val="FF0000"/>
          <w:sz w:val="28"/>
          <w:szCs w:val="28"/>
          <w:lang w:val="sr-Latn-CS"/>
        </w:rPr>
      </w:pPr>
    </w:p>
    <w:p w14:paraId="43585D7E" w14:textId="77777777" w:rsidR="00566904" w:rsidRDefault="00566904" w:rsidP="00FF2C28">
      <w:pPr>
        <w:pStyle w:val="Default"/>
        <w:tabs>
          <w:tab w:val="left" w:pos="426"/>
          <w:tab w:val="left" w:pos="851"/>
        </w:tabs>
        <w:ind w:left="851" w:hanging="851"/>
        <w:jc w:val="both"/>
        <w:rPr>
          <w:rFonts w:ascii="Arial" w:hAnsi="Arial" w:cs="Arial"/>
          <w:b/>
          <w:color w:val="FF0000"/>
          <w:sz w:val="28"/>
          <w:szCs w:val="28"/>
          <w:lang w:val="sr-Latn-CS"/>
        </w:rPr>
      </w:pPr>
    </w:p>
    <w:p w14:paraId="300794F3" w14:textId="77777777" w:rsidR="00566904" w:rsidRDefault="00566904" w:rsidP="00FF2C28">
      <w:pPr>
        <w:pStyle w:val="Default"/>
        <w:tabs>
          <w:tab w:val="left" w:pos="426"/>
          <w:tab w:val="left" w:pos="851"/>
        </w:tabs>
        <w:ind w:left="851" w:hanging="851"/>
        <w:jc w:val="both"/>
        <w:rPr>
          <w:rFonts w:ascii="Arial" w:hAnsi="Arial" w:cs="Arial"/>
          <w:b/>
          <w:color w:val="FF0000"/>
          <w:sz w:val="28"/>
          <w:szCs w:val="28"/>
          <w:lang w:val="sr-Latn-CS"/>
        </w:rPr>
      </w:pPr>
    </w:p>
    <w:p w14:paraId="2DE9F084" w14:textId="77777777" w:rsidR="00566904" w:rsidRDefault="00566904" w:rsidP="00FF2C28">
      <w:pPr>
        <w:pStyle w:val="Default"/>
        <w:tabs>
          <w:tab w:val="left" w:pos="426"/>
          <w:tab w:val="left" w:pos="851"/>
        </w:tabs>
        <w:ind w:left="851" w:hanging="851"/>
        <w:jc w:val="both"/>
        <w:rPr>
          <w:rFonts w:ascii="Arial" w:hAnsi="Arial" w:cs="Arial"/>
          <w:b/>
          <w:color w:val="FF0000"/>
          <w:sz w:val="28"/>
          <w:szCs w:val="28"/>
          <w:lang w:val="sr-Latn-CS"/>
        </w:rPr>
      </w:pPr>
    </w:p>
    <w:p w14:paraId="02BCC150" w14:textId="77777777" w:rsidR="00566904" w:rsidRDefault="00566904" w:rsidP="00FF2C28">
      <w:pPr>
        <w:pStyle w:val="Default"/>
        <w:tabs>
          <w:tab w:val="left" w:pos="426"/>
          <w:tab w:val="left" w:pos="851"/>
        </w:tabs>
        <w:ind w:left="851" w:hanging="851"/>
        <w:jc w:val="both"/>
        <w:rPr>
          <w:rFonts w:ascii="Arial" w:hAnsi="Arial" w:cs="Arial"/>
          <w:b/>
          <w:color w:val="FF0000"/>
          <w:sz w:val="28"/>
          <w:szCs w:val="28"/>
          <w:lang w:val="sr-Latn-CS"/>
        </w:rPr>
      </w:pPr>
    </w:p>
    <w:p w14:paraId="1E50C6DF" w14:textId="77777777" w:rsidR="00566904" w:rsidRDefault="00566904" w:rsidP="00FF2C28">
      <w:pPr>
        <w:pStyle w:val="Default"/>
        <w:tabs>
          <w:tab w:val="left" w:pos="426"/>
          <w:tab w:val="left" w:pos="851"/>
        </w:tabs>
        <w:ind w:left="851" w:hanging="851"/>
        <w:jc w:val="both"/>
        <w:rPr>
          <w:rFonts w:ascii="Arial" w:hAnsi="Arial" w:cs="Arial"/>
          <w:b/>
          <w:color w:val="FF0000"/>
          <w:sz w:val="28"/>
          <w:szCs w:val="28"/>
          <w:lang w:val="sr-Latn-CS"/>
        </w:rPr>
      </w:pPr>
    </w:p>
    <w:p w14:paraId="1BEA2452" w14:textId="77777777" w:rsidR="00566904" w:rsidRDefault="00566904" w:rsidP="00FF2C28">
      <w:pPr>
        <w:pStyle w:val="Default"/>
        <w:tabs>
          <w:tab w:val="left" w:pos="426"/>
          <w:tab w:val="left" w:pos="851"/>
        </w:tabs>
        <w:ind w:left="851" w:hanging="851"/>
        <w:jc w:val="both"/>
        <w:rPr>
          <w:rFonts w:ascii="Arial" w:hAnsi="Arial" w:cs="Arial"/>
          <w:b/>
          <w:color w:val="FF0000"/>
          <w:sz w:val="28"/>
          <w:szCs w:val="28"/>
          <w:lang w:val="sr-Latn-CS"/>
        </w:rPr>
      </w:pPr>
    </w:p>
    <w:p w14:paraId="008016F7" w14:textId="77777777" w:rsidR="00566904" w:rsidRDefault="00566904" w:rsidP="00FF2C28">
      <w:pPr>
        <w:pStyle w:val="Default"/>
        <w:tabs>
          <w:tab w:val="left" w:pos="426"/>
          <w:tab w:val="left" w:pos="851"/>
        </w:tabs>
        <w:ind w:left="851" w:hanging="851"/>
        <w:jc w:val="both"/>
        <w:rPr>
          <w:rFonts w:ascii="Arial" w:hAnsi="Arial" w:cs="Arial"/>
          <w:b/>
          <w:color w:val="FF0000"/>
          <w:sz w:val="28"/>
          <w:szCs w:val="28"/>
          <w:lang w:val="sr-Latn-CS"/>
        </w:rPr>
      </w:pPr>
    </w:p>
    <w:p w14:paraId="4CFDA58C" w14:textId="77777777" w:rsidR="00566904" w:rsidRDefault="00566904" w:rsidP="00FF2C28">
      <w:pPr>
        <w:pStyle w:val="Default"/>
        <w:tabs>
          <w:tab w:val="left" w:pos="426"/>
          <w:tab w:val="left" w:pos="851"/>
        </w:tabs>
        <w:ind w:left="851" w:hanging="851"/>
        <w:jc w:val="both"/>
        <w:rPr>
          <w:rFonts w:ascii="Arial" w:hAnsi="Arial" w:cs="Arial"/>
          <w:b/>
          <w:color w:val="FF0000"/>
          <w:sz w:val="28"/>
          <w:szCs w:val="28"/>
          <w:lang w:val="sr-Latn-CS"/>
        </w:rPr>
      </w:pPr>
    </w:p>
    <w:p w14:paraId="0656AEDE" w14:textId="77777777" w:rsidR="00FF2C28" w:rsidRDefault="00FF2C28" w:rsidP="00FF2C28">
      <w:pPr>
        <w:pStyle w:val="Default"/>
        <w:tabs>
          <w:tab w:val="left" w:pos="426"/>
          <w:tab w:val="left" w:pos="851"/>
        </w:tabs>
        <w:ind w:left="851" w:hanging="851"/>
        <w:jc w:val="both"/>
        <w:rPr>
          <w:rFonts w:ascii="Arial" w:hAnsi="Arial" w:cs="Arial"/>
          <w:b/>
          <w:color w:val="FF0000"/>
          <w:sz w:val="28"/>
          <w:szCs w:val="28"/>
          <w:lang w:val="sr-Latn-CS"/>
        </w:rPr>
      </w:pPr>
    </w:p>
    <w:p w14:paraId="467F38C4" w14:textId="77777777" w:rsidR="006C71A6" w:rsidRPr="006C71A6" w:rsidRDefault="006C71A6" w:rsidP="006C71A6">
      <w:pPr>
        <w:spacing w:after="0" w:line="240" w:lineRule="auto"/>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lastRenderedPageBreak/>
        <w:t>Name of the bidder</w:t>
      </w:r>
      <w:r w:rsidRPr="006C71A6">
        <w:rPr>
          <w:rFonts w:ascii="Arial" w:eastAsia="Times New Roman" w:hAnsi="Arial" w:cs="Arial"/>
          <w:color w:val="000000" w:themeColor="text1"/>
          <w:sz w:val="24"/>
          <w:szCs w:val="24"/>
        </w:rPr>
        <w:t>: __________________________________</w:t>
      </w:r>
    </w:p>
    <w:p w14:paraId="19B180EF" w14:textId="77777777" w:rsidR="006C71A6" w:rsidRPr="006C71A6" w:rsidRDefault="006C71A6" w:rsidP="006C71A6">
      <w:pPr>
        <w:spacing w:after="0" w:line="240" w:lineRule="auto"/>
        <w:jc w:val="both"/>
        <w:rPr>
          <w:rFonts w:ascii="Arial" w:eastAsia="Times New Roman" w:hAnsi="Arial" w:cs="Arial"/>
          <w:color w:val="000000" w:themeColor="text1"/>
          <w:sz w:val="24"/>
          <w:szCs w:val="24"/>
        </w:rPr>
      </w:pPr>
    </w:p>
    <w:p w14:paraId="49AC2079" w14:textId="77777777" w:rsidR="006C71A6" w:rsidRPr="006C71A6" w:rsidRDefault="006C71A6" w:rsidP="006C71A6">
      <w:pPr>
        <w:spacing w:after="0" w:line="240" w:lineRule="auto"/>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Date: __ __ </w:t>
      </w:r>
      <w:r w:rsidRPr="006C71A6">
        <w:rPr>
          <w:rFonts w:ascii="Arial" w:eastAsia="Times New Roman" w:hAnsi="Arial" w:cs="Arial"/>
          <w:color w:val="000000" w:themeColor="text1"/>
          <w:sz w:val="24"/>
          <w:szCs w:val="24"/>
        </w:rPr>
        <w:t>2021</w:t>
      </w:r>
    </w:p>
    <w:p w14:paraId="6B669F04" w14:textId="77777777" w:rsidR="006C71A6" w:rsidRPr="006C71A6" w:rsidRDefault="006C71A6" w:rsidP="006C71A6">
      <w:pPr>
        <w:spacing w:after="0" w:line="240" w:lineRule="auto"/>
        <w:jc w:val="both"/>
        <w:rPr>
          <w:rFonts w:ascii="Arial" w:eastAsia="Times New Roman" w:hAnsi="Arial" w:cs="Arial"/>
          <w:color w:val="000000" w:themeColor="text1"/>
          <w:sz w:val="24"/>
          <w:szCs w:val="24"/>
        </w:rPr>
      </w:pPr>
    </w:p>
    <w:p w14:paraId="5AEF4D38" w14:textId="77777777" w:rsidR="006C71A6" w:rsidRPr="00A06363" w:rsidRDefault="006C71A6" w:rsidP="006C71A6">
      <w:pPr>
        <w:autoSpaceDE w:val="0"/>
        <w:autoSpaceDN w:val="0"/>
        <w:adjustRightInd w:val="0"/>
        <w:spacing w:after="0" w:line="240" w:lineRule="auto"/>
        <w:rPr>
          <w:rFonts w:ascii="Arial" w:hAnsi="Arial" w:cs="Arial"/>
          <w:color w:val="000000"/>
          <w:sz w:val="24"/>
          <w:szCs w:val="24"/>
          <w:lang w:val="en-GB"/>
        </w:rPr>
      </w:pPr>
    </w:p>
    <w:p w14:paraId="2972456C" w14:textId="77777777" w:rsidR="006C71A6" w:rsidRPr="00A06363" w:rsidRDefault="006C71A6" w:rsidP="006C71A6">
      <w:pPr>
        <w:autoSpaceDE w:val="0"/>
        <w:autoSpaceDN w:val="0"/>
        <w:adjustRightInd w:val="0"/>
        <w:spacing w:after="0" w:line="240" w:lineRule="auto"/>
        <w:rPr>
          <w:rFonts w:ascii="Arial" w:hAnsi="Arial" w:cs="Arial"/>
          <w:color w:val="000000"/>
          <w:sz w:val="24"/>
          <w:szCs w:val="24"/>
          <w:lang w:val="en-GB"/>
        </w:rPr>
      </w:pPr>
    </w:p>
    <w:p w14:paraId="1FDDFF2D" w14:textId="77777777" w:rsidR="006C71A6" w:rsidRPr="006C71A6" w:rsidRDefault="006C71A6" w:rsidP="006C71A6">
      <w:pPr>
        <w:spacing w:after="0" w:line="240" w:lineRule="auto"/>
        <w:jc w:val="both"/>
        <w:rPr>
          <w:rFonts w:ascii="Arial" w:eastAsia="Times New Roman" w:hAnsi="Arial" w:cs="Arial"/>
          <w:color w:val="000000" w:themeColor="text1"/>
          <w:sz w:val="24"/>
          <w:szCs w:val="24"/>
        </w:rPr>
      </w:pPr>
    </w:p>
    <w:p w14:paraId="22932B01" w14:textId="77777777" w:rsidR="006C71A6" w:rsidRPr="006C71A6" w:rsidRDefault="006C71A6" w:rsidP="006C71A6">
      <w:pPr>
        <w:spacing w:after="0" w:line="240" w:lineRule="auto"/>
        <w:jc w:val="center"/>
        <w:rPr>
          <w:rFonts w:ascii="Arial" w:eastAsia="Times New Roman" w:hAnsi="Arial" w:cs="Arial"/>
          <w:b/>
          <w:color w:val="000000" w:themeColor="text1"/>
          <w:sz w:val="32"/>
          <w:szCs w:val="32"/>
        </w:rPr>
      </w:pPr>
      <w:r>
        <w:rPr>
          <w:rFonts w:ascii="Arial" w:eastAsia="Times New Roman" w:hAnsi="Arial" w:cs="Arial"/>
          <w:b/>
          <w:color w:val="000000" w:themeColor="text1"/>
          <w:sz w:val="32"/>
          <w:szCs w:val="32"/>
        </w:rPr>
        <w:t>SPECTRUM AUCTION BID</w:t>
      </w:r>
    </w:p>
    <w:p w14:paraId="02E58E0C" w14:textId="77777777" w:rsidR="006C71A6" w:rsidRPr="006C71A6" w:rsidRDefault="006C71A6" w:rsidP="006C71A6">
      <w:pPr>
        <w:spacing w:after="0" w:line="240" w:lineRule="auto"/>
        <w:jc w:val="both"/>
        <w:rPr>
          <w:rFonts w:ascii="Arial" w:eastAsia="Times New Roman" w:hAnsi="Arial" w:cs="Arial"/>
          <w:color w:val="FF0000"/>
          <w:sz w:val="24"/>
          <w:szCs w:val="24"/>
        </w:rPr>
      </w:pPr>
    </w:p>
    <w:p w14:paraId="3B871D2E" w14:textId="79135543" w:rsidR="006C71A6" w:rsidRDefault="00E6254A" w:rsidP="006C71A6">
      <w:pPr>
        <w:spacing w:after="0" w:line="240" w:lineRule="auto"/>
        <w:jc w:val="both"/>
        <w:rPr>
          <w:rFonts w:ascii="Arial" w:hAnsi="Arial" w:cs="Arial"/>
          <w:noProof/>
          <w:color w:val="000000" w:themeColor="text1"/>
          <w:sz w:val="24"/>
          <w:szCs w:val="24"/>
        </w:rPr>
      </w:pPr>
      <w:r>
        <w:rPr>
          <w:rFonts w:ascii="Arial" w:hAnsi="Arial" w:cs="Arial"/>
          <w:noProof/>
          <w:color w:val="000000" w:themeColor="text1"/>
          <w:sz w:val="24"/>
          <w:szCs w:val="24"/>
        </w:rPr>
        <w:t>As a</w:t>
      </w:r>
      <w:r w:rsidR="006C71A6" w:rsidRPr="006C71A6">
        <w:rPr>
          <w:rFonts w:ascii="Arial" w:hAnsi="Arial" w:cs="Arial"/>
          <w:noProof/>
          <w:color w:val="000000" w:themeColor="text1"/>
          <w:sz w:val="24"/>
          <w:szCs w:val="24"/>
        </w:rPr>
        <w:t xml:space="preserve"> qualified bidder at the spectrum auction, in the public </w:t>
      </w:r>
      <w:r w:rsidR="00B15C73">
        <w:rPr>
          <w:rFonts w:ascii="Arial" w:hAnsi="Arial" w:cs="Arial"/>
          <w:noProof/>
          <w:color w:val="000000" w:themeColor="text1"/>
          <w:sz w:val="24"/>
          <w:szCs w:val="24"/>
        </w:rPr>
        <w:t>bidding</w:t>
      </w:r>
      <w:r w:rsidR="00566904">
        <w:rPr>
          <w:rFonts w:ascii="Arial" w:hAnsi="Arial" w:cs="Arial"/>
          <w:noProof/>
          <w:color w:val="000000" w:themeColor="text1"/>
          <w:sz w:val="24"/>
          <w:szCs w:val="24"/>
        </w:rPr>
        <w:t xml:space="preserve"> procedure for awarding</w:t>
      </w:r>
      <w:r w:rsidR="006C71A6" w:rsidRPr="006C71A6">
        <w:rPr>
          <w:rFonts w:ascii="Arial" w:hAnsi="Arial" w:cs="Arial"/>
          <w:noProof/>
          <w:color w:val="000000" w:themeColor="text1"/>
          <w:sz w:val="24"/>
          <w:szCs w:val="24"/>
        </w:rPr>
        <w:t xml:space="preserve"> </w:t>
      </w:r>
      <w:r w:rsidR="00566904">
        <w:rPr>
          <w:rFonts w:ascii="Arial" w:hAnsi="Arial" w:cs="Arial"/>
          <w:noProof/>
          <w:color w:val="000000" w:themeColor="text1"/>
          <w:sz w:val="24"/>
          <w:szCs w:val="24"/>
        </w:rPr>
        <w:t xml:space="preserve">the </w:t>
      </w:r>
      <w:r w:rsidR="006C71A6" w:rsidRPr="006C71A6">
        <w:rPr>
          <w:rFonts w:ascii="Arial" w:hAnsi="Arial" w:cs="Arial"/>
          <w:noProof/>
          <w:color w:val="000000" w:themeColor="text1"/>
          <w:sz w:val="24"/>
          <w:szCs w:val="24"/>
        </w:rPr>
        <w:t>approvals for the us</w:t>
      </w:r>
      <w:r w:rsidR="00B15C73">
        <w:rPr>
          <w:rFonts w:ascii="Arial" w:hAnsi="Arial" w:cs="Arial"/>
          <w:noProof/>
          <w:color w:val="000000" w:themeColor="text1"/>
          <w:sz w:val="24"/>
          <w:szCs w:val="24"/>
        </w:rPr>
        <w:t>e of radio-</w:t>
      </w:r>
      <w:r w:rsidR="006C71A6" w:rsidRPr="006C71A6">
        <w:rPr>
          <w:rFonts w:ascii="Arial" w:hAnsi="Arial" w:cs="Arial"/>
          <w:noProof/>
          <w:color w:val="000000" w:themeColor="text1"/>
          <w:sz w:val="24"/>
          <w:szCs w:val="24"/>
        </w:rPr>
        <w:t>frequencies in the bands 900 MHz, 1800 MHz, 2 GHz and 2.6 GHz for the implementation of public mobile electronic communications network, initiated by the Agency for Electronic Co</w:t>
      </w:r>
      <w:r w:rsidR="00B15C73">
        <w:rPr>
          <w:rFonts w:ascii="Arial" w:hAnsi="Arial" w:cs="Arial"/>
          <w:noProof/>
          <w:color w:val="000000" w:themeColor="text1"/>
          <w:sz w:val="24"/>
          <w:szCs w:val="24"/>
        </w:rPr>
        <w:t>mmunicatio</w:t>
      </w:r>
      <w:r w:rsidR="0027330F">
        <w:rPr>
          <w:rFonts w:ascii="Arial" w:hAnsi="Arial" w:cs="Arial"/>
          <w:noProof/>
          <w:color w:val="000000" w:themeColor="text1"/>
          <w:sz w:val="24"/>
          <w:szCs w:val="24"/>
        </w:rPr>
        <w:t xml:space="preserve">ns and Postal Services No. 0504-____ / 1 of October __ </w:t>
      </w:r>
      <w:r w:rsidR="00B15C73">
        <w:rPr>
          <w:rFonts w:ascii="Arial" w:hAnsi="Arial" w:cs="Arial"/>
          <w:noProof/>
          <w:color w:val="000000" w:themeColor="text1"/>
          <w:sz w:val="24"/>
          <w:szCs w:val="24"/>
        </w:rPr>
        <w:t xml:space="preserve">2021, </w:t>
      </w:r>
      <w:r w:rsidR="00B15C73" w:rsidRPr="006C71A6">
        <w:rPr>
          <w:rFonts w:ascii="Arial" w:hAnsi="Arial" w:cs="Arial"/>
          <w:noProof/>
          <w:color w:val="000000" w:themeColor="text1"/>
          <w:sz w:val="24"/>
          <w:szCs w:val="24"/>
        </w:rPr>
        <w:t>below</w:t>
      </w:r>
      <w:r w:rsidR="00B15C73">
        <w:rPr>
          <w:rFonts w:ascii="Arial" w:hAnsi="Arial" w:cs="Arial"/>
          <w:noProof/>
          <w:color w:val="000000" w:themeColor="text1"/>
          <w:sz w:val="24"/>
          <w:szCs w:val="24"/>
        </w:rPr>
        <w:t xml:space="preserve"> we submit the binding bid</w:t>
      </w:r>
      <w:r w:rsidR="006C71A6" w:rsidRPr="006C71A6">
        <w:rPr>
          <w:rFonts w:ascii="Arial" w:hAnsi="Arial" w:cs="Arial"/>
          <w:noProof/>
          <w:color w:val="000000" w:themeColor="text1"/>
          <w:sz w:val="24"/>
          <w:szCs w:val="24"/>
        </w:rPr>
        <w:t>.</w:t>
      </w:r>
    </w:p>
    <w:p w14:paraId="497737BE" w14:textId="77777777" w:rsidR="006C71A6" w:rsidRPr="006C71A6" w:rsidRDefault="006C71A6" w:rsidP="006C71A6">
      <w:pPr>
        <w:spacing w:after="0" w:line="240" w:lineRule="auto"/>
        <w:jc w:val="both"/>
        <w:rPr>
          <w:rFonts w:ascii="Arial" w:hAnsi="Arial" w:cs="Arial"/>
          <w:noProof/>
          <w:color w:val="000000" w:themeColor="text1"/>
          <w:sz w:val="24"/>
          <w:szCs w:val="24"/>
        </w:rPr>
      </w:pPr>
    </w:p>
    <w:tbl>
      <w:tblPr>
        <w:tblStyle w:val="TableGrid7"/>
        <w:tblW w:w="0" w:type="auto"/>
        <w:tblLook w:val="04A0" w:firstRow="1" w:lastRow="0" w:firstColumn="1" w:lastColumn="0" w:noHBand="0" w:noVBand="1"/>
      </w:tblPr>
      <w:tblGrid>
        <w:gridCol w:w="3397"/>
        <w:gridCol w:w="6234"/>
      </w:tblGrid>
      <w:tr w:rsidR="006C71A6" w:rsidRPr="006C71A6" w14:paraId="1129AB15" w14:textId="77777777" w:rsidTr="006C71A6">
        <w:trPr>
          <w:trHeight w:val="567"/>
        </w:trPr>
        <w:tc>
          <w:tcPr>
            <w:tcW w:w="3397" w:type="dxa"/>
            <w:shd w:val="clear" w:color="auto" w:fill="D9D9D9" w:themeFill="background1" w:themeFillShade="D9"/>
            <w:vAlign w:val="center"/>
          </w:tcPr>
          <w:p w14:paraId="7DA2502F" w14:textId="77777777" w:rsidR="006C71A6" w:rsidRPr="006C71A6" w:rsidRDefault="00E6254A" w:rsidP="006C71A6">
            <w:pPr>
              <w:jc w:val="both"/>
              <w:rPr>
                <w:rFonts w:ascii="Arial" w:eastAsia="Times New Roman" w:hAnsi="Arial" w:cs="Arial"/>
                <w:b/>
                <w:color w:val="000000" w:themeColor="text1"/>
                <w:sz w:val="24"/>
                <w:szCs w:val="24"/>
              </w:rPr>
            </w:pPr>
            <w:r>
              <w:rPr>
                <w:rFonts w:ascii="Arial" w:eastAsia="Times New Roman" w:hAnsi="Arial" w:cs="Arial"/>
                <w:b/>
                <w:color w:val="000000" w:themeColor="text1"/>
                <w:sz w:val="24"/>
                <w:szCs w:val="24"/>
              </w:rPr>
              <w:t>Spectrum a</w:t>
            </w:r>
            <w:r w:rsidR="00B15C73">
              <w:rPr>
                <w:rFonts w:ascii="Arial" w:eastAsia="Times New Roman" w:hAnsi="Arial" w:cs="Arial"/>
                <w:b/>
                <w:color w:val="000000" w:themeColor="text1"/>
                <w:sz w:val="24"/>
                <w:szCs w:val="24"/>
              </w:rPr>
              <w:t>uction phase</w:t>
            </w:r>
            <w:r w:rsidR="006C71A6" w:rsidRPr="006C71A6">
              <w:rPr>
                <w:rFonts w:ascii="Arial" w:eastAsia="Times New Roman" w:hAnsi="Arial" w:cs="Arial"/>
                <w:b/>
                <w:color w:val="000000" w:themeColor="text1"/>
                <w:sz w:val="24"/>
                <w:szCs w:val="24"/>
              </w:rPr>
              <w:t>:</w:t>
            </w:r>
          </w:p>
        </w:tc>
        <w:tc>
          <w:tcPr>
            <w:tcW w:w="6234" w:type="dxa"/>
            <w:vAlign w:val="center"/>
          </w:tcPr>
          <w:p w14:paraId="56EB04F2" w14:textId="77777777" w:rsidR="006C71A6" w:rsidRPr="006C71A6" w:rsidRDefault="00B15C73" w:rsidP="006C71A6">
            <w:pPr>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Pre-auction</w:t>
            </w:r>
          </w:p>
        </w:tc>
      </w:tr>
      <w:tr w:rsidR="006C71A6" w:rsidRPr="006C71A6" w14:paraId="2EB0C0E8" w14:textId="77777777" w:rsidTr="006C71A6">
        <w:trPr>
          <w:trHeight w:val="567"/>
        </w:trPr>
        <w:tc>
          <w:tcPr>
            <w:tcW w:w="3397" w:type="dxa"/>
            <w:shd w:val="clear" w:color="auto" w:fill="D9D9D9" w:themeFill="background1" w:themeFillShade="D9"/>
            <w:vAlign w:val="center"/>
          </w:tcPr>
          <w:p w14:paraId="0694FF14" w14:textId="77777777" w:rsidR="006C71A6" w:rsidRPr="006C71A6" w:rsidRDefault="00B15C73" w:rsidP="006C71A6">
            <w:pPr>
              <w:jc w:val="both"/>
              <w:rPr>
                <w:rFonts w:ascii="Arial" w:eastAsia="Times New Roman" w:hAnsi="Arial" w:cs="Arial"/>
                <w:b/>
                <w:color w:val="000000" w:themeColor="text1"/>
                <w:sz w:val="24"/>
                <w:szCs w:val="24"/>
              </w:rPr>
            </w:pPr>
            <w:r>
              <w:rPr>
                <w:rFonts w:ascii="Arial" w:eastAsia="Times New Roman" w:hAnsi="Arial" w:cs="Arial"/>
                <w:b/>
                <w:color w:val="000000" w:themeColor="text1"/>
                <w:sz w:val="24"/>
                <w:szCs w:val="24"/>
              </w:rPr>
              <w:t>Round of bidding</w:t>
            </w:r>
            <w:r w:rsidR="006C71A6" w:rsidRPr="006C71A6">
              <w:rPr>
                <w:rFonts w:ascii="Arial" w:eastAsia="Times New Roman" w:hAnsi="Arial" w:cs="Arial"/>
                <w:b/>
                <w:color w:val="000000" w:themeColor="text1"/>
                <w:sz w:val="24"/>
                <w:szCs w:val="24"/>
              </w:rPr>
              <w:t>:</w:t>
            </w:r>
          </w:p>
        </w:tc>
        <w:tc>
          <w:tcPr>
            <w:tcW w:w="6234" w:type="dxa"/>
            <w:vAlign w:val="center"/>
          </w:tcPr>
          <w:p w14:paraId="1D0A4975" w14:textId="77777777" w:rsidR="006C71A6" w:rsidRPr="006C71A6" w:rsidRDefault="00B15C73" w:rsidP="006C71A6">
            <w:pPr>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Primary</w:t>
            </w:r>
            <w:r w:rsidR="006C71A6" w:rsidRPr="006C71A6">
              <w:rPr>
                <w:rFonts w:ascii="Arial" w:eastAsia="Times New Roman" w:hAnsi="Arial" w:cs="Arial"/>
                <w:color w:val="000000" w:themeColor="text1"/>
                <w:sz w:val="24"/>
                <w:szCs w:val="24"/>
              </w:rPr>
              <w:t xml:space="preserve"> #0</w:t>
            </w:r>
          </w:p>
        </w:tc>
      </w:tr>
    </w:tbl>
    <w:p w14:paraId="4DE54EFC" w14:textId="77777777" w:rsidR="006C71A6" w:rsidRPr="006C71A6" w:rsidRDefault="006C71A6" w:rsidP="006C71A6">
      <w:pPr>
        <w:spacing w:after="0" w:line="240" w:lineRule="auto"/>
        <w:jc w:val="both"/>
        <w:rPr>
          <w:rFonts w:ascii="Arial" w:eastAsia="Times New Roman" w:hAnsi="Arial" w:cs="Arial"/>
          <w:color w:val="000000" w:themeColor="text1"/>
          <w:sz w:val="24"/>
          <w:szCs w:val="24"/>
        </w:rPr>
      </w:pPr>
    </w:p>
    <w:p w14:paraId="7113F70E" w14:textId="77777777" w:rsidR="006C71A6" w:rsidRPr="006C71A6" w:rsidRDefault="006C71A6" w:rsidP="006C71A6">
      <w:pPr>
        <w:spacing w:after="0" w:line="240" w:lineRule="auto"/>
        <w:jc w:val="both"/>
        <w:rPr>
          <w:rFonts w:ascii="Arial" w:eastAsia="Times New Roman" w:hAnsi="Arial" w:cs="Arial"/>
          <w:color w:val="000000" w:themeColor="text1"/>
          <w:sz w:val="24"/>
          <w:szCs w:val="24"/>
        </w:rPr>
      </w:pPr>
    </w:p>
    <w:tbl>
      <w:tblPr>
        <w:tblStyle w:val="TableGrid7"/>
        <w:tblW w:w="0" w:type="auto"/>
        <w:tblLook w:val="04A0" w:firstRow="1" w:lastRow="0" w:firstColumn="1" w:lastColumn="0" w:noHBand="0" w:noVBand="1"/>
      </w:tblPr>
      <w:tblGrid>
        <w:gridCol w:w="1413"/>
        <w:gridCol w:w="1559"/>
        <w:gridCol w:w="2693"/>
        <w:gridCol w:w="1843"/>
        <w:gridCol w:w="2123"/>
      </w:tblGrid>
      <w:tr w:rsidR="006C71A6" w:rsidRPr="006C71A6" w14:paraId="6BECC51A" w14:textId="77777777" w:rsidTr="006C71A6">
        <w:trPr>
          <w:trHeight w:val="567"/>
        </w:trPr>
        <w:tc>
          <w:tcPr>
            <w:tcW w:w="1413" w:type="dxa"/>
            <w:shd w:val="clear" w:color="auto" w:fill="D9D9D9" w:themeFill="background1" w:themeFillShade="D9"/>
            <w:vAlign w:val="center"/>
          </w:tcPr>
          <w:p w14:paraId="25F9C84D" w14:textId="77777777" w:rsidR="006C71A6" w:rsidRPr="006C71A6" w:rsidRDefault="00B15C73" w:rsidP="00E6254A">
            <w:pPr>
              <w:rPr>
                <w:rFonts w:ascii="Arial" w:eastAsia="Times New Roman" w:hAnsi="Arial" w:cs="Arial"/>
                <w:b/>
                <w:color w:val="000000" w:themeColor="text1"/>
                <w:sz w:val="24"/>
                <w:szCs w:val="24"/>
              </w:rPr>
            </w:pPr>
            <w:r w:rsidRPr="00B15C73">
              <w:rPr>
                <w:rFonts w:ascii="Arial" w:eastAsia="Times New Roman" w:hAnsi="Arial" w:cs="Arial"/>
                <w:b/>
                <w:color w:val="000000" w:themeColor="text1"/>
                <w:sz w:val="24"/>
                <w:szCs w:val="24"/>
              </w:rPr>
              <w:t>Radio-frequency band</w:t>
            </w:r>
          </w:p>
        </w:tc>
        <w:tc>
          <w:tcPr>
            <w:tcW w:w="1559" w:type="dxa"/>
            <w:shd w:val="clear" w:color="auto" w:fill="D9D9D9" w:themeFill="background1" w:themeFillShade="D9"/>
            <w:vAlign w:val="center"/>
          </w:tcPr>
          <w:p w14:paraId="7A860152" w14:textId="77777777" w:rsidR="006C71A6" w:rsidRPr="006C71A6" w:rsidRDefault="00B15C73" w:rsidP="006C71A6">
            <w:pPr>
              <w:jc w:val="center"/>
              <w:rPr>
                <w:rFonts w:ascii="Arial" w:eastAsia="Times New Roman" w:hAnsi="Arial" w:cs="Arial"/>
                <w:b/>
                <w:color w:val="000000" w:themeColor="text1"/>
                <w:sz w:val="24"/>
                <w:szCs w:val="24"/>
              </w:rPr>
            </w:pPr>
            <w:r w:rsidRPr="00B15C73">
              <w:rPr>
                <w:rFonts w:ascii="Arial" w:eastAsia="Times New Roman" w:hAnsi="Arial" w:cs="Arial"/>
                <w:b/>
                <w:color w:val="000000" w:themeColor="text1"/>
                <w:sz w:val="24"/>
                <w:szCs w:val="24"/>
              </w:rPr>
              <w:t>Block category</w:t>
            </w:r>
          </w:p>
        </w:tc>
        <w:tc>
          <w:tcPr>
            <w:tcW w:w="2693" w:type="dxa"/>
            <w:shd w:val="clear" w:color="auto" w:fill="D9D9D9" w:themeFill="background1" w:themeFillShade="D9"/>
            <w:vAlign w:val="center"/>
          </w:tcPr>
          <w:p w14:paraId="01ED8E58" w14:textId="77777777" w:rsidR="006C71A6" w:rsidRPr="006C71A6" w:rsidRDefault="00B15C73" w:rsidP="006C71A6">
            <w:pPr>
              <w:jc w:val="center"/>
              <w:rPr>
                <w:rFonts w:ascii="Arial" w:eastAsia="Times New Roman" w:hAnsi="Arial" w:cs="Arial"/>
                <w:b/>
                <w:color w:val="000000" w:themeColor="text1"/>
                <w:sz w:val="24"/>
                <w:szCs w:val="24"/>
              </w:rPr>
            </w:pPr>
            <w:r>
              <w:rPr>
                <w:rFonts w:ascii="Arial" w:eastAsia="Times New Roman" w:hAnsi="Arial" w:cs="Arial"/>
                <w:b/>
                <w:color w:val="000000" w:themeColor="text1"/>
                <w:sz w:val="24"/>
                <w:szCs w:val="24"/>
              </w:rPr>
              <w:t>Fee per block</w:t>
            </w:r>
          </w:p>
          <w:p w14:paraId="117A7AA6" w14:textId="77777777" w:rsidR="006C71A6" w:rsidRPr="006C71A6" w:rsidRDefault="00B15C73" w:rsidP="006C71A6">
            <w:pPr>
              <w:jc w:val="center"/>
              <w:rPr>
                <w:rFonts w:ascii="Arial" w:eastAsia="Times New Roman" w:hAnsi="Arial" w:cs="Arial"/>
                <w:b/>
                <w:color w:val="000000" w:themeColor="text1"/>
                <w:sz w:val="24"/>
                <w:szCs w:val="24"/>
              </w:rPr>
            </w:pPr>
            <w:r>
              <w:rPr>
                <w:rFonts w:ascii="Arial" w:eastAsia="Times New Roman" w:hAnsi="Arial" w:cs="Arial"/>
                <w:b/>
                <w:color w:val="000000" w:themeColor="text1"/>
                <w:sz w:val="24"/>
                <w:szCs w:val="24"/>
              </w:rPr>
              <w:t>[EUR</w:t>
            </w:r>
            <w:r w:rsidR="006C71A6" w:rsidRPr="006C71A6">
              <w:rPr>
                <w:rFonts w:ascii="Arial" w:eastAsia="Times New Roman" w:hAnsi="Arial" w:cs="Arial"/>
                <w:b/>
                <w:color w:val="000000" w:themeColor="text1"/>
                <w:sz w:val="24"/>
                <w:szCs w:val="24"/>
              </w:rPr>
              <w:t>]</w:t>
            </w:r>
          </w:p>
        </w:tc>
        <w:tc>
          <w:tcPr>
            <w:tcW w:w="1843" w:type="dxa"/>
            <w:shd w:val="clear" w:color="auto" w:fill="D9D9D9" w:themeFill="background1" w:themeFillShade="D9"/>
            <w:vAlign w:val="center"/>
          </w:tcPr>
          <w:p w14:paraId="22BFDA05" w14:textId="77777777" w:rsidR="006C71A6" w:rsidRPr="006C71A6" w:rsidRDefault="00B15C73" w:rsidP="006C71A6">
            <w:pPr>
              <w:jc w:val="center"/>
              <w:rPr>
                <w:rFonts w:ascii="Arial" w:eastAsia="Times New Roman" w:hAnsi="Arial" w:cs="Arial"/>
                <w:b/>
                <w:color w:val="000000" w:themeColor="text1"/>
                <w:sz w:val="24"/>
                <w:szCs w:val="24"/>
              </w:rPr>
            </w:pPr>
            <w:r>
              <w:rPr>
                <w:rFonts w:ascii="Arial" w:eastAsia="Times New Roman" w:hAnsi="Arial" w:cs="Arial"/>
                <w:b/>
                <w:color w:val="000000" w:themeColor="text1"/>
                <w:sz w:val="24"/>
                <w:szCs w:val="24"/>
              </w:rPr>
              <w:t>Number of blocks</w:t>
            </w:r>
          </w:p>
        </w:tc>
        <w:tc>
          <w:tcPr>
            <w:tcW w:w="2123" w:type="dxa"/>
            <w:shd w:val="clear" w:color="auto" w:fill="D9D9D9" w:themeFill="background1" w:themeFillShade="D9"/>
            <w:vAlign w:val="center"/>
          </w:tcPr>
          <w:p w14:paraId="351BC6A3" w14:textId="77777777" w:rsidR="006C71A6" w:rsidRPr="006C71A6" w:rsidRDefault="00B15C73" w:rsidP="006C71A6">
            <w:pPr>
              <w:jc w:val="center"/>
              <w:rPr>
                <w:rFonts w:ascii="Arial" w:eastAsia="Times New Roman" w:hAnsi="Arial" w:cs="Arial"/>
                <w:b/>
                <w:color w:val="000000" w:themeColor="text1"/>
                <w:sz w:val="24"/>
                <w:szCs w:val="24"/>
              </w:rPr>
            </w:pPr>
            <w:r>
              <w:rPr>
                <w:rFonts w:ascii="Arial" w:eastAsia="Times New Roman" w:hAnsi="Arial" w:cs="Arial"/>
                <w:b/>
                <w:color w:val="000000" w:themeColor="text1"/>
                <w:sz w:val="24"/>
                <w:szCs w:val="24"/>
              </w:rPr>
              <w:t>Bid amount</w:t>
            </w:r>
          </w:p>
          <w:p w14:paraId="05A0265F" w14:textId="77777777" w:rsidR="006C71A6" w:rsidRPr="006C71A6" w:rsidRDefault="00B15C73" w:rsidP="006C71A6">
            <w:pPr>
              <w:jc w:val="center"/>
              <w:rPr>
                <w:rFonts w:ascii="Arial" w:eastAsia="Times New Roman" w:hAnsi="Arial" w:cs="Arial"/>
                <w:b/>
                <w:color w:val="000000" w:themeColor="text1"/>
                <w:sz w:val="24"/>
                <w:szCs w:val="24"/>
              </w:rPr>
            </w:pPr>
            <w:r>
              <w:rPr>
                <w:rFonts w:ascii="Arial" w:eastAsia="Times New Roman" w:hAnsi="Arial" w:cs="Arial"/>
                <w:b/>
                <w:color w:val="000000" w:themeColor="text1"/>
                <w:sz w:val="24"/>
                <w:szCs w:val="24"/>
              </w:rPr>
              <w:t>[EUR</w:t>
            </w:r>
            <w:r w:rsidR="006C71A6" w:rsidRPr="006C71A6">
              <w:rPr>
                <w:rFonts w:ascii="Arial" w:eastAsia="Times New Roman" w:hAnsi="Arial" w:cs="Arial"/>
                <w:b/>
                <w:color w:val="000000" w:themeColor="text1"/>
                <w:sz w:val="24"/>
                <w:szCs w:val="24"/>
              </w:rPr>
              <w:t>]</w:t>
            </w:r>
          </w:p>
        </w:tc>
      </w:tr>
      <w:tr w:rsidR="006C71A6" w:rsidRPr="006C71A6" w14:paraId="05A70618" w14:textId="77777777" w:rsidTr="006C71A6">
        <w:trPr>
          <w:trHeight w:val="567"/>
        </w:trPr>
        <w:tc>
          <w:tcPr>
            <w:tcW w:w="1413" w:type="dxa"/>
            <w:shd w:val="clear" w:color="auto" w:fill="D9D9D9" w:themeFill="background1" w:themeFillShade="D9"/>
            <w:vAlign w:val="center"/>
          </w:tcPr>
          <w:p w14:paraId="7552784B" w14:textId="77777777" w:rsidR="006C71A6" w:rsidRPr="006C71A6" w:rsidRDefault="006C71A6" w:rsidP="006C71A6">
            <w:pPr>
              <w:jc w:val="both"/>
              <w:rPr>
                <w:rFonts w:ascii="Arial" w:eastAsia="Times New Roman" w:hAnsi="Arial" w:cs="Arial"/>
                <w:b/>
                <w:color w:val="000000" w:themeColor="text1"/>
                <w:sz w:val="24"/>
                <w:szCs w:val="24"/>
              </w:rPr>
            </w:pPr>
            <w:r w:rsidRPr="006C71A6">
              <w:rPr>
                <w:rFonts w:ascii="Arial" w:eastAsia="Times New Roman" w:hAnsi="Arial" w:cs="Arial"/>
                <w:b/>
                <w:color w:val="000000" w:themeColor="text1"/>
                <w:sz w:val="24"/>
                <w:szCs w:val="24"/>
              </w:rPr>
              <w:t>900 MHz</w:t>
            </w:r>
          </w:p>
        </w:tc>
        <w:tc>
          <w:tcPr>
            <w:tcW w:w="1559" w:type="dxa"/>
            <w:shd w:val="clear" w:color="auto" w:fill="D9D9D9" w:themeFill="background1" w:themeFillShade="D9"/>
            <w:vAlign w:val="center"/>
          </w:tcPr>
          <w:p w14:paraId="77DDCD34" w14:textId="77777777" w:rsidR="006C71A6" w:rsidRPr="006C71A6" w:rsidRDefault="006C71A6" w:rsidP="006C71A6">
            <w:pPr>
              <w:jc w:val="center"/>
              <w:rPr>
                <w:rFonts w:ascii="Arial" w:eastAsia="Times New Roman" w:hAnsi="Arial" w:cs="Arial"/>
                <w:color w:val="000000" w:themeColor="text1"/>
                <w:sz w:val="24"/>
                <w:szCs w:val="24"/>
              </w:rPr>
            </w:pPr>
            <w:r w:rsidRPr="006C71A6">
              <w:rPr>
                <w:rFonts w:ascii="Arial" w:eastAsia="Times New Roman" w:hAnsi="Arial" w:cs="Arial"/>
                <w:color w:val="000000" w:themeColor="text1"/>
                <w:sz w:val="24"/>
                <w:szCs w:val="24"/>
              </w:rPr>
              <w:t>PA1</w:t>
            </w:r>
          </w:p>
        </w:tc>
        <w:tc>
          <w:tcPr>
            <w:tcW w:w="2693" w:type="dxa"/>
            <w:shd w:val="clear" w:color="auto" w:fill="D9D9D9" w:themeFill="background1" w:themeFillShade="D9"/>
            <w:vAlign w:val="center"/>
          </w:tcPr>
          <w:p w14:paraId="13163CC1" w14:textId="77777777" w:rsidR="006C71A6" w:rsidRPr="006C71A6" w:rsidRDefault="00B15C73" w:rsidP="006C71A6">
            <w:pPr>
              <w:jc w:val="center"/>
              <w:rPr>
                <w:rFonts w:ascii="Arial" w:eastAsia="Times New Roman" w:hAnsi="Arial" w:cs="Arial"/>
                <w:color w:val="000000" w:themeColor="text1"/>
                <w:sz w:val="24"/>
                <w:szCs w:val="24"/>
              </w:rPr>
            </w:pPr>
            <w:r>
              <w:rPr>
                <w:rFonts w:ascii="Arial" w:hAnsi="Arial" w:cs="Arial"/>
                <w:sz w:val="24"/>
                <w:szCs w:val="24"/>
              </w:rPr>
              <w:t>946,000.</w:t>
            </w:r>
            <w:r w:rsidR="006C71A6" w:rsidRPr="006C71A6">
              <w:rPr>
                <w:rFonts w:ascii="Arial" w:hAnsi="Arial" w:cs="Arial"/>
                <w:sz w:val="24"/>
                <w:szCs w:val="24"/>
              </w:rPr>
              <w:t>00</w:t>
            </w:r>
          </w:p>
        </w:tc>
        <w:tc>
          <w:tcPr>
            <w:tcW w:w="1843" w:type="dxa"/>
            <w:vAlign w:val="center"/>
          </w:tcPr>
          <w:p w14:paraId="57256B23" w14:textId="77777777" w:rsidR="006C71A6" w:rsidRPr="006C71A6" w:rsidRDefault="006C71A6" w:rsidP="006C71A6">
            <w:pPr>
              <w:jc w:val="center"/>
              <w:rPr>
                <w:rFonts w:ascii="Arial" w:eastAsia="Times New Roman" w:hAnsi="Arial" w:cs="Arial"/>
                <w:color w:val="000000" w:themeColor="text1"/>
                <w:sz w:val="24"/>
                <w:szCs w:val="24"/>
              </w:rPr>
            </w:pPr>
          </w:p>
        </w:tc>
        <w:tc>
          <w:tcPr>
            <w:tcW w:w="2123" w:type="dxa"/>
            <w:vAlign w:val="center"/>
          </w:tcPr>
          <w:p w14:paraId="518C124D" w14:textId="77777777" w:rsidR="006C71A6" w:rsidRPr="006C71A6" w:rsidRDefault="006C71A6" w:rsidP="006C71A6">
            <w:pPr>
              <w:jc w:val="center"/>
              <w:rPr>
                <w:rFonts w:ascii="Arial" w:eastAsia="Times New Roman" w:hAnsi="Arial" w:cs="Arial"/>
                <w:color w:val="000000" w:themeColor="text1"/>
                <w:sz w:val="24"/>
                <w:szCs w:val="24"/>
              </w:rPr>
            </w:pPr>
          </w:p>
        </w:tc>
      </w:tr>
      <w:tr w:rsidR="006C71A6" w:rsidRPr="006C71A6" w14:paraId="70F8C3E1" w14:textId="77777777" w:rsidTr="006C71A6">
        <w:trPr>
          <w:trHeight w:val="567"/>
        </w:trPr>
        <w:tc>
          <w:tcPr>
            <w:tcW w:w="1413" w:type="dxa"/>
            <w:shd w:val="clear" w:color="auto" w:fill="D9D9D9" w:themeFill="background1" w:themeFillShade="D9"/>
            <w:vAlign w:val="center"/>
          </w:tcPr>
          <w:p w14:paraId="73A16C54" w14:textId="77777777" w:rsidR="006C71A6" w:rsidRPr="006C71A6" w:rsidRDefault="006C71A6" w:rsidP="006C71A6">
            <w:pPr>
              <w:jc w:val="both"/>
              <w:rPr>
                <w:rFonts w:ascii="Arial" w:eastAsia="Times New Roman" w:hAnsi="Arial" w:cs="Arial"/>
                <w:b/>
                <w:color w:val="000000" w:themeColor="text1"/>
                <w:sz w:val="24"/>
                <w:szCs w:val="24"/>
              </w:rPr>
            </w:pPr>
            <w:r w:rsidRPr="006C71A6">
              <w:rPr>
                <w:rFonts w:ascii="Arial" w:eastAsia="Times New Roman" w:hAnsi="Arial" w:cs="Arial"/>
                <w:b/>
                <w:color w:val="000000" w:themeColor="text1"/>
                <w:sz w:val="24"/>
                <w:szCs w:val="24"/>
              </w:rPr>
              <w:t>1800 MHz</w:t>
            </w:r>
          </w:p>
        </w:tc>
        <w:tc>
          <w:tcPr>
            <w:tcW w:w="1559" w:type="dxa"/>
            <w:shd w:val="clear" w:color="auto" w:fill="D9D9D9" w:themeFill="background1" w:themeFillShade="D9"/>
            <w:vAlign w:val="center"/>
          </w:tcPr>
          <w:p w14:paraId="12C5D9C4" w14:textId="77777777" w:rsidR="006C71A6" w:rsidRPr="006C71A6" w:rsidRDefault="006C71A6" w:rsidP="006C71A6">
            <w:pPr>
              <w:jc w:val="center"/>
              <w:rPr>
                <w:rFonts w:ascii="Arial" w:eastAsia="Times New Roman" w:hAnsi="Arial" w:cs="Arial"/>
                <w:color w:val="000000" w:themeColor="text1"/>
                <w:sz w:val="24"/>
                <w:szCs w:val="24"/>
              </w:rPr>
            </w:pPr>
            <w:r w:rsidRPr="006C71A6">
              <w:rPr>
                <w:rFonts w:ascii="Arial" w:eastAsia="Times New Roman" w:hAnsi="Arial" w:cs="Arial"/>
                <w:color w:val="000000" w:themeColor="text1"/>
                <w:sz w:val="24"/>
                <w:szCs w:val="24"/>
              </w:rPr>
              <w:t>PA2</w:t>
            </w:r>
          </w:p>
        </w:tc>
        <w:tc>
          <w:tcPr>
            <w:tcW w:w="2693" w:type="dxa"/>
            <w:shd w:val="clear" w:color="auto" w:fill="D9D9D9" w:themeFill="background1" w:themeFillShade="D9"/>
            <w:vAlign w:val="center"/>
          </w:tcPr>
          <w:p w14:paraId="4B3FE26F" w14:textId="77777777" w:rsidR="006C71A6" w:rsidRPr="006C71A6" w:rsidRDefault="00B15C73" w:rsidP="006C71A6">
            <w:pPr>
              <w:jc w:val="center"/>
              <w:rPr>
                <w:rFonts w:ascii="Arial" w:eastAsia="Times New Roman" w:hAnsi="Arial" w:cs="Arial"/>
                <w:color w:val="000000" w:themeColor="text1"/>
                <w:sz w:val="24"/>
                <w:szCs w:val="24"/>
              </w:rPr>
            </w:pPr>
            <w:r>
              <w:rPr>
                <w:rFonts w:ascii="Arial" w:hAnsi="Arial" w:cs="Arial"/>
                <w:sz w:val="24"/>
                <w:szCs w:val="24"/>
              </w:rPr>
              <w:t>440,000.</w:t>
            </w:r>
            <w:r w:rsidR="006C71A6" w:rsidRPr="006C71A6">
              <w:rPr>
                <w:rFonts w:ascii="Arial" w:hAnsi="Arial" w:cs="Arial"/>
                <w:sz w:val="24"/>
                <w:szCs w:val="24"/>
              </w:rPr>
              <w:t>00</w:t>
            </w:r>
          </w:p>
        </w:tc>
        <w:tc>
          <w:tcPr>
            <w:tcW w:w="1843" w:type="dxa"/>
            <w:vAlign w:val="center"/>
          </w:tcPr>
          <w:p w14:paraId="6CDE98EF" w14:textId="77777777" w:rsidR="006C71A6" w:rsidRPr="006C71A6" w:rsidRDefault="006C71A6" w:rsidP="006C71A6">
            <w:pPr>
              <w:jc w:val="center"/>
              <w:rPr>
                <w:rFonts w:ascii="Arial" w:eastAsia="Times New Roman" w:hAnsi="Arial" w:cs="Arial"/>
                <w:color w:val="000000" w:themeColor="text1"/>
                <w:sz w:val="24"/>
                <w:szCs w:val="24"/>
              </w:rPr>
            </w:pPr>
          </w:p>
        </w:tc>
        <w:tc>
          <w:tcPr>
            <w:tcW w:w="2123" w:type="dxa"/>
            <w:vAlign w:val="center"/>
          </w:tcPr>
          <w:p w14:paraId="329DF625" w14:textId="77777777" w:rsidR="006C71A6" w:rsidRPr="006C71A6" w:rsidRDefault="006C71A6" w:rsidP="006C71A6">
            <w:pPr>
              <w:jc w:val="center"/>
              <w:rPr>
                <w:rFonts w:ascii="Arial" w:eastAsia="Times New Roman" w:hAnsi="Arial" w:cs="Arial"/>
                <w:color w:val="000000" w:themeColor="text1"/>
                <w:sz w:val="24"/>
                <w:szCs w:val="24"/>
              </w:rPr>
            </w:pPr>
          </w:p>
        </w:tc>
      </w:tr>
      <w:tr w:rsidR="006C71A6" w:rsidRPr="006C71A6" w14:paraId="0D184A41" w14:textId="77777777" w:rsidTr="006C71A6">
        <w:trPr>
          <w:trHeight w:val="567"/>
        </w:trPr>
        <w:tc>
          <w:tcPr>
            <w:tcW w:w="1413" w:type="dxa"/>
            <w:shd w:val="clear" w:color="auto" w:fill="D9D9D9" w:themeFill="background1" w:themeFillShade="D9"/>
            <w:vAlign w:val="center"/>
          </w:tcPr>
          <w:p w14:paraId="127F71CC" w14:textId="77777777" w:rsidR="006C71A6" w:rsidRPr="006C71A6" w:rsidRDefault="006C71A6" w:rsidP="006C71A6">
            <w:pPr>
              <w:jc w:val="both"/>
              <w:rPr>
                <w:rFonts w:ascii="Arial" w:eastAsia="Times New Roman" w:hAnsi="Arial" w:cs="Arial"/>
                <w:b/>
                <w:color w:val="000000" w:themeColor="text1"/>
                <w:sz w:val="24"/>
                <w:szCs w:val="24"/>
              </w:rPr>
            </w:pPr>
            <w:r w:rsidRPr="006C71A6">
              <w:rPr>
                <w:rFonts w:ascii="Arial" w:eastAsia="Times New Roman" w:hAnsi="Arial" w:cs="Arial"/>
                <w:b/>
                <w:color w:val="000000" w:themeColor="text1"/>
                <w:sz w:val="24"/>
                <w:szCs w:val="24"/>
              </w:rPr>
              <w:t>2 GHz</w:t>
            </w:r>
          </w:p>
        </w:tc>
        <w:tc>
          <w:tcPr>
            <w:tcW w:w="1559" w:type="dxa"/>
            <w:shd w:val="clear" w:color="auto" w:fill="D9D9D9" w:themeFill="background1" w:themeFillShade="D9"/>
            <w:vAlign w:val="center"/>
          </w:tcPr>
          <w:p w14:paraId="3E3D57AE" w14:textId="77777777" w:rsidR="006C71A6" w:rsidRPr="006C71A6" w:rsidRDefault="006C71A6" w:rsidP="006C71A6">
            <w:pPr>
              <w:jc w:val="center"/>
              <w:rPr>
                <w:rFonts w:ascii="Arial" w:eastAsia="Times New Roman" w:hAnsi="Arial" w:cs="Arial"/>
                <w:color w:val="000000" w:themeColor="text1"/>
                <w:sz w:val="24"/>
                <w:szCs w:val="24"/>
              </w:rPr>
            </w:pPr>
            <w:r w:rsidRPr="006C71A6">
              <w:rPr>
                <w:rFonts w:ascii="Arial" w:eastAsia="Times New Roman" w:hAnsi="Arial" w:cs="Arial"/>
                <w:color w:val="000000" w:themeColor="text1"/>
                <w:sz w:val="24"/>
                <w:szCs w:val="24"/>
              </w:rPr>
              <w:t>PA3</w:t>
            </w:r>
          </w:p>
        </w:tc>
        <w:tc>
          <w:tcPr>
            <w:tcW w:w="2693" w:type="dxa"/>
            <w:shd w:val="clear" w:color="auto" w:fill="D9D9D9" w:themeFill="background1" w:themeFillShade="D9"/>
            <w:vAlign w:val="center"/>
          </w:tcPr>
          <w:p w14:paraId="52598D5E" w14:textId="77777777" w:rsidR="006C71A6" w:rsidRPr="006C71A6" w:rsidRDefault="00B15C73" w:rsidP="006C71A6">
            <w:pPr>
              <w:jc w:val="center"/>
              <w:rPr>
                <w:rFonts w:ascii="Arial" w:eastAsia="Times New Roman" w:hAnsi="Arial" w:cs="Arial"/>
                <w:color w:val="000000" w:themeColor="text1"/>
                <w:sz w:val="24"/>
                <w:szCs w:val="24"/>
              </w:rPr>
            </w:pPr>
            <w:r>
              <w:rPr>
                <w:rFonts w:ascii="Arial" w:hAnsi="Arial" w:cs="Arial"/>
                <w:sz w:val="24"/>
                <w:szCs w:val="24"/>
              </w:rPr>
              <w:t>406,000.</w:t>
            </w:r>
            <w:r w:rsidR="006C71A6" w:rsidRPr="006C71A6">
              <w:rPr>
                <w:rFonts w:ascii="Arial" w:hAnsi="Arial" w:cs="Arial"/>
                <w:sz w:val="24"/>
                <w:szCs w:val="24"/>
              </w:rPr>
              <w:t>00</w:t>
            </w:r>
          </w:p>
        </w:tc>
        <w:tc>
          <w:tcPr>
            <w:tcW w:w="1843" w:type="dxa"/>
            <w:vAlign w:val="center"/>
          </w:tcPr>
          <w:p w14:paraId="50914336" w14:textId="77777777" w:rsidR="006C71A6" w:rsidRPr="006C71A6" w:rsidRDefault="006C71A6" w:rsidP="006C71A6">
            <w:pPr>
              <w:jc w:val="center"/>
              <w:rPr>
                <w:rFonts w:ascii="Arial" w:eastAsia="Times New Roman" w:hAnsi="Arial" w:cs="Arial"/>
                <w:color w:val="000000" w:themeColor="text1"/>
                <w:sz w:val="24"/>
                <w:szCs w:val="24"/>
              </w:rPr>
            </w:pPr>
          </w:p>
        </w:tc>
        <w:tc>
          <w:tcPr>
            <w:tcW w:w="2123" w:type="dxa"/>
            <w:vAlign w:val="center"/>
          </w:tcPr>
          <w:p w14:paraId="6FCC5651" w14:textId="77777777" w:rsidR="006C71A6" w:rsidRPr="006C71A6" w:rsidRDefault="006C71A6" w:rsidP="006C71A6">
            <w:pPr>
              <w:jc w:val="center"/>
              <w:rPr>
                <w:rFonts w:ascii="Arial" w:eastAsia="Times New Roman" w:hAnsi="Arial" w:cs="Arial"/>
                <w:color w:val="000000" w:themeColor="text1"/>
                <w:sz w:val="24"/>
                <w:szCs w:val="24"/>
              </w:rPr>
            </w:pPr>
          </w:p>
        </w:tc>
      </w:tr>
      <w:tr w:rsidR="006C71A6" w:rsidRPr="006C71A6" w14:paraId="10E49686" w14:textId="77777777" w:rsidTr="006C71A6">
        <w:trPr>
          <w:trHeight w:val="567"/>
        </w:trPr>
        <w:tc>
          <w:tcPr>
            <w:tcW w:w="7508" w:type="dxa"/>
            <w:gridSpan w:val="4"/>
            <w:shd w:val="clear" w:color="auto" w:fill="D9D9D9" w:themeFill="background1" w:themeFillShade="D9"/>
            <w:vAlign w:val="center"/>
          </w:tcPr>
          <w:p w14:paraId="77E55795" w14:textId="77777777" w:rsidR="006C71A6" w:rsidRPr="006C71A6" w:rsidRDefault="00B15C73" w:rsidP="006C71A6">
            <w:pPr>
              <w:jc w:val="both"/>
              <w:rPr>
                <w:rFonts w:ascii="Arial" w:eastAsia="Times New Roman" w:hAnsi="Arial" w:cs="Arial"/>
                <w:b/>
                <w:color w:val="000000" w:themeColor="text1"/>
                <w:sz w:val="24"/>
                <w:szCs w:val="24"/>
              </w:rPr>
            </w:pPr>
            <w:r>
              <w:rPr>
                <w:rFonts w:ascii="Arial" w:eastAsia="Times New Roman" w:hAnsi="Arial" w:cs="Arial"/>
                <w:b/>
                <w:color w:val="000000" w:themeColor="text1"/>
                <w:sz w:val="24"/>
                <w:szCs w:val="24"/>
              </w:rPr>
              <w:t>Total bid amount [EUR</w:t>
            </w:r>
            <w:r w:rsidR="006C71A6" w:rsidRPr="006C71A6">
              <w:rPr>
                <w:rFonts w:ascii="Arial" w:eastAsia="Times New Roman" w:hAnsi="Arial" w:cs="Arial"/>
                <w:b/>
                <w:color w:val="000000" w:themeColor="text1"/>
                <w:sz w:val="24"/>
                <w:szCs w:val="24"/>
              </w:rPr>
              <w:t>]</w:t>
            </w:r>
          </w:p>
        </w:tc>
        <w:tc>
          <w:tcPr>
            <w:tcW w:w="2123" w:type="dxa"/>
            <w:vAlign w:val="center"/>
          </w:tcPr>
          <w:p w14:paraId="345DE345" w14:textId="77777777" w:rsidR="006C71A6" w:rsidRPr="006C71A6" w:rsidRDefault="006C71A6" w:rsidP="006C71A6">
            <w:pPr>
              <w:jc w:val="center"/>
              <w:rPr>
                <w:rFonts w:ascii="Arial" w:eastAsia="Times New Roman" w:hAnsi="Arial" w:cs="Arial"/>
                <w:color w:val="000000" w:themeColor="text1"/>
                <w:sz w:val="24"/>
                <w:szCs w:val="24"/>
              </w:rPr>
            </w:pPr>
          </w:p>
        </w:tc>
      </w:tr>
    </w:tbl>
    <w:p w14:paraId="2C6F5EF5" w14:textId="77777777" w:rsidR="006C71A6" w:rsidRPr="006C71A6" w:rsidRDefault="006C71A6" w:rsidP="006C71A6">
      <w:pPr>
        <w:spacing w:after="120" w:line="240" w:lineRule="auto"/>
        <w:jc w:val="both"/>
        <w:rPr>
          <w:rFonts w:ascii="Arial" w:eastAsia="Times New Roman" w:hAnsi="Arial" w:cs="Arial"/>
          <w:color w:val="000000" w:themeColor="text1"/>
          <w:sz w:val="24"/>
          <w:szCs w:val="24"/>
        </w:rPr>
      </w:pPr>
    </w:p>
    <w:p w14:paraId="479AB365" w14:textId="77777777" w:rsidR="006C71A6" w:rsidRPr="006C71A6" w:rsidRDefault="006C71A6" w:rsidP="006C71A6">
      <w:pPr>
        <w:spacing w:after="0" w:line="240" w:lineRule="auto"/>
        <w:jc w:val="both"/>
        <w:rPr>
          <w:rFonts w:ascii="Arial" w:eastAsia="Times New Roman" w:hAnsi="Arial" w:cs="Arial"/>
          <w:color w:val="FF0000"/>
          <w:sz w:val="24"/>
          <w:szCs w:val="24"/>
        </w:rPr>
      </w:pPr>
    </w:p>
    <w:p w14:paraId="14E11418" w14:textId="77777777" w:rsidR="006C71A6" w:rsidRDefault="006C71A6" w:rsidP="006C71A6">
      <w:pPr>
        <w:spacing w:after="0" w:line="240" w:lineRule="auto"/>
        <w:jc w:val="both"/>
        <w:rPr>
          <w:rFonts w:ascii="Arial" w:eastAsia="Times New Roman" w:hAnsi="Arial" w:cs="Arial"/>
          <w:color w:val="FF0000"/>
          <w:sz w:val="24"/>
          <w:szCs w:val="24"/>
        </w:rPr>
      </w:pPr>
    </w:p>
    <w:tbl>
      <w:tblPr>
        <w:tblW w:w="6488" w:type="dxa"/>
        <w:jc w:val="right"/>
        <w:tblLook w:val="04A0" w:firstRow="1" w:lastRow="0" w:firstColumn="1" w:lastColumn="0" w:noHBand="0" w:noVBand="1"/>
      </w:tblPr>
      <w:tblGrid>
        <w:gridCol w:w="6488"/>
      </w:tblGrid>
      <w:tr w:rsidR="00B15C73" w:rsidRPr="00A06363" w14:paraId="575D247E" w14:textId="77777777" w:rsidTr="00653203">
        <w:trPr>
          <w:trHeight w:val="300"/>
          <w:jc w:val="right"/>
        </w:trPr>
        <w:tc>
          <w:tcPr>
            <w:tcW w:w="5213" w:type="dxa"/>
            <w:shd w:val="clear" w:color="auto" w:fill="auto"/>
            <w:noWrap/>
            <w:vAlign w:val="bottom"/>
            <w:hideMark/>
          </w:tcPr>
          <w:p w14:paraId="19CC8D80" w14:textId="77777777" w:rsidR="00B15C73" w:rsidRPr="00A06363" w:rsidRDefault="00B15C73" w:rsidP="00B15C73">
            <w:pPr>
              <w:spacing w:after="0" w:line="240" w:lineRule="auto"/>
              <w:jc w:val="center"/>
              <w:rPr>
                <w:rFonts w:ascii="Arial" w:eastAsia="Times New Roman" w:hAnsi="Arial" w:cs="Arial"/>
                <w:color w:val="000000"/>
                <w:sz w:val="24"/>
                <w:szCs w:val="24"/>
                <w:lang w:val="en-GB"/>
              </w:rPr>
            </w:pPr>
            <w:r w:rsidRPr="00A06363">
              <w:rPr>
                <w:rFonts w:ascii="Arial" w:eastAsia="Times New Roman" w:hAnsi="Arial" w:cs="Arial"/>
                <w:color w:val="000000"/>
                <w:sz w:val="24"/>
                <w:szCs w:val="24"/>
                <w:lang w:val="en-GB"/>
              </w:rPr>
              <w:t xml:space="preserve">Authorized person on behalf of the </w:t>
            </w:r>
            <w:r>
              <w:rPr>
                <w:rFonts w:ascii="Arial" w:eastAsia="Times New Roman" w:hAnsi="Arial" w:cs="Arial"/>
                <w:color w:val="000000"/>
                <w:sz w:val="24"/>
                <w:szCs w:val="24"/>
                <w:lang w:val="en-GB"/>
              </w:rPr>
              <w:t>qualified bidder</w:t>
            </w:r>
            <w:r w:rsidRPr="00A06363">
              <w:rPr>
                <w:rFonts w:ascii="Arial" w:eastAsia="Times New Roman" w:hAnsi="Arial" w:cs="Arial"/>
                <w:color w:val="000000"/>
                <w:sz w:val="24"/>
                <w:szCs w:val="24"/>
                <w:lang w:val="en-GB"/>
              </w:rPr>
              <w:t>:</w:t>
            </w:r>
          </w:p>
        </w:tc>
      </w:tr>
      <w:tr w:rsidR="00B15C73" w:rsidRPr="00A06363" w14:paraId="624DD546" w14:textId="77777777" w:rsidTr="00653203">
        <w:trPr>
          <w:trHeight w:val="300"/>
          <w:jc w:val="right"/>
        </w:trPr>
        <w:tc>
          <w:tcPr>
            <w:tcW w:w="5213" w:type="dxa"/>
            <w:shd w:val="clear" w:color="auto" w:fill="auto"/>
            <w:noWrap/>
            <w:vAlign w:val="bottom"/>
            <w:hideMark/>
          </w:tcPr>
          <w:p w14:paraId="2B4DCA12" w14:textId="77777777" w:rsidR="00B15C73" w:rsidRPr="00A06363" w:rsidRDefault="00B15C73" w:rsidP="00653203">
            <w:pPr>
              <w:spacing w:after="0" w:line="240" w:lineRule="auto"/>
              <w:rPr>
                <w:rFonts w:ascii="Arial" w:eastAsia="Times New Roman" w:hAnsi="Arial" w:cs="Arial"/>
                <w:color w:val="000000"/>
                <w:lang w:val="en-GB"/>
              </w:rPr>
            </w:pPr>
          </w:p>
        </w:tc>
      </w:tr>
      <w:tr w:rsidR="00B15C73" w:rsidRPr="00A06363" w14:paraId="7F3CC2A9" w14:textId="77777777" w:rsidTr="00653203">
        <w:trPr>
          <w:trHeight w:val="315"/>
          <w:jc w:val="right"/>
        </w:trPr>
        <w:tc>
          <w:tcPr>
            <w:tcW w:w="5213" w:type="dxa"/>
            <w:shd w:val="clear" w:color="auto" w:fill="auto"/>
            <w:noWrap/>
            <w:vAlign w:val="bottom"/>
            <w:hideMark/>
          </w:tcPr>
          <w:p w14:paraId="5EFBDC3C" w14:textId="77777777" w:rsidR="00B15C73" w:rsidRPr="00A06363" w:rsidRDefault="00B15C73" w:rsidP="00653203">
            <w:pPr>
              <w:spacing w:after="0" w:line="240" w:lineRule="auto"/>
              <w:rPr>
                <w:rFonts w:ascii="Arial" w:eastAsia="Times New Roman" w:hAnsi="Arial" w:cs="Arial"/>
                <w:color w:val="000000"/>
                <w:lang w:val="en-GB"/>
              </w:rPr>
            </w:pPr>
          </w:p>
        </w:tc>
      </w:tr>
      <w:tr w:rsidR="00B15C73" w:rsidRPr="00A06363" w14:paraId="25031E5A" w14:textId="77777777" w:rsidTr="00653203">
        <w:trPr>
          <w:trHeight w:val="315"/>
          <w:jc w:val="right"/>
        </w:trPr>
        <w:tc>
          <w:tcPr>
            <w:tcW w:w="5213" w:type="dxa"/>
            <w:tcBorders>
              <w:bottom w:val="single" w:sz="4" w:space="0" w:color="auto"/>
            </w:tcBorders>
            <w:shd w:val="clear" w:color="auto" w:fill="auto"/>
            <w:noWrap/>
            <w:vAlign w:val="bottom"/>
            <w:hideMark/>
          </w:tcPr>
          <w:p w14:paraId="5904B791" w14:textId="77777777" w:rsidR="00B15C73" w:rsidRPr="00A06363" w:rsidRDefault="00B15C73" w:rsidP="00653203">
            <w:pPr>
              <w:spacing w:after="0" w:line="240" w:lineRule="auto"/>
              <w:rPr>
                <w:rFonts w:ascii="Arial" w:eastAsia="Times New Roman" w:hAnsi="Arial" w:cs="Arial"/>
                <w:color w:val="000000"/>
                <w:lang w:val="en-GB"/>
              </w:rPr>
            </w:pPr>
            <w:r w:rsidRPr="00A06363">
              <w:rPr>
                <w:rFonts w:ascii="Arial" w:eastAsia="Times New Roman" w:hAnsi="Arial" w:cs="Arial"/>
                <w:color w:val="000000"/>
                <w:lang w:val="en-GB"/>
              </w:rPr>
              <w:t> </w:t>
            </w:r>
          </w:p>
        </w:tc>
      </w:tr>
      <w:tr w:rsidR="00B15C73" w:rsidRPr="00A06363" w14:paraId="19A215DE" w14:textId="77777777" w:rsidTr="00653203">
        <w:trPr>
          <w:trHeight w:val="300"/>
          <w:jc w:val="right"/>
        </w:trPr>
        <w:tc>
          <w:tcPr>
            <w:tcW w:w="5213" w:type="dxa"/>
            <w:tcBorders>
              <w:top w:val="single" w:sz="4" w:space="0" w:color="auto"/>
            </w:tcBorders>
            <w:shd w:val="clear" w:color="auto" w:fill="auto"/>
            <w:noWrap/>
            <w:vAlign w:val="bottom"/>
            <w:hideMark/>
          </w:tcPr>
          <w:p w14:paraId="03B03306" w14:textId="77777777" w:rsidR="00B15C73" w:rsidRPr="00A06363" w:rsidRDefault="00B15C73" w:rsidP="00653203">
            <w:pPr>
              <w:spacing w:after="0" w:line="240" w:lineRule="auto"/>
              <w:jc w:val="center"/>
              <w:rPr>
                <w:rFonts w:ascii="Arial" w:eastAsia="Times New Roman" w:hAnsi="Arial" w:cs="Arial"/>
                <w:color w:val="000000"/>
                <w:sz w:val="16"/>
                <w:szCs w:val="16"/>
                <w:lang w:val="en-GB"/>
              </w:rPr>
            </w:pPr>
            <w:r w:rsidRPr="00A06363">
              <w:rPr>
                <w:rFonts w:ascii="Arial" w:eastAsia="Times New Roman" w:hAnsi="Arial" w:cs="Arial"/>
                <w:color w:val="000000"/>
                <w:sz w:val="16"/>
                <w:szCs w:val="16"/>
                <w:lang w:val="en-GB"/>
              </w:rPr>
              <w:t>(</w:t>
            </w:r>
            <w:r w:rsidRPr="00A06363">
              <w:rPr>
                <w:rFonts w:ascii="Arial" w:eastAsia="Times New Roman" w:hAnsi="Arial" w:cs="Arial"/>
                <w:i/>
                <w:iCs/>
                <w:color w:val="000000"/>
                <w:sz w:val="16"/>
                <w:szCs w:val="16"/>
                <w:lang w:val="en-GB"/>
              </w:rPr>
              <w:t>name, surname and position</w:t>
            </w:r>
            <w:r w:rsidRPr="00A06363">
              <w:rPr>
                <w:rFonts w:ascii="Arial" w:eastAsia="Times New Roman" w:hAnsi="Arial" w:cs="Arial"/>
                <w:color w:val="000000"/>
                <w:sz w:val="16"/>
                <w:szCs w:val="16"/>
                <w:lang w:val="en-GB"/>
              </w:rPr>
              <w:t>)</w:t>
            </w:r>
          </w:p>
        </w:tc>
      </w:tr>
      <w:tr w:rsidR="00B15C73" w:rsidRPr="00A06363" w14:paraId="45F8A886" w14:textId="77777777" w:rsidTr="00653203">
        <w:trPr>
          <w:trHeight w:val="300"/>
          <w:jc w:val="right"/>
        </w:trPr>
        <w:tc>
          <w:tcPr>
            <w:tcW w:w="5213" w:type="dxa"/>
            <w:shd w:val="clear" w:color="auto" w:fill="auto"/>
            <w:noWrap/>
            <w:vAlign w:val="bottom"/>
            <w:hideMark/>
          </w:tcPr>
          <w:p w14:paraId="7A2DB153" w14:textId="77777777" w:rsidR="00B15C73" w:rsidRPr="00A06363" w:rsidRDefault="00B15C73" w:rsidP="00653203">
            <w:pPr>
              <w:spacing w:after="0" w:line="240" w:lineRule="auto"/>
              <w:rPr>
                <w:rFonts w:ascii="Arial" w:eastAsia="Times New Roman" w:hAnsi="Arial" w:cs="Arial"/>
                <w:color w:val="000000"/>
                <w:lang w:val="en-GB"/>
              </w:rPr>
            </w:pPr>
          </w:p>
        </w:tc>
      </w:tr>
      <w:tr w:rsidR="00B15C73" w:rsidRPr="00A06363" w14:paraId="375E4A97" w14:textId="77777777" w:rsidTr="00653203">
        <w:trPr>
          <w:trHeight w:val="315"/>
          <w:jc w:val="right"/>
        </w:trPr>
        <w:tc>
          <w:tcPr>
            <w:tcW w:w="5213" w:type="dxa"/>
            <w:tcBorders>
              <w:bottom w:val="single" w:sz="4" w:space="0" w:color="auto"/>
            </w:tcBorders>
            <w:shd w:val="clear" w:color="auto" w:fill="auto"/>
            <w:noWrap/>
            <w:vAlign w:val="bottom"/>
            <w:hideMark/>
          </w:tcPr>
          <w:p w14:paraId="6F6601C1" w14:textId="77777777" w:rsidR="00B15C73" w:rsidRPr="00A06363" w:rsidRDefault="00B15C73" w:rsidP="00653203">
            <w:pPr>
              <w:spacing w:after="0" w:line="240" w:lineRule="auto"/>
              <w:rPr>
                <w:rFonts w:ascii="Arial" w:eastAsia="Times New Roman" w:hAnsi="Arial" w:cs="Arial"/>
                <w:color w:val="000000"/>
                <w:lang w:val="en-GB"/>
              </w:rPr>
            </w:pPr>
          </w:p>
        </w:tc>
      </w:tr>
      <w:tr w:rsidR="00B15C73" w:rsidRPr="00A06363" w14:paraId="0618F29E" w14:textId="77777777" w:rsidTr="00653203">
        <w:trPr>
          <w:trHeight w:val="300"/>
          <w:jc w:val="right"/>
        </w:trPr>
        <w:tc>
          <w:tcPr>
            <w:tcW w:w="5213" w:type="dxa"/>
            <w:tcBorders>
              <w:top w:val="single" w:sz="4" w:space="0" w:color="auto"/>
            </w:tcBorders>
            <w:shd w:val="clear" w:color="auto" w:fill="auto"/>
            <w:noWrap/>
            <w:vAlign w:val="bottom"/>
            <w:hideMark/>
          </w:tcPr>
          <w:p w14:paraId="376057E6" w14:textId="77777777" w:rsidR="00B15C73" w:rsidRPr="00A06363" w:rsidRDefault="00B15C73" w:rsidP="00653203">
            <w:pPr>
              <w:spacing w:after="0" w:line="240" w:lineRule="auto"/>
              <w:jc w:val="center"/>
              <w:rPr>
                <w:rFonts w:ascii="Arial" w:eastAsia="Times New Roman" w:hAnsi="Arial" w:cs="Arial"/>
                <w:color w:val="000000"/>
                <w:sz w:val="16"/>
                <w:szCs w:val="16"/>
                <w:lang w:val="en-GB"/>
              </w:rPr>
            </w:pPr>
            <w:r w:rsidRPr="00A06363">
              <w:rPr>
                <w:rFonts w:ascii="Arial" w:eastAsia="Times New Roman" w:hAnsi="Arial" w:cs="Arial"/>
                <w:color w:val="000000"/>
                <w:sz w:val="16"/>
                <w:szCs w:val="16"/>
                <w:lang w:val="en-GB"/>
              </w:rPr>
              <w:t>(</w:t>
            </w:r>
            <w:r w:rsidRPr="00A06363">
              <w:rPr>
                <w:rFonts w:ascii="Arial" w:eastAsia="Times New Roman" w:hAnsi="Arial" w:cs="Arial"/>
                <w:i/>
                <w:iCs/>
                <w:color w:val="000000"/>
                <w:sz w:val="16"/>
                <w:szCs w:val="16"/>
                <w:lang w:val="en-GB"/>
              </w:rPr>
              <w:t>signature</w:t>
            </w:r>
            <w:r w:rsidRPr="00A06363">
              <w:rPr>
                <w:rFonts w:ascii="Arial" w:eastAsia="Times New Roman" w:hAnsi="Arial" w:cs="Arial"/>
                <w:color w:val="000000"/>
                <w:sz w:val="16"/>
                <w:szCs w:val="16"/>
                <w:lang w:val="en-GB"/>
              </w:rPr>
              <w:t>)</w:t>
            </w:r>
          </w:p>
        </w:tc>
      </w:tr>
    </w:tbl>
    <w:p w14:paraId="062045A2" w14:textId="77777777" w:rsidR="00B15C73" w:rsidRDefault="00B15C73" w:rsidP="006C71A6">
      <w:pPr>
        <w:spacing w:after="0" w:line="240" w:lineRule="auto"/>
        <w:jc w:val="both"/>
        <w:rPr>
          <w:rFonts w:ascii="Arial" w:eastAsia="Times New Roman" w:hAnsi="Arial" w:cs="Arial"/>
          <w:color w:val="FF0000"/>
          <w:sz w:val="24"/>
          <w:szCs w:val="24"/>
        </w:rPr>
      </w:pPr>
    </w:p>
    <w:tbl>
      <w:tblPr>
        <w:tblW w:w="6206" w:type="dxa"/>
        <w:jc w:val="right"/>
        <w:tblLook w:val="04A0" w:firstRow="1" w:lastRow="0" w:firstColumn="1" w:lastColumn="0" w:noHBand="0" w:noVBand="1"/>
      </w:tblPr>
      <w:tblGrid>
        <w:gridCol w:w="1984"/>
        <w:gridCol w:w="4222"/>
      </w:tblGrid>
      <w:tr w:rsidR="006C71A6" w:rsidRPr="006C71A6" w14:paraId="7F0FC3C7" w14:textId="77777777" w:rsidTr="00B15C73">
        <w:trPr>
          <w:trHeight w:val="300"/>
          <w:jc w:val="right"/>
        </w:trPr>
        <w:tc>
          <w:tcPr>
            <w:tcW w:w="1984" w:type="dxa"/>
            <w:shd w:val="clear" w:color="auto" w:fill="auto"/>
            <w:noWrap/>
            <w:vAlign w:val="bottom"/>
            <w:hideMark/>
          </w:tcPr>
          <w:p w14:paraId="1F1C0E1A" w14:textId="77777777" w:rsidR="006C71A6" w:rsidRPr="006C71A6" w:rsidRDefault="006C71A6" w:rsidP="006C71A6">
            <w:pPr>
              <w:spacing w:after="0" w:line="240" w:lineRule="auto"/>
              <w:jc w:val="center"/>
              <w:rPr>
                <w:rFonts w:ascii="Arial" w:eastAsia="Times New Roman" w:hAnsi="Arial" w:cs="Arial"/>
                <w:color w:val="000000" w:themeColor="text1"/>
              </w:rPr>
            </w:pPr>
            <w:r w:rsidRPr="006C71A6">
              <w:rPr>
                <w:rFonts w:ascii="Arial" w:eastAsia="Times New Roman" w:hAnsi="Arial" w:cs="Arial"/>
                <w:color w:val="000000" w:themeColor="text1"/>
                <w:sz w:val="16"/>
                <w:szCs w:val="16"/>
              </w:rPr>
              <w:t>M.P.</w:t>
            </w:r>
          </w:p>
        </w:tc>
        <w:tc>
          <w:tcPr>
            <w:tcW w:w="4222" w:type="dxa"/>
            <w:shd w:val="clear" w:color="auto" w:fill="auto"/>
            <w:noWrap/>
            <w:vAlign w:val="bottom"/>
          </w:tcPr>
          <w:p w14:paraId="1255C268" w14:textId="77777777" w:rsidR="006C71A6" w:rsidRPr="006C71A6" w:rsidRDefault="006C71A6" w:rsidP="006C71A6">
            <w:pPr>
              <w:spacing w:after="0" w:line="240" w:lineRule="auto"/>
              <w:rPr>
                <w:rFonts w:ascii="Arial" w:eastAsia="Times New Roman" w:hAnsi="Arial" w:cs="Arial"/>
                <w:color w:val="000000" w:themeColor="text1"/>
              </w:rPr>
            </w:pPr>
          </w:p>
        </w:tc>
      </w:tr>
    </w:tbl>
    <w:p w14:paraId="1AD6ABBF" w14:textId="77777777" w:rsidR="006C71A6" w:rsidRPr="006C71A6" w:rsidRDefault="006C71A6" w:rsidP="006C71A6">
      <w:pPr>
        <w:tabs>
          <w:tab w:val="left" w:pos="426"/>
          <w:tab w:val="left" w:pos="851"/>
        </w:tabs>
        <w:autoSpaceDE w:val="0"/>
        <w:autoSpaceDN w:val="0"/>
        <w:adjustRightInd w:val="0"/>
        <w:spacing w:after="0" w:line="240" w:lineRule="auto"/>
        <w:ind w:left="851" w:hanging="851"/>
        <w:jc w:val="both"/>
        <w:rPr>
          <w:rFonts w:ascii="Arial" w:hAnsi="Arial" w:cs="Arial"/>
          <w:b/>
          <w:sz w:val="28"/>
          <w:szCs w:val="28"/>
        </w:rPr>
      </w:pPr>
    </w:p>
    <w:p w14:paraId="38877B01" w14:textId="77777777" w:rsidR="006C71A6" w:rsidRDefault="006C71A6" w:rsidP="006C71A6">
      <w:pPr>
        <w:tabs>
          <w:tab w:val="left" w:pos="426"/>
          <w:tab w:val="left" w:pos="851"/>
        </w:tabs>
        <w:autoSpaceDE w:val="0"/>
        <w:autoSpaceDN w:val="0"/>
        <w:adjustRightInd w:val="0"/>
        <w:spacing w:after="0" w:line="240" w:lineRule="auto"/>
        <w:ind w:left="851" w:hanging="851"/>
        <w:jc w:val="both"/>
        <w:rPr>
          <w:rFonts w:ascii="Arial" w:hAnsi="Arial" w:cs="Arial"/>
          <w:b/>
          <w:sz w:val="28"/>
          <w:szCs w:val="28"/>
        </w:rPr>
      </w:pPr>
    </w:p>
    <w:p w14:paraId="4086AD2E" w14:textId="77777777" w:rsidR="00E6254A" w:rsidRDefault="00E6254A" w:rsidP="006C71A6">
      <w:pPr>
        <w:tabs>
          <w:tab w:val="left" w:pos="426"/>
          <w:tab w:val="left" w:pos="851"/>
        </w:tabs>
        <w:autoSpaceDE w:val="0"/>
        <w:autoSpaceDN w:val="0"/>
        <w:adjustRightInd w:val="0"/>
        <w:spacing w:after="0" w:line="240" w:lineRule="auto"/>
        <w:ind w:left="851" w:hanging="851"/>
        <w:jc w:val="both"/>
        <w:rPr>
          <w:rFonts w:ascii="Arial" w:hAnsi="Arial" w:cs="Arial"/>
          <w:b/>
          <w:sz w:val="28"/>
          <w:szCs w:val="28"/>
        </w:rPr>
      </w:pPr>
    </w:p>
    <w:p w14:paraId="09AE930F" w14:textId="77777777" w:rsidR="00E6254A" w:rsidRDefault="00E6254A" w:rsidP="006C71A6">
      <w:pPr>
        <w:tabs>
          <w:tab w:val="left" w:pos="426"/>
          <w:tab w:val="left" w:pos="851"/>
        </w:tabs>
        <w:autoSpaceDE w:val="0"/>
        <w:autoSpaceDN w:val="0"/>
        <w:adjustRightInd w:val="0"/>
        <w:spacing w:after="0" w:line="240" w:lineRule="auto"/>
        <w:ind w:left="851" w:hanging="851"/>
        <w:jc w:val="both"/>
        <w:rPr>
          <w:rFonts w:ascii="Arial" w:hAnsi="Arial" w:cs="Arial"/>
          <w:b/>
          <w:sz w:val="28"/>
          <w:szCs w:val="28"/>
        </w:rPr>
      </w:pPr>
    </w:p>
    <w:p w14:paraId="094C55A8" w14:textId="77777777" w:rsidR="00E6254A" w:rsidRPr="006C71A6" w:rsidRDefault="00E6254A" w:rsidP="006C71A6">
      <w:pPr>
        <w:tabs>
          <w:tab w:val="left" w:pos="426"/>
          <w:tab w:val="left" w:pos="851"/>
        </w:tabs>
        <w:autoSpaceDE w:val="0"/>
        <w:autoSpaceDN w:val="0"/>
        <w:adjustRightInd w:val="0"/>
        <w:spacing w:after="0" w:line="240" w:lineRule="auto"/>
        <w:ind w:left="851" w:hanging="851"/>
        <w:jc w:val="both"/>
        <w:rPr>
          <w:rFonts w:ascii="Arial" w:hAnsi="Arial" w:cs="Arial"/>
          <w:b/>
          <w:sz w:val="28"/>
          <w:szCs w:val="28"/>
        </w:rPr>
      </w:pPr>
    </w:p>
    <w:p w14:paraId="507ED224" w14:textId="77777777" w:rsidR="006C71A6" w:rsidRPr="006C71A6" w:rsidRDefault="006C71A6" w:rsidP="006C71A6">
      <w:pPr>
        <w:spacing w:after="0" w:line="240" w:lineRule="auto"/>
        <w:jc w:val="both"/>
        <w:rPr>
          <w:rFonts w:ascii="Arial" w:eastAsia="Times New Roman" w:hAnsi="Arial" w:cs="Arial"/>
          <w:color w:val="000000" w:themeColor="text1"/>
          <w:sz w:val="24"/>
          <w:szCs w:val="24"/>
        </w:rPr>
      </w:pPr>
    </w:p>
    <w:p w14:paraId="2C508D31" w14:textId="77777777" w:rsidR="00E6254A" w:rsidRPr="006C71A6" w:rsidRDefault="00E6254A" w:rsidP="00E6254A">
      <w:pPr>
        <w:spacing w:after="0" w:line="240" w:lineRule="auto"/>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Name of the bidder</w:t>
      </w:r>
      <w:r w:rsidRPr="006C71A6">
        <w:rPr>
          <w:rFonts w:ascii="Arial" w:eastAsia="Times New Roman" w:hAnsi="Arial" w:cs="Arial"/>
          <w:color w:val="000000" w:themeColor="text1"/>
          <w:sz w:val="24"/>
          <w:szCs w:val="24"/>
        </w:rPr>
        <w:t>: __________________________________</w:t>
      </w:r>
    </w:p>
    <w:p w14:paraId="294549AC" w14:textId="77777777" w:rsidR="00E6254A" w:rsidRPr="006C71A6" w:rsidRDefault="00E6254A" w:rsidP="00E6254A">
      <w:pPr>
        <w:spacing w:after="0" w:line="240" w:lineRule="auto"/>
        <w:jc w:val="both"/>
        <w:rPr>
          <w:rFonts w:ascii="Arial" w:eastAsia="Times New Roman" w:hAnsi="Arial" w:cs="Arial"/>
          <w:color w:val="000000" w:themeColor="text1"/>
          <w:sz w:val="24"/>
          <w:szCs w:val="24"/>
        </w:rPr>
      </w:pPr>
    </w:p>
    <w:p w14:paraId="62282027" w14:textId="77777777" w:rsidR="00E6254A" w:rsidRPr="006C71A6" w:rsidRDefault="00E6254A" w:rsidP="00E6254A">
      <w:pPr>
        <w:spacing w:after="0" w:line="240" w:lineRule="auto"/>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Date: __ __ </w:t>
      </w:r>
      <w:r w:rsidRPr="006C71A6">
        <w:rPr>
          <w:rFonts w:ascii="Arial" w:eastAsia="Times New Roman" w:hAnsi="Arial" w:cs="Arial"/>
          <w:color w:val="000000" w:themeColor="text1"/>
          <w:sz w:val="24"/>
          <w:szCs w:val="24"/>
        </w:rPr>
        <w:t>2021</w:t>
      </w:r>
    </w:p>
    <w:p w14:paraId="38665BC0" w14:textId="77777777" w:rsidR="006C71A6" w:rsidRPr="006C71A6" w:rsidRDefault="006C71A6" w:rsidP="006C71A6">
      <w:pPr>
        <w:spacing w:after="0" w:line="240" w:lineRule="auto"/>
        <w:jc w:val="both"/>
        <w:rPr>
          <w:rFonts w:ascii="Arial" w:eastAsia="Times New Roman" w:hAnsi="Arial" w:cs="Arial"/>
          <w:color w:val="000000" w:themeColor="text1"/>
          <w:sz w:val="24"/>
          <w:szCs w:val="24"/>
        </w:rPr>
      </w:pPr>
    </w:p>
    <w:p w14:paraId="49DA9796" w14:textId="77777777" w:rsidR="006C71A6" w:rsidRPr="006C71A6" w:rsidRDefault="006C71A6" w:rsidP="006C71A6">
      <w:pPr>
        <w:spacing w:after="0" w:line="240" w:lineRule="auto"/>
        <w:jc w:val="both"/>
        <w:rPr>
          <w:rFonts w:ascii="Arial" w:eastAsia="Times New Roman" w:hAnsi="Arial" w:cs="Arial"/>
          <w:color w:val="000000" w:themeColor="text1"/>
          <w:sz w:val="24"/>
          <w:szCs w:val="24"/>
        </w:rPr>
      </w:pPr>
    </w:p>
    <w:p w14:paraId="61F6303B" w14:textId="77777777" w:rsidR="006C71A6" w:rsidRPr="006C71A6" w:rsidRDefault="006C71A6" w:rsidP="006C71A6">
      <w:pPr>
        <w:spacing w:after="0" w:line="240" w:lineRule="auto"/>
        <w:jc w:val="both"/>
        <w:rPr>
          <w:rFonts w:ascii="Arial" w:eastAsia="Times New Roman" w:hAnsi="Arial" w:cs="Arial"/>
          <w:color w:val="000000" w:themeColor="text1"/>
          <w:sz w:val="24"/>
          <w:szCs w:val="24"/>
        </w:rPr>
      </w:pPr>
    </w:p>
    <w:p w14:paraId="3CA52000" w14:textId="77777777" w:rsidR="00E6254A" w:rsidRPr="006C71A6" w:rsidRDefault="00E6254A" w:rsidP="00E6254A">
      <w:pPr>
        <w:spacing w:after="0" w:line="240" w:lineRule="auto"/>
        <w:jc w:val="center"/>
        <w:rPr>
          <w:rFonts w:ascii="Arial" w:eastAsia="Times New Roman" w:hAnsi="Arial" w:cs="Arial"/>
          <w:b/>
          <w:color w:val="000000" w:themeColor="text1"/>
          <w:sz w:val="32"/>
          <w:szCs w:val="32"/>
        </w:rPr>
      </w:pPr>
      <w:r>
        <w:rPr>
          <w:rFonts w:ascii="Arial" w:eastAsia="Times New Roman" w:hAnsi="Arial" w:cs="Arial"/>
          <w:b/>
          <w:color w:val="000000" w:themeColor="text1"/>
          <w:sz w:val="32"/>
          <w:szCs w:val="32"/>
        </w:rPr>
        <w:t>SPECTRUM AUCTION BID</w:t>
      </w:r>
    </w:p>
    <w:p w14:paraId="25C96E4D" w14:textId="77777777" w:rsidR="006C71A6" w:rsidRPr="006C71A6" w:rsidRDefault="006C71A6" w:rsidP="006C71A6">
      <w:pPr>
        <w:spacing w:after="0" w:line="240" w:lineRule="auto"/>
        <w:jc w:val="center"/>
        <w:rPr>
          <w:rFonts w:ascii="Arial" w:eastAsia="Times New Roman" w:hAnsi="Arial" w:cs="Arial"/>
          <w:b/>
          <w:color w:val="000000" w:themeColor="text1"/>
          <w:sz w:val="32"/>
          <w:szCs w:val="32"/>
        </w:rPr>
      </w:pPr>
    </w:p>
    <w:p w14:paraId="3B9952B2" w14:textId="18FB368D" w:rsidR="00E6254A" w:rsidRDefault="00E6254A" w:rsidP="00E6254A">
      <w:pPr>
        <w:spacing w:after="0" w:line="240" w:lineRule="auto"/>
        <w:jc w:val="both"/>
        <w:rPr>
          <w:rFonts w:ascii="Arial" w:hAnsi="Arial" w:cs="Arial"/>
          <w:noProof/>
          <w:color w:val="000000" w:themeColor="text1"/>
          <w:sz w:val="24"/>
          <w:szCs w:val="24"/>
        </w:rPr>
      </w:pPr>
      <w:r>
        <w:rPr>
          <w:rFonts w:ascii="Arial" w:hAnsi="Arial" w:cs="Arial"/>
          <w:noProof/>
          <w:color w:val="000000" w:themeColor="text1"/>
          <w:sz w:val="24"/>
          <w:szCs w:val="24"/>
        </w:rPr>
        <w:t>As a</w:t>
      </w:r>
      <w:r w:rsidRPr="006C71A6">
        <w:rPr>
          <w:rFonts w:ascii="Arial" w:hAnsi="Arial" w:cs="Arial"/>
          <w:noProof/>
          <w:color w:val="000000" w:themeColor="text1"/>
          <w:sz w:val="24"/>
          <w:szCs w:val="24"/>
        </w:rPr>
        <w:t xml:space="preserve"> qualified bidder at the spectrum auction, in the public </w:t>
      </w:r>
      <w:r>
        <w:rPr>
          <w:rFonts w:ascii="Arial" w:hAnsi="Arial" w:cs="Arial"/>
          <w:noProof/>
          <w:color w:val="000000" w:themeColor="text1"/>
          <w:sz w:val="24"/>
          <w:szCs w:val="24"/>
        </w:rPr>
        <w:t>bidding</w:t>
      </w:r>
      <w:r w:rsidR="00566904">
        <w:rPr>
          <w:rFonts w:ascii="Arial" w:hAnsi="Arial" w:cs="Arial"/>
          <w:noProof/>
          <w:color w:val="000000" w:themeColor="text1"/>
          <w:sz w:val="24"/>
          <w:szCs w:val="24"/>
        </w:rPr>
        <w:t xml:space="preserve"> procedure for awarding the</w:t>
      </w:r>
      <w:r w:rsidRPr="006C71A6">
        <w:rPr>
          <w:rFonts w:ascii="Arial" w:hAnsi="Arial" w:cs="Arial"/>
          <w:noProof/>
          <w:color w:val="000000" w:themeColor="text1"/>
          <w:sz w:val="24"/>
          <w:szCs w:val="24"/>
        </w:rPr>
        <w:t xml:space="preserve"> approvals for the us</w:t>
      </w:r>
      <w:r>
        <w:rPr>
          <w:rFonts w:ascii="Arial" w:hAnsi="Arial" w:cs="Arial"/>
          <w:noProof/>
          <w:color w:val="000000" w:themeColor="text1"/>
          <w:sz w:val="24"/>
          <w:szCs w:val="24"/>
        </w:rPr>
        <w:t>e of radio-</w:t>
      </w:r>
      <w:r w:rsidRPr="006C71A6">
        <w:rPr>
          <w:rFonts w:ascii="Arial" w:hAnsi="Arial" w:cs="Arial"/>
          <w:noProof/>
          <w:color w:val="000000" w:themeColor="text1"/>
          <w:sz w:val="24"/>
          <w:szCs w:val="24"/>
        </w:rPr>
        <w:t>frequencies in the bands 900 MHz, 1800 MHz, 2 GHz and 2.6 GHz for the implementation of public mobile electronic communications network, initiated by the Agency for Electronic Co</w:t>
      </w:r>
      <w:r>
        <w:rPr>
          <w:rFonts w:ascii="Arial" w:hAnsi="Arial" w:cs="Arial"/>
          <w:noProof/>
          <w:color w:val="000000" w:themeColor="text1"/>
          <w:sz w:val="24"/>
          <w:szCs w:val="24"/>
        </w:rPr>
        <w:t>mmunications and</w:t>
      </w:r>
      <w:r w:rsidR="00E860AA">
        <w:rPr>
          <w:rFonts w:ascii="Arial" w:hAnsi="Arial" w:cs="Arial"/>
          <w:noProof/>
          <w:color w:val="000000" w:themeColor="text1"/>
          <w:sz w:val="24"/>
          <w:szCs w:val="24"/>
        </w:rPr>
        <w:t xml:space="preserve"> Postal Services No. 0504 -____/</w:t>
      </w:r>
      <w:r>
        <w:rPr>
          <w:rFonts w:ascii="Arial" w:hAnsi="Arial" w:cs="Arial"/>
          <w:noProof/>
          <w:color w:val="000000" w:themeColor="text1"/>
          <w:sz w:val="24"/>
          <w:szCs w:val="24"/>
        </w:rPr>
        <w:t xml:space="preserve">1 of </w:t>
      </w:r>
      <w:r w:rsidR="0027330F">
        <w:rPr>
          <w:rFonts w:ascii="Arial" w:hAnsi="Arial" w:cs="Arial"/>
          <w:noProof/>
          <w:color w:val="000000" w:themeColor="text1"/>
          <w:sz w:val="24"/>
          <w:szCs w:val="24"/>
        </w:rPr>
        <w:t xml:space="preserve">October </w:t>
      </w:r>
      <w:r>
        <w:rPr>
          <w:rFonts w:ascii="Arial" w:hAnsi="Arial" w:cs="Arial"/>
          <w:noProof/>
          <w:color w:val="000000" w:themeColor="text1"/>
          <w:sz w:val="24"/>
          <w:szCs w:val="24"/>
        </w:rPr>
        <w:t xml:space="preserve">___ 2021, </w:t>
      </w:r>
      <w:r w:rsidRPr="006C71A6">
        <w:rPr>
          <w:rFonts w:ascii="Arial" w:hAnsi="Arial" w:cs="Arial"/>
          <w:noProof/>
          <w:color w:val="000000" w:themeColor="text1"/>
          <w:sz w:val="24"/>
          <w:szCs w:val="24"/>
        </w:rPr>
        <w:t>below</w:t>
      </w:r>
      <w:r>
        <w:rPr>
          <w:rFonts w:ascii="Arial" w:hAnsi="Arial" w:cs="Arial"/>
          <w:noProof/>
          <w:color w:val="000000" w:themeColor="text1"/>
          <w:sz w:val="24"/>
          <w:szCs w:val="24"/>
        </w:rPr>
        <w:t xml:space="preserve"> we submit the binding bid</w:t>
      </w:r>
      <w:r w:rsidRPr="006C71A6">
        <w:rPr>
          <w:rFonts w:ascii="Arial" w:hAnsi="Arial" w:cs="Arial"/>
          <w:noProof/>
          <w:color w:val="000000" w:themeColor="text1"/>
          <w:sz w:val="24"/>
          <w:szCs w:val="24"/>
        </w:rPr>
        <w:t>.</w:t>
      </w:r>
    </w:p>
    <w:p w14:paraId="04063E86" w14:textId="77777777" w:rsidR="006C71A6" w:rsidRPr="006C71A6" w:rsidRDefault="006C71A6" w:rsidP="006C71A6">
      <w:pPr>
        <w:spacing w:after="0" w:line="240" w:lineRule="auto"/>
        <w:jc w:val="both"/>
        <w:rPr>
          <w:rFonts w:ascii="Arial" w:hAnsi="Arial" w:cs="Arial"/>
          <w:noProof/>
          <w:color w:val="000000" w:themeColor="text1"/>
          <w:sz w:val="24"/>
          <w:szCs w:val="24"/>
        </w:rPr>
      </w:pPr>
    </w:p>
    <w:p w14:paraId="7E995592" w14:textId="77777777" w:rsidR="006C71A6" w:rsidRPr="006C71A6" w:rsidRDefault="006C71A6" w:rsidP="006C71A6">
      <w:pPr>
        <w:spacing w:after="0" w:line="240" w:lineRule="auto"/>
        <w:jc w:val="both"/>
        <w:rPr>
          <w:rFonts w:ascii="Arial" w:hAnsi="Arial" w:cs="Arial"/>
          <w:noProof/>
          <w:color w:val="000000" w:themeColor="text1"/>
          <w:sz w:val="24"/>
          <w:szCs w:val="24"/>
        </w:rPr>
      </w:pPr>
    </w:p>
    <w:tbl>
      <w:tblPr>
        <w:tblStyle w:val="TableGrid7"/>
        <w:tblW w:w="0" w:type="auto"/>
        <w:tblLook w:val="04A0" w:firstRow="1" w:lastRow="0" w:firstColumn="1" w:lastColumn="0" w:noHBand="0" w:noVBand="1"/>
      </w:tblPr>
      <w:tblGrid>
        <w:gridCol w:w="3397"/>
        <w:gridCol w:w="6234"/>
      </w:tblGrid>
      <w:tr w:rsidR="006C71A6" w:rsidRPr="006C71A6" w14:paraId="25B8E654" w14:textId="77777777" w:rsidTr="006C71A6">
        <w:trPr>
          <w:trHeight w:val="567"/>
        </w:trPr>
        <w:tc>
          <w:tcPr>
            <w:tcW w:w="3397" w:type="dxa"/>
            <w:shd w:val="clear" w:color="auto" w:fill="D9D9D9" w:themeFill="background1" w:themeFillShade="D9"/>
            <w:vAlign w:val="center"/>
          </w:tcPr>
          <w:p w14:paraId="5B74B966" w14:textId="77777777" w:rsidR="006C71A6" w:rsidRPr="006C71A6" w:rsidRDefault="00E6254A" w:rsidP="006C71A6">
            <w:pPr>
              <w:jc w:val="both"/>
              <w:rPr>
                <w:rFonts w:ascii="Arial" w:eastAsia="Times New Roman" w:hAnsi="Arial" w:cs="Arial"/>
                <w:b/>
                <w:color w:val="000000" w:themeColor="text1"/>
                <w:sz w:val="24"/>
                <w:szCs w:val="24"/>
              </w:rPr>
            </w:pPr>
            <w:r>
              <w:rPr>
                <w:rFonts w:ascii="Arial" w:eastAsia="Times New Roman" w:hAnsi="Arial" w:cs="Arial"/>
                <w:b/>
                <w:color w:val="000000" w:themeColor="text1"/>
                <w:sz w:val="24"/>
                <w:szCs w:val="24"/>
              </w:rPr>
              <w:t>Spectrum auction phase</w:t>
            </w:r>
            <w:r w:rsidRPr="006C71A6">
              <w:rPr>
                <w:rFonts w:ascii="Arial" w:eastAsia="Times New Roman" w:hAnsi="Arial" w:cs="Arial"/>
                <w:b/>
                <w:color w:val="000000" w:themeColor="text1"/>
                <w:sz w:val="24"/>
                <w:szCs w:val="24"/>
              </w:rPr>
              <w:t>:</w:t>
            </w:r>
          </w:p>
        </w:tc>
        <w:tc>
          <w:tcPr>
            <w:tcW w:w="6234" w:type="dxa"/>
            <w:vAlign w:val="center"/>
          </w:tcPr>
          <w:p w14:paraId="27F96588" w14:textId="77777777" w:rsidR="006C71A6" w:rsidRPr="006C71A6" w:rsidRDefault="00E6254A" w:rsidP="006C71A6">
            <w:pPr>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Main auction</w:t>
            </w:r>
          </w:p>
        </w:tc>
      </w:tr>
      <w:tr w:rsidR="006C71A6" w:rsidRPr="006C71A6" w14:paraId="32BB50D0" w14:textId="77777777" w:rsidTr="006C71A6">
        <w:trPr>
          <w:trHeight w:val="567"/>
        </w:trPr>
        <w:tc>
          <w:tcPr>
            <w:tcW w:w="3397" w:type="dxa"/>
            <w:shd w:val="clear" w:color="auto" w:fill="D9D9D9" w:themeFill="background1" w:themeFillShade="D9"/>
            <w:vAlign w:val="center"/>
          </w:tcPr>
          <w:p w14:paraId="4168E8C7" w14:textId="77777777" w:rsidR="006C71A6" w:rsidRPr="006C71A6" w:rsidRDefault="00E6254A" w:rsidP="006C71A6">
            <w:pPr>
              <w:jc w:val="both"/>
              <w:rPr>
                <w:rFonts w:ascii="Arial" w:eastAsia="Times New Roman" w:hAnsi="Arial" w:cs="Arial"/>
                <w:b/>
                <w:color w:val="000000" w:themeColor="text1"/>
                <w:sz w:val="24"/>
                <w:szCs w:val="24"/>
              </w:rPr>
            </w:pPr>
            <w:r>
              <w:rPr>
                <w:rFonts w:ascii="Arial" w:eastAsia="Times New Roman" w:hAnsi="Arial" w:cs="Arial"/>
                <w:b/>
                <w:color w:val="000000" w:themeColor="text1"/>
                <w:sz w:val="24"/>
                <w:szCs w:val="24"/>
              </w:rPr>
              <w:t>Round of bidding</w:t>
            </w:r>
            <w:r w:rsidRPr="006C71A6">
              <w:rPr>
                <w:rFonts w:ascii="Arial" w:eastAsia="Times New Roman" w:hAnsi="Arial" w:cs="Arial"/>
                <w:b/>
                <w:color w:val="000000" w:themeColor="text1"/>
                <w:sz w:val="24"/>
                <w:szCs w:val="24"/>
              </w:rPr>
              <w:t>:</w:t>
            </w:r>
          </w:p>
        </w:tc>
        <w:tc>
          <w:tcPr>
            <w:tcW w:w="6234" w:type="dxa"/>
            <w:vAlign w:val="center"/>
          </w:tcPr>
          <w:p w14:paraId="70B6DFF9" w14:textId="77777777" w:rsidR="006C71A6" w:rsidRPr="006C71A6" w:rsidRDefault="00E6254A" w:rsidP="006C71A6">
            <w:pPr>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Primary</w:t>
            </w:r>
            <w:r w:rsidR="006C71A6" w:rsidRPr="006C71A6">
              <w:rPr>
                <w:rFonts w:ascii="Arial" w:eastAsia="Times New Roman" w:hAnsi="Arial" w:cs="Arial"/>
                <w:color w:val="000000" w:themeColor="text1"/>
                <w:sz w:val="24"/>
                <w:szCs w:val="24"/>
              </w:rPr>
              <w:t xml:space="preserve"> #1</w:t>
            </w:r>
          </w:p>
        </w:tc>
      </w:tr>
    </w:tbl>
    <w:p w14:paraId="5718110E" w14:textId="77777777" w:rsidR="006C71A6" w:rsidRPr="006C71A6" w:rsidRDefault="006C71A6" w:rsidP="006C71A6">
      <w:pPr>
        <w:spacing w:after="0" w:line="240" w:lineRule="auto"/>
        <w:jc w:val="both"/>
        <w:rPr>
          <w:rFonts w:ascii="Arial" w:eastAsia="Times New Roman" w:hAnsi="Arial" w:cs="Arial"/>
          <w:color w:val="000000" w:themeColor="text1"/>
          <w:sz w:val="24"/>
          <w:szCs w:val="24"/>
        </w:rPr>
      </w:pPr>
    </w:p>
    <w:tbl>
      <w:tblPr>
        <w:tblStyle w:val="TableGrid7"/>
        <w:tblW w:w="0" w:type="auto"/>
        <w:tblLook w:val="04A0" w:firstRow="1" w:lastRow="0" w:firstColumn="1" w:lastColumn="0" w:noHBand="0" w:noVBand="1"/>
      </w:tblPr>
      <w:tblGrid>
        <w:gridCol w:w="1413"/>
        <w:gridCol w:w="1984"/>
        <w:gridCol w:w="2127"/>
        <w:gridCol w:w="1984"/>
        <w:gridCol w:w="2123"/>
      </w:tblGrid>
      <w:tr w:rsidR="006C71A6" w:rsidRPr="006C71A6" w14:paraId="54D37464" w14:textId="77777777" w:rsidTr="006C71A6">
        <w:trPr>
          <w:trHeight w:val="567"/>
        </w:trPr>
        <w:tc>
          <w:tcPr>
            <w:tcW w:w="1413" w:type="dxa"/>
            <w:shd w:val="clear" w:color="auto" w:fill="D9D9D9" w:themeFill="background1" w:themeFillShade="D9"/>
            <w:vAlign w:val="center"/>
          </w:tcPr>
          <w:p w14:paraId="51532997" w14:textId="77777777" w:rsidR="006C71A6" w:rsidRPr="006C71A6" w:rsidRDefault="00E6254A" w:rsidP="006C71A6">
            <w:pPr>
              <w:jc w:val="both"/>
              <w:rPr>
                <w:rFonts w:ascii="Arial" w:eastAsia="Times New Roman" w:hAnsi="Arial" w:cs="Arial"/>
                <w:b/>
                <w:color w:val="000000" w:themeColor="text1"/>
                <w:sz w:val="24"/>
                <w:szCs w:val="24"/>
              </w:rPr>
            </w:pPr>
            <w:r w:rsidRPr="00B15C73">
              <w:rPr>
                <w:rFonts w:ascii="Arial" w:eastAsia="Times New Roman" w:hAnsi="Arial" w:cs="Arial"/>
                <w:b/>
                <w:color w:val="000000" w:themeColor="text1"/>
                <w:sz w:val="24"/>
                <w:szCs w:val="24"/>
              </w:rPr>
              <w:t>Radio-frequency band</w:t>
            </w:r>
          </w:p>
        </w:tc>
        <w:tc>
          <w:tcPr>
            <w:tcW w:w="1984" w:type="dxa"/>
            <w:shd w:val="clear" w:color="auto" w:fill="D9D9D9" w:themeFill="background1" w:themeFillShade="D9"/>
            <w:vAlign w:val="center"/>
          </w:tcPr>
          <w:p w14:paraId="7E6F6815" w14:textId="77777777" w:rsidR="006C71A6" w:rsidRPr="00B15C73" w:rsidRDefault="00B15C73" w:rsidP="00B15C73">
            <w:pPr>
              <w:jc w:val="center"/>
              <w:rPr>
                <w:rFonts w:ascii="Arial" w:hAnsi="Arial" w:cs="Arial"/>
                <w:b/>
                <w:lang w:val="en-GB"/>
              </w:rPr>
            </w:pPr>
            <w:r w:rsidRPr="00B15C73">
              <w:rPr>
                <w:rFonts w:ascii="Arial" w:eastAsia="Times New Roman" w:hAnsi="Arial" w:cs="Arial"/>
                <w:b/>
                <w:color w:val="000000" w:themeColor="text1"/>
                <w:sz w:val="24"/>
                <w:szCs w:val="24"/>
              </w:rPr>
              <w:t>Block category</w:t>
            </w:r>
          </w:p>
        </w:tc>
        <w:tc>
          <w:tcPr>
            <w:tcW w:w="2127" w:type="dxa"/>
            <w:shd w:val="clear" w:color="auto" w:fill="D9D9D9" w:themeFill="background1" w:themeFillShade="D9"/>
            <w:vAlign w:val="center"/>
          </w:tcPr>
          <w:p w14:paraId="12F8F2DB" w14:textId="77777777" w:rsidR="00E6254A" w:rsidRPr="006C71A6" w:rsidRDefault="00E6254A" w:rsidP="00E6254A">
            <w:pPr>
              <w:jc w:val="center"/>
              <w:rPr>
                <w:rFonts w:ascii="Arial" w:eastAsia="Times New Roman" w:hAnsi="Arial" w:cs="Arial"/>
                <w:b/>
                <w:color w:val="000000" w:themeColor="text1"/>
                <w:sz w:val="24"/>
                <w:szCs w:val="24"/>
              </w:rPr>
            </w:pPr>
            <w:r>
              <w:rPr>
                <w:rFonts w:ascii="Arial" w:eastAsia="Times New Roman" w:hAnsi="Arial" w:cs="Arial"/>
                <w:b/>
                <w:color w:val="000000" w:themeColor="text1"/>
                <w:sz w:val="24"/>
                <w:szCs w:val="24"/>
              </w:rPr>
              <w:t>Fee per block</w:t>
            </w:r>
          </w:p>
          <w:p w14:paraId="73896D88" w14:textId="77777777" w:rsidR="006C71A6" w:rsidRPr="006C71A6" w:rsidRDefault="00E6254A" w:rsidP="00E6254A">
            <w:pPr>
              <w:jc w:val="center"/>
              <w:rPr>
                <w:rFonts w:ascii="Arial" w:eastAsia="Times New Roman" w:hAnsi="Arial" w:cs="Arial"/>
                <w:b/>
                <w:color w:val="000000" w:themeColor="text1"/>
                <w:sz w:val="24"/>
                <w:szCs w:val="24"/>
              </w:rPr>
            </w:pPr>
            <w:r>
              <w:rPr>
                <w:rFonts w:ascii="Arial" w:eastAsia="Times New Roman" w:hAnsi="Arial" w:cs="Arial"/>
                <w:b/>
                <w:color w:val="000000" w:themeColor="text1"/>
                <w:sz w:val="24"/>
                <w:szCs w:val="24"/>
              </w:rPr>
              <w:t>[EUR</w:t>
            </w:r>
            <w:r w:rsidRPr="006C71A6">
              <w:rPr>
                <w:rFonts w:ascii="Arial" w:eastAsia="Times New Roman" w:hAnsi="Arial" w:cs="Arial"/>
                <w:b/>
                <w:color w:val="000000" w:themeColor="text1"/>
                <w:sz w:val="24"/>
                <w:szCs w:val="24"/>
              </w:rPr>
              <w:t>]</w:t>
            </w:r>
          </w:p>
        </w:tc>
        <w:tc>
          <w:tcPr>
            <w:tcW w:w="1984" w:type="dxa"/>
            <w:shd w:val="clear" w:color="auto" w:fill="D9D9D9" w:themeFill="background1" w:themeFillShade="D9"/>
            <w:vAlign w:val="center"/>
          </w:tcPr>
          <w:p w14:paraId="7A3C0086" w14:textId="77777777" w:rsidR="006C71A6" w:rsidRPr="006C71A6" w:rsidRDefault="00E6254A" w:rsidP="006C71A6">
            <w:pPr>
              <w:jc w:val="center"/>
              <w:rPr>
                <w:rFonts w:ascii="Arial" w:eastAsia="Times New Roman" w:hAnsi="Arial" w:cs="Arial"/>
                <w:b/>
                <w:color w:val="000000" w:themeColor="text1"/>
                <w:sz w:val="24"/>
                <w:szCs w:val="24"/>
              </w:rPr>
            </w:pPr>
            <w:r>
              <w:rPr>
                <w:rFonts w:ascii="Arial" w:eastAsia="Times New Roman" w:hAnsi="Arial" w:cs="Arial"/>
                <w:b/>
                <w:color w:val="000000" w:themeColor="text1"/>
                <w:sz w:val="24"/>
                <w:szCs w:val="24"/>
              </w:rPr>
              <w:t>Number of blocks</w:t>
            </w:r>
          </w:p>
        </w:tc>
        <w:tc>
          <w:tcPr>
            <w:tcW w:w="2123" w:type="dxa"/>
            <w:shd w:val="clear" w:color="auto" w:fill="D9D9D9" w:themeFill="background1" w:themeFillShade="D9"/>
            <w:vAlign w:val="center"/>
          </w:tcPr>
          <w:p w14:paraId="6AED1A46" w14:textId="77777777" w:rsidR="00E6254A" w:rsidRPr="006C71A6" w:rsidRDefault="00E6254A" w:rsidP="00E6254A">
            <w:pPr>
              <w:jc w:val="center"/>
              <w:rPr>
                <w:rFonts w:ascii="Arial" w:eastAsia="Times New Roman" w:hAnsi="Arial" w:cs="Arial"/>
                <w:b/>
                <w:color w:val="000000" w:themeColor="text1"/>
                <w:sz w:val="24"/>
                <w:szCs w:val="24"/>
              </w:rPr>
            </w:pPr>
            <w:r>
              <w:rPr>
                <w:rFonts w:ascii="Arial" w:eastAsia="Times New Roman" w:hAnsi="Arial" w:cs="Arial"/>
                <w:b/>
                <w:color w:val="000000" w:themeColor="text1"/>
                <w:sz w:val="24"/>
                <w:szCs w:val="24"/>
              </w:rPr>
              <w:t>Bid amount</w:t>
            </w:r>
          </w:p>
          <w:p w14:paraId="2515EA8A" w14:textId="77777777" w:rsidR="006C71A6" w:rsidRPr="006C71A6" w:rsidRDefault="00E6254A" w:rsidP="00E6254A">
            <w:pPr>
              <w:jc w:val="center"/>
              <w:rPr>
                <w:rFonts w:ascii="Arial" w:eastAsia="Times New Roman" w:hAnsi="Arial" w:cs="Arial"/>
                <w:b/>
                <w:color w:val="000000" w:themeColor="text1"/>
                <w:sz w:val="24"/>
                <w:szCs w:val="24"/>
              </w:rPr>
            </w:pPr>
            <w:r>
              <w:rPr>
                <w:rFonts w:ascii="Arial" w:eastAsia="Times New Roman" w:hAnsi="Arial" w:cs="Arial"/>
                <w:b/>
                <w:color w:val="000000" w:themeColor="text1"/>
                <w:sz w:val="24"/>
                <w:szCs w:val="24"/>
              </w:rPr>
              <w:t>[EUR</w:t>
            </w:r>
            <w:r w:rsidRPr="006C71A6">
              <w:rPr>
                <w:rFonts w:ascii="Arial" w:eastAsia="Times New Roman" w:hAnsi="Arial" w:cs="Arial"/>
                <w:b/>
                <w:color w:val="000000" w:themeColor="text1"/>
                <w:sz w:val="24"/>
                <w:szCs w:val="24"/>
              </w:rPr>
              <w:t>]</w:t>
            </w:r>
          </w:p>
        </w:tc>
      </w:tr>
      <w:tr w:rsidR="006C71A6" w:rsidRPr="006C71A6" w14:paraId="779D84F2" w14:textId="77777777" w:rsidTr="006C71A6">
        <w:trPr>
          <w:trHeight w:val="567"/>
        </w:trPr>
        <w:tc>
          <w:tcPr>
            <w:tcW w:w="1413" w:type="dxa"/>
            <w:shd w:val="clear" w:color="auto" w:fill="D9D9D9" w:themeFill="background1" w:themeFillShade="D9"/>
            <w:vAlign w:val="center"/>
          </w:tcPr>
          <w:p w14:paraId="4F250C60" w14:textId="77777777" w:rsidR="006C71A6" w:rsidRPr="006C71A6" w:rsidRDefault="006C71A6" w:rsidP="006C71A6">
            <w:pPr>
              <w:jc w:val="both"/>
              <w:rPr>
                <w:rFonts w:ascii="Arial" w:eastAsia="Times New Roman" w:hAnsi="Arial" w:cs="Arial"/>
                <w:b/>
                <w:color w:val="000000" w:themeColor="text1"/>
                <w:sz w:val="24"/>
                <w:szCs w:val="24"/>
              </w:rPr>
            </w:pPr>
            <w:r w:rsidRPr="006C71A6">
              <w:rPr>
                <w:rFonts w:ascii="Arial" w:eastAsia="Times New Roman" w:hAnsi="Arial" w:cs="Arial"/>
                <w:b/>
                <w:color w:val="000000" w:themeColor="text1"/>
                <w:sz w:val="24"/>
                <w:szCs w:val="24"/>
              </w:rPr>
              <w:t>900 MHz</w:t>
            </w:r>
          </w:p>
        </w:tc>
        <w:tc>
          <w:tcPr>
            <w:tcW w:w="1984" w:type="dxa"/>
            <w:shd w:val="clear" w:color="auto" w:fill="D9D9D9" w:themeFill="background1" w:themeFillShade="D9"/>
            <w:vAlign w:val="center"/>
          </w:tcPr>
          <w:p w14:paraId="5B5895DE" w14:textId="77777777" w:rsidR="006C71A6" w:rsidRPr="006C71A6" w:rsidRDefault="006C71A6" w:rsidP="006C71A6">
            <w:pPr>
              <w:jc w:val="center"/>
              <w:rPr>
                <w:rFonts w:ascii="Arial" w:eastAsia="Times New Roman" w:hAnsi="Arial" w:cs="Arial"/>
                <w:color w:val="000000" w:themeColor="text1"/>
                <w:sz w:val="24"/>
                <w:szCs w:val="24"/>
              </w:rPr>
            </w:pPr>
            <w:r w:rsidRPr="006C71A6">
              <w:rPr>
                <w:rFonts w:ascii="Arial" w:eastAsia="Times New Roman" w:hAnsi="Arial" w:cs="Arial"/>
                <w:color w:val="000000" w:themeColor="text1"/>
                <w:sz w:val="24"/>
                <w:szCs w:val="24"/>
              </w:rPr>
              <w:t>GA1</w:t>
            </w:r>
          </w:p>
        </w:tc>
        <w:tc>
          <w:tcPr>
            <w:tcW w:w="2127" w:type="dxa"/>
            <w:shd w:val="clear" w:color="auto" w:fill="D9D9D9" w:themeFill="background1" w:themeFillShade="D9"/>
            <w:vAlign w:val="center"/>
          </w:tcPr>
          <w:p w14:paraId="707A3B10" w14:textId="77777777" w:rsidR="006C71A6" w:rsidRPr="006C71A6" w:rsidRDefault="00E6254A" w:rsidP="006C71A6">
            <w:pPr>
              <w:jc w:val="center"/>
              <w:rPr>
                <w:rFonts w:ascii="Arial" w:eastAsia="Times New Roman" w:hAnsi="Arial" w:cs="Arial"/>
                <w:color w:val="000000" w:themeColor="text1"/>
                <w:sz w:val="24"/>
                <w:szCs w:val="24"/>
              </w:rPr>
            </w:pPr>
            <w:r>
              <w:rPr>
                <w:rFonts w:ascii="Arial" w:hAnsi="Arial" w:cs="Arial"/>
                <w:sz w:val="24"/>
                <w:szCs w:val="24"/>
              </w:rPr>
              <w:t>946,000.</w:t>
            </w:r>
            <w:r w:rsidR="006C71A6" w:rsidRPr="006C71A6">
              <w:rPr>
                <w:rFonts w:ascii="Arial" w:hAnsi="Arial" w:cs="Arial"/>
                <w:sz w:val="24"/>
                <w:szCs w:val="24"/>
              </w:rPr>
              <w:t>00</w:t>
            </w:r>
          </w:p>
        </w:tc>
        <w:tc>
          <w:tcPr>
            <w:tcW w:w="1984" w:type="dxa"/>
            <w:vAlign w:val="center"/>
          </w:tcPr>
          <w:p w14:paraId="1C38D7B7" w14:textId="77777777" w:rsidR="006C71A6" w:rsidRPr="006C71A6" w:rsidRDefault="006C71A6" w:rsidP="006C71A6">
            <w:pPr>
              <w:jc w:val="center"/>
              <w:rPr>
                <w:rFonts w:ascii="Arial" w:eastAsia="Times New Roman" w:hAnsi="Arial" w:cs="Arial"/>
                <w:color w:val="000000" w:themeColor="text1"/>
                <w:sz w:val="24"/>
                <w:szCs w:val="24"/>
              </w:rPr>
            </w:pPr>
          </w:p>
        </w:tc>
        <w:tc>
          <w:tcPr>
            <w:tcW w:w="2123" w:type="dxa"/>
            <w:vAlign w:val="center"/>
          </w:tcPr>
          <w:p w14:paraId="4BB8478B" w14:textId="77777777" w:rsidR="006C71A6" w:rsidRPr="006C71A6" w:rsidRDefault="006C71A6" w:rsidP="006C71A6">
            <w:pPr>
              <w:jc w:val="center"/>
              <w:rPr>
                <w:rFonts w:ascii="Arial" w:eastAsia="Times New Roman" w:hAnsi="Arial" w:cs="Arial"/>
                <w:color w:val="000000" w:themeColor="text1"/>
                <w:sz w:val="24"/>
                <w:szCs w:val="24"/>
              </w:rPr>
            </w:pPr>
          </w:p>
        </w:tc>
      </w:tr>
      <w:tr w:rsidR="006C71A6" w:rsidRPr="006C71A6" w14:paraId="5C3BAB0C" w14:textId="77777777" w:rsidTr="006C71A6">
        <w:trPr>
          <w:trHeight w:val="567"/>
        </w:trPr>
        <w:tc>
          <w:tcPr>
            <w:tcW w:w="1413" w:type="dxa"/>
            <w:shd w:val="clear" w:color="auto" w:fill="D9D9D9" w:themeFill="background1" w:themeFillShade="D9"/>
            <w:vAlign w:val="center"/>
          </w:tcPr>
          <w:p w14:paraId="710235DE" w14:textId="77777777" w:rsidR="006C71A6" w:rsidRPr="006C71A6" w:rsidRDefault="006C71A6" w:rsidP="006C71A6">
            <w:pPr>
              <w:jc w:val="both"/>
              <w:rPr>
                <w:rFonts w:ascii="Arial" w:eastAsia="Times New Roman" w:hAnsi="Arial" w:cs="Arial"/>
                <w:b/>
                <w:color w:val="000000" w:themeColor="text1"/>
                <w:sz w:val="24"/>
                <w:szCs w:val="24"/>
              </w:rPr>
            </w:pPr>
            <w:r w:rsidRPr="006C71A6">
              <w:rPr>
                <w:rFonts w:ascii="Arial" w:eastAsia="Times New Roman" w:hAnsi="Arial" w:cs="Arial"/>
                <w:b/>
                <w:color w:val="000000" w:themeColor="text1"/>
                <w:sz w:val="24"/>
                <w:szCs w:val="24"/>
              </w:rPr>
              <w:t>1800 MHz</w:t>
            </w:r>
          </w:p>
        </w:tc>
        <w:tc>
          <w:tcPr>
            <w:tcW w:w="1984" w:type="dxa"/>
            <w:shd w:val="clear" w:color="auto" w:fill="D9D9D9" w:themeFill="background1" w:themeFillShade="D9"/>
            <w:vAlign w:val="center"/>
          </w:tcPr>
          <w:p w14:paraId="7CD96C86" w14:textId="77777777" w:rsidR="006C71A6" w:rsidRPr="006C71A6" w:rsidRDefault="006C71A6" w:rsidP="006C71A6">
            <w:pPr>
              <w:jc w:val="center"/>
              <w:rPr>
                <w:rFonts w:ascii="Arial" w:eastAsia="Times New Roman" w:hAnsi="Arial" w:cs="Arial"/>
                <w:color w:val="000000" w:themeColor="text1"/>
                <w:sz w:val="24"/>
                <w:szCs w:val="24"/>
              </w:rPr>
            </w:pPr>
            <w:r w:rsidRPr="006C71A6">
              <w:rPr>
                <w:rFonts w:ascii="Arial" w:eastAsia="Times New Roman" w:hAnsi="Arial" w:cs="Arial"/>
                <w:color w:val="000000" w:themeColor="text1"/>
                <w:sz w:val="24"/>
                <w:szCs w:val="24"/>
              </w:rPr>
              <w:t>GA2</w:t>
            </w:r>
          </w:p>
        </w:tc>
        <w:tc>
          <w:tcPr>
            <w:tcW w:w="2127" w:type="dxa"/>
            <w:shd w:val="clear" w:color="auto" w:fill="D9D9D9" w:themeFill="background1" w:themeFillShade="D9"/>
            <w:vAlign w:val="center"/>
          </w:tcPr>
          <w:p w14:paraId="3C2539A8" w14:textId="77777777" w:rsidR="006C71A6" w:rsidRPr="006C71A6" w:rsidRDefault="00E6254A" w:rsidP="006C71A6">
            <w:pPr>
              <w:jc w:val="center"/>
              <w:rPr>
                <w:rFonts w:ascii="Arial" w:eastAsia="Times New Roman" w:hAnsi="Arial" w:cs="Arial"/>
                <w:color w:val="000000" w:themeColor="text1"/>
                <w:sz w:val="24"/>
                <w:szCs w:val="24"/>
              </w:rPr>
            </w:pPr>
            <w:r>
              <w:rPr>
                <w:rFonts w:ascii="Arial" w:hAnsi="Arial" w:cs="Arial"/>
                <w:sz w:val="24"/>
                <w:szCs w:val="24"/>
              </w:rPr>
              <w:t>440,000.</w:t>
            </w:r>
            <w:r w:rsidR="006C71A6" w:rsidRPr="006C71A6">
              <w:rPr>
                <w:rFonts w:ascii="Arial" w:hAnsi="Arial" w:cs="Arial"/>
                <w:sz w:val="24"/>
                <w:szCs w:val="24"/>
              </w:rPr>
              <w:t>00</w:t>
            </w:r>
          </w:p>
        </w:tc>
        <w:tc>
          <w:tcPr>
            <w:tcW w:w="1984" w:type="dxa"/>
            <w:vAlign w:val="center"/>
          </w:tcPr>
          <w:p w14:paraId="7B21A7F0" w14:textId="77777777" w:rsidR="006C71A6" w:rsidRPr="006C71A6" w:rsidRDefault="006C71A6" w:rsidP="006C71A6">
            <w:pPr>
              <w:jc w:val="center"/>
              <w:rPr>
                <w:rFonts w:ascii="Arial" w:eastAsia="Times New Roman" w:hAnsi="Arial" w:cs="Arial"/>
                <w:color w:val="000000" w:themeColor="text1"/>
                <w:sz w:val="24"/>
                <w:szCs w:val="24"/>
              </w:rPr>
            </w:pPr>
          </w:p>
        </w:tc>
        <w:tc>
          <w:tcPr>
            <w:tcW w:w="2123" w:type="dxa"/>
            <w:vAlign w:val="center"/>
          </w:tcPr>
          <w:p w14:paraId="55348E15" w14:textId="77777777" w:rsidR="006C71A6" w:rsidRPr="006C71A6" w:rsidRDefault="006C71A6" w:rsidP="006C71A6">
            <w:pPr>
              <w:jc w:val="center"/>
              <w:rPr>
                <w:rFonts w:ascii="Arial" w:eastAsia="Times New Roman" w:hAnsi="Arial" w:cs="Arial"/>
                <w:color w:val="000000" w:themeColor="text1"/>
                <w:sz w:val="24"/>
                <w:szCs w:val="24"/>
              </w:rPr>
            </w:pPr>
          </w:p>
        </w:tc>
      </w:tr>
      <w:tr w:rsidR="006C71A6" w:rsidRPr="006C71A6" w14:paraId="59129DA6" w14:textId="77777777" w:rsidTr="006C71A6">
        <w:trPr>
          <w:trHeight w:val="567"/>
        </w:trPr>
        <w:tc>
          <w:tcPr>
            <w:tcW w:w="1413" w:type="dxa"/>
            <w:vMerge w:val="restart"/>
            <w:shd w:val="clear" w:color="auto" w:fill="D9D9D9" w:themeFill="background1" w:themeFillShade="D9"/>
            <w:vAlign w:val="center"/>
          </w:tcPr>
          <w:p w14:paraId="781DC904" w14:textId="77777777" w:rsidR="006C71A6" w:rsidRPr="006C71A6" w:rsidRDefault="006C71A6" w:rsidP="006C71A6">
            <w:pPr>
              <w:jc w:val="both"/>
              <w:rPr>
                <w:rFonts w:ascii="Arial" w:eastAsia="Times New Roman" w:hAnsi="Arial" w:cs="Arial"/>
                <w:b/>
                <w:color w:val="000000" w:themeColor="text1"/>
                <w:sz w:val="24"/>
                <w:szCs w:val="24"/>
              </w:rPr>
            </w:pPr>
            <w:r w:rsidRPr="006C71A6">
              <w:rPr>
                <w:rFonts w:ascii="Arial" w:eastAsia="Times New Roman" w:hAnsi="Arial" w:cs="Arial"/>
                <w:b/>
                <w:color w:val="000000" w:themeColor="text1"/>
                <w:sz w:val="24"/>
                <w:szCs w:val="24"/>
              </w:rPr>
              <w:t>2 GHz</w:t>
            </w:r>
          </w:p>
        </w:tc>
        <w:tc>
          <w:tcPr>
            <w:tcW w:w="1984" w:type="dxa"/>
            <w:shd w:val="clear" w:color="auto" w:fill="D9D9D9" w:themeFill="background1" w:themeFillShade="D9"/>
            <w:vAlign w:val="center"/>
          </w:tcPr>
          <w:p w14:paraId="29B5A09B" w14:textId="77777777" w:rsidR="006C71A6" w:rsidRPr="006C71A6" w:rsidRDefault="006C71A6" w:rsidP="006C71A6">
            <w:pPr>
              <w:jc w:val="center"/>
              <w:rPr>
                <w:rFonts w:ascii="Arial" w:eastAsia="Times New Roman" w:hAnsi="Arial" w:cs="Arial"/>
                <w:color w:val="000000" w:themeColor="text1"/>
                <w:sz w:val="24"/>
                <w:szCs w:val="24"/>
              </w:rPr>
            </w:pPr>
            <w:r w:rsidRPr="006C71A6">
              <w:rPr>
                <w:rFonts w:ascii="Arial" w:eastAsia="Times New Roman" w:hAnsi="Arial" w:cs="Arial"/>
                <w:color w:val="000000" w:themeColor="text1"/>
                <w:sz w:val="24"/>
                <w:szCs w:val="24"/>
              </w:rPr>
              <w:t>GA3</w:t>
            </w:r>
          </w:p>
        </w:tc>
        <w:tc>
          <w:tcPr>
            <w:tcW w:w="2127" w:type="dxa"/>
            <w:shd w:val="clear" w:color="auto" w:fill="D9D9D9" w:themeFill="background1" w:themeFillShade="D9"/>
            <w:vAlign w:val="center"/>
          </w:tcPr>
          <w:p w14:paraId="37DF216B" w14:textId="77777777" w:rsidR="006C71A6" w:rsidRPr="006C71A6" w:rsidRDefault="00E6254A" w:rsidP="006C71A6">
            <w:pPr>
              <w:jc w:val="center"/>
              <w:rPr>
                <w:rFonts w:ascii="Arial" w:eastAsia="Times New Roman" w:hAnsi="Arial" w:cs="Arial"/>
                <w:color w:val="000000" w:themeColor="text1"/>
                <w:sz w:val="24"/>
                <w:szCs w:val="24"/>
              </w:rPr>
            </w:pPr>
            <w:r>
              <w:rPr>
                <w:rFonts w:ascii="Arial" w:hAnsi="Arial" w:cs="Arial"/>
                <w:sz w:val="24"/>
                <w:szCs w:val="24"/>
              </w:rPr>
              <w:t>406,000.</w:t>
            </w:r>
            <w:r w:rsidR="006C71A6" w:rsidRPr="006C71A6">
              <w:rPr>
                <w:rFonts w:ascii="Arial" w:hAnsi="Arial" w:cs="Arial"/>
                <w:sz w:val="24"/>
                <w:szCs w:val="24"/>
              </w:rPr>
              <w:t>00</w:t>
            </w:r>
          </w:p>
        </w:tc>
        <w:tc>
          <w:tcPr>
            <w:tcW w:w="1984" w:type="dxa"/>
            <w:vAlign w:val="center"/>
          </w:tcPr>
          <w:p w14:paraId="0611C7D0" w14:textId="77777777" w:rsidR="006C71A6" w:rsidRPr="006C71A6" w:rsidRDefault="006C71A6" w:rsidP="006C71A6">
            <w:pPr>
              <w:jc w:val="center"/>
              <w:rPr>
                <w:rFonts w:ascii="Arial" w:eastAsia="Times New Roman" w:hAnsi="Arial" w:cs="Arial"/>
                <w:color w:val="000000" w:themeColor="text1"/>
                <w:sz w:val="24"/>
                <w:szCs w:val="24"/>
              </w:rPr>
            </w:pPr>
          </w:p>
        </w:tc>
        <w:tc>
          <w:tcPr>
            <w:tcW w:w="2123" w:type="dxa"/>
            <w:vAlign w:val="center"/>
          </w:tcPr>
          <w:p w14:paraId="732B240B" w14:textId="77777777" w:rsidR="006C71A6" w:rsidRPr="006C71A6" w:rsidRDefault="006C71A6" w:rsidP="006C71A6">
            <w:pPr>
              <w:jc w:val="center"/>
              <w:rPr>
                <w:rFonts w:ascii="Arial" w:eastAsia="Times New Roman" w:hAnsi="Arial" w:cs="Arial"/>
                <w:color w:val="000000" w:themeColor="text1"/>
                <w:sz w:val="24"/>
                <w:szCs w:val="24"/>
              </w:rPr>
            </w:pPr>
          </w:p>
        </w:tc>
      </w:tr>
      <w:tr w:rsidR="006C71A6" w:rsidRPr="006C71A6" w14:paraId="595A3231" w14:textId="77777777" w:rsidTr="006C71A6">
        <w:trPr>
          <w:trHeight w:val="567"/>
        </w:trPr>
        <w:tc>
          <w:tcPr>
            <w:tcW w:w="1413" w:type="dxa"/>
            <w:vMerge/>
            <w:shd w:val="clear" w:color="auto" w:fill="D9D9D9" w:themeFill="background1" w:themeFillShade="D9"/>
            <w:vAlign w:val="center"/>
          </w:tcPr>
          <w:p w14:paraId="3A36D99F" w14:textId="77777777" w:rsidR="006C71A6" w:rsidRPr="006C71A6" w:rsidRDefault="006C71A6" w:rsidP="006C71A6">
            <w:pPr>
              <w:jc w:val="both"/>
              <w:rPr>
                <w:rFonts w:ascii="Arial" w:eastAsia="Times New Roman" w:hAnsi="Arial" w:cs="Arial"/>
                <w:b/>
                <w:color w:val="000000" w:themeColor="text1"/>
                <w:sz w:val="24"/>
                <w:szCs w:val="24"/>
              </w:rPr>
            </w:pPr>
          </w:p>
        </w:tc>
        <w:tc>
          <w:tcPr>
            <w:tcW w:w="1984" w:type="dxa"/>
            <w:shd w:val="clear" w:color="auto" w:fill="D9D9D9" w:themeFill="background1" w:themeFillShade="D9"/>
            <w:vAlign w:val="center"/>
          </w:tcPr>
          <w:p w14:paraId="65478D50" w14:textId="77777777" w:rsidR="006C71A6" w:rsidRPr="006C71A6" w:rsidRDefault="006C71A6" w:rsidP="006C71A6">
            <w:pPr>
              <w:jc w:val="center"/>
              <w:rPr>
                <w:rFonts w:ascii="Arial" w:eastAsia="Times New Roman" w:hAnsi="Arial" w:cs="Arial"/>
                <w:color w:val="000000" w:themeColor="text1"/>
                <w:sz w:val="24"/>
                <w:szCs w:val="24"/>
              </w:rPr>
            </w:pPr>
            <w:r w:rsidRPr="006C71A6">
              <w:rPr>
                <w:rFonts w:ascii="Arial" w:eastAsia="Times New Roman" w:hAnsi="Arial" w:cs="Arial"/>
                <w:color w:val="000000" w:themeColor="text1"/>
                <w:sz w:val="24"/>
                <w:szCs w:val="24"/>
              </w:rPr>
              <w:t>GA4</w:t>
            </w:r>
          </w:p>
        </w:tc>
        <w:tc>
          <w:tcPr>
            <w:tcW w:w="2127" w:type="dxa"/>
            <w:shd w:val="clear" w:color="auto" w:fill="D9D9D9" w:themeFill="background1" w:themeFillShade="D9"/>
            <w:vAlign w:val="center"/>
          </w:tcPr>
          <w:p w14:paraId="05052D21" w14:textId="77777777" w:rsidR="006C71A6" w:rsidRPr="006C71A6" w:rsidRDefault="00E6254A" w:rsidP="006C71A6">
            <w:pPr>
              <w:jc w:val="center"/>
              <w:rPr>
                <w:rFonts w:ascii="Arial" w:hAnsi="Arial" w:cs="Arial"/>
                <w:sz w:val="24"/>
                <w:szCs w:val="24"/>
              </w:rPr>
            </w:pPr>
            <w:r>
              <w:rPr>
                <w:rFonts w:ascii="Arial" w:hAnsi="Arial" w:cs="Arial"/>
                <w:sz w:val="24"/>
                <w:szCs w:val="24"/>
              </w:rPr>
              <w:t>406,000.</w:t>
            </w:r>
            <w:r w:rsidR="006C71A6" w:rsidRPr="006C71A6">
              <w:rPr>
                <w:rFonts w:ascii="Arial" w:hAnsi="Arial" w:cs="Arial"/>
                <w:sz w:val="24"/>
                <w:szCs w:val="24"/>
              </w:rPr>
              <w:t>00</w:t>
            </w:r>
          </w:p>
        </w:tc>
        <w:tc>
          <w:tcPr>
            <w:tcW w:w="1984" w:type="dxa"/>
            <w:vAlign w:val="center"/>
          </w:tcPr>
          <w:p w14:paraId="32A0F027" w14:textId="77777777" w:rsidR="006C71A6" w:rsidRPr="006C71A6" w:rsidRDefault="006C71A6" w:rsidP="006C71A6">
            <w:pPr>
              <w:jc w:val="center"/>
              <w:rPr>
                <w:rFonts w:ascii="Arial" w:eastAsia="Times New Roman" w:hAnsi="Arial" w:cs="Arial"/>
                <w:color w:val="000000" w:themeColor="text1"/>
                <w:sz w:val="24"/>
                <w:szCs w:val="24"/>
              </w:rPr>
            </w:pPr>
          </w:p>
        </w:tc>
        <w:tc>
          <w:tcPr>
            <w:tcW w:w="2123" w:type="dxa"/>
            <w:vAlign w:val="center"/>
          </w:tcPr>
          <w:p w14:paraId="6329E59A" w14:textId="77777777" w:rsidR="006C71A6" w:rsidRPr="006C71A6" w:rsidRDefault="006C71A6" w:rsidP="006C71A6">
            <w:pPr>
              <w:jc w:val="center"/>
              <w:rPr>
                <w:rFonts w:ascii="Arial" w:eastAsia="Times New Roman" w:hAnsi="Arial" w:cs="Arial"/>
                <w:color w:val="000000" w:themeColor="text1"/>
                <w:sz w:val="24"/>
                <w:szCs w:val="24"/>
              </w:rPr>
            </w:pPr>
          </w:p>
        </w:tc>
      </w:tr>
      <w:tr w:rsidR="006C71A6" w:rsidRPr="006C71A6" w14:paraId="3D552BC5" w14:textId="77777777" w:rsidTr="006C71A6">
        <w:trPr>
          <w:trHeight w:val="567"/>
        </w:trPr>
        <w:tc>
          <w:tcPr>
            <w:tcW w:w="1413" w:type="dxa"/>
            <w:vMerge w:val="restart"/>
            <w:shd w:val="clear" w:color="auto" w:fill="D9D9D9" w:themeFill="background1" w:themeFillShade="D9"/>
            <w:vAlign w:val="center"/>
          </w:tcPr>
          <w:p w14:paraId="74445531" w14:textId="77777777" w:rsidR="006C71A6" w:rsidRPr="006C71A6" w:rsidRDefault="00603A0A" w:rsidP="006C71A6">
            <w:pPr>
              <w:jc w:val="both"/>
              <w:rPr>
                <w:rFonts w:ascii="Arial" w:eastAsia="Times New Roman" w:hAnsi="Arial" w:cs="Arial"/>
                <w:b/>
                <w:color w:val="000000" w:themeColor="text1"/>
                <w:sz w:val="24"/>
                <w:szCs w:val="24"/>
              </w:rPr>
            </w:pPr>
            <w:r>
              <w:rPr>
                <w:rFonts w:ascii="Arial" w:eastAsia="Times New Roman" w:hAnsi="Arial" w:cs="Arial"/>
                <w:b/>
                <w:color w:val="000000" w:themeColor="text1"/>
                <w:sz w:val="24"/>
                <w:szCs w:val="24"/>
              </w:rPr>
              <w:t>2.</w:t>
            </w:r>
            <w:r w:rsidR="006C71A6" w:rsidRPr="006C71A6">
              <w:rPr>
                <w:rFonts w:ascii="Arial" w:eastAsia="Times New Roman" w:hAnsi="Arial" w:cs="Arial"/>
                <w:b/>
                <w:color w:val="000000" w:themeColor="text1"/>
                <w:sz w:val="24"/>
                <w:szCs w:val="24"/>
              </w:rPr>
              <w:t>6 GHz</w:t>
            </w:r>
          </w:p>
        </w:tc>
        <w:tc>
          <w:tcPr>
            <w:tcW w:w="1984" w:type="dxa"/>
            <w:shd w:val="clear" w:color="auto" w:fill="D9D9D9" w:themeFill="background1" w:themeFillShade="D9"/>
            <w:vAlign w:val="center"/>
          </w:tcPr>
          <w:p w14:paraId="7C853F5E" w14:textId="77777777" w:rsidR="006C71A6" w:rsidRPr="006C71A6" w:rsidRDefault="006C71A6" w:rsidP="006C71A6">
            <w:pPr>
              <w:jc w:val="center"/>
              <w:rPr>
                <w:rFonts w:ascii="Arial" w:eastAsia="Times New Roman" w:hAnsi="Arial" w:cs="Arial"/>
                <w:color w:val="000000" w:themeColor="text1"/>
                <w:sz w:val="24"/>
                <w:szCs w:val="24"/>
              </w:rPr>
            </w:pPr>
            <w:r w:rsidRPr="006C71A6">
              <w:rPr>
                <w:rFonts w:ascii="Arial" w:eastAsia="Times New Roman" w:hAnsi="Arial" w:cs="Arial"/>
                <w:color w:val="000000" w:themeColor="text1"/>
                <w:sz w:val="24"/>
                <w:szCs w:val="24"/>
              </w:rPr>
              <w:t>GA5</w:t>
            </w:r>
          </w:p>
        </w:tc>
        <w:tc>
          <w:tcPr>
            <w:tcW w:w="2127" w:type="dxa"/>
            <w:shd w:val="clear" w:color="auto" w:fill="D9D9D9" w:themeFill="background1" w:themeFillShade="D9"/>
            <w:vAlign w:val="center"/>
          </w:tcPr>
          <w:p w14:paraId="1EDD020B" w14:textId="77777777" w:rsidR="006C71A6" w:rsidRPr="006C71A6" w:rsidRDefault="00E6254A" w:rsidP="006C71A6">
            <w:pPr>
              <w:jc w:val="center"/>
              <w:rPr>
                <w:rFonts w:ascii="Arial" w:hAnsi="Arial" w:cs="Arial"/>
                <w:sz w:val="24"/>
                <w:szCs w:val="24"/>
              </w:rPr>
            </w:pPr>
            <w:r>
              <w:rPr>
                <w:rFonts w:ascii="Arial" w:hAnsi="Arial" w:cs="Arial"/>
                <w:sz w:val="24"/>
                <w:szCs w:val="24"/>
              </w:rPr>
              <w:t>200,000.</w:t>
            </w:r>
            <w:r w:rsidR="006C71A6" w:rsidRPr="006C71A6">
              <w:rPr>
                <w:rFonts w:ascii="Arial" w:hAnsi="Arial" w:cs="Arial"/>
                <w:sz w:val="24"/>
                <w:szCs w:val="24"/>
              </w:rPr>
              <w:t>00</w:t>
            </w:r>
          </w:p>
        </w:tc>
        <w:tc>
          <w:tcPr>
            <w:tcW w:w="1984" w:type="dxa"/>
            <w:vAlign w:val="center"/>
          </w:tcPr>
          <w:p w14:paraId="1FA43471" w14:textId="77777777" w:rsidR="006C71A6" w:rsidRPr="006C71A6" w:rsidRDefault="006C71A6" w:rsidP="006C71A6">
            <w:pPr>
              <w:jc w:val="center"/>
              <w:rPr>
                <w:rFonts w:ascii="Arial" w:eastAsia="Times New Roman" w:hAnsi="Arial" w:cs="Arial"/>
                <w:color w:val="000000" w:themeColor="text1"/>
                <w:sz w:val="24"/>
                <w:szCs w:val="24"/>
              </w:rPr>
            </w:pPr>
          </w:p>
        </w:tc>
        <w:tc>
          <w:tcPr>
            <w:tcW w:w="2123" w:type="dxa"/>
            <w:vAlign w:val="center"/>
          </w:tcPr>
          <w:p w14:paraId="797CA1B9" w14:textId="77777777" w:rsidR="006C71A6" w:rsidRPr="006C71A6" w:rsidRDefault="006C71A6" w:rsidP="006C71A6">
            <w:pPr>
              <w:jc w:val="center"/>
              <w:rPr>
                <w:rFonts w:ascii="Arial" w:eastAsia="Times New Roman" w:hAnsi="Arial" w:cs="Arial"/>
                <w:color w:val="000000" w:themeColor="text1"/>
                <w:sz w:val="24"/>
                <w:szCs w:val="24"/>
              </w:rPr>
            </w:pPr>
          </w:p>
        </w:tc>
      </w:tr>
      <w:tr w:rsidR="006C71A6" w:rsidRPr="006C71A6" w14:paraId="58D11537" w14:textId="77777777" w:rsidTr="006C71A6">
        <w:trPr>
          <w:trHeight w:val="567"/>
        </w:trPr>
        <w:tc>
          <w:tcPr>
            <w:tcW w:w="1413" w:type="dxa"/>
            <w:vMerge/>
            <w:shd w:val="clear" w:color="auto" w:fill="D9D9D9" w:themeFill="background1" w:themeFillShade="D9"/>
            <w:vAlign w:val="center"/>
          </w:tcPr>
          <w:p w14:paraId="077CFE42" w14:textId="77777777" w:rsidR="006C71A6" w:rsidRPr="006C71A6" w:rsidRDefault="006C71A6" w:rsidP="006C71A6">
            <w:pPr>
              <w:jc w:val="both"/>
              <w:rPr>
                <w:rFonts w:ascii="Arial" w:eastAsia="Times New Roman" w:hAnsi="Arial" w:cs="Arial"/>
                <w:b/>
                <w:color w:val="000000" w:themeColor="text1"/>
                <w:sz w:val="24"/>
                <w:szCs w:val="24"/>
              </w:rPr>
            </w:pPr>
          </w:p>
        </w:tc>
        <w:tc>
          <w:tcPr>
            <w:tcW w:w="1984" w:type="dxa"/>
            <w:shd w:val="clear" w:color="auto" w:fill="D9D9D9" w:themeFill="background1" w:themeFillShade="D9"/>
            <w:vAlign w:val="center"/>
          </w:tcPr>
          <w:p w14:paraId="6132EDB6" w14:textId="77777777" w:rsidR="006C71A6" w:rsidRPr="006C71A6" w:rsidRDefault="006C71A6" w:rsidP="006C71A6">
            <w:pPr>
              <w:jc w:val="center"/>
              <w:rPr>
                <w:rFonts w:ascii="Arial" w:eastAsia="Times New Roman" w:hAnsi="Arial" w:cs="Arial"/>
                <w:color w:val="000000" w:themeColor="text1"/>
                <w:sz w:val="24"/>
                <w:szCs w:val="24"/>
              </w:rPr>
            </w:pPr>
            <w:r w:rsidRPr="006C71A6">
              <w:rPr>
                <w:rFonts w:ascii="Arial" w:eastAsia="Times New Roman" w:hAnsi="Arial" w:cs="Arial"/>
                <w:color w:val="000000" w:themeColor="text1"/>
                <w:sz w:val="24"/>
                <w:szCs w:val="24"/>
              </w:rPr>
              <w:t>GA6</w:t>
            </w:r>
          </w:p>
        </w:tc>
        <w:tc>
          <w:tcPr>
            <w:tcW w:w="2127" w:type="dxa"/>
            <w:shd w:val="clear" w:color="auto" w:fill="D9D9D9" w:themeFill="background1" w:themeFillShade="D9"/>
            <w:vAlign w:val="center"/>
          </w:tcPr>
          <w:p w14:paraId="79D640BF" w14:textId="77777777" w:rsidR="006C71A6" w:rsidRPr="006C71A6" w:rsidRDefault="00E6254A" w:rsidP="006C71A6">
            <w:pPr>
              <w:jc w:val="center"/>
              <w:rPr>
                <w:rFonts w:ascii="Arial" w:hAnsi="Arial" w:cs="Arial"/>
                <w:sz w:val="24"/>
                <w:szCs w:val="24"/>
              </w:rPr>
            </w:pPr>
            <w:r>
              <w:rPr>
                <w:rFonts w:ascii="Arial" w:hAnsi="Arial" w:cs="Arial"/>
                <w:sz w:val="24"/>
                <w:szCs w:val="24"/>
              </w:rPr>
              <w:t>55,000.</w:t>
            </w:r>
            <w:r w:rsidR="006C71A6" w:rsidRPr="006C71A6">
              <w:rPr>
                <w:rFonts w:ascii="Arial" w:hAnsi="Arial" w:cs="Arial"/>
                <w:sz w:val="24"/>
                <w:szCs w:val="24"/>
              </w:rPr>
              <w:t>00</w:t>
            </w:r>
          </w:p>
        </w:tc>
        <w:tc>
          <w:tcPr>
            <w:tcW w:w="1984" w:type="dxa"/>
            <w:vAlign w:val="center"/>
          </w:tcPr>
          <w:p w14:paraId="2B7ED33A" w14:textId="77777777" w:rsidR="006C71A6" w:rsidRPr="006C71A6" w:rsidRDefault="006C71A6" w:rsidP="006C71A6">
            <w:pPr>
              <w:jc w:val="center"/>
              <w:rPr>
                <w:rFonts w:ascii="Arial" w:eastAsia="Times New Roman" w:hAnsi="Arial" w:cs="Arial"/>
                <w:color w:val="000000" w:themeColor="text1"/>
                <w:sz w:val="24"/>
                <w:szCs w:val="24"/>
              </w:rPr>
            </w:pPr>
          </w:p>
        </w:tc>
        <w:tc>
          <w:tcPr>
            <w:tcW w:w="2123" w:type="dxa"/>
            <w:vAlign w:val="center"/>
          </w:tcPr>
          <w:p w14:paraId="3B7A2B04" w14:textId="77777777" w:rsidR="006C71A6" w:rsidRPr="006C71A6" w:rsidRDefault="006C71A6" w:rsidP="006C71A6">
            <w:pPr>
              <w:jc w:val="center"/>
              <w:rPr>
                <w:rFonts w:ascii="Arial" w:eastAsia="Times New Roman" w:hAnsi="Arial" w:cs="Arial"/>
                <w:color w:val="000000" w:themeColor="text1"/>
                <w:sz w:val="24"/>
                <w:szCs w:val="24"/>
              </w:rPr>
            </w:pPr>
          </w:p>
        </w:tc>
      </w:tr>
      <w:tr w:rsidR="006C71A6" w:rsidRPr="006C71A6" w14:paraId="00FE66FA" w14:textId="77777777" w:rsidTr="006C71A6">
        <w:trPr>
          <w:trHeight w:val="567"/>
        </w:trPr>
        <w:tc>
          <w:tcPr>
            <w:tcW w:w="7508" w:type="dxa"/>
            <w:gridSpan w:val="4"/>
            <w:shd w:val="clear" w:color="auto" w:fill="D9D9D9" w:themeFill="background1" w:themeFillShade="D9"/>
            <w:vAlign w:val="center"/>
          </w:tcPr>
          <w:p w14:paraId="6827B3DF" w14:textId="77777777" w:rsidR="006C71A6" w:rsidRPr="006C71A6" w:rsidRDefault="00E6254A" w:rsidP="006C71A6">
            <w:pPr>
              <w:jc w:val="both"/>
              <w:rPr>
                <w:rFonts w:ascii="Arial" w:eastAsia="Times New Roman" w:hAnsi="Arial" w:cs="Arial"/>
                <w:b/>
                <w:color w:val="000000" w:themeColor="text1"/>
                <w:sz w:val="24"/>
                <w:szCs w:val="24"/>
              </w:rPr>
            </w:pPr>
            <w:r>
              <w:rPr>
                <w:rFonts w:ascii="Arial" w:eastAsia="Times New Roman" w:hAnsi="Arial" w:cs="Arial"/>
                <w:b/>
                <w:color w:val="000000" w:themeColor="text1"/>
                <w:sz w:val="24"/>
                <w:szCs w:val="24"/>
              </w:rPr>
              <w:t>Total bid amount [EUR</w:t>
            </w:r>
            <w:r w:rsidRPr="006C71A6">
              <w:rPr>
                <w:rFonts w:ascii="Arial" w:eastAsia="Times New Roman" w:hAnsi="Arial" w:cs="Arial"/>
                <w:b/>
                <w:color w:val="000000" w:themeColor="text1"/>
                <w:sz w:val="24"/>
                <w:szCs w:val="24"/>
              </w:rPr>
              <w:t>]</w:t>
            </w:r>
          </w:p>
        </w:tc>
        <w:tc>
          <w:tcPr>
            <w:tcW w:w="2123" w:type="dxa"/>
            <w:vAlign w:val="center"/>
          </w:tcPr>
          <w:p w14:paraId="562C6A7F" w14:textId="77777777" w:rsidR="006C71A6" w:rsidRPr="006C71A6" w:rsidRDefault="006C71A6" w:rsidP="006C71A6">
            <w:pPr>
              <w:jc w:val="center"/>
              <w:rPr>
                <w:rFonts w:ascii="Arial" w:eastAsia="Times New Roman" w:hAnsi="Arial" w:cs="Arial"/>
                <w:color w:val="000000" w:themeColor="text1"/>
                <w:sz w:val="24"/>
                <w:szCs w:val="24"/>
              </w:rPr>
            </w:pPr>
          </w:p>
        </w:tc>
      </w:tr>
    </w:tbl>
    <w:p w14:paraId="3AC13A52" w14:textId="77777777" w:rsidR="006C71A6" w:rsidRPr="006C71A6" w:rsidRDefault="006C71A6" w:rsidP="006C71A6">
      <w:pPr>
        <w:spacing w:after="0" w:line="240" w:lineRule="auto"/>
        <w:jc w:val="both"/>
        <w:rPr>
          <w:rFonts w:ascii="Arial" w:eastAsia="Times New Roman" w:hAnsi="Arial" w:cs="Arial"/>
          <w:color w:val="FF0000"/>
          <w:sz w:val="24"/>
          <w:szCs w:val="24"/>
        </w:rPr>
      </w:pPr>
    </w:p>
    <w:p w14:paraId="21E729CB" w14:textId="77777777" w:rsidR="006C71A6" w:rsidRDefault="006C71A6" w:rsidP="006C71A6">
      <w:pPr>
        <w:spacing w:after="0" w:line="240" w:lineRule="auto"/>
        <w:jc w:val="both"/>
        <w:rPr>
          <w:rFonts w:ascii="Arial" w:eastAsia="Times New Roman" w:hAnsi="Arial" w:cs="Arial"/>
          <w:color w:val="FF0000"/>
          <w:sz w:val="24"/>
          <w:szCs w:val="24"/>
        </w:rPr>
      </w:pPr>
    </w:p>
    <w:tbl>
      <w:tblPr>
        <w:tblW w:w="6488" w:type="dxa"/>
        <w:jc w:val="right"/>
        <w:tblLook w:val="04A0" w:firstRow="1" w:lastRow="0" w:firstColumn="1" w:lastColumn="0" w:noHBand="0" w:noVBand="1"/>
      </w:tblPr>
      <w:tblGrid>
        <w:gridCol w:w="1984"/>
        <w:gridCol w:w="4222"/>
        <w:gridCol w:w="282"/>
      </w:tblGrid>
      <w:tr w:rsidR="00E6254A" w:rsidRPr="00A06363" w14:paraId="4045D8FB" w14:textId="77777777" w:rsidTr="00566904">
        <w:trPr>
          <w:trHeight w:val="300"/>
          <w:jc w:val="right"/>
        </w:trPr>
        <w:tc>
          <w:tcPr>
            <w:tcW w:w="6488" w:type="dxa"/>
            <w:gridSpan w:val="3"/>
            <w:shd w:val="clear" w:color="auto" w:fill="auto"/>
            <w:noWrap/>
            <w:vAlign w:val="bottom"/>
            <w:hideMark/>
          </w:tcPr>
          <w:p w14:paraId="4156F6C6" w14:textId="77777777" w:rsidR="00E6254A" w:rsidRPr="00A06363" w:rsidRDefault="00E6254A" w:rsidP="00653203">
            <w:pPr>
              <w:spacing w:after="0" w:line="240" w:lineRule="auto"/>
              <w:jc w:val="center"/>
              <w:rPr>
                <w:rFonts w:ascii="Arial" w:eastAsia="Times New Roman" w:hAnsi="Arial" w:cs="Arial"/>
                <w:color w:val="000000"/>
                <w:sz w:val="24"/>
                <w:szCs w:val="24"/>
                <w:lang w:val="en-GB"/>
              </w:rPr>
            </w:pPr>
            <w:r w:rsidRPr="00A06363">
              <w:rPr>
                <w:rFonts w:ascii="Arial" w:eastAsia="Times New Roman" w:hAnsi="Arial" w:cs="Arial"/>
                <w:color w:val="000000"/>
                <w:sz w:val="24"/>
                <w:szCs w:val="24"/>
                <w:lang w:val="en-GB"/>
              </w:rPr>
              <w:t xml:space="preserve">Authorized person on behalf of the </w:t>
            </w:r>
            <w:r>
              <w:rPr>
                <w:rFonts w:ascii="Arial" w:eastAsia="Times New Roman" w:hAnsi="Arial" w:cs="Arial"/>
                <w:color w:val="000000"/>
                <w:sz w:val="24"/>
                <w:szCs w:val="24"/>
                <w:lang w:val="en-GB"/>
              </w:rPr>
              <w:t>qualified bidder</w:t>
            </w:r>
            <w:r w:rsidRPr="00A06363">
              <w:rPr>
                <w:rFonts w:ascii="Arial" w:eastAsia="Times New Roman" w:hAnsi="Arial" w:cs="Arial"/>
                <w:color w:val="000000"/>
                <w:sz w:val="24"/>
                <w:szCs w:val="24"/>
                <w:lang w:val="en-GB"/>
              </w:rPr>
              <w:t>:</w:t>
            </w:r>
          </w:p>
        </w:tc>
      </w:tr>
      <w:tr w:rsidR="00E6254A" w:rsidRPr="00A06363" w14:paraId="273C434C" w14:textId="77777777" w:rsidTr="00566904">
        <w:trPr>
          <w:trHeight w:val="300"/>
          <w:jc w:val="right"/>
        </w:trPr>
        <w:tc>
          <w:tcPr>
            <w:tcW w:w="6488" w:type="dxa"/>
            <w:gridSpan w:val="3"/>
            <w:shd w:val="clear" w:color="auto" w:fill="auto"/>
            <w:noWrap/>
            <w:vAlign w:val="bottom"/>
            <w:hideMark/>
          </w:tcPr>
          <w:p w14:paraId="52A1E0DC" w14:textId="77777777" w:rsidR="00E6254A" w:rsidRPr="00A06363" w:rsidRDefault="00E6254A" w:rsidP="00653203">
            <w:pPr>
              <w:spacing w:after="0" w:line="240" w:lineRule="auto"/>
              <w:rPr>
                <w:rFonts w:ascii="Arial" w:eastAsia="Times New Roman" w:hAnsi="Arial" w:cs="Arial"/>
                <w:color w:val="000000"/>
                <w:lang w:val="en-GB"/>
              </w:rPr>
            </w:pPr>
          </w:p>
        </w:tc>
      </w:tr>
      <w:tr w:rsidR="00E6254A" w:rsidRPr="00A06363" w14:paraId="50AE6065" w14:textId="77777777" w:rsidTr="00566904">
        <w:trPr>
          <w:trHeight w:val="315"/>
          <w:jc w:val="right"/>
        </w:trPr>
        <w:tc>
          <w:tcPr>
            <w:tcW w:w="6488" w:type="dxa"/>
            <w:gridSpan w:val="3"/>
            <w:shd w:val="clear" w:color="auto" w:fill="auto"/>
            <w:noWrap/>
            <w:vAlign w:val="bottom"/>
            <w:hideMark/>
          </w:tcPr>
          <w:p w14:paraId="4DEE7940" w14:textId="77777777" w:rsidR="00E6254A" w:rsidRPr="00A06363" w:rsidRDefault="00E6254A" w:rsidP="00653203">
            <w:pPr>
              <w:spacing w:after="0" w:line="240" w:lineRule="auto"/>
              <w:rPr>
                <w:rFonts w:ascii="Arial" w:eastAsia="Times New Roman" w:hAnsi="Arial" w:cs="Arial"/>
                <w:color w:val="000000"/>
                <w:lang w:val="en-GB"/>
              </w:rPr>
            </w:pPr>
          </w:p>
        </w:tc>
      </w:tr>
      <w:tr w:rsidR="00E6254A" w:rsidRPr="00A06363" w14:paraId="5163403E" w14:textId="77777777" w:rsidTr="00566904">
        <w:trPr>
          <w:trHeight w:val="315"/>
          <w:jc w:val="right"/>
        </w:trPr>
        <w:tc>
          <w:tcPr>
            <w:tcW w:w="6488" w:type="dxa"/>
            <w:gridSpan w:val="3"/>
            <w:tcBorders>
              <w:bottom w:val="single" w:sz="4" w:space="0" w:color="auto"/>
            </w:tcBorders>
            <w:shd w:val="clear" w:color="auto" w:fill="auto"/>
            <w:noWrap/>
            <w:vAlign w:val="bottom"/>
            <w:hideMark/>
          </w:tcPr>
          <w:p w14:paraId="4CB4DBDB" w14:textId="77777777" w:rsidR="00E6254A" w:rsidRPr="00A06363" w:rsidRDefault="00E6254A" w:rsidP="00653203">
            <w:pPr>
              <w:spacing w:after="0" w:line="240" w:lineRule="auto"/>
              <w:rPr>
                <w:rFonts w:ascii="Arial" w:eastAsia="Times New Roman" w:hAnsi="Arial" w:cs="Arial"/>
                <w:color w:val="000000"/>
                <w:lang w:val="en-GB"/>
              </w:rPr>
            </w:pPr>
            <w:r w:rsidRPr="00A06363">
              <w:rPr>
                <w:rFonts w:ascii="Arial" w:eastAsia="Times New Roman" w:hAnsi="Arial" w:cs="Arial"/>
                <w:color w:val="000000"/>
                <w:lang w:val="en-GB"/>
              </w:rPr>
              <w:t> </w:t>
            </w:r>
          </w:p>
        </w:tc>
      </w:tr>
      <w:tr w:rsidR="00E6254A" w:rsidRPr="00A06363" w14:paraId="2868F86F" w14:textId="77777777" w:rsidTr="00566904">
        <w:trPr>
          <w:trHeight w:val="300"/>
          <w:jc w:val="right"/>
        </w:trPr>
        <w:tc>
          <w:tcPr>
            <w:tcW w:w="6488" w:type="dxa"/>
            <w:gridSpan w:val="3"/>
            <w:tcBorders>
              <w:top w:val="single" w:sz="4" w:space="0" w:color="auto"/>
            </w:tcBorders>
            <w:shd w:val="clear" w:color="auto" w:fill="auto"/>
            <w:noWrap/>
            <w:vAlign w:val="bottom"/>
            <w:hideMark/>
          </w:tcPr>
          <w:p w14:paraId="67A462A3" w14:textId="77777777" w:rsidR="00E6254A" w:rsidRPr="00A06363" w:rsidRDefault="00E6254A" w:rsidP="00653203">
            <w:pPr>
              <w:spacing w:after="0" w:line="240" w:lineRule="auto"/>
              <w:jc w:val="center"/>
              <w:rPr>
                <w:rFonts w:ascii="Arial" w:eastAsia="Times New Roman" w:hAnsi="Arial" w:cs="Arial"/>
                <w:color w:val="000000"/>
                <w:sz w:val="16"/>
                <w:szCs w:val="16"/>
                <w:lang w:val="en-GB"/>
              </w:rPr>
            </w:pPr>
            <w:r w:rsidRPr="00A06363">
              <w:rPr>
                <w:rFonts w:ascii="Arial" w:eastAsia="Times New Roman" w:hAnsi="Arial" w:cs="Arial"/>
                <w:color w:val="000000"/>
                <w:sz w:val="16"/>
                <w:szCs w:val="16"/>
                <w:lang w:val="en-GB"/>
              </w:rPr>
              <w:t>(</w:t>
            </w:r>
            <w:r w:rsidRPr="00A06363">
              <w:rPr>
                <w:rFonts w:ascii="Arial" w:eastAsia="Times New Roman" w:hAnsi="Arial" w:cs="Arial"/>
                <w:i/>
                <w:iCs/>
                <w:color w:val="000000"/>
                <w:sz w:val="16"/>
                <w:szCs w:val="16"/>
                <w:lang w:val="en-GB"/>
              </w:rPr>
              <w:t>name, surname and position</w:t>
            </w:r>
            <w:r w:rsidRPr="00A06363">
              <w:rPr>
                <w:rFonts w:ascii="Arial" w:eastAsia="Times New Roman" w:hAnsi="Arial" w:cs="Arial"/>
                <w:color w:val="000000"/>
                <w:sz w:val="16"/>
                <w:szCs w:val="16"/>
                <w:lang w:val="en-GB"/>
              </w:rPr>
              <w:t>)</w:t>
            </w:r>
          </w:p>
        </w:tc>
      </w:tr>
      <w:tr w:rsidR="00E6254A" w:rsidRPr="00A06363" w14:paraId="1397A4C2" w14:textId="77777777" w:rsidTr="00566904">
        <w:trPr>
          <w:trHeight w:val="300"/>
          <w:jc w:val="right"/>
        </w:trPr>
        <w:tc>
          <w:tcPr>
            <w:tcW w:w="6488" w:type="dxa"/>
            <w:gridSpan w:val="3"/>
            <w:shd w:val="clear" w:color="auto" w:fill="auto"/>
            <w:noWrap/>
            <w:vAlign w:val="bottom"/>
            <w:hideMark/>
          </w:tcPr>
          <w:p w14:paraId="5E0F7F68" w14:textId="77777777" w:rsidR="00E6254A" w:rsidRPr="00A06363" w:rsidRDefault="00E6254A" w:rsidP="00653203">
            <w:pPr>
              <w:spacing w:after="0" w:line="240" w:lineRule="auto"/>
              <w:rPr>
                <w:rFonts w:ascii="Arial" w:eastAsia="Times New Roman" w:hAnsi="Arial" w:cs="Arial"/>
                <w:color w:val="000000"/>
                <w:lang w:val="en-GB"/>
              </w:rPr>
            </w:pPr>
          </w:p>
        </w:tc>
      </w:tr>
      <w:tr w:rsidR="00E6254A" w:rsidRPr="00A06363" w14:paraId="5D472841" w14:textId="77777777" w:rsidTr="00566904">
        <w:trPr>
          <w:trHeight w:val="315"/>
          <w:jc w:val="right"/>
        </w:trPr>
        <w:tc>
          <w:tcPr>
            <w:tcW w:w="6488" w:type="dxa"/>
            <w:gridSpan w:val="3"/>
            <w:tcBorders>
              <w:bottom w:val="single" w:sz="4" w:space="0" w:color="auto"/>
            </w:tcBorders>
            <w:shd w:val="clear" w:color="auto" w:fill="auto"/>
            <w:noWrap/>
            <w:vAlign w:val="bottom"/>
            <w:hideMark/>
          </w:tcPr>
          <w:p w14:paraId="3B985023" w14:textId="77777777" w:rsidR="00E6254A" w:rsidRPr="00A06363" w:rsidRDefault="00E6254A" w:rsidP="00653203">
            <w:pPr>
              <w:spacing w:after="0" w:line="240" w:lineRule="auto"/>
              <w:rPr>
                <w:rFonts w:ascii="Arial" w:eastAsia="Times New Roman" w:hAnsi="Arial" w:cs="Arial"/>
                <w:color w:val="000000"/>
                <w:lang w:val="en-GB"/>
              </w:rPr>
            </w:pPr>
          </w:p>
        </w:tc>
      </w:tr>
      <w:tr w:rsidR="00E6254A" w:rsidRPr="00A06363" w14:paraId="6A7C92CD" w14:textId="77777777" w:rsidTr="00566904">
        <w:trPr>
          <w:trHeight w:val="300"/>
          <w:jc w:val="right"/>
        </w:trPr>
        <w:tc>
          <w:tcPr>
            <w:tcW w:w="6488" w:type="dxa"/>
            <w:gridSpan w:val="3"/>
            <w:tcBorders>
              <w:top w:val="single" w:sz="4" w:space="0" w:color="auto"/>
            </w:tcBorders>
            <w:shd w:val="clear" w:color="auto" w:fill="auto"/>
            <w:noWrap/>
            <w:vAlign w:val="bottom"/>
            <w:hideMark/>
          </w:tcPr>
          <w:p w14:paraId="0DE021C7" w14:textId="77777777" w:rsidR="00E6254A" w:rsidRPr="00A06363" w:rsidRDefault="00E6254A" w:rsidP="00653203">
            <w:pPr>
              <w:spacing w:after="0" w:line="240" w:lineRule="auto"/>
              <w:jc w:val="center"/>
              <w:rPr>
                <w:rFonts w:ascii="Arial" w:eastAsia="Times New Roman" w:hAnsi="Arial" w:cs="Arial"/>
                <w:color w:val="000000"/>
                <w:sz w:val="16"/>
                <w:szCs w:val="16"/>
                <w:lang w:val="en-GB"/>
              </w:rPr>
            </w:pPr>
            <w:r w:rsidRPr="00A06363">
              <w:rPr>
                <w:rFonts w:ascii="Arial" w:eastAsia="Times New Roman" w:hAnsi="Arial" w:cs="Arial"/>
                <w:color w:val="000000"/>
                <w:sz w:val="16"/>
                <w:szCs w:val="16"/>
                <w:lang w:val="en-GB"/>
              </w:rPr>
              <w:t>(</w:t>
            </w:r>
            <w:r w:rsidRPr="00A06363">
              <w:rPr>
                <w:rFonts w:ascii="Arial" w:eastAsia="Times New Roman" w:hAnsi="Arial" w:cs="Arial"/>
                <w:i/>
                <w:iCs/>
                <w:color w:val="000000"/>
                <w:sz w:val="16"/>
                <w:szCs w:val="16"/>
                <w:lang w:val="en-GB"/>
              </w:rPr>
              <w:t>signature</w:t>
            </w:r>
            <w:r w:rsidRPr="00A06363">
              <w:rPr>
                <w:rFonts w:ascii="Arial" w:eastAsia="Times New Roman" w:hAnsi="Arial" w:cs="Arial"/>
                <w:color w:val="000000"/>
                <w:sz w:val="16"/>
                <w:szCs w:val="16"/>
                <w:lang w:val="en-GB"/>
              </w:rPr>
              <w:t>)</w:t>
            </w:r>
          </w:p>
        </w:tc>
      </w:tr>
      <w:tr w:rsidR="006C71A6" w:rsidRPr="006C71A6" w14:paraId="662C5DA5" w14:textId="77777777" w:rsidTr="00566904">
        <w:trPr>
          <w:gridAfter w:val="1"/>
          <w:wAfter w:w="282" w:type="dxa"/>
          <w:trHeight w:val="300"/>
          <w:jc w:val="right"/>
        </w:trPr>
        <w:tc>
          <w:tcPr>
            <w:tcW w:w="1984" w:type="dxa"/>
            <w:shd w:val="clear" w:color="auto" w:fill="auto"/>
            <w:noWrap/>
            <w:vAlign w:val="bottom"/>
            <w:hideMark/>
          </w:tcPr>
          <w:p w14:paraId="76FA2F26" w14:textId="77777777" w:rsidR="006C71A6" w:rsidRPr="006C71A6" w:rsidRDefault="006C71A6" w:rsidP="006C71A6">
            <w:pPr>
              <w:spacing w:after="0" w:line="240" w:lineRule="auto"/>
              <w:jc w:val="center"/>
              <w:rPr>
                <w:rFonts w:ascii="Arial" w:eastAsia="Times New Roman" w:hAnsi="Arial" w:cs="Arial"/>
                <w:color w:val="000000" w:themeColor="text1"/>
              </w:rPr>
            </w:pPr>
            <w:r w:rsidRPr="006C71A6">
              <w:rPr>
                <w:rFonts w:ascii="Arial" w:eastAsia="Times New Roman" w:hAnsi="Arial" w:cs="Arial"/>
                <w:color w:val="000000" w:themeColor="text1"/>
                <w:sz w:val="16"/>
                <w:szCs w:val="16"/>
              </w:rPr>
              <w:t>M.P.</w:t>
            </w:r>
          </w:p>
        </w:tc>
        <w:tc>
          <w:tcPr>
            <w:tcW w:w="4222" w:type="dxa"/>
            <w:shd w:val="clear" w:color="auto" w:fill="auto"/>
            <w:noWrap/>
            <w:vAlign w:val="bottom"/>
          </w:tcPr>
          <w:p w14:paraId="76EFBCD6" w14:textId="77777777" w:rsidR="006C71A6" w:rsidRPr="006C71A6" w:rsidRDefault="006C71A6" w:rsidP="006C71A6">
            <w:pPr>
              <w:spacing w:after="0" w:line="240" w:lineRule="auto"/>
              <w:rPr>
                <w:rFonts w:ascii="Arial" w:eastAsia="Times New Roman" w:hAnsi="Arial" w:cs="Arial"/>
                <w:color w:val="000000" w:themeColor="text1"/>
              </w:rPr>
            </w:pPr>
          </w:p>
        </w:tc>
      </w:tr>
    </w:tbl>
    <w:p w14:paraId="4F115F2D" w14:textId="77777777" w:rsidR="006C71A6" w:rsidRPr="006C71A6" w:rsidRDefault="006C71A6" w:rsidP="006C71A6">
      <w:pPr>
        <w:tabs>
          <w:tab w:val="left" w:pos="426"/>
          <w:tab w:val="left" w:pos="851"/>
        </w:tabs>
        <w:autoSpaceDE w:val="0"/>
        <w:autoSpaceDN w:val="0"/>
        <w:adjustRightInd w:val="0"/>
        <w:spacing w:after="0" w:line="240" w:lineRule="auto"/>
        <w:ind w:left="851" w:hanging="851"/>
        <w:jc w:val="both"/>
        <w:rPr>
          <w:rFonts w:ascii="Arial" w:hAnsi="Arial" w:cs="Arial"/>
          <w:b/>
          <w:sz w:val="28"/>
          <w:szCs w:val="28"/>
        </w:rPr>
      </w:pPr>
    </w:p>
    <w:p w14:paraId="346251FF" w14:textId="77777777" w:rsidR="00E6254A" w:rsidRPr="006C71A6" w:rsidRDefault="00E6254A" w:rsidP="00E6254A">
      <w:pPr>
        <w:spacing w:after="0" w:line="240" w:lineRule="auto"/>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Name of the bidder</w:t>
      </w:r>
      <w:r w:rsidRPr="006C71A6">
        <w:rPr>
          <w:rFonts w:ascii="Arial" w:eastAsia="Times New Roman" w:hAnsi="Arial" w:cs="Arial"/>
          <w:color w:val="000000" w:themeColor="text1"/>
          <w:sz w:val="24"/>
          <w:szCs w:val="24"/>
        </w:rPr>
        <w:t>: __________________________________</w:t>
      </w:r>
    </w:p>
    <w:p w14:paraId="3AF071CA" w14:textId="77777777" w:rsidR="00E6254A" w:rsidRPr="006C71A6" w:rsidRDefault="00E6254A" w:rsidP="00E6254A">
      <w:pPr>
        <w:spacing w:after="0" w:line="240" w:lineRule="auto"/>
        <w:jc w:val="both"/>
        <w:rPr>
          <w:rFonts w:ascii="Arial" w:eastAsia="Times New Roman" w:hAnsi="Arial" w:cs="Arial"/>
          <w:color w:val="000000" w:themeColor="text1"/>
          <w:sz w:val="24"/>
          <w:szCs w:val="24"/>
        </w:rPr>
      </w:pPr>
    </w:p>
    <w:p w14:paraId="354A172B" w14:textId="77777777" w:rsidR="00E6254A" w:rsidRPr="006C71A6" w:rsidRDefault="00E6254A" w:rsidP="00E6254A">
      <w:pPr>
        <w:spacing w:after="0" w:line="240" w:lineRule="auto"/>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Date: __ __ </w:t>
      </w:r>
      <w:r w:rsidRPr="006C71A6">
        <w:rPr>
          <w:rFonts w:ascii="Arial" w:eastAsia="Times New Roman" w:hAnsi="Arial" w:cs="Arial"/>
          <w:color w:val="000000" w:themeColor="text1"/>
          <w:sz w:val="24"/>
          <w:szCs w:val="24"/>
        </w:rPr>
        <w:t>2021</w:t>
      </w:r>
    </w:p>
    <w:p w14:paraId="76679CB7" w14:textId="77777777" w:rsidR="006C71A6" w:rsidRPr="006C71A6" w:rsidRDefault="006C71A6" w:rsidP="006C71A6">
      <w:pPr>
        <w:spacing w:after="0" w:line="240" w:lineRule="auto"/>
        <w:jc w:val="both"/>
        <w:rPr>
          <w:rFonts w:ascii="Arial" w:eastAsia="Times New Roman" w:hAnsi="Arial" w:cs="Arial"/>
          <w:color w:val="000000" w:themeColor="text1"/>
          <w:sz w:val="24"/>
          <w:szCs w:val="24"/>
        </w:rPr>
      </w:pPr>
    </w:p>
    <w:p w14:paraId="7FF41F59" w14:textId="77777777" w:rsidR="006C71A6" w:rsidRPr="006C71A6" w:rsidRDefault="006C71A6" w:rsidP="006C71A6">
      <w:pPr>
        <w:spacing w:after="0" w:line="240" w:lineRule="auto"/>
        <w:jc w:val="both"/>
        <w:rPr>
          <w:rFonts w:ascii="Arial" w:eastAsia="Times New Roman" w:hAnsi="Arial" w:cs="Arial"/>
          <w:color w:val="000000" w:themeColor="text1"/>
          <w:sz w:val="24"/>
          <w:szCs w:val="24"/>
        </w:rPr>
      </w:pPr>
    </w:p>
    <w:p w14:paraId="536397BC" w14:textId="77777777" w:rsidR="006C71A6" w:rsidRPr="006C71A6" w:rsidRDefault="006C71A6" w:rsidP="006C71A6">
      <w:pPr>
        <w:spacing w:after="0" w:line="240" w:lineRule="auto"/>
        <w:jc w:val="both"/>
        <w:rPr>
          <w:rFonts w:ascii="Arial" w:eastAsia="Times New Roman" w:hAnsi="Arial" w:cs="Arial"/>
          <w:color w:val="000000" w:themeColor="text1"/>
          <w:sz w:val="24"/>
          <w:szCs w:val="24"/>
        </w:rPr>
      </w:pPr>
    </w:p>
    <w:p w14:paraId="2EC0F19F" w14:textId="77777777" w:rsidR="00E6254A" w:rsidRPr="006C71A6" w:rsidRDefault="00E6254A" w:rsidP="00E6254A">
      <w:pPr>
        <w:spacing w:after="0" w:line="240" w:lineRule="auto"/>
        <w:jc w:val="center"/>
        <w:rPr>
          <w:rFonts w:ascii="Arial" w:eastAsia="Times New Roman" w:hAnsi="Arial" w:cs="Arial"/>
          <w:b/>
          <w:color w:val="000000" w:themeColor="text1"/>
          <w:sz w:val="32"/>
          <w:szCs w:val="32"/>
        </w:rPr>
      </w:pPr>
      <w:r>
        <w:rPr>
          <w:rFonts w:ascii="Arial" w:eastAsia="Times New Roman" w:hAnsi="Arial" w:cs="Arial"/>
          <w:b/>
          <w:color w:val="000000" w:themeColor="text1"/>
          <w:sz w:val="32"/>
          <w:szCs w:val="32"/>
        </w:rPr>
        <w:t>SPECTRUM AUCTION BID</w:t>
      </w:r>
    </w:p>
    <w:p w14:paraId="3B0230F0" w14:textId="77777777" w:rsidR="006C71A6" w:rsidRPr="006C71A6" w:rsidRDefault="006C71A6" w:rsidP="006C71A6">
      <w:pPr>
        <w:spacing w:after="0" w:line="240" w:lineRule="auto"/>
        <w:jc w:val="both"/>
        <w:rPr>
          <w:rFonts w:ascii="Arial" w:eastAsia="Times New Roman" w:hAnsi="Arial" w:cs="Arial"/>
          <w:color w:val="FF0000"/>
          <w:sz w:val="24"/>
          <w:szCs w:val="24"/>
        </w:rPr>
      </w:pPr>
    </w:p>
    <w:p w14:paraId="5E1C284C" w14:textId="721567A1" w:rsidR="00E6254A" w:rsidRDefault="00E6254A" w:rsidP="00E6254A">
      <w:pPr>
        <w:spacing w:after="0" w:line="240" w:lineRule="auto"/>
        <w:jc w:val="both"/>
        <w:rPr>
          <w:rFonts w:ascii="Arial" w:hAnsi="Arial" w:cs="Arial"/>
          <w:noProof/>
          <w:color w:val="000000" w:themeColor="text1"/>
          <w:sz w:val="24"/>
          <w:szCs w:val="24"/>
        </w:rPr>
      </w:pPr>
      <w:r>
        <w:rPr>
          <w:rFonts w:ascii="Arial" w:hAnsi="Arial" w:cs="Arial"/>
          <w:noProof/>
          <w:color w:val="000000" w:themeColor="text1"/>
          <w:sz w:val="24"/>
          <w:szCs w:val="24"/>
        </w:rPr>
        <w:t>As a</w:t>
      </w:r>
      <w:r w:rsidRPr="006C71A6">
        <w:rPr>
          <w:rFonts w:ascii="Arial" w:hAnsi="Arial" w:cs="Arial"/>
          <w:noProof/>
          <w:color w:val="000000" w:themeColor="text1"/>
          <w:sz w:val="24"/>
          <w:szCs w:val="24"/>
        </w:rPr>
        <w:t xml:space="preserve"> qualified bidder at the spectrum auction, in the public </w:t>
      </w:r>
      <w:r>
        <w:rPr>
          <w:rFonts w:ascii="Arial" w:hAnsi="Arial" w:cs="Arial"/>
          <w:noProof/>
          <w:color w:val="000000" w:themeColor="text1"/>
          <w:sz w:val="24"/>
          <w:szCs w:val="24"/>
        </w:rPr>
        <w:t>bidding</w:t>
      </w:r>
      <w:r w:rsidR="00566904">
        <w:rPr>
          <w:rFonts w:ascii="Arial" w:hAnsi="Arial" w:cs="Arial"/>
          <w:noProof/>
          <w:color w:val="000000" w:themeColor="text1"/>
          <w:sz w:val="24"/>
          <w:szCs w:val="24"/>
        </w:rPr>
        <w:t xml:space="preserve"> procedure for awarding the</w:t>
      </w:r>
      <w:r w:rsidRPr="006C71A6">
        <w:rPr>
          <w:rFonts w:ascii="Arial" w:hAnsi="Arial" w:cs="Arial"/>
          <w:noProof/>
          <w:color w:val="000000" w:themeColor="text1"/>
          <w:sz w:val="24"/>
          <w:szCs w:val="24"/>
        </w:rPr>
        <w:t xml:space="preserve"> approvals for the us</w:t>
      </w:r>
      <w:r>
        <w:rPr>
          <w:rFonts w:ascii="Arial" w:hAnsi="Arial" w:cs="Arial"/>
          <w:noProof/>
          <w:color w:val="000000" w:themeColor="text1"/>
          <w:sz w:val="24"/>
          <w:szCs w:val="24"/>
        </w:rPr>
        <w:t>e of radio-</w:t>
      </w:r>
      <w:r w:rsidRPr="006C71A6">
        <w:rPr>
          <w:rFonts w:ascii="Arial" w:hAnsi="Arial" w:cs="Arial"/>
          <w:noProof/>
          <w:color w:val="000000" w:themeColor="text1"/>
          <w:sz w:val="24"/>
          <w:szCs w:val="24"/>
        </w:rPr>
        <w:t>frequencies in the bands 900 MHz, 1800 MHz, 2 GHz and 2.6 GHz for the implementation of public mobile electronic communications network, initiated by the Agency for Electronic Co</w:t>
      </w:r>
      <w:r>
        <w:rPr>
          <w:rFonts w:ascii="Arial" w:hAnsi="Arial" w:cs="Arial"/>
          <w:noProof/>
          <w:color w:val="000000" w:themeColor="text1"/>
          <w:sz w:val="24"/>
          <w:szCs w:val="24"/>
        </w:rPr>
        <w:t>mmunications and P</w:t>
      </w:r>
      <w:r w:rsidR="00E860AA">
        <w:rPr>
          <w:rFonts w:ascii="Arial" w:hAnsi="Arial" w:cs="Arial"/>
          <w:noProof/>
          <w:color w:val="000000" w:themeColor="text1"/>
          <w:sz w:val="24"/>
          <w:szCs w:val="24"/>
        </w:rPr>
        <w:t>ostal Services No. 0504 -____/</w:t>
      </w:r>
      <w:r>
        <w:rPr>
          <w:rFonts w:ascii="Arial" w:hAnsi="Arial" w:cs="Arial"/>
          <w:noProof/>
          <w:color w:val="000000" w:themeColor="text1"/>
          <w:sz w:val="24"/>
          <w:szCs w:val="24"/>
        </w:rPr>
        <w:t xml:space="preserve">1 of </w:t>
      </w:r>
      <w:r w:rsidR="0027330F">
        <w:rPr>
          <w:rFonts w:ascii="Arial" w:hAnsi="Arial" w:cs="Arial"/>
          <w:noProof/>
          <w:color w:val="000000" w:themeColor="text1"/>
          <w:sz w:val="24"/>
          <w:szCs w:val="24"/>
        </w:rPr>
        <w:t xml:space="preserve">October </w:t>
      </w:r>
      <w:r>
        <w:rPr>
          <w:rFonts w:ascii="Arial" w:hAnsi="Arial" w:cs="Arial"/>
          <w:noProof/>
          <w:color w:val="000000" w:themeColor="text1"/>
          <w:sz w:val="24"/>
          <w:szCs w:val="24"/>
        </w:rPr>
        <w:t xml:space="preserve">___ 2021, </w:t>
      </w:r>
      <w:r w:rsidRPr="006C71A6">
        <w:rPr>
          <w:rFonts w:ascii="Arial" w:hAnsi="Arial" w:cs="Arial"/>
          <w:noProof/>
          <w:color w:val="000000" w:themeColor="text1"/>
          <w:sz w:val="24"/>
          <w:szCs w:val="24"/>
        </w:rPr>
        <w:t>below</w:t>
      </w:r>
      <w:r>
        <w:rPr>
          <w:rFonts w:ascii="Arial" w:hAnsi="Arial" w:cs="Arial"/>
          <w:noProof/>
          <w:color w:val="000000" w:themeColor="text1"/>
          <w:sz w:val="24"/>
          <w:szCs w:val="24"/>
        </w:rPr>
        <w:t xml:space="preserve"> we submit the binding bid</w:t>
      </w:r>
      <w:r w:rsidRPr="006C71A6">
        <w:rPr>
          <w:rFonts w:ascii="Arial" w:hAnsi="Arial" w:cs="Arial"/>
          <w:noProof/>
          <w:color w:val="000000" w:themeColor="text1"/>
          <w:sz w:val="24"/>
          <w:szCs w:val="24"/>
        </w:rPr>
        <w:t>.</w:t>
      </w:r>
    </w:p>
    <w:p w14:paraId="7942E5E4" w14:textId="77777777" w:rsidR="006C71A6" w:rsidRPr="006C71A6" w:rsidRDefault="006C71A6" w:rsidP="006C71A6">
      <w:pPr>
        <w:spacing w:after="0" w:line="240" w:lineRule="auto"/>
        <w:jc w:val="both"/>
        <w:rPr>
          <w:rFonts w:ascii="Arial" w:hAnsi="Arial" w:cs="Arial"/>
          <w:noProof/>
          <w:color w:val="000000" w:themeColor="text1"/>
          <w:sz w:val="24"/>
          <w:szCs w:val="24"/>
        </w:rPr>
      </w:pPr>
    </w:p>
    <w:p w14:paraId="167A4674" w14:textId="77777777" w:rsidR="006C71A6" w:rsidRPr="006C71A6" w:rsidRDefault="006C71A6" w:rsidP="006C71A6">
      <w:pPr>
        <w:spacing w:after="0" w:line="240" w:lineRule="auto"/>
        <w:jc w:val="both"/>
        <w:rPr>
          <w:rFonts w:ascii="Arial" w:hAnsi="Arial" w:cs="Arial"/>
          <w:noProof/>
          <w:color w:val="000000" w:themeColor="text1"/>
          <w:sz w:val="24"/>
          <w:szCs w:val="24"/>
        </w:rPr>
      </w:pPr>
    </w:p>
    <w:tbl>
      <w:tblPr>
        <w:tblStyle w:val="TableGrid7"/>
        <w:tblW w:w="0" w:type="auto"/>
        <w:tblLook w:val="04A0" w:firstRow="1" w:lastRow="0" w:firstColumn="1" w:lastColumn="0" w:noHBand="0" w:noVBand="1"/>
      </w:tblPr>
      <w:tblGrid>
        <w:gridCol w:w="3397"/>
        <w:gridCol w:w="6234"/>
      </w:tblGrid>
      <w:tr w:rsidR="006C71A6" w:rsidRPr="006C71A6" w14:paraId="517B7766" w14:textId="77777777" w:rsidTr="006C71A6">
        <w:trPr>
          <w:trHeight w:val="567"/>
        </w:trPr>
        <w:tc>
          <w:tcPr>
            <w:tcW w:w="3397" w:type="dxa"/>
            <w:shd w:val="clear" w:color="auto" w:fill="D9D9D9" w:themeFill="background1" w:themeFillShade="D9"/>
            <w:vAlign w:val="center"/>
          </w:tcPr>
          <w:p w14:paraId="6BED95E6" w14:textId="77777777" w:rsidR="006C71A6" w:rsidRPr="006C71A6" w:rsidRDefault="00E6254A" w:rsidP="006C71A6">
            <w:pPr>
              <w:jc w:val="both"/>
              <w:rPr>
                <w:rFonts w:ascii="Arial" w:eastAsia="Times New Roman" w:hAnsi="Arial" w:cs="Arial"/>
                <w:b/>
                <w:color w:val="000000" w:themeColor="text1"/>
                <w:sz w:val="24"/>
                <w:szCs w:val="24"/>
              </w:rPr>
            </w:pPr>
            <w:r>
              <w:rPr>
                <w:rFonts w:ascii="Arial" w:eastAsia="Times New Roman" w:hAnsi="Arial" w:cs="Arial"/>
                <w:b/>
                <w:color w:val="000000" w:themeColor="text1"/>
                <w:sz w:val="24"/>
                <w:szCs w:val="24"/>
              </w:rPr>
              <w:t>Spectrum auction phase</w:t>
            </w:r>
            <w:r w:rsidRPr="006C71A6">
              <w:rPr>
                <w:rFonts w:ascii="Arial" w:eastAsia="Times New Roman" w:hAnsi="Arial" w:cs="Arial"/>
                <w:b/>
                <w:color w:val="000000" w:themeColor="text1"/>
                <w:sz w:val="24"/>
                <w:szCs w:val="24"/>
              </w:rPr>
              <w:t>:</w:t>
            </w:r>
          </w:p>
        </w:tc>
        <w:tc>
          <w:tcPr>
            <w:tcW w:w="6234" w:type="dxa"/>
            <w:vAlign w:val="center"/>
          </w:tcPr>
          <w:p w14:paraId="149C7685" w14:textId="77777777" w:rsidR="006C71A6" w:rsidRPr="006C71A6" w:rsidRDefault="00E6254A" w:rsidP="006C71A6">
            <w:pPr>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Main auction</w:t>
            </w:r>
          </w:p>
        </w:tc>
      </w:tr>
      <w:tr w:rsidR="006C71A6" w:rsidRPr="006C71A6" w14:paraId="505B3BDB" w14:textId="77777777" w:rsidTr="006C71A6">
        <w:trPr>
          <w:trHeight w:val="567"/>
        </w:trPr>
        <w:tc>
          <w:tcPr>
            <w:tcW w:w="3397" w:type="dxa"/>
            <w:shd w:val="clear" w:color="auto" w:fill="D9D9D9" w:themeFill="background1" w:themeFillShade="D9"/>
            <w:vAlign w:val="center"/>
          </w:tcPr>
          <w:p w14:paraId="08A06EE8" w14:textId="77777777" w:rsidR="006C71A6" w:rsidRPr="006C71A6" w:rsidRDefault="00E6254A" w:rsidP="006C71A6">
            <w:pPr>
              <w:jc w:val="both"/>
              <w:rPr>
                <w:rFonts w:ascii="Arial" w:eastAsia="Times New Roman" w:hAnsi="Arial" w:cs="Arial"/>
                <w:b/>
                <w:color w:val="000000" w:themeColor="text1"/>
                <w:sz w:val="24"/>
                <w:szCs w:val="24"/>
              </w:rPr>
            </w:pPr>
            <w:r>
              <w:rPr>
                <w:rFonts w:ascii="Arial" w:eastAsia="Times New Roman" w:hAnsi="Arial" w:cs="Arial"/>
                <w:b/>
                <w:color w:val="000000" w:themeColor="text1"/>
                <w:sz w:val="24"/>
                <w:szCs w:val="24"/>
              </w:rPr>
              <w:t>Round of bidding</w:t>
            </w:r>
            <w:r w:rsidRPr="006C71A6">
              <w:rPr>
                <w:rFonts w:ascii="Arial" w:eastAsia="Times New Roman" w:hAnsi="Arial" w:cs="Arial"/>
                <w:b/>
                <w:color w:val="000000" w:themeColor="text1"/>
                <w:sz w:val="24"/>
                <w:szCs w:val="24"/>
              </w:rPr>
              <w:t>:</w:t>
            </w:r>
          </w:p>
        </w:tc>
        <w:tc>
          <w:tcPr>
            <w:tcW w:w="6234" w:type="dxa"/>
            <w:vAlign w:val="center"/>
          </w:tcPr>
          <w:p w14:paraId="0DCB6E82" w14:textId="77777777" w:rsidR="006C71A6" w:rsidRPr="006C71A6" w:rsidRDefault="00E6254A" w:rsidP="006C71A6">
            <w:pPr>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Primary</w:t>
            </w:r>
            <w:r w:rsidR="006C71A6" w:rsidRPr="006C71A6">
              <w:rPr>
                <w:rFonts w:ascii="Arial" w:eastAsia="Times New Roman" w:hAnsi="Arial" w:cs="Arial"/>
                <w:color w:val="000000" w:themeColor="text1"/>
                <w:sz w:val="24"/>
                <w:szCs w:val="24"/>
              </w:rPr>
              <w:t xml:space="preserve"> #X</w:t>
            </w:r>
          </w:p>
        </w:tc>
      </w:tr>
    </w:tbl>
    <w:p w14:paraId="5714171A" w14:textId="77777777" w:rsidR="006C71A6" w:rsidRPr="006C71A6" w:rsidRDefault="006C71A6" w:rsidP="006C71A6">
      <w:pPr>
        <w:spacing w:after="0" w:line="240" w:lineRule="auto"/>
        <w:jc w:val="both"/>
        <w:rPr>
          <w:rFonts w:ascii="Arial" w:eastAsia="Times New Roman" w:hAnsi="Arial" w:cs="Arial"/>
          <w:color w:val="000000" w:themeColor="text1"/>
          <w:sz w:val="24"/>
          <w:szCs w:val="24"/>
        </w:rPr>
      </w:pPr>
    </w:p>
    <w:tbl>
      <w:tblPr>
        <w:tblStyle w:val="TableGrid7"/>
        <w:tblW w:w="0" w:type="auto"/>
        <w:tblLook w:val="04A0" w:firstRow="1" w:lastRow="0" w:firstColumn="1" w:lastColumn="0" w:noHBand="0" w:noVBand="1"/>
      </w:tblPr>
      <w:tblGrid>
        <w:gridCol w:w="1413"/>
        <w:gridCol w:w="1984"/>
        <w:gridCol w:w="2127"/>
        <w:gridCol w:w="1984"/>
        <w:gridCol w:w="2123"/>
      </w:tblGrid>
      <w:tr w:rsidR="006C71A6" w:rsidRPr="006C71A6" w14:paraId="7F73EF77" w14:textId="77777777" w:rsidTr="006C71A6">
        <w:trPr>
          <w:trHeight w:val="567"/>
        </w:trPr>
        <w:tc>
          <w:tcPr>
            <w:tcW w:w="1413" w:type="dxa"/>
            <w:shd w:val="clear" w:color="auto" w:fill="D9D9D9" w:themeFill="background1" w:themeFillShade="D9"/>
            <w:vAlign w:val="center"/>
          </w:tcPr>
          <w:p w14:paraId="38C7126B" w14:textId="77777777" w:rsidR="006C71A6" w:rsidRPr="006C71A6" w:rsidRDefault="00E6254A" w:rsidP="006C71A6">
            <w:pPr>
              <w:jc w:val="both"/>
              <w:rPr>
                <w:rFonts w:ascii="Arial" w:eastAsia="Times New Roman" w:hAnsi="Arial" w:cs="Arial"/>
                <w:b/>
                <w:color w:val="000000" w:themeColor="text1"/>
                <w:sz w:val="24"/>
                <w:szCs w:val="24"/>
              </w:rPr>
            </w:pPr>
            <w:r w:rsidRPr="00B15C73">
              <w:rPr>
                <w:rFonts w:ascii="Arial" w:eastAsia="Times New Roman" w:hAnsi="Arial" w:cs="Arial"/>
                <w:b/>
                <w:color w:val="000000" w:themeColor="text1"/>
                <w:sz w:val="24"/>
                <w:szCs w:val="24"/>
              </w:rPr>
              <w:t>Radio-frequency band</w:t>
            </w:r>
          </w:p>
        </w:tc>
        <w:tc>
          <w:tcPr>
            <w:tcW w:w="1984" w:type="dxa"/>
            <w:shd w:val="clear" w:color="auto" w:fill="D9D9D9" w:themeFill="background1" w:themeFillShade="D9"/>
            <w:vAlign w:val="center"/>
          </w:tcPr>
          <w:p w14:paraId="481A61C5" w14:textId="77777777" w:rsidR="006C71A6" w:rsidRPr="006C71A6" w:rsidRDefault="00E6254A" w:rsidP="006C71A6">
            <w:pPr>
              <w:jc w:val="center"/>
              <w:rPr>
                <w:rFonts w:ascii="Arial" w:eastAsia="Times New Roman" w:hAnsi="Arial" w:cs="Arial"/>
                <w:b/>
                <w:color w:val="000000" w:themeColor="text1"/>
                <w:sz w:val="24"/>
                <w:szCs w:val="24"/>
              </w:rPr>
            </w:pPr>
            <w:r w:rsidRPr="00B15C73">
              <w:rPr>
                <w:rFonts w:ascii="Arial" w:eastAsia="Times New Roman" w:hAnsi="Arial" w:cs="Arial"/>
                <w:b/>
                <w:color w:val="000000" w:themeColor="text1"/>
                <w:sz w:val="24"/>
                <w:szCs w:val="24"/>
              </w:rPr>
              <w:t>Block category</w:t>
            </w:r>
          </w:p>
        </w:tc>
        <w:tc>
          <w:tcPr>
            <w:tcW w:w="2127" w:type="dxa"/>
            <w:shd w:val="clear" w:color="auto" w:fill="D9D9D9" w:themeFill="background1" w:themeFillShade="D9"/>
            <w:vAlign w:val="center"/>
          </w:tcPr>
          <w:p w14:paraId="3725A6AC" w14:textId="77777777" w:rsidR="00E6254A" w:rsidRPr="006C71A6" w:rsidRDefault="00E6254A" w:rsidP="00E6254A">
            <w:pPr>
              <w:jc w:val="center"/>
              <w:rPr>
                <w:rFonts w:ascii="Arial" w:eastAsia="Times New Roman" w:hAnsi="Arial" w:cs="Arial"/>
                <w:b/>
                <w:color w:val="000000" w:themeColor="text1"/>
                <w:sz w:val="24"/>
                <w:szCs w:val="24"/>
              </w:rPr>
            </w:pPr>
            <w:r>
              <w:rPr>
                <w:rFonts w:ascii="Arial" w:eastAsia="Times New Roman" w:hAnsi="Arial" w:cs="Arial"/>
                <w:b/>
                <w:color w:val="000000" w:themeColor="text1"/>
                <w:sz w:val="24"/>
                <w:szCs w:val="24"/>
              </w:rPr>
              <w:t>Fee per block</w:t>
            </w:r>
          </w:p>
          <w:p w14:paraId="3A77E1BC" w14:textId="77777777" w:rsidR="006C71A6" w:rsidRPr="006C71A6" w:rsidRDefault="00E6254A" w:rsidP="00E6254A">
            <w:pPr>
              <w:jc w:val="center"/>
              <w:rPr>
                <w:rFonts w:ascii="Arial" w:eastAsia="Times New Roman" w:hAnsi="Arial" w:cs="Arial"/>
                <w:b/>
                <w:color w:val="000000" w:themeColor="text1"/>
                <w:sz w:val="24"/>
                <w:szCs w:val="24"/>
              </w:rPr>
            </w:pPr>
            <w:r>
              <w:rPr>
                <w:rFonts w:ascii="Arial" w:eastAsia="Times New Roman" w:hAnsi="Arial" w:cs="Arial"/>
                <w:b/>
                <w:color w:val="000000" w:themeColor="text1"/>
                <w:sz w:val="24"/>
                <w:szCs w:val="24"/>
              </w:rPr>
              <w:t>[EUR</w:t>
            </w:r>
            <w:r w:rsidRPr="006C71A6">
              <w:rPr>
                <w:rFonts w:ascii="Arial" w:eastAsia="Times New Roman" w:hAnsi="Arial" w:cs="Arial"/>
                <w:b/>
                <w:color w:val="000000" w:themeColor="text1"/>
                <w:sz w:val="24"/>
                <w:szCs w:val="24"/>
              </w:rPr>
              <w:t>]</w:t>
            </w:r>
          </w:p>
        </w:tc>
        <w:tc>
          <w:tcPr>
            <w:tcW w:w="1984" w:type="dxa"/>
            <w:shd w:val="clear" w:color="auto" w:fill="D9D9D9" w:themeFill="background1" w:themeFillShade="D9"/>
            <w:vAlign w:val="center"/>
          </w:tcPr>
          <w:p w14:paraId="241BCD8E" w14:textId="77777777" w:rsidR="006C71A6" w:rsidRPr="006C71A6" w:rsidRDefault="00E6254A" w:rsidP="006C71A6">
            <w:pPr>
              <w:jc w:val="center"/>
              <w:rPr>
                <w:rFonts w:ascii="Arial" w:eastAsia="Times New Roman" w:hAnsi="Arial" w:cs="Arial"/>
                <w:b/>
                <w:color w:val="000000" w:themeColor="text1"/>
                <w:sz w:val="24"/>
                <w:szCs w:val="24"/>
              </w:rPr>
            </w:pPr>
            <w:r>
              <w:rPr>
                <w:rFonts w:ascii="Arial" w:eastAsia="Times New Roman" w:hAnsi="Arial" w:cs="Arial"/>
                <w:b/>
                <w:color w:val="000000" w:themeColor="text1"/>
                <w:sz w:val="24"/>
                <w:szCs w:val="24"/>
              </w:rPr>
              <w:t>Number of blocks</w:t>
            </w:r>
          </w:p>
        </w:tc>
        <w:tc>
          <w:tcPr>
            <w:tcW w:w="2123" w:type="dxa"/>
            <w:shd w:val="clear" w:color="auto" w:fill="D9D9D9" w:themeFill="background1" w:themeFillShade="D9"/>
            <w:vAlign w:val="center"/>
          </w:tcPr>
          <w:p w14:paraId="59A97569" w14:textId="77777777" w:rsidR="00E6254A" w:rsidRPr="006C71A6" w:rsidRDefault="00E6254A" w:rsidP="00E6254A">
            <w:pPr>
              <w:jc w:val="center"/>
              <w:rPr>
                <w:rFonts w:ascii="Arial" w:eastAsia="Times New Roman" w:hAnsi="Arial" w:cs="Arial"/>
                <w:b/>
                <w:color w:val="000000" w:themeColor="text1"/>
                <w:sz w:val="24"/>
                <w:szCs w:val="24"/>
              </w:rPr>
            </w:pPr>
            <w:r>
              <w:rPr>
                <w:rFonts w:ascii="Arial" w:eastAsia="Times New Roman" w:hAnsi="Arial" w:cs="Arial"/>
                <w:b/>
                <w:color w:val="000000" w:themeColor="text1"/>
                <w:sz w:val="24"/>
                <w:szCs w:val="24"/>
              </w:rPr>
              <w:t>Bid amount</w:t>
            </w:r>
          </w:p>
          <w:p w14:paraId="550A1928" w14:textId="77777777" w:rsidR="006C71A6" w:rsidRPr="006C71A6" w:rsidRDefault="00E6254A" w:rsidP="00E6254A">
            <w:pPr>
              <w:jc w:val="center"/>
              <w:rPr>
                <w:rFonts w:ascii="Arial" w:eastAsia="Times New Roman" w:hAnsi="Arial" w:cs="Arial"/>
                <w:b/>
                <w:color w:val="000000" w:themeColor="text1"/>
                <w:sz w:val="24"/>
                <w:szCs w:val="24"/>
              </w:rPr>
            </w:pPr>
            <w:r>
              <w:rPr>
                <w:rFonts w:ascii="Arial" w:eastAsia="Times New Roman" w:hAnsi="Arial" w:cs="Arial"/>
                <w:b/>
                <w:color w:val="000000" w:themeColor="text1"/>
                <w:sz w:val="24"/>
                <w:szCs w:val="24"/>
              </w:rPr>
              <w:t>[EUR</w:t>
            </w:r>
            <w:r w:rsidRPr="006C71A6">
              <w:rPr>
                <w:rFonts w:ascii="Arial" w:eastAsia="Times New Roman" w:hAnsi="Arial" w:cs="Arial"/>
                <w:b/>
                <w:color w:val="000000" w:themeColor="text1"/>
                <w:sz w:val="24"/>
                <w:szCs w:val="24"/>
              </w:rPr>
              <w:t>]</w:t>
            </w:r>
          </w:p>
        </w:tc>
      </w:tr>
      <w:tr w:rsidR="006C71A6" w:rsidRPr="006C71A6" w14:paraId="5C5691E2" w14:textId="77777777" w:rsidTr="006C71A6">
        <w:trPr>
          <w:trHeight w:val="567"/>
        </w:trPr>
        <w:tc>
          <w:tcPr>
            <w:tcW w:w="1413" w:type="dxa"/>
            <w:shd w:val="clear" w:color="auto" w:fill="D9D9D9" w:themeFill="background1" w:themeFillShade="D9"/>
            <w:vAlign w:val="center"/>
          </w:tcPr>
          <w:p w14:paraId="1DB6A391" w14:textId="77777777" w:rsidR="006C71A6" w:rsidRPr="006C71A6" w:rsidRDefault="006C71A6" w:rsidP="006C71A6">
            <w:pPr>
              <w:jc w:val="both"/>
              <w:rPr>
                <w:rFonts w:ascii="Arial" w:eastAsia="Times New Roman" w:hAnsi="Arial" w:cs="Arial"/>
                <w:b/>
                <w:color w:val="000000" w:themeColor="text1"/>
                <w:sz w:val="24"/>
                <w:szCs w:val="24"/>
              </w:rPr>
            </w:pPr>
            <w:r w:rsidRPr="006C71A6">
              <w:rPr>
                <w:rFonts w:ascii="Arial" w:eastAsia="Times New Roman" w:hAnsi="Arial" w:cs="Arial"/>
                <w:b/>
                <w:color w:val="000000" w:themeColor="text1"/>
                <w:sz w:val="24"/>
                <w:szCs w:val="24"/>
              </w:rPr>
              <w:t>900 MHz</w:t>
            </w:r>
          </w:p>
        </w:tc>
        <w:tc>
          <w:tcPr>
            <w:tcW w:w="1984" w:type="dxa"/>
            <w:shd w:val="clear" w:color="auto" w:fill="D9D9D9" w:themeFill="background1" w:themeFillShade="D9"/>
            <w:vAlign w:val="center"/>
          </w:tcPr>
          <w:p w14:paraId="02ADA48E" w14:textId="77777777" w:rsidR="006C71A6" w:rsidRPr="006C71A6" w:rsidRDefault="006C71A6" w:rsidP="006C71A6">
            <w:pPr>
              <w:jc w:val="center"/>
              <w:rPr>
                <w:rFonts w:ascii="Arial" w:eastAsia="Times New Roman" w:hAnsi="Arial" w:cs="Arial"/>
                <w:color w:val="000000" w:themeColor="text1"/>
                <w:sz w:val="24"/>
                <w:szCs w:val="24"/>
              </w:rPr>
            </w:pPr>
            <w:r w:rsidRPr="006C71A6">
              <w:rPr>
                <w:rFonts w:ascii="Arial" w:eastAsia="Times New Roman" w:hAnsi="Arial" w:cs="Arial"/>
                <w:color w:val="000000" w:themeColor="text1"/>
                <w:sz w:val="24"/>
                <w:szCs w:val="24"/>
              </w:rPr>
              <w:t>GA1</w:t>
            </w:r>
          </w:p>
        </w:tc>
        <w:tc>
          <w:tcPr>
            <w:tcW w:w="2127" w:type="dxa"/>
            <w:shd w:val="clear" w:color="auto" w:fill="D9D9D9" w:themeFill="background1" w:themeFillShade="D9"/>
            <w:vAlign w:val="center"/>
          </w:tcPr>
          <w:p w14:paraId="5A8E9BE0" w14:textId="77777777" w:rsidR="006C71A6" w:rsidRPr="006C71A6" w:rsidRDefault="006C71A6" w:rsidP="006C71A6">
            <w:pPr>
              <w:jc w:val="center"/>
              <w:rPr>
                <w:rFonts w:ascii="Arial" w:eastAsia="Times New Roman" w:hAnsi="Arial" w:cs="Arial"/>
                <w:color w:val="000000" w:themeColor="text1"/>
                <w:sz w:val="24"/>
                <w:szCs w:val="24"/>
              </w:rPr>
            </w:pPr>
            <w:r w:rsidRPr="006C71A6">
              <w:rPr>
                <w:rFonts w:ascii="Arial" w:hAnsi="Arial" w:cs="Arial"/>
                <w:sz w:val="24"/>
                <w:szCs w:val="24"/>
              </w:rPr>
              <w:t>xxxxxx</w:t>
            </w:r>
          </w:p>
        </w:tc>
        <w:tc>
          <w:tcPr>
            <w:tcW w:w="1984" w:type="dxa"/>
            <w:vAlign w:val="center"/>
          </w:tcPr>
          <w:p w14:paraId="2BFEB460" w14:textId="77777777" w:rsidR="006C71A6" w:rsidRPr="006C71A6" w:rsidRDefault="006C71A6" w:rsidP="006C71A6">
            <w:pPr>
              <w:jc w:val="center"/>
              <w:rPr>
                <w:rFonts w:ascii="Arial" w:eastAsia="Times New Roman" w:hAnsi="Arial" w:cs="Arial"/>
                <w:color w:val="000000" w:themeColor="text1"/>
                <w:sz w:val="24"/>
                <w:szCs w:val="24"/>
              </w:rPr>
            </w:pPr>
          </w:p>
        </w:tc>
        <w:tc>
          <w:tcPr>
            <w:tcW w:w="2123" w:type="dxa"/>
            <w:vAlign w:val="center"/>
          </w:tcPr>
          <w:p w14:paraId="655A82BE" w14:textId="77777777" w:rsidR="006C71A6" w:rsidRPr="006C71A6" w:rsidRDefault="006C71A6" w:rsidP="006C71A6">
            <w:pPr>
              <w:jc w:val="center"/>
              <w:rPr>
                <w:rFonts w:ascii="Arial" w:eastAsia="Times New Roman" w:hAnsi="Arial" w:cs="Arial"/>
                <w:color w:val="000000" w:themeColor="text1"/>
                <w:sz w:val="24"/>
                <w:szCs w:val="24"/>
              </w:rPr>
            </w:pPr>
          </w:p>
        </w:tc>
      </w:tr>
      <w:tr w:rsidR="006C71A6" w:rsidRPr="006C71A6" w14:paraId="278E25AC" w14:textId="77777777" w:rsidTr="006C71A6">
        <w:trPr>
          <w:trHeight w:val="567"/>
        </w:trPr>
        <w:tc>
          <w:tcPr>
            <w:tcW w:w="1413" w:type="dxa"/>
            <w:shd w:val="clear" w:color="auto" w:fill="D9D9D9" w:themeFill="background1" w:themeFillShade="D9"/>
            <w:vAlign w:val="center"/>
          </w:tcPr>
          <w:p w14:paraId="0027634C" w14:textId="77777777" w:rsidR="006C71A6" w:rsidRPr="006C71A6" w:rsidRDefault="006C71A6" w:rsidP="006C71A6">
            <w:pPr>
              <w:jc w:val="both"/>
              <w:rPr>
                <w:rFonts w:ascii="Arial" w:eastAsia="Times New Roman" w:hAnsi="Arial" w:cs="Arial"/>
                <w:b/>
                <w:color w:val="000000" w:themeColor="text1"/>
                <w:sz w:val="24"/>
                <w:szCs w:val="24"/>
              </w:rPr>
            </w:pPr>
            <w:r w:rsidRPr="006C71A6">
              <w:rPr>
                <w:rFonts w:ascii="Arial" w:eastAsia="Times New Roman" w:hAnsi="Arial" w:cs="Arial"/>
                <w:b/>
                <w:color w:val="000000" w:themeColor="text1"/>
                <w:sz w:val="24"/>
                <w:szCs w:val="24"/>
              </w:rPr>
              <w:t>1800 MHz</w:t>
            </w:r>
          </w:p>
        </w:tc>
        <w:tc>
          <w:tcPr>
            <w:tcW w:w="1984" w:type="dxa"/>
            <w:shd w:val="clear" w:color="auto" w:fill="D9D9D9" w:themeFill="background1" w:themeFillShade="D9"/>
            <w:vAlign w:val="center"/>
          </w:tcPr>
          <w:p w14:paraId="02190612" w14:textId="77777777" w:rsidR="006C71A6" w:rsidRPr="006C71A6" w:rsidRDefault="006C71A6" w:rsidP="006C71A6">
            <w:pPr>
              <w:jc w:val="center"/>
              <w:rPr>
                <w:rFonts w:ascii="Arial" w:eastAsia="Times New Roman" w:hAnsi="Arial" w:cs="Arial"/>
                <w:color w:val="000000" w:themeColor="text1"/>
                <w:sz w:val="24"/>
                <w:szCs w:val="24"/>
              </w:rPr>
            </w:pPr>
            <w:r w:rsidRPr="006C71A6">
              <w:rPr>
                <w:rFonts w:ascii="Arial" w:eastAsia="Times New Roman" w:hAnsi="Arial" w:cs="Arial"/>
                <w:color w:val="000000" w:themeColor="text1"/>
                <w:sz w:val="24"/>
                <w:szCs w:val="24"/>
              </w:rPr>
              <w:t>GA2</w:t>
            </w:r>
          </w:p>
        </w:tc>
        <w:tc>
          <w:tcPr>
            <w:tcW w:w="2127" w:type="dxa"/>
            <w:shd w:val="clear" w:color="auto" w:fill="D9D9D9" w:themeFill="background1" w:themeFillShade="D9"/>
            <w:vAlign w:val="center"/>
          </w:tcPr>
          <w:p w14:paraId="150AA182" w14:textId="77777777" w:rsidR="006C71A6" w:rsidRPr="006C71A6" w:rsidRDefault="006C71A6" w:rsidP="006C71A6">
            <w:pPr>
              <w:jc w:val="center"/>
              <w:rPr>
                <w:rFonts w:ascii="Arial" w:eastAsia="Times New Roman" w:hAnsi="Arial" w:cs="Arial"/>
                <w:color w:val="000000" w:themeColor="text1"/>
                <w:sz w:val="24"/>
                <w:szCs w:val="24"/>
              </w:rPr>
            </w:pPr>
            <w:r w:rsidRPr="006C71A6">
              <w:rPr>
                <w:rFonts w:ascii="Arial" w:hAnsi="Arial" w:cs="Arial"/>
                <w:sz w:val="24"/>
                <w:szCs w:val="24"/>
              </w:rPr>
              <w:t>xxxxxx</w:t>
            </w:r>
          </w:p>
        </w:tc>
        <w:tc>
          <w:tcPr>
            <w:tcW w:w="1984" w:type="dxa"/>
            <w:vAlign w:val="center"/>
          </w:tcPr>
          <w:p w14:paraId="53E2A638" w14:textId="77777777" w:rsidR="006C71A6" w:rsidRPr="006C71A6" w:rsidRDefault="006C71A6" w:rsidP="006C71A6">
            <w:pPr>
              <w:jc w:val="center"/>
              <w:rPr>
                <w:rFonts w:ascii="Arial" w:eastAsia="Times New Roman" w:hAnsi="Arial" w:cs="Arial"/>
                <w:color w:val="000000" w:themeColor="text1"/>
                <w:sz w:val="24"/>
                <w:szCs w:val="24"/>
              </w:rPr>
            </w:pPr>
          </w:p>
        </w:tc>
        <w:tc>
          <w:tcPr>
            <w:tcW w:w="2123" w:type="dxa"/>
            <w:vAlign w:val="center"/>
          </w:tcPr>
          <w:p w14:paraId="390FA087" w14:textId="77777777" w:rsidR="006C71A6" w:rsidRPr="006C71A6" w:rsidRDefault="006C71A6" w:rsidP="006C71A6">
            <w:pPr>
              <w:jc w:val="center"/>
              <w:rPr>
                <w:rFonts w:ascii="Arial" w:eastAsia="Times New Roman" w:hAnsi="Arial" w:cs="Arial"/>
                <w:color w:val="000000" w:themeColor="text1"/>
                <w:sz w:val="24"/>
                <w:szCs w:val="24"/>
              </w:rPr>
            </w:pPr>
          </w:p>
        </w:tc>
      </w:tr>
      <w:tr w:rsidR="006C71A6" w:rsidRPr="006C71A6" w14:paraId="0BA372F7" w14:textId="77777777" w:rsidTr="006C71A6">
        <w:trPr>
          <w:trHeight w:val="567"/>
        </w:trPr>
        <w:tc>
          <w:tcPr>
            <w:tcW w:w="1413" w:type="dxa"/>
            <w:vMerge w:val="restart"/>
            <w:shd w:val="clear" w:color="auto" w:fill="D9D9D9" w:themeFill="background1" w:themeFillShade="D9"/>
            <w:vAlign w:val="center"/>
          </w:tcPr>
          <w:p w14:paraId="13480E08" w14:textId="77777777" w:rsidR="006C71A6" w:rsidRPr="006C71A6" w:rsidRDefault="006C71A6" w:rsidP="006C71A6">
            <w:pPr>
              <w:jc w:val="both"/>
              <w:rPr>
                <w:rFonts w:ascii="Arial" w:eastAsia="Times New Roman" w:hAnsi="Arial" w:cs="Arial"/>
                <w:b/>
                <w:color w:val="000000" w:themeColor="text1"/>
                <w:sz w:val="24"/>
                <w:szCs w:val="24"/>
              </w:rPr>
            </w:pPr>
            <w:r w:rsidRPr="006C71A6">
              <w:rPr>
                <w:rFonts w:ascii="Arial" w:eastAsia="Times New Roman" w:hAnsi="Arial" w:cs="Arial"/>
                <w:b/>
                <w:color w:val="000000" w:themeColor="text1"/>
                <w:sz w:val="24"/>
                <w:szCs w:val="24"/>
              </w:rPr>
              <w:t>2 GHz</w:t>
            </w:r>
          </w:p>
        </w:tc>
        <w:tc>
          <w:tcPr>
            <w:tcW w:w="1984" w:type="dxa"/>
            <w:shd w:val="clear" w:color="auto" w:fill="D9D9D9" w:themeFill="background1" w:themeFillShade="D9"/>
            <w:vAlign w:val="center"/>
          </w:tcPr>
          <w:p w14:paraId="4E4EF484" w14:textId="77777777" w:rsidR="006C71A6" w:rsidRPr="006C71A6" w:rsidRDefault="006C71A6" w:rsidP="006C71A6">
            <w:pPr>
              <w:jc w:val="center"/>
              <w:rPr>
                <w:rFonts w:ascii="Arial" w:eastAsia="Times New Roman" w:hAnsi="Arial" w:cs="Arial"/>
                <w:color w:val="000000" w:themeColor="text1"/>
                <w:sz w:val="24"/>
                <w:szCs w:val="24"/>
              </w:rPr>
            </w:pPr>
            <w:r w:rsidRPr="006C71A6">
              <w:rPr>
                <w:rFonts w:ascii="Arial" w:eastAsia="Times New Roman" w:hAnsi="Arial" w:cs="Arial"/>
                <w:color w:val="000000" w:themeColor="text1"/>
                <w:sz w:val="24"/>
                <w:szCs w:val="24"/>
              </w:rPr>
              <w:t>GA3</w:t>
            </w:r>
          </w:p>
        </w:tc>
        <w:tc>
          <w:tcPr>
            <w:tcW w:w="2127" w:type="dxa"/>
            <w:shd w:val="clear" w:color="auto" w:fill="D9D9D9" w:themeFill="background1" w:themeFillShade="D9"/>
            <w:vAlign w:val="center"/>
          </w:tcPr>
          <w:p w14:paraId="46073ADA" w14:textId="77777777" w:rsidR="006C71A6" w:rsidRPr="006C71A6" w:rsidRDefault="006C71A6" w:rsidP="006C71A6">
            <w:pPr>
              <w:jc w:val="center"/>
            </w:pPr>
            <w:r w:rsidRPr="006C71A6">
              <w:rPr>
                <w:rFonts w:ascii="Arial" w:hAnsi="Arial" w:cs="Arial"/>
                <w:sz w:val="24"/>
                <w:szCs w:val="24"/>
              </w:rPr>
              <w:t>xxxxxx</w:t>
            </w:r>
          </w:p>
        </w:tc>
        <w:tc>
          <w:tcPr>
            <w:tcW w:w="1984" w:type="dxa"/>
            <w:vAlign w:val="center"/>
          </w:tcPr>
          <w:p w14:paraId="1E69A14D" w14:textId="77777777" w:rsidR="006C71A6" w:rsidRPr="006C71A6" w:rsidRDefault="006C71A6" w:rsidP="006C71A6">
            <w:pPr>
              <w:jc w:val="center"/>
              <w:rPr>
                <w:rFonts w:ascii="Arial" w:eastAsia="Times New Roman" w:hAnsi="Arial" w:cs="Arial"/>
                <w:color w:val="000000" w:themeColor="text1"/>
                <w:sz w:val="24"/>
                <w:szCs w:val="24"/>
              </w:rPr>
            </w:pPr>
          </w:p>
        </w:tc>
        <w:tc>
          <w:tcPr>
            <w:tcW w:w="2123" w:type="dxa"/>
            <w:vAlign w:val="center"/>
          </w:tcPr>
          <w:p w14:paraId="555DD439" w14:textId="77777777" w:rsidR="006C71A6" w:rsidRPr="006C71A6" w:rsidRDefault="006C71A6" w:rsidP="006C71A6">
            <w:pPr>
              <w:jc w:val="center"/>
              <w:rPr>
                <w:rFonts w:ascii="Arial" w:eastAsia="Times New Roman" w:hAnsi="Arial" w:cs="Arial"/>
                <w:color w:val="000000" w:themeColor="text1"/>
                <w:sz w:val="24"/>
                <w:szCs w:val="24"/>
              </w:rPr>
            </w:pPr>
          </w:p>
        </w:tc>
      </w:tr>
      <w:tr w:rsidR="006C71A6" w:rsidRPr="006C71A6" w14:paraId="48BA5376" w14:textId="77777777" w:rsidTr="006C71A6">
        <w:trPr>
          <w:trHeight w:val="567"/>
        </w:trPr>
        <w:tc>
          <w:tcPr>
            <w:tcW w:w="1413" w:type="dxa"/>
            <w:vMerge/>
            <w:shd w:val="clear" w:color="auto" w:fill="D9D9D9" w:themeFill="background1" w:themeFillShade="D9"/>
            <w:vAlign w:val="center"/>
          </w:tcPr>
          <w:p w14:paraId="187E228F" w14:textId="77777777" w:rsidR="006C71A6" w:rsidRPr="006C71A6" w:rsidRDefault="006C71A6" w:rsidP="006C71A6">
            <w:pPr>
              <w:jc w:val="both"/>
              <w:rPr>
                <w:rFonts w:ascii="Arial" w:eastAsia="Times New Roman" w:hAnsi="Arial" w:cs="Arial"/>
                <w:b/>
                <w:color w:val="000000" w:themeColor="text1"/>
                <w:sz w:val="24"/>
                <w:szCs w:val="24"/>
              </w:rPr>
            </w:pPr>
          </w:p>
        </w:tc>
        <w:tc>
          <w:tcPr>
            <w:tcW w:w="1984" w:type="dxa"/>
            <w:shd w:val="clear" w:color="auto" w:fill="D9D9D9" w:themeFill="background1" w:themeFillShade="D9"/>
            <w:vAlign w:val="center"/>
          </w:tcPr>
          <w:p w14:paraId="3A007D99" w14:textId="77777777" w:rsidR="006C71A6" w:rsidRPr="006C71A6" w:rsidRDefault="006C71A6" w:rsidP="006C71A6">
            <w:pPr>
              <w:jc w:val="center"/>
              <w:rPr>
                <w:rFonts w:ascii="Arial" w:eastAsia="Times New Roman" w:hAnsi="Arial" w:cs="Arial"/>
                <w:color w:val="000000" w:themeColor="text1"/>
                <w:sz w:val="24"/>
                <w:szCs w:val="24"/>
              </w:rPr>
            </w:pPr>
            <w:r w:rsidRPr="006C71A6">
              <w:rPr>
                <w:rFonts w:ascii="Arial" w:eastAsia="Times New Roman" w:hAnsi="Arial" w:cs="Arial"/>
                <w:color w:val="000000" w:themeColor="text1"/>
                <w:sz w:val="24"/>
                <w:szCs w:val="24"/>
              </w:rPr>
              <w:t>GA4</w:t>
            </w:r>
          </w:p>
        </w:tc>
        <w:tc>
          <w:tcPr>
            <w:tcW w:w="2127" w:type="dxa"/>
            <w:shd w:val="clear" w:color="auto" w:fill="D9D9D9" w:themeFill="background1" w:themeFillShade="D9"/>
            <w:vAlign w:val="center"/>
          </w:tcPr>
          <w:p w14:paraId="3FDF3285" w14:textId="77777777" w:rsidR="006C71A6" w:rsidRPr="006C71A6" w:rsidRDefault="006C71A6" w:rsidP="006C71A6">
            <w:pPr>
              <w:jc w:val="center"/>
            </w:pPr>
            <w:r w:rsidRPr="006C71A6">
              <w:rPr>
                <w:rFonts w:ascii="Arial" w:hAnsi="Arial" w:cs="Arial"/>
                <w:sz w:val="24"/>
                <w:szCs w:val="24"/>
              </w:rPr>
              <w:t>xxxxxx</w:t>
            </w:r>
          </w:p>
        </w:tc>
        <w:tc>
          <w:tcPr>
            <w:tcW w:w="1984" w:type="dxa"/>
            <w:vAlign w:val="center"/>
          </w:tcPr>
          <w:p w14:paraId="70A1ED48" w14:textId="77777777" w:rsidR="006C71A6" w:rsidRPr="006C71A6" w:rsidRDefault="006C71A6" w:rsidP="006C71A6">
            <w:pPr>
              <w:jc w:val="center"/>
              <w:rPr>
                <w:rFonts w:ascii="Arial" w:eastAsia="Times New Roman" w:hAnsi="Arial" w:cs="Arial"/>
                <w:color w:val="000000" w:themeColor="text1"/>
                <w:sz w:val="24"/>
                <w:szCs w:val="24"/>
              </w:rPr>
            </w:pPr>
          </w:p>
        </w:tc>
        <w:tc>
          <w:tcPr>
            <w:tcW w:w="2123" w:type="dxa"/>
            <w:vAlign w:val="center"/>
          </w:tcPr>
          <w:p w14:paraId="0F18E29D" w14:textId="77777777" w:rsidR="006C71A6" w:rsidRPr="006C71A6" w:rsidRDefault="006C71A6" w:rsidP="006C71A6">
            <w:pPr>
              <w:jc w:val="center"/>
              <w:rPr>
                <w:rFonts w:ascii="Arial" w:eastAsia="Times New Roman" w:hAnsi="Arial" w:cs="Arial"/>
                <w:color w:val="000000" w:themeColor="text1"/>
                <w:sz w:val="24"/>
                <w:szCs w:val="24"/>
              </w:rPr>
            </w:pPr>
          </w:p>
        </w:tc>
      </w:tr>
      <w:tr w:rsidR="006C71A6" w:rsidRPr="006C71A6" w14:paraId="3B9F16BF" w14:textId="77777777" w:rsidTr="006C71A6">
        <w:trPr>
          <w:trHeight w:val="567"/>
        </w:trPr>
        <w:tc>
          <w:tcPr>
            <w:tcW w:w="1413" w:type="dxa"/>
            <w:vMerge w:val="restart"/>
            <w:shd w:val="clear" w:color="auto" w:fill="D9D9D9" w:themeFill="background1" w:themeFillShade="D9"/>
            <w:vAlign w:val="center"/>
          </w:tcPr>
          <w:p w14:paraId="2F20B913" w14:textId="77777777" w:rsidR="006C71A6" w:rsidRPr="006C71A6" w:rsidRDefault="00E6254A" w:rsidP="006C71A6">
            <w:pPr>
              <w:jc w:val="both"/>
              <w:rPr>
                <w:rFonts w:ascii="Arial" w:eastAsia="Times New Roman" w:hAnsi="Arial" w:cs="Arial"/>
                <w:b/>
                <w:color w:val="000000" w:themeColor="text1"/>
                <w:sz w:val="24"/>
                <w:szCs w:val="24"/>
              </w:rPr>
            </w:pPr>
            <w:r>
              <w:rPr>
                <w:rFonts w:ascii="Arial" w:eastAsia="Times New Roman" w:hAnsi="Arial" w:cs="Arial"/>
                <w:b/>
                <w:color w:val="000000" w:themeColor="text1"/>
                <w:sz w:val="24"/>
                <w:szCs w:val="24"/>
              </w:rPr>
              <w:t>2.</w:t>
            </w:r>
            <w:r w:rsidR="006C71A6" w:rsidRPr="006C71A6">
              <w:rPr>
                <w:rFonts w:ascii="Arial" w:eastAsia="Times New Roman" w:hAnsi="Arial" w:cs="Arial"/>
                <w:b/>
                <w:color w:val="000000" w:themeColor="text1"/>
                <w:sz w:val="24"/>
                <w:szCs w:val="24"/>
              </w:rPr>
              <w:t>6 GHz</w:t>
            </w:r>
          </w:p>
        </w:tc>
        <w:tc>
          <w:tcPr>
            <w:tcW w:w="1984" w:type="dxa"/>
            <w:shd w:val="clear" w:color="auto" w:fill="D9D9D9" w:themeFill="background1" w:themeFillShade="D9"/>
            <w:vAlign w:val="center"/>
          </w:tcPr>
          <w:p w14:paraId="1568D443" w14:textId="77777777" w:rsidR="006C71A6" w:rsidRPr="006C71A6" w:rsidRDefault="006C71A6" w:rsidP="006C71A6">
            <w:pPr>
              <w:jc w:val="center"/>
              <w:rPr>
                <w:rFonts w:ascii="Arial" w:eastAsia="Times New Roman" w:hAnsi="Arial" w:cs="Arial"/>
                <w:color w:val="000000" w:themeColor="text1"/>
                <w:sz w:val="24"/>
                <w:szCs w:val="24"/>
              </w:rPr>
            </w:pPr>
            <w:r w:rsidRPr="006C71A6">
              <w:rPr>
                <w:rFonts w:ascii="Arial" w:eastAsia="Times New Roman" w:hAnsi="Arial" w:cs="Arial"/>
                <w:color w:val="000000" w:themeColor="text1"/>
                <w:sz w:val="24"/>
                <w:szCs w:val="24"/>
              </w:rPr>
              <w:t>GA5</w:t>
            </w:r>
          </w:p>
        </w:tc>
        <w:tc>
          <w:tcPr>
            <w:tcW w:w="2127" w:type="dxa"/>
            <w:shd w:val="clear" w:color="auto" w:fill="D9D9D9" w:themeFill="background1" w:themeFillShade="D9"/>
            <w:vAlign w:val="center"/>
          </w:tcPr>
          <w:p w14:paraId="71A3D751" w14:textId="77777777" w:rsidR="006C71A6" w:rsidRPr="006C71A6" w:rsidRDefault="006C71A6" w:rsidP="006C71A6">
            <w:pPr>
              <w:jc w:val="center"/>
            </w:pPr>
            <w:r w:rsidRPr="006C71A6">
              <w:rPr>
                <w:rFonts w:ascii="Arial" w:hAnsi="Arial" w:cs="Arial"/>
                <w:sz w:val="24"/>
                <w:szCs w:val="24"/>
              </w:rPr>
              <w:t>xxxxxx</w:t>
            </w:r>
          </w:p>
        </w:tc>
        <w:tc>
          <w:tcPr>
            <w:tcW w:w="1984" w:type="dxa"/>
            <w:vAlign w:val="center"/>
          </w:tcPr>
          <w:p w14:paraId="35883B7B" w14:textId="77777777" w:rsidR="006C71A6" w:rsidRPr="006C71A6" w:rsidRDefault="006C71A6" w:rsidP="006C71A6">
            <w:pPr>
              <w:jc w:val="center"/>
              <w:rPr>
                <w:rFonts w:ascii="Arial" w:eastAsia="Times New Roman" w:hAnsi="Arial" w:cs="Arial"/>
                <w:color w:val="000000" w:themeColor="text1"/>
                <w:sz w:val="24"/>
                <w:szCs w:val="24"/>
              </w:rPr>
            </w:pPr>
          </w:p>
        </w:tc>
        <w:tc>
          <w:tcPr>
            <w:tcW w:w="2123" w:type="dxa"/>
            <w:vAlign w:val="center"/>
          </w:tcPr>
          <w:p w14:paraId="465EBDAB" w14:textId="77777777" w:rsidR="006C71A6" w:rsidRPr="006C71A6" w:rsidRDefault="006C71A6" w:rsidP="006C71A6">
            <w:pPr>
              <w:jc w:val="center"/>
              <w:rPr>
                <w:rFonts w:ascii="Arial" w:eastAsia="Times New Roman" w:hAnsi="Arial" w:cs="Arial"/>
                <w:color w:val="000000" w:themeColor="text1"/>
                <w:sz w:val="24"/>
                <w:szCs w:val="24"/>
              </w:rPr>
            </w:pPr>
          </w:p>
        </w:tc>
      </w:tr>
      <w:tr w:rsidR="006C71A6" w:rsidRPr="006C71A6" w14:paraId="1E5CF918" w14:textId="77777777" w:rsidTr="006C71A6">
        <w:trPr>
          <w:trHeight w:val="567"/>
        </w:trPr>
        <w:tc>
          <w:tcPr>
            <w:tcW w:w="1413" w:type="dxa"/>
            <w:vMerge/>
            <w:shd w:val="clear" w:color="auto" w:fill="D9D9D9" w:themeFill="background1" w:themeFillShade="D9"/>
            <w:vAlign w:val="center"/>
          </w:tcPr>
          <w:p w14:paraId="61387E1E" w14:textId="77777777" w:rsidR="006C71A6" w:rsidRPr="006C71A6" w:rsidRDefault="006C71A6" w:rsidP="006C71A6">
            <w:pPr>
              <w:jc w:val="both"/>
              <w:rPr>
                <w:rFonts w:ascii="Arial" w:eastAsia="Times New Roman" w:hAnsi="Arial" w:cs="Arial"/>
                <w:b/>
                <w:color w:val="000000" w:themeColor="text1"/>
                <w:sz w:val="24"/>
                <w:szCs w:val="24"/>
              </w:rPr>
            </w:pPr>
          </w:p>
        </w:tc>
        <w:tc>
          <w:tcPr>
            <w:tcW w:w="1984" w:type="dxa"/>
            <w:shd w:val="clear" w:color="auto" w:fill="D9D9D9" w:themeFill="background1" w:themeFillShade="D9"/>
            <w:vAlign w:val="center"/>
          </w:tcPr>
          <w:p w14:paraId="4F4B31D8" w14:textId="77777777" w:rsidR="006C71A6" w:rsidRPr="006C71A6" w:rsidRDefault="006C71A6" w:rsidP="006C71A6">
            <w:pPr>
              <w:jc w:val="center"/>
              <w:rPr>
                <w:rFonts w:ascii="Arial" w:eastAsia="Times New Roman" w:hAnsi="Arial" w:cs="Arial"/>
                <w:color w:val="000000" w:themeColor="text1"/>
                <w:sz w:val="24"/>
                <w:szCs w:val="24"/>
              </w:rPr>
            </w:pPr>
            <w:r w:rsidRPr="006C71A6">
              <w:rPr>
                <w:rFonts w:ascii="Arial" w:eastAsia="Times New Roman" w:hAnsi="Arial" w:cs="Arial"/>
                <w:color w:val="000000" w:themeColor="text1"/>
                <w:sz w:val="24"/>
                <w:szCs w:val="24"/>
              </w:rPr>
              <w:t>GA6</w:t>
            </w:r>
          </w:p>
        </w:tc>
        <w:tc>
          <w:tcPr>
            <w:tcW w:w="2127" w:type="dxa"/>
            <w:shd w:val="clear" w:color="auto" w:fill="D9D9D9" w:themeFill="background1" w:themeFillShade="D9"/>
            <w:vAlign w:val="center"/>
          </w:tcPr>
          <w:p w14:paraId="12C4095B" w14:textId="77777777" w:rsidR="006C71A6" w:rsidRPr="006C71A6" w:rsidRDefault="006C71A6" w:rsidP="006C71A6">
            <w:pPr>
              <w:jc w:val="center"/>
            </w:pPr>
            <w:r w:rsidRPr="006C71A6">
              <w:rPr>
                <w:rFonts w:ascii="Arial" w:hAnsi="Arial" w:cs="Arial"/>
                <w:sz w:val="24"/>
                <w:szCs w:val="24"/>
              </w:rPr>
              <w:t>xxxxxx</w:t>
            </w:r>
          </w:p>
        </w:tc>
        <w:tc>
          <w:tcPr>
            <w:tcW w:w="1984" w:type="dxa"/>
            <w:vAlign w:val="center"/>
          </w:tcPr>
          <w:p w14:paraId="05A7B264" w14:textId="77777777" w:rsidR="006C71A6" w:rsidRPr="006C71A6" w:rsidRDefault="006C71A6" w:rsidP="006C71A6">
            <w:pPr>
              <w:jc w:val="center"/>
              <w:rPr>
                <w:rFonts w:ascii="Arial" w:eastAsia="Times New Roman" w:hAnsi="Arial" w:cs="Arial"/>
                <w:color w:val="000000" w:themeColor="text1"/>
                <w:sz w:val="24"/>
                <w:szCs w:val="24"/>
              </w:rPr>
            </w:pPr>
          </w:p>
        </w:tc>
        <w:tc>
          <w:tcPr>
            <w:tcW w:w="2123" w:type="dxa"/>
            <w:vAlign w:val="center"/>
          </w:tcPr>
          <w:p w14:paraId="0D736100" w14:textId="77777777" w:rsidR="006C71A6" w:rsidRPr="006C71A6" w:rsidRDefault="006C71A6" w:rsidP="006C71A6">
            <w:pPr>
              <w:jc w:val="center"/>
              <w:rPr>
                <w:rFonts w:ascii="Arial" w:eastAsia="Times New Roman" w:hAnsi="Arial" w:cs="Arial"/>
                <w:color w:val="000000" w:themeColor="text1"/>
                <w:sz w:val="24"/>
                <w:szCs w:val="24"/>
              </w:rPr>
            </w:pPr>
          </w:p>
        </w:tc>
      </w:tr>
      <w:tr w:rsidR="006C71A6" w:rsidRPr="006C71A6" w14:paraId="71B3454C" w14:textId="77777777" w:rsidTr="006C71A6">
        <w:trPr>
          <w:trHeight w:val="567"/>
        </w:trPr>
        <w:tc>
          <w:tcPr>
            <w:tcW w:w="7508" w:type="dxa"/>
            <w:gridSpan w:val="4"/>
            <w:shd w:val="clear" w:color="auto" w:fill="D9D9D9" w:themeFill="background1" w:themeFillShade="D9"/>
            <w:vAlign w:val="center"/>
          </w:tcPr>
          <w:p w14:paraId="6FCCDB1E" w14:textId="77777777" w:rsidR="006C71A6" w:rsidRPr="006C71A6" w:rsidRDefault="00E6254A" w:rsidP="006C71A6">
            <w:pPr>
              <w:jc w:val="both"/>
              <w:rPr>
                <w:rFonts w:ascii="Arial" w:eastAsia="Times New Roman" w:hAnsi="Arial" w:cs="Arial"/>
                <w:b/>
                <w:color w:val="000000" w:themeColor="text1"/>
                <w:sz w:val="24"/>
                <w:szCs w:val="24"/>
              </w:rPr>
            </w:pPr>
            <w:r>
              <w:rPr>
                <w:rFonts w:ascii="Arial" w:eastAsia="Times New Roman" w:hAnsi="Arial" w:cs="Arial"/>
                <w:b/>
                <w:color w:val="000000" w:themeColor="text1"/>
                <w:sz w:val="24"/>
                <w:szCs w:val="24"/>
              </w:rPr>
              <w:t>Total bid amount [EUR</w:t>
            </w:r>
            <w:r w:rsidRPr="006C71A6">
              <w:rPr>
                <w:rFonts w:ascii="Arial" w:eastAsia="Times New Roman" w:hAnsi="Arial" w:cs="Arial"/>
                <w:b/>
                <w:color w:val="000000" w:themeColor="text1"/>
                <w:sz w:val="24"/>
                <w:szCs w:val="24"/>
              </w:rPr>
              <w:t>]</w:t>
            </w:r>
          </w:p>
        </w:tc>
        <w:tc>
          <w:tcPr>
            <w:tcW w:w="2123" w:type="dxa"/>
            <w:vAlign w:val="center"/>
          </w:tcPr>
          <w:p w14:paraId="20FF0017" w14:textId="77777777" w:rsidR="006C71A6" w:rsidRPr="006C71A6" w:rsidRDefault="006C71A6" w:rsidP="006C71A6">
            <w:pPr>
              <w:jc w:val="center"/>
              <w:rPr>
                <w:rFonts w:ascii="Arial" w:eastAsia="Times New Roman" w:hAnsi="Arial" w:cs="Arial"/>
                <w:color w:val="000000" w:themeColor="text1"/>
                <w:sz w:val="24"/>
                <w:szCs w:val="24"/>
              </w:rPr>
            </w:pPr>
          </w:p>
        </w:tc>
      </w:tr>
    </w:tbl>
    <w:p w14:paraId="057677BD" w14:textId="77777777" w:rsidR="006C71A6" w:rsidRDefault="006C71A6" w:rsidP="006C71A6">
      <w:pPr>
        <w:spacing w:after="0" w:line="240" w:lineRule="auto"/>
        <w:jc w:val="both"/>
        <w:rPr>
          <w:rFonts w:ascii="Arial" w:eastAsia="Times New Roman" w:hAnsi="Arial" w:cs="Arial"/>
          <w:color w:val="FF0000"/>
          <w:sz w:val="24"/>
          <w:szCs w:val="24"/>
        </w:rPr>
      </w:pPr>
    </w:p>
    <w:p w14:paraId="2CDC3C58" w14:textId="77777777" w:rsidR="00E6254A" w:rsidRDefault="00E6254A" w:rsidP="006C71A6">
      <w:pPr>
        <w:spacing w:after="0" w:line="240" w:lineRule="auto"/>
        <w:jc w:val="both"/>
        <w:rPr>
          <w:rFonts w:ascii="Arial" w:eastAsia="Times New Roman" w:hAnsi="Arial" w:cs="Arial"/>
          <w:color w:val="FF0000"/>
          <w:sz w:val="24"/>
          <w:szCs w:val="24"/>
        </w:rPr>
      </w:pPr>
    </w:p>
    <w:tbl>
      <w:tblPr>
        <w:tblW w:w="6488" w:type="dxa"/>
        <w:jc w:val="right"/>
        <w:tblLook w:val="04A0" w:firstRow="1" w:lastRow="0" w:firstColumn="1" w:lastColumn="0" w:noHBand="0" w:noVBand="1"/>
      </w:tblPr>
      <w:tblGrid>
        <w:gridCol w:w="6488"/>
      </w:tblGrid>
      <w:tr w:rsidR="00E6254A" w:rsidRPr="00A06363" w14:paraId="615D0F5A" w14:textId="77777777" w:rsidTr="00653203">
        <w:trPr>
          <w:trHeight w:val="300"/>
          <w:jc w:val="right"/>
        </w:trPr>
        <w:tc>
          <w:tcPr>
            <w:tcW w:w="5213" w:type="dxa"/>
            <w:shd w:val="clear" w:color="auto" w:fill="auto"/>
            <w:noWrap/>
            <w:vAlign w:val="bottom"/>
            <w:hideMark/>
          </w:tcPr>
          <w:p w14:paraId="1803B5AB" w14:textId="77777777" w:rsidR="00E6254A" w:rsidRPr="00A06363" w:rsidRDefault="00E6254A" w:rsidP="00653203">
            <w:pPr>
              <w:spacing w:after="0" w:line="240" w:lineRule="auto"/>
              <w:jc w:val="center"/>
              <w:rPr>
                <w:rFonts w:ascii="Arial" w:eastAsia="Times New Roman" w:hAnsi="Arial" w:cs="Arial"/>
                <w:color w:val="000000"/>
                <w:sz w:val="24"/>
                <w:szCs w:val="24"/>
                <w:lang w:val="en-GB"/>
              </w:rPr>
            </w:pPr>
            <w:r w:rsidRPr="00A06363">
              <w:rPr>
                <w:rFonts w:ascii="Arial" w:eastAsia="Times New Roman" w:hAnsi="Arial" w:cs="Arial"/>
                <w:color w:val="000000"/>
                <w:sz w:val="24"/>
                <w:szCs w:val="24"/>
                <w:lang w:val="en-GB"/>
              </w:rPr>
              <w:t xml:space="preserve">Authorized person on behalf of the </w:t>
            </w:r>
            <w:r>
              <w:rPr>
                <w:rFonts w:ascii="Arial" w:eastAsia="Times New Roman" w:hAnsi="Arial" w:cs="Arial"/>
                <w:color w:val="000000"/>
                <w:sz w:val="24"/>
                <w:szCs w:val="24"/>
                <w:lang w:val="en-GB"/>
              </w:rPr>
              <w:t>qualified bidder</w:t>
            </w:r>
            <w:r w:rsidRPr="00A06363">
              <w:rPr>
                <w:rFonts w:ascii="Arial" w:eastAsia="Times New Roman" w:hAnsi="Arial" w:cs="Arial"/>
                <w:color w:val="000000"/>
                <w:sz w:val="24"/>
                <w:szCs w:val="24"/>
                <w:lang w:val="en-GB"/>
              </w:rPr>
              <w:t>:</w:t>
            </w:r>
          </w:p>
        </w:tc>
      </w:tr>
      <w:tr w:rsidR="00E6254A" w:rsidRPr="00A06363" w14:paraId="3404B9A8" w14:textId="77777777" w:rsidTr="00653203">
        <w:trPr>
          <w:trHeight w:val="300"/>
          <w:jc w:val="right"/>
        </w:trPr>
        <w:tc>
          <w:tcPr>
            <w:tcW w:w="5213" w:type="dxa"/>
            <w:shd w:val="clear" w:color="auto" w:fill="auto"/>
            <w:noWrap/>
            <w:vAlign w:val="bottom"/>
            <w:hideMark/>
          </w:tcPr>
          <w:p w14:paraId="4A22CC4E" w14:textId="77777777" w:rsidR="00E6254A" w:rsidRPr="00A06363" w:rsidRDefault="00E6254A" w:rsidP="00653203">
            <w:pPr>
              <w:spacing w:after="0" w:line="240" w:lineRule="auto"/>
              <w:rPr>
                <w:rFonts w:ascii="Arial" w:eastAsia="Times New Roman" w:hAnsi="Arial" w:cs="Arial"/>
                <w:color w:val="000000"/>
                <w:lang w:val="en-GB"/>
              </w:rPr>
            </w:pPr>
          </w:p>
        </w:tc>
      </w:tr>
      <w:tr w:rsidR="00E6254A" w:rsidRPr="00A06363" w14:paraId="7840CAC6" w14:textId="77777777" w:rsidTr="00653203">
        <w:trPr>
          <w:trHeight w:val="315"/>
          <w:jc w:val="right"/>
        </w:trPr>
        <w:tc>
          <w:tcPr>
            <w:tcW w:w="5213" w:type="dxa"/>
            <w:shd w:val="clear" w:color="auto" w:fill="auto"/>
            <w:noWrap/>
            <w:vAlign w:val="bottom"/>
            <w:hideMark/>
          </w:tcPr>
          <w:p w14:paraId="34533C65" w14:textId="77777777" w:rsidR="00E6254A" w:rsidRPr="00A06363" w:rsidRDefault="00E6254A" w:rsidP="00653203">
            <w:pPr>
              <w:spacing w:after="0" w:line="240" w:lineRule="auto"/>
              <w:rPr>
                <w:rFonts w:ascii="Arial" w:eastAsia="Times New Roman" w:hAnsi="Arial" w:cs="Arial"/>
                <w:color w:val="000000"/>
                <w:lang w:val="en-GB"/>
              </w:rPr>
            </w:pPr>
          </w:p>
        </w:tc>
      </w:tr>
      <w:tr w:rsidR="00E6254A" w:rsidRPr="00A06363" w14:paraId="4676D060" w14:textId="77777777" w:rsidTr="00653203">
        <w:trPr>
          <w:trHeight w:val="315"/>
          <w:jc w:val="right"/>
        </w:trPr>
        <w:tc>
          <w:tcPr>
            <w:tcW w:w="5213" w:type="dxa"/>
            <w:tcBorders>
              <w:bottom w:val="single" w:sz="4" w:space="0" w:color="auto"/>
            </w:tcBorders>
            <w:shd w:val="clear" w:color="auto" w:fill="auto"/>
            <w:noWrap/>
            <w:vAlign w:val="bottom"/>
            <w:hideMark/>
          </w:tcPr>
          <w:p w14:paraId="68B01732" w14:textId="77777777" w:rsidR="00E6254A" w:rsidRPr="00A06363" w:rsidRDefault="00E6254A" w:rsidP="00653203">
            <w:pPr>
              <w:spacing w:after="0" w:line="240" w:lineRule="auto"/>
              <w:rPr>
                <w:rFonts w:ascii="Arial" w:eastAsia="Times New Roman" w:hAnsi="Arial" w:cs="Arial"/>
                <w:color w:val="000000"/>
                <w:lang w:val="en-GB"/>
              </w:rPr>
            </w:pPr>
            <w:r w:rsidRPr="00A06363">
              <w:rPr>
                <w:rFonts w:ascii="Arial" w:eastAsia="Times New Roman" w:hAnsi="Arial" w:cs="Arial"/>
                <w:color w:val="000000"/>
                <w:lang w:val="en-GB"/>
              </w:rPr>
              <w:t> </w:t>
            </w:r>
          </w:p>
        </w:tc>
      </w:tr>
      <w:tr w:rsidR="00E6254A" w:rsidRPr="00A06363" w14:paraId="39BFFACD" w14:textId="77777777" w:rsidTr="00653203">
        <w:trPr>
          <w:trHeight w:val="300"/>
          <w:jc w:val="right"/>
        </w:trPr>
        <w:tc>
          <w:tcPr>
            <w:tcW w:w="5213" w:type="dxa"/>
            <w:tcBorders>
              <w:top w:val="single" w:sz="4" w:space="0" w:color="auto"/>
            </w:tcBorders>
            <w:shd w:val="clear" w:color="auto" w:fill="auto"/>
            <w:noWrap/>
            <w:vAlign w:val="bottom"/>
            <w:hideMark/>
          </w:tcPr>
          <w:p w14:paraId="5724CC57" w14:textId="77777777" w:rsidR="00E6254A" w:rsidRPr="00A06363" w:rsidRDefault="00E6254A" w:rsidP="00653203">
            <w:pPr>
              <w:spacing w:after="0" w:line="240" w:lineRule="auto"/>
              <w:jc w:val="center"/>
              <w:rPr>
                <w:rFonts w:ascii="Arial" w:eastAsia="Times New Roman" w:hAnsi="Arial" w:cs="Arial"/>
                <w:color w:val="000000"/>
                <w:sz w:val="16"/>
                <w:szCs w:val="16"/>
                <w:lang w:val="en-GB"/>
              </w:rPr>
            </w:pPr>
            <w:r w:rsidRPr="00A06363">
              <w:rPr>
                <w:rFonts w:ascii="Arial" w:eastAsia="Times New Roman" w:hAnsi="Arial" w:cs="Arial"/>
                <w:color w:val="000000"/>
                <w:sz w:val="16"/>
                <w:szCs w:val="16"/>
                <w:lang w:val="en-GB"/>
              </w:rPr>
              <w:t>(</w:t>
            </w:r>
            <w:r w:rsidRPr="00A06363">
              <w:rPr>
                <w:rFonts w:ascii="Arial" w:eastAsia="Times New Roman" w:hAnsi="Arial" w:cs="Arial"/>
                <w:i/>
                <w:iCs/>
                <w:color w:val="000000"/>
                <w:sz w:val="16"/>
                <w:szCs w:val="16"/>
                <w:lang w:val="en-GB"/>
              </w:rPr>
              <w:t>name, surname and position</w:t>
            </w:r>
            <w:r w:rsidRPr="00A06363">
              <w:rPr>
                <w:rFonts w:ascii="Arial" w:eastAsia="Times New Roman" w:hAnsi="Arial" w:cs="Arial"/>
                <w:color w:val="000000"/>
                <w:sz w:val="16"/>
                <w:szCs w:val="16"/>
                <w:lang w:val="en-GB"/>
              </w:rPr>
              <w:t>)</w:t>
            </w:r>
          </w:p>
        </w:tc>
      </w:tr>
      <w:tr w:rsidR="00E6254A" w:rsidRPr="00A06363" w14:paraId="082BA22A" w14:textId="77777777" w:rsidTr="00653203">
        <w:trPr>
          <w:trHeight w:val="300"/>
          <w:jc w:val="right"/>
        </w:trPr>
        <w:tc>
          <w:tcPr>
            <w:tcW w:w="5213" w:type="dxa"/>
            <w:shd w:val="clear" w:color="auto" w:fill="auto"/>
            <w:noWrap/>
            <w:vAlign w:val="bottom"/>
            <w:hideMark/>
          </w:tcPr>
          <w:p w14:paraId="1505521B" w14:textId="77777777" w:rsidR="00E6254A" w:rsidRPr="00A06363" w:rsidRDefault="00E6254A" w:rsidP="00653203">
            <w:pPr>
              <w:spacing w:after="0" w:line="240" w:lineRule="auto"/>
              <w:rPr>
                <w:rFonts w:ascii="Arial" w:eastAsia="Times New Roman" w:hAnsi="Arial" w:cs="Arial"/>
                <w:color w:val="000000"/>
                <w:lang w:val="en-GB"/>
              </w:rPr>
            </w:pPr>
          </w:p>
        </w:tc>
      </w:tr>
      <w:tr w:rsidR="00E6254A" w:rsidRPr="00A06363" w14:paraId="42268FE4" w14:textId="77777777" w:rsidTr="00653203">
        <w:trPr>
          <w:trHeight w:val="315"/>
          <w:jc w:val="right"/>
        </w:trPr>
        <w:tc>
          <w:tcPr>
            <w:tcW w:w="5213" w:type="dxa"/>
            <w:tcBorders>
              <w:bottom w:val="single" w:sz="4" w:space="0" w:color="auto"/>
            </w:tcBorders>
            <w:shd w:val="clear" w:color="auto" w:fill="auto"/>
            <w:noWrap/>
            <w:vAlign w:val="bottom"/>
            <w:hideMark/>
          </w:tcPr>
          <w:p w14:paraId="0CF8DC42" w14:textId="77777777" w:rsidR="00E6254A" w:rsidRPr="00A06363" w:rsidRDefault="00E6254A" w:rsidP="00653203">
            <w:pPr>
              <w:spacing w:after="0" w:line="240" w:lineRule="auto"/>
              <w:rPr>
                <w:rFonts w:ascii="Arial" w:eastAsia="Times New Roman" w:hAnsi="Arial" w:cs="Arial"/>
                <w:color w:val="000000"/>
                <w:lang w:val="en-GB"/>
              </w:rPr>
            </w:pPr>
          </w:p>
        </w:tc>
      </w:tr>
      <w:tr w:rsidR="00E6254A" w:rsidRPr="00A06363" w14:paraId="0E5310CE" w14:textId="77777777" w:rsidTr="00653203">
        <w:trPr>
          <w:trHeight w:val="300"/>
          <w:jc w:val="right"/>
        </w:trPr>
        <w:tc>
          <w:tcPr>
            <w:tcW w:w="5213" w:type="dxa"/>
            <w:tcBorders>
              <w:top w:val="single" w:sz="4" w:space="0" w:color="auto"/>
            </w:tcBorders>
            <w:shd w:val="clear" w:color="auto" w:fill="auto"/>
            <w:noWrap/>
            <w:vAlign w:val="bottom"/>
            <w:hideMark/>
          </w:tcPr>
          <w:p w14:paraId="5C6AF558" w14:textId="77777777" w:rsidR="00E6254A" w:rsidRPr="00A06363" w:rsidRDefault="00E6254A" w:rsidP="00653203">
            <w:pPr>
              <w:spacing w:after="0" w:line="240" w:lineRule="auto"/>
              <w:jc w:val="center"/>
              <w:rPr>
                <w:rFonts w:ascii="Arial" w:eastAsia="Times New Roman" w:hAnsi="Arial" w:cs="Arial"/>
                <w:color w:val="000000"/>
                <w:sz w:val="16"/>
                <w:szCs w:val="16"/>
                <w:lang w:val="en-GB"/>
              </w:rPr>
            </w:pPr>
            <w:r w:rsidRPr="00A06363">
              <w:rPr>
                <w:rFonts w:ascii="Arial" w:eastAsia="Times New Roman" w:hAnsi="Arial" w:cs="Arial"/>
                <w:color w:val="000000"/>
                <w:sz w:val="16"/>
                <w:szCs w:val="16"/>
                <w:lang w:val="en-GB"/>
              </w:rPr>
              <w:t>(</w:t>
            </w:r>
            <w:r w:rsidRPr="00A06363">
              <w:rPr>
                <w:rFonts w:ascii="Arial" w:eastAsia="Times New Roman" w:hAnsi="Arial" w:cs="Arial"/>
                <w:i/>
                <w:iCs/>
                <w:color w:val="000000"/>
                <w:sz w:val="16"/>
                <w:szCs w:val="16"/>
                <w:lang w:val="en-GB"/>
              </w:rPr>
              <w:t>signature</w:t>
            </w:r>
            <w:r w:rsidRPr="00A06363">
              <w:rPr>
                <w:rFonts w:ascii="Arial" w:eastAsia="Times New Roman" w:hAnsi="Arial" w:cs="Arial"/>
                <w:color w:val="000000"/>
                <w:sz w:val="16"/>
                <w:szCs w:val="16"/>
                <w:lang w:val="en-GB"/>
              </w:rPr>
              <w:t>)</w:t>
            </w:r>
          </w:p>
        </w:tc>
      </w:tr>
    </w:tbl>
    <w:p w14:paraId="23B86E87" w14:textId="77777777" w:rsidR="00E6254A" w:rsidRPr="006C71A6" w:rsidRDefault="00E6254A" w:rsidP="006C71A6">
      <w:pPr>
        <w:spacing w:after="0" w:line="240" w:lineRule="auto"/>
        <w:jc w:val="both"/>
        <w:rPr>
          <w:rFonts w:ascii="Arial" w:eastAsia="Times New Roman" w:hAnsi="Arial" w:cs="Arial"/>
          <w:color w:val="FF0000"/>
          <w:sz w:val="24"/>
          <w:szCs w:val="24"/>
        </w:rPr>
      </w:pPr>
    </w:p>
    <w:tbl>
      <w:tblPr>
        <w:tblW w:w="6206" w:type="dxa"/>
        <w:jc w:val="right"/>
        <w:tblLook w:val="04A0" w:firstRow="1" w:lastRow="0" w:firstColumn="1" w:lastColumn="0" w:noHBand="0" w:noVBand="1"/>
      </w:tblPr>
      <w:tblGrid>
        <w:gridCol w:w="1984"/>
        <w:gridCol w:w="4222"/>
      </w:tblGrid>
      <w:tr w:rsidR="006C71A6" w:rsidRPr="006C71A6" w14:paraId="771CB836" w14:textId="77777777" w:rsidTr="006C71A6">
        <w:trPr>
          <w:trHeight w:val="300"/>
          <w:jc w:val="right"/>
        </w:trPr>
        <w:tc>
          <w:tcPr>
            <w:tcW w:w="1984" w:type="dxa"/>
            <w:shd w:val="clear" w:color="auto" w:fill="auto"/>
            <w:noWrap/>
            <w:vAlign w:val="bottom"/>
            <w:hideMark/>
          </w:tcPr>
          <w:p w14:paraId="7574F3A7" w14:textId="77777777" w:rsidR="006C71A6" w:rsidRPr="006C71A6" w:rsidRDefault="006C71A6" w:rsidP="006C71A6">
            <w:pPr>
              <w:spacing w:after="0" w:line="240" w:lineRule="auto"/>
              <w:jc w:val="center"/>
              <w:rPr>
                <w:rFonts w:ascii="Arial" w:eastAsia="Times New Roman" w:hAnsi="Arial" w:cs="Arial"/>
                <w:color w:val="000000" w:themeColor="text1"/>
              </w:rPr>
            </w:pPr>
            <w:r w:rsidRPr="006C71A6">
              <w:rPr>
                <w:rFonts w:ascii="Arial" w:eastAsia="Times New Roman" w:hAnsi="Arial" w:cs="Arial"/>
                <w:color w:val="000000" w:themeColor="text1"/>
                <w:sz w:val="16"/>
                <w:szCs w:val="16"/>
              </w:rPr>
              <w:t>M.P.</w:t>
            </w:r>
          </w:p>
        </w:tc>
        <w:tc>
          <w:tcPr>
            <w:tcW w:w="4222" w:type="dxa"/>
            <w:shd w:val="clear" w:color="auto" w:fill="auto"/>
            <w:noWrap/>
            <w:vAlign w:val="bottom"/>
            <w:hideMark/>
          </w:tcPr>
          <w:p w14:paraId="22B439DE" w14:textId="77777777" w:rsidR="006C71A6" w:rsidRPr="006C71A6" w:rsidRDefault="006C71A6" w:rsidP="006C71A6">
            <w:pPr>
              <w:spacing w:after="0" w:line="240" w:lineRule="auto"/>
              <w:rPr>
                <w:rFonts w:ascii="Arial" w:eastAsia="Times New Roman" w:hAnsi="Arial" w:cs="Arial"/>
                <w:color w:val="000000" w:themeColor="text1"/>
              </w:rPr>
            </w:pPr>
          </w:p>
        </w:tc>
      </w:tr>
    </w:tbl>
    <w:p w14:paraId="23D3E329" w14:textId="77777777" w:rsidR="006C71A6" w:rsidRPr="006C71A6" w:rsidRDefault="006C71A6" w:rsidP="006C71A6">
      <w:pPr>
        <w:tabs>
          <w:tab w:val="left" w:pos="426"/>
          <w:tab w:val="left" w:pos="851"/>
        </w:tabs>
        <w:autoSpaceDE w:val="0"/>
        <w:autoSpaceDN w:val="0"/>
        <w:adjustRightInd w:val="0"/>
        <w:spacing w:after="0" w:line="240" w:lineRule="auto"/>
        <w:ind w:left="851" w:hanging="851"/>
        <w:jc w:val="both"/>
        <w:rPr>
          <w:rFonts w:ascii="Arial" w:hAnsi="Arial" w:cs="Arial"/>
          <w:b/>
          <w:sz w:val="28"/>
          <w:szCs w:val="28"/>
        </w:rPr>
      </w:pPr>
    </w:p>
    <w:p w14:paraId="4DEEDC37" w14:textId="77777777" w:rsidR="00E6254A" w:rsidRPr="006C71A6" w:rsidRDefault="00E6254A" w:rsidP="00E6254A">
      <w:pPr>
        <w:spacing w:after="0" w:line="240" w:lineRule="auto"/>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Name of the bidder</w:t>
      </w:r>
      <w:r w:rsidRPr="006C71A6">
        <w:rPr>
          <w:rFonts w:ascii="Arial" w:eastAsia="Times New Roman" w:hAnsi="Arial" w:cs="Arial"/>
          <w:color w:val="000000" w:themeColor="text1"/>
          <w:sz w:val="24"/>
          <w:szCs w:val="24"/>
        </w:rPr>
        <w:t>: __________________________________</w:t>
      </w:r>
    </w:p>
    <w:p w14:paraId="5F830A30" w14:textId="77777777" w:rsidR="00E6254A" w:rsidRPr="006C71A6" w:rsidRDefault="00E6254A" w:rsidP="00E6254A">
      <w:pPr>
        <w:spacing w:after="0" w:line="240" w:lineRule="auto"/>
        <w:jc w:val="both"/>
        <w:rPr>
          <w:rFonts w:ascii="Arial" w:eastAsia="Times New Roman" w:hAnsi="Arial" w:cs="Arial"/>
          <w:color w:val="000000" w:themeColor="text1"/>
          <w:sz w:val="24"/>
          <w:szCs w:val="24"/>
        </w:rPr>
      </w:pPr>
    </w:p>
    <w:p w14:paraId="412AB5F8" w14:textId="77777777" w:rsidR="00E6254A" w:rsidRPr="006C71A6" w:rsidRDefault="00E6254A" w:rsidP="00E6254A">
      <w:pPr>
        <w:spacing w:after="0" w:line="240" w:lineRule="auto"/>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Date: __ __ </w:t>
      </w:r>
      <w:r w:rsidRPr="006C71A6">
        <w:rPr>
          <w:rFonts w:ascii="Arial" w:eastAsia="Times New Roman" w:hAnsi="Arial" w:cs="Arial"/>
          <w:color w:val="000000" w:themeColor="text1"/>
          <w:sz w:val="24"/>
          <w:szCs w:val="24"/>
        </w:rPr>
        <w:t>2021</w:t>
      </w:r>
    </w:p>
    <w:p w14:paraId="1E93BF77" w14:textId="77777777" w:rsidR="006C71A6" w:rsidRPr="006C71A6" w:rsidRDefault="006C71A6" w:rsidP="006C71A6">
      <w:pPr>
        <w:spacing w:after="0" w:line="240" w:lineRule="auto"/>
        <w:jc w:val="both"/>
        <w:rPr>
          <w:rFonts w:ascii="Arial" w:eastAsia="Times New Roman" w:hAnsi="Arial" w:cs="Arial"/>
          <w:color w:val="000000" w:themeColor="text1"/>
          <w:sz w:val="24"/>
          <w:szCs w:val="24"/>
        </w:rPr>
      </w:pPr>
    </w:p>
    <w:p w14:paraId="2524FFF0" w14:textId="77777777" w:rsidR="006C71A6" w:rsidRPr="006C71A6" w:rsidRDefault="006C71A6" w:rsidP="006C71A6">
      <w:pPr>
        <w:spacing w:after="0" w:line="240" w:lineRule="auto"/>
        <w:jc w:val="both"/>
        <w:rPr>
          <w:rFonts w:ascii="Arial" w:eastAsia="Times New Roman" w:hAnsi="Arial" w:cs="Arial"/>
          <w:color w:val="000000" w:themeColor="text1"/>
          <w:sz w:val="24"/>
          <w:szCs w:val="24"/>
        </w:rPr>
      </w:pPr>
    </w:p>
    <w:p w14:paraId="177B6D83" w14:textId="77777777" w:rsidR="006C71A6" w:rsidRPr="006C71A6" w:rsidRDefault="006C71A6" w:rsidP="006C71A6">
      <w:pPr>
        <w:spacing w:after="0" w:line="240" w:lineRule="auto"/>
        <w:jc w:val="both"/>
        <w:rPr>
          <w:rFonts w:ascii="Arial" w:eastAsia="Times New Roman" w:hAnsi="Arial" w:cs="Arial"/>
          <w:color w:val="000000" w:themeColor="text1"/>
          <w:sz w:val="24"/>
          <w:szCs w:val="24"/>
        </w:rPr>
      </w:pPr>
    </w:p>
    <w:p w14:paraId="7524ED77" w14:textId="77777777" w:rsidR="00D44F09" w:rsidRPr="006C71A6" w:rsidRDefault="00D44F09" w:rsidP="00D44F09">
      <w:pPr>
        <w:spacing w:after="0" w:line="240" w:lineRule="auto"/>
        <w:jc w:val="center"/>
        <w:rPr>
          <w:rFonts w:ascii="Arial" w:eastAsia="Times New Roman" w:hAnsi="Arial" w:cs="Arial"/>
          <w:b/>
          <w:color w:val="000000" w:themeColor="text1"/>
          <w:sz w:val="32"/>
          <w:szCs w:val="32"/>
        </w:rPr>
      </w:pPr>
      <w:r>
        <w:rPr>
          <w:rFonts w:ascii="Arial" w:eastAsia="Times New Roman" w:hAnsi="Arial" w:cs="Arial"/>
          <w:b/>
          <w:color w:val="000000" w:themeColor="text1"/>
          <w:sz w:val="32"/>
          <w:szCs w:val="32"/>
        </w:rPr>
        <w:t>SPECTRUM AUCTION BID</w:t>
      </w:r>
    </w:p>
    <w:p w14:paraId="24B6D4E2" w14:textId="77777777" w:rsidR="006C71A6" w:rsidRPr="006C71A6" w:rsidRDefault="006C71A6" w:rsidP="006C71A6">
      <w:pPr>
        <w:spacing w:after="0" w:line="240" w:lineRule="auto"/>
        <w:jc w:val="both"/>
        <w:rPr>
          <w:rFonts w:ascii="Arial" w:eastAsia="Times New Roman" w:hAnsi="Arial" w:cs="Arial"/>
          <w:color w:val="FF0000"/>
          <w:sz w:val="24"/>
          <w:szCs w:val="24"/>
        </w:rPr>
      </w:pPr>
    </w:p>
    <w:p w14:paraId="1511B640" w14:textId="4D45018A" w:rsidR="00D44F09" w:rsidRDefault="00D44F09" w:rsidP="00D44F09">
      <w:pPr>
        <w:spacing w:after="0" w:line="240" w:lineRule="auto"/>
        <w:jc w:val="both"/>
        <w:rPr>
          <w:rFonts w:ascii="Arial" w:hAnsi="Arial" w:cs="Arial"/>
          <w:noProof/>
          <w:color w:val="000000" w:themeColor="text1"/>
          <w:sz w:val="24"/>
          <w:szCs w:val="24"/>
        </w:rPr>
      </w:pPr>
      <w:r>
        <w:rPr>
          <w:rFonts w:ascii="Arial" w:hAnsi="Arial" w:cs="Arial"/>
          <w:noProof/>
          <w:color w:val="000000" w:themeColor="text1"/>
          <w:sz w:val="24"/>
          <w:szCs w:val="24"/>
        </w:rPr>
        <w:t>As a</w:t>
      </w:r>
      <w:r w:rsidRPr="006C71A6">
        <w:rPr>
          <w:rFonts w:ascii="Arial" w:hAnsi="Arial" w:cs="Arial"/>
          <w:noProof/>
          <w:color w:val="000000" w:themeColor="text1"/>
          <w:sz w:val="24"/>
          <w:szCs w:val="24"/>
        </w:rPr>
        <w:t xml:space="preserve"> qualified bidder at the spectrum auction, in the public </w:t>
      </w:r>
      <w:r>
        <w:rPr>
          <w:rFonts w:ascii="Arial" w:hAnsi="Arial" w:cs="Arial"/>
          <w:noProof/>
          <w:color w:val="000000" w:themeColor="text1"/>
          <w:sz w:val="24"/>
          <w:szCs w:val="24"/>
        </w:rPr>
        <w:t>bidding</w:t>
      </w:r>
      <w:r w:rsidRPr="006C71A6">
        <w:rPr>
          <w:rFonts w:ascii="Arial" w:hAnsi="Arial" w:cs="Arial"/>
          <w:noProof/>
          <w:color w:val="000000" w:themeColor="text1"/>
          <w:sz w:val="24"/>
          <w:szCs w:val="24"/>
        </w:rPr>
        <w:t xml:space="preserve"> procedure fo</w:t>
      </w:r>
      <w:r w:rsidR="00566904">
        <w:rPr>
          <w:rFonts w:ascii="Arial" w:hAnsi="Arial" w:cs="Arial"/>
          <w:noProof/>
          <w:color w:val="000000" w:themeColor="text1"/>
          <w:sz w:val="24"/>
          <w:szCs w:val="24"/>
        </w:rPr>
        <w:t>r awarding the</w:t>
      </w:r>
      <w:r w:rsidRPr="006C71A6">
        <w:rPr>
          <w:rFonts w:ascii="Arial" w:hAnsi="Arial" w:cs="Arial"/>
          <w:noProof/>
          <w:color w:val="000000" w:themeColor="text1"/>
          <w:sz w:val="24"/>
          <w:szCs w:val="24"/>
        </w:rPr>
        <w:t xml:space="preserve"> approvals for the us</w:t>
      </w:r>
      <w:r>
        <w:rPr>
          <w:rFonts w:ascii="Arial" w:hAnsi="Arial" w:cs="Arial"/>
          <w:noProof/>
          <w:color w:val="000000" w:themeColor="text1"/>
          <w:sz w:val="24"/>
          <w:szCs w:val="24"/>
        </w:rPr>
        <w:t>e of radio-</w:t>
      </w:r>
      <w:r w:rsidRPr="006C71A6">
        <w:rPr>
          <w:rFonts w:ascii="Arial" w:hAnsi="Arial" w:cs="Arial"/>
          <w:noProof/>
          <w:color w:val="000000" w:themeColor="text1"/>
          <w:sz w:val="24"/>
          <w:szCs w:val="24"/>
        </w:rPr>
        <w:t>frequencies in the bands 900 MHz, 1800 MHz, 2 GHz and 2.6 GHz for the implementation of public mobile electronic communications network, initiated by the Agency for Electronic Co</w:t>
      </w:r>
      <w:r>
        <w:rPr>
          <w:rFonts w:ascii="Arial" w:hAnsi="Arial" w:cs="Arial"/>
          <w:noProof/>
          <w:color w:val="000000" w:themeColor="text1"/>
          <w:sz w:val="24"/>
          <w:szCs w:val="24"/>
        </w:rPr>
        <w:t>mmunicatio</w:t>
      </w:r>
      <w:r w:rsidR="00E860AA">
        <w:rPr>
          <w:rFonts w:ascii="Arial" w:hAnsi="Arial" w:cs="Arial"/>
          <w:noProof/>
          <w:color w:val="000000" w:themeColor="text1"/>
          <w:sz w:val="24"/>
          <w:szCs w:val="24"/>
        </w:rPr>
        <w:t>ns and Postal Services No. 0504-____/</w:t>
      </w:r>
      <w:r>
        <w:rPr>
          <w:rFonts w:ascii="Arial" w:hAnsi="Arial" w:cs="Arial"/>
          <w:noProof/>
          <w:color w:val="000000" w:themeColor="text1"/>
          <w:sz w:val="24"/>
          <w:szCs w:val="24"/>
        </w:rPr>
        <w:t xml:space="preserve">1 of </w:t>
      </w:r>
      <w:r w:rsidR="00E860AA">
        <w:rPr>
          <w:rFonts w:ascii="Arial" w:hAnsi="Arial" w:cs="Arial"/>
          <w:noProof/>
          <w:color w:val="000000" w:themeColor="text1"/>
          <w:sz w:val="24"/>
          <w:szCs w:val="24"/>
        </w:rPr>
        <w:t xml:space="preserve">October </w:t>
      </w:r>
      <w:r>
        <w:rPr>
          <w:rFonts w:ascii="Arial" w:hAnsi="Arial" w:cs="Arial"/>
          <w:noProof/>
          <w:color w:val="000000" w:themeColor="text1"/>
          <w:sz w:val="24"/>
          <w:szCs w:val="24"/>
        </w:rPr>
        <w:t xml:space="preserve">___ 2021, </w:t>
      </w:r>
      <w:r w:rsidRPr="006C71A6">
        <w:rPr>
          <w:rFonts w:ascii="Arial" w:hAnsi="Arial" w:cs="Arial"/>
          <w:noProof/>
          <w:color w:val="000000" w:themeColor="text1"/>
          <w:sz w:val="24"/>
          <w:szCs w:val="24"/>
        </w:rPr>
        <w:t>below</w:t>
      </w:r>
      <w:r>
        <w:rPr>
          <w:rFonts w:ascii="Arial" w:hAnsi="Arial" w:cs="Arial"/>
          <w:noProof/>
          <w:color w:val="000000" w:themeColor="text1"/>
          <w:sz w:val="24"/>
          <w:szCs w:val="24"/>
        </w:rPr>
        <w:t xml:space="preserve"> we submit the binding bid</w:t>
      </w:r>
      <w:r w:rsidRPr="006C71A6">
        <w:rPr>
          <w:rFonts w:ascii="Arial" w:hAnsi="Arial" w:cs="Arial"/>
          <w:noProof/>
          <w:color w:val="000000" w:themeColor="text1"/>
          <w:sz w:val="24"/>
          <w:szCs w:val="24"/>
        </w:rPr>
        <w:t>.</w:t>
      </w:r>
    </w:p>
    <w:p w14:paraId="6389680D" w14:textId="77777777" w:rsidR="006C71A6" w:rsidRPr="006C71A6" w:rsidRDefault="006C71A6" w:rsidP="006C71A6">
      <w:pPr>
        <w:spacing w:after="0" w:line="240" w:lineRule="auto"/>
        <w:jc w:val="both"/>
        <w:rPr>
          <w:rFonts w:ascii="Arial" w:hAnsi="Arial" w:cs="Arial"/>
          <w:noProof/>
          <w:color w:val="000000" w:themeColor="text1"/>
          <w:sz w:val="24"/>
          <w:szCs w:val="24"/>
        </w:rPr>
      </w:pPr>
    </w:p>
    <w:p w14:paraId="29699A68" w14:textId="77777777" w:rsidR="006C71A6" w:rsidRPr="006C71A6" w:rsidRDefault="006C71A6" w:rsidP="006C71A6">
      <w:pPr>
        <w:spacing w:after="0" w:line="240" w:lineRule="auto"/>
        <w:jc w:val="both"/>
        <w:rPr>
          <w:rFonts w:ascii="Arial" w:hAnsi="Arial" w:cs="Arial"/>
          <w:noProof/>
          <w:color w:val="000000" w:themeColor="text1"/>
          <w:sz w:val="24"/>
          <w:szCs w:val="24"/>
        </w:rPr>
      </w:pPr>
    </w:p>
    <w:tbl>
      <w:tblPr>
        <w:tblStyle w:val="TableGrid7"/>
        <w:tblW w:w="0" w:type="auto"/>
        <w:tblLook w:val="04A0" w:firstRow="1" w:lastRow="0" w:firstColumn="1" w:lastColumn="0" w:noHBand="0" w:noVBand="1"/>
      </w:tblPr>
      <w:tblGrid>
        <w:gridCol w:w="3397"/>
        <w:gridCol w:w="6234"/>
      </w:tblGrid>
      <w:tr w:rsidR="006C71A6" w:rsidRPr="006C71A6" w14:paraId="553E123A" w14:textId="77777777" w:rsidTr="006C71A6">
        <w:trPr>
          <w:trHeight w:val="567"/>
        </w:trPr>
        <w:tc>
          <w:tcPr>
            <w:tcW w:w="3397" w:type="dxa"/>
            <w:shd w:val="clear" w:color="auto" w:fill="D9D9D9" w:themeFill="background1" w:themeFillShade="D9"/>
            <w:vAlign w:val="center"/>
          </w:tcPr>
          <w:p w14:paraId="53555FE5" w14:textId="77777777" w:rsidR="006C71A6" w:rsidRPr="006C71A6" w:rsidRDefault="00D44F09" w:rsidP="006C71A6">
            <w:pPr>
              <w:jc w:val="both"/>
              <w:rPr>
                <w:rFonts w:ascii="Arial" w:eastAsia="Times New Roman" w:hAnsi="Arial" w:cs="Arial"/>
                <w:b/>
                <w:color w:val="000000" w:themeColor="text1"/>
                <w:sz w:val="24"/>
                <w:szCs w:val="24"/>
              </w:rPr>
            </w:pPr>
            <w:r>
              <w:rPr>
                <w:rFonts w:ascii="Arial" w:eastAsia="Times New Roman" w:hAnsi="Arial" w:cs="Arial"/>
                <w:b/>
                <w:color w:val="000000" w:themeColor="text1"/>
                <w:sz w:val="24"/>
                <w:szCs w:val="24"/>
              </w:rPr>
              <w:t>Spectrum auction phase</w:t>
            </w:r>
            <w:r w:rsidRPr="006C71A6">
              <w:rPr>
                <w:rFonts w:ascii="Arial" w:eastAsia="Times New Roman" w:hAnsi="Arial" w:cs="Arial"/>
                <w:b/>
                <w:color w:val="000000" w:themeColor="text1"/>
                <w:sz w:val="24"/>
                <w:szCs w:val="24"/>
              </w:rPr>
              <w:t>:</w:t>
            </w:r>
          </w:p>
        </w:tc>
        <w:tc>
          <w:tcPr>
            <w:tcW w:w="6234" w:type="dxa"/>
            <w:vAlign w:val="center"/>
          </w:tcPr>
          <w:p w14:paraId="0D4CC569" w14:textId="77777777" w:rsidR="006C71A6" w:rsidRPr="006C71A6" w:rsidRDefault="00D44F09" w:rsidP="006C71A6">
            <w:pPr>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Main auction</w:t>
            </w:r>
          </w:p>
        </w:tc>
      </w:tr>
      <w:tr w:rsidR="006C71A6" w:rsidRPr="006C71A6" w14:paraId="6EFA165A" w14:textId="77777777" w:rsidTr="006C71A6">
        <w:trPr>
          <w:trHeight w:val="567"/>
        </w:trPr>
        <w:tc>
          <w:tcPr>
            <w:tcW w:w="3397" w:type="dxa"/>
            <w:shd w:val="clear" w:color="auto" w:fill="D9D9D9" w:themeFill="background1" w:themeFillShade="D9"/>
            <w:vAlign w:val="center"/>
          </w:tcPr>
          <w:p w14:paraId="494E270B" w14:textId="77777777" w:rsidR="006C71A6" w:rsidRPr="006C71A6" w:rsidRDefault="00D44F09" w:rsidP="006C71A6">
            <w:pPr>
              <w:jc w:val="both"/>
              <w:rPr>
                <w:rFonts w:ascii="Arial" w:eastAsia="Times New Roman" w:hAnsi="Arial" w:cs="Arial"/>
                <w:b/>
                <w:color w:val="000000" w:themeColor="text1"/>
                <w:sz w:val="24"/>
                <w:szCs w:val="24"/>
              </w:rPr>
            </w:pPr>
            <w:r>
              <w:rPr>
                <w:rFonts w:ascii="Arial" w:eastAsia="Times New Roman" w:hAnsi="Arial" w:cs="Arial"/>
                <w:b/>
                <w:color w:val="000000" w:themeColor="text1"/>
                <w:sz w:val="24"/>
                <w:szCs w:val="24"/>
              </w:rPr>
              <w:t>Round of bidding</w:t>
            </w:r>
            <w:r w:rsidRPr="006C71A6">
              <w:rPr>
                <w:rFonts w:ascii="Arial" w:eastAsia="Times New Roman" w:hAnsi="Arial" w:cs="Arial"/>
                <w:b/>
                <w:color w:val="000000" w:themeColor="text1"/>
                <w:sz w:val="24"/>
                <w:szCs w:val="24"/>
              </w:rPr>
              <w:t>:</w:t>
            </w:r>
          </w:p>
        </w:tc>
        <w:tc>
          <w:tcPr>
            <w:tcW w:w="6234" w:type="dxa"/>
            <w:vAlign w:val="center"/>
          </w:tcPr>
          <w:p w14:paraId="563CA105" w14:textId="77777777" w:rsidR="006C71A6" w:rsidRPr="006C71A6" w:rsidRDefault="00D44F09" w:rsidP="006C71A6">
            <w:pPr>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Supplementary</w:t>
            </w:r>
          </w:p>
        </w:tc>
      </w:tr>
    </w:tbl>
    <w:p w14:paraId="0B387D39" w14:textId="77777777" w:rsidR="006C71A6" w:rsidRPr="006C71A6" w:rsidRDefault="006C71A6" w:rsidP="006C71A6">
      <w:pPr>
        <w:spacing w:after="0" w:line="240" w:lineRule="auto"/>
        <w:jc w:val="both"/>
        <w:rPr>
          <w:rFonts w:ascii="Arial" w:eastAsia="Times New Roman" w:hAnsi="Arial" w:cs="Arial"/>
          <w:color w:val="000000" w:themeColor="text1"/>
          <w:sz w:val="24"/>
          <w:szCs w:val="24"/>
        </w:rPr>
      </w:pPr>
    </w:p>
    <w:tbl>
      <w:tblPr>
        <w:tblStyle w:val="TableGrid7"/>
        <w:tblW w:w="0" w:type="auto"/>
        <w:tblLook w:val="04A0" w:firstRow="1" w:lastRow="0" w:firstColumn="1" w:lastColumn="0" w:noHBand="0" w:noVBand="1"/>
      </w:tblPr>
      <w:tblGrid>
        <w:gridCol w:w="1413"/>
        <w:gridCol w:w="1984"/>
        <w:gridCol w:w="2977"/>
        <w:gridCol w:w="3257"/>
      </w:tblGrid>
      <w:tr w:rsidR="006C71A6" w:rsidRPr="006C71A6" w14:paraId="41FFB34F" w14:textId="77777777" w:rsidTr="006C71A6">
        <w:trPr>
          <w:trHeight w:val="567"/>
        </w:trPr>
        <w:tc>
          <w:tcPr>
            <w:tcW w:w="1413" w:type="dxa"/>
            <w:shd w:val="clear" w:color="auto" w:fill="D9D9D9" w:themeFill="background1" w:themeFillShade="D9"/>
            <w:vAlign w:val="center"/>
          </w:tcPr>
          <w:p w14:paraId="1128B75F" w14:textId="77777777" w:rsidR="006C71A6" w:rsidRPr="006C71A6" w:rsidRDefault="00D44F09" w:rsidP="006C71A6">
            <w:pPr>
              <w:jc w:val="both"/>
              <w:rPr>
                <w:rFonts w:ascii="Arial" w:eastAsia="Times New Roman" w:hAnsi="Arial" w:cs="Arial"/>
                <w:b/>
                <w:color w:val="000000" w:themeColor="text1"/>
                <w:sz w:val="24"/>
                <w:szCs w:val="24"/>
              </w:rPr>
            </w:pPr>
            <w:r w:rsidRPr="00B15C73">
              <w:rPr>
                <w:rFonts w:ascii="Arial" w:eastAsia="Times New Roman" w:hAnsi="Arial" w:cs="Arial"/>
                <w:b/>
                <w:color w:val="000000" w:themeColor="text1"/>
                <w:sz w:val="24"/>
                <w:szCs w:val="24"/>
              </w:rPr>
              <w:t>Radio-frequency band</w:t>
            </w:r>
          </w:p>
        </w:tc>
        <w:tc>
          <w:tcPr>
            <w:tcW w:w="1984" w:type="dxa"/>
            <w:shd w:val="clear" w:color="auto" w:fill="D9D9D9" w:themeFill="background1" w:themeFillShade="D9"/>
            <w:vAlign w:val="center"/>
          </w:tcPr>
          <w:p w14:paraId="620F6BCF" w14:textId="77777777" w:rsidR="006C71A6" w:rsidRPr="006C71A6" w:rsidRDefault="00D44F09" w:rsidP="006C71A6">
            <w:pPr>
              <w:jc w:val="center"/>
              <w:rPr>
                <w:rFonts w:ascii="Arial" w:eastAsia="Times New Roman" w:hAnsi="Arial" w:cs="Arial"/>
                <w:b/>
                <w:color w:val="000000" w:themeColor="text1"/>
                <w:sz w:val="24"/>
                <w:szCs w:val="24"/>
              </w:rPr>
            </w:pPr>
            <w:r w:rsidRPr="00B15C73">
              <w:rPr>
                <w:rFonts w:ascii="Arial" w:eastAsia="Times New Roman" w:hAnsi="Arial" w:cs="Arial"/>
                <w:b/>
                <w:color w:val="000000" w:themeColor="text1"/>
                <w:sz w:val="24"/>
                <w:szCs w:val="24"/>
              </w:rPr>
              <w:t>Block category</w:t>
            </w:r>
          </w:p>
        </w:tc>
        <w:tc>
          <w:tcPr>
            <w:tcW w:w="2977" w:type="dxa"/>
            <w:shd w:val="clear" w:color="auto" w:fill="D9D9D9" w:themeFill="background1" w:themeFillShade="D9"/>
            <w:vAlign w:val="center"/>
          </w:tcPr>
          <w:p w14:paraId="04A7DC2A" w14:textId="77777777" w:rsidR="00D44F09" w:rsidRPr="006C71A6" w:rsidRDefault="00D44F09" w:rsidP="00D44F09">
            <w:pPr>
              <w:jc w:val="center"/>
              <w:rPr>
                <w:rFonts w:ascii="Arial" w:eastAsia="Times New Roman" w:hAnsi="Arial" w:cs="Arial"/>
                <w:b/>
                <w:color w:val="000000" w:themeColor="text1"/>
                <w:sz w:val="24"/>
                <w:szCs w:val="24"/>
              </w:rPr>
            </w:pPr>
            <w:r>
              <w:rPr>
                <w:rFonts w:ascii="Arial" w:eastAsia="Times New Roman" w:hAnsi="Arial" w:cs="Arial"/>
                <w:b/>
                <w:color w:val="000000" w:themeColor="text1"/>
                <w:sz w:val="24"/>
                <w:szCs w:val="24"/>
              </w:rPr>
              <w:t>Minimum amount of fee per block</w:t>
            </w:r>
          </w:p>
          <w:p w14:paraId="36B5E351" w14:textId="77777777" w:rsidR="006C71A6" w:rsidRPr="006C71A6" w:rsidRDefault="00D44F09" w:rsidP="00D44F09">
            <w:pPr>
              <w:jc w:val="center"/>
              <w:rPr>
                <w:rFonts w:ascii="Arial" w:eastAsia="Times New Roman" w:hAnsi="Arial" w:cs="Arial"/>
                <w:b/>
                <w:color w:val="000000" w:themeColor="text1"/>
                <w:sz w:val="24"/>
                <w:szCs w:val="24"/>
              </w:rPr>
            </w:pPr>
            <w:r>
              <w:rPr>
                <w:rFonts w:ascii="Arial" w:eastAsia="Times New Roman" w:hAnsi="Arial" w:cs="Arial"/>
                <w:b/>
                <w:color w:val="000000" w:themeColor="text1"/>
                <w:sz w:val="24"/>
                <w:szCs w:val="24"/>
              </w:rPr>
              <w:t>[EUR</w:t>
            </w:r>
            <w:r w:rsidRPr="006C71A6">
              <w:rPr>
                <w:rFonts w:ascii="Arial" w:eastAsia="Times New Roman" w:hAnsi="Arial" w:cs="Arial"/>
                <w:b/>
                <w:color w:val="000000" w:themeColor="text1"/>
                <w:sz w:val="24"/>
                <w:szCs w:val="24"/>
              </w:rPr>
              <w:t>]</w:t>
            </w:r>
            <w:r>
              <w:rPr>
                <w:rFonts w:ascii="Arial" w:eastAsia="Times New Roman" w:hAnsi="Arial" w:cs="Arial"/>
                <w:b/>
                <w:color w:val="000000" w:themeColor="text1"/>
                <w:sz w:val="24"/>
                <w:szCs w:val="24"/>
              </w:rPr>
              <w:t xml:space="preserve"> </w:t>
            </w:r>
          </w:p>
        </w:tc>
        <w:tc>
          <w:tcPr>
            <w:tcW w:w="3257" w:type="dxa"/>
            <w:shd w:val="clear" w:color="auto" w:fill="D9D9D9" w:themeFill="background1" w:themeFillShade="D9"/>
            <w:vAlign w:val="center"/>
          </w:tcPr>
          <w:p w14:paraId="7ADE6CC5" w14:textId="77777777" w:rsidR="006C71A6" w:rsidRPr="006C71A6" w:rsidRDefault="00D44F09" w:rsidP="006C71A6">
            <w:pPr>
              <w:jc w:val="center"/>
              <w:rPr>
                <w:rFonts w:ascii="Arial" w:eastAsia="Times New Roman" w:hAnsi="Arial" w:cs="Arial"/>
                <w:b/>
                <w:color w:val="000000" w:themeColor="text1"/>
                <w:sz w:val="24"/>
                <w:szCs w:val="24"/>
              </w:rPr>
            </w:pPr>
            <w:r>
              <w:rPr>
                <w:rFonts w:ascii="Arial" w:eastAsia="Times New Roman" w:hAnsi="Arial" w:cs="Arial"/>
                <w:b/>
                <w:color w:val="000000" w:themeColor="text1"/>
                <w:sz w:val="24"/>
                <w:szCs w:val="24"/>
              </w:rPr>
              <w:t>Number of blocks</w:t>
            </w:r>
          </w:p>
        </w:tc>
      </w:tr>
      <w:tr w:rsidR="006C71A6" w:rsidRPr="006C71A6" w14:paraId="7A7E422D" w14:textId="77777777" w:rsidTr="006C71A6">
        <w:trPr>
          <w:trHeight w:val="567"/>
        </w:trPr>
        <w:tc>
          <w:tcPr>
            <w:tcW w:w="1413" w:type="dxa"/>
            <w:shd w:val="clear" w:color="auto" w:fill="D9D9D9" w:themeFill="background1" w:themeFillShade="D9"/>
            <w:vAlign w:val="center"/>
          </w:tcPr>
          <w:p w14:paraId="098EAD5A" w14:textId="77777777" w:rsidR="006C71A6" w:rsidRPr="006C71A6" w:rsidRDefault="006C71A6" w:rsidP="006C71A6">
            <w:pPr>
              <w:jc w:val="both"/>
              <w:rPr>
                <w:rFonts w:ascii="Arial" w:eastAsia="Times New Roman" w:hAnsi="Arial" w:cs="Arial"/>
                <w:b/>
                <w:color w:val="000000" w:themeColor="text1"/>
                <w:sz w:val="24"/>
                <w:szCs w:val="24"/>
              </w:rPr>
            </w:pPr>
            <w:r w:rsidRPr="006C71A6">
              <w:rPr>
                <w:rFonts w:ascii="Arial" w:eastAsia="Times New Roman" w:hAnsi="Arial" w:cs="Arial"/>
                <w:b/>
                <w:color w:val="000000" w:themeColor="text1"/>
                <w:sz w:val="24"/>
                <w:szCs w:val="24"/>
              </w:rPr>
              <w:t>900 MHz</w:t>
            </w:r>
          </w:p>
        </w:tc>
        <w:tc>
          <w:tcPr>
            <w:tcW w:w="1984" w:type="dxa"/>
            <w:shd w:val="clear" w:color="auto" w:fill="D9D9D9" w:themeFill="background1" w:themeFillShade="D9"/>
            <w:vAlign w:val="center"/>
          </w:tcPr>
          <w:p w14:paraId="419D0C65" w14:textId="77777777" w:rsidR="006C71A6" w:rsidRPr="006C71A6" w:rsidRDefault="006C71A6" w:rsidP="006C71A6">
            <w:pPr>
              <w:jc w:val="center"/>
              <w:rPr>
                <w:rFonts w:ascii="Arial" w:eastAsia="Times New Roman" w:hAnsi="Arial" w:cs="Arial"/>
                <w:color w:val="000000" w:themeColor="text1"/>
                <w:sz w:val="24"/>
                <w:szCs w:val="24"/>
              </w:rPr>
            </w:pPr>
            <w:r w:rsidRPr="006C71A6">
              <w:rPr>
                <w:rFonts w:ascii="Arial" w:eastAsia="Times New Roman" w:hAnsi="Arial" w:cs="Arial"/>
                <w:color w:val="000000" w:themeColor="text1"/>
                <w:sz w:val="24"/>
                <w:szCs w:val="24"/>
              </w:rPr>
              <w:t>GA1</w:t>
            </w:r>
          </w:p>
        </w:tc>
        <w:tc>
          <w:tcPr>
            <w:tcW w:w="2977" w:type="dxa"/>
            <w:shd w:val="clear" w:color="auto" w:fill="D9D9D9" w:themeFill="background1" w:themeFillShade="D9"/>
            <w:vAlign w:val="center"/>
          </w:tcPr>
          <w:p w14:paraId="40F14918" w14:textId="77777777" w:rsidR="006C71A6" w:rsidRPr="006C71A6" w:rsidRDefault="006C71A6" w:rsidP="006C71A6">
            <w:pPr>
              <w:jc w:val="center"/>
              <w:rPr>
                <w:rFonts w:ascii="Arial" w:eastAsia="Times New Roman" w:hAnsi="Arial" w:cs="Arial"/>
                <w:color w:val="000000" w:themeColor="text1"/>
                <w:sz w:val="24"/>
                <w:szCs w:val="24"/>
              </w:rPr>
            </w:pPr>
            <w:r w:rsidRPr="006C71A6">
              <w:rPr>
                <w:rFonts w:ascii="Arial" w:hAnsi="Arial" w:cs="Arial"/>
                <w:sz w:val="24"/>
                <w:szCs w:val="24"/>
              </w:rPr>
              <w:t>xxxxxx</w:t>
            </w:r>
          </w:p>
        </w:tc>
        <w:tc>
          <w:tcPr>
            <w:tcW w:w="3257" w:type="dxa"/>
            <w:vAlign w:val="center"/>
          </w:tcPr>
          <w:p w14:paraId="038E05B9" w14:textId="77777777" w:rsidR="006C71A6" w:rsidRPr="006C71A6" w:rsidRDefault="006C71A6" w:rsidP="006C71A6">
            <w:pPr>
              <w:jc w:val="both"/>
              <w:rPr>
                <w:rFonts w:ascii="Arial" w:eastAsia="Times New Roman" w:hAnsi="Arial" w:cs="Arial"/>
                <w:color w:val="000000" w:themeColor="text1"/>
                <w:sz w:val="24"/>
                <w:szCs w:val="24"/>
              </w:rPr>
            </w:pPr>
          </w:p>
        </w:tc>
      </w:tr>
      <w:tr w:rsidR="006C71A6" w:rsidRPr="006C71A6" w14:paraId="540FA28C" w14:textId="77777777" w:rsidTr="006C71A6">
        <w:trPr>
          <w:trHeight w:val="567"/>
        </w:trPr>
        <w:tc>
          <w:tcPr>
            <w:tcW w:w="1413" w:type="dxa"/>
            <w:shd w:val="clear" w:color="auto" w:fill="D9D9D9" w:themeFill="background1" w:themeFillShade="D9"/>
            <w:vAlign w:val="center"/>
          </w:tcPr>
          <w:p w14:paraId="58BDAC7C" w14:textId="77777777" w:rsidR="006C71A6" w:rsidRPr="006C71A6" w:rsidRDefault="006C71A6" w:rsidP="006C71A6">
            <w:pPr>
              <w:jc w:val="both"/>
              <w:rPr>
                <w:rFonts w:ascii="Arial" w:eastAsia="Times New Roman" w:hAnsi="Arial" w:cs="Arial"/>
                <w:b/>
                <w:color w:val="000000" w:themeColor="text1"/>
                <w:sz w:val="24"/>
                <w:szCs w:val="24"/>
              </w:rPr>
            </w:pPr>
            <w:r w:rsidRPr="006C71A6">
              <w:rPr>
                <w:rFonts w:ascii="Arial" w:eastAsia="Times New Roman" w:hAnsi="Arial" w:cs="Arial"/>
                <w:b/>
                <w:color w:val="000000" w:themeColor="text1"/>
                <w:sz w:val="24"/>
                <w:szCs w:val="24"/>
              </w:rPr>
              <w:t>1800 MHz</w:t>
            </w:r>
          </w:p>
        </w:tc>
        <w:tc>
          <w:tcPr>
            <w:tcW w:w="1984" w:type="dxa"/>
            <w:shd w:val="clear" w:color="auto" w:fill="D9D9D9" w:themeFill="background1" w:themeFillShade="D9"/>
            <w:vAlign w:val="center"/>
          </w:tcPr>
          <w:p w14:paraId="7F8EFFDD" w14:textId="77777777" w:rsidR="006C71A6" w:rsidRPr="006C71A6" w:rsidRDefault="006C71A6" w:rsidP="006C71A6">
            <w:pPr>
              <w:jc w:val="center"/>
              <w:rPr>
                <w:rFonts w:ascii="Arial" w:eastAsia="Times New Roman" w:hAnsi="Arial" w:cs="Arial"/>
                <w:color w:val="000000" w:themeColor="text1"/>
                <w:sz w:val="24"/>
                <w:szCs w:val="24"/>
              </w:rPr>
            </w:pPr>
            <w:r w:rsidRPr="006C71A6">
              <w:rPr>
                <w:rFonts w:ascii="Arial" w:eastAsia="Times New Roman" w:hAnsi="Arial" w:cs="Arial"/>
                <w:color w:val="000000" w:themeColor="text1"/>
                <w:sz w:val="24"/>
                <w:szCs w:val="24"/>
              </w:rPr>
              <w:t>GA2</w:t>
            </w:r>
          </w:p>
        </w:tc>
        <w:tc>
          <w:tcPr>
            <w:tcW w:w="2977" w:type="dxa"/>
            <w:shd w:val="clear" w:color="auto" w:fill="D9D9D9" w:themeFill="background1" w:themeFillShade="D9"/>
            <w:vAlign w:val="center"/>
          </w:tcPr>
          <w:p w14:paraId="2BFAB3ED" w14:textId="77777777" w:rsidR="006C71A6" w:rsidRPr="006C71A6" w:rsidRDefault="006C71A6" w:rsidP="006C71A6">
            <w:pPr>
              <w:jc w:val="center"/>
              <w:rPr>
                <w:rFonts w:ascii="Arial" w:eastAsia="Times New Roman" w:hAnsi="Arial" w:cs="Arial"/>
                <w:color w:val="000000" w:themeColor="text1"/>
                <w:sz w:val="24"/>
                <w:szCs w:val="24"/>
              </w:rPr>
            </w:pPr>
            <w:r w:rsidRPr="006C71A6">
              <w:rPr>
                <w:rFonts w:ascii="Arial" w:hAnsi="Arial" w:cs="Arial"/>
                <w:sz w:val="24"/>
                <w:szCs w:val="24"/>
              </w:rPr>
              <w:t>xxxxxx</w:t>
            </w:r>
          </w:p>
        </w:tc>
        <w:tc>
          <w:tcPr>
            <w:tcW w:w="3257" w:type="dxa"/>
            <w:vAlign w:val="center"/>
          </w:tcPr>
          <w:p w14:paraId="4BD561A4" w14:textId="77777777" w:rsidR="006C71A6" w:rsidRPr="006C71A6" w:rsidRDefault="006C71A6" w:rsidP="006C71A6">
            <w:pPr>
              <w:jc w:val="both"/>
              <w:rPr>
                <w:rFonts w:ascii="Arial" w:eastAsia="Times New Roman" w:hAnsi="Arial" w:cs="Arial"/>
                <w:color w:val="000000" w:themeColor="text1"/>
                <w:sz w:val="24"/>
                <w:szCs w:val="24"/>
              </w:rPr>
            </w:pPr>
          </w:p>
        </w:tc>
      </w:tr>
      <w:tr w:rsidR="006C71A6" w:rsidRPr="006C71A6" w14:paraId="7ECBDCE2" w14:textId="77777777" w:rsidTr="006C71A6">
        <w:trPr>
          <w:trHeight w:val="567"/>
        </w:trPr>
        <w:tc>
          <w:tcPr>
            <w:tcW w:w="1413" w:type="dxa"/>
            <w:vMerge w:val="restart"/>
            <w:shd w:val="clear" w:color="auto" w:fill="D9D9D9" w:themeFill="background1" w:themeFillShade="D9"/>
            <w:vAlign w:val="center"/>
          </w:tcPr>
          <w:p w14:paraId="76DBCA1E" w14:textId="77777777" w:rsidR="006C71A6" w:rsidRPr="006C71A6" w:rsidRDefault="006C71A6" w:rsidP="006C71A6">
            <w:pPr>
              <w:jc w:val="both"/>
              <w:rPr>
                <w:rFonts w:ascii="Arial" w:eastAsia="Times New Roman" w:hAnsi="Arial" w:cs="Arial"/>
                <w:b/>
                <w:color w:val="000000" w:themeColor="text1"/>
                <w:sz w:val="24"/>
                <w:szCs w:val="24"/>
              </w:rPr>
            </w:pPr>
            <w:r w:rsidRPr="006C71A6">
              <w:rPr>
                <w:rFonts w:ascii="Arial" w:eastAsia="Times New Roman" w:hAnsi="Arial" w:cs="Arial"/>
                <w:b/>
                <w:color w:val="000000" w:themeColor="text1"/>
                <w:sz w:val="24"/>
                <w:szCs w:val="24"/>
              </w:rPr>
              <w:t>2 GHz</w:t>
            </w:r>
          </w:p>
        </w:tc>
        <w:tc>
          <w:tcPr>
            <w:tcW w:w="1984" w:type="dxa"/>
            <w:shd w:val="clear" w:color="auto" w:fill="D9D9D9" w:themeFill="background1" w:themeFillShade="D9"/>
            <w:vAlign w:val="center"/>
          </w:tcPr>
          <w:p w14:paraId="68E5EB5D" w14:textId="77777777" w:rsidR="006C71A6" w:rsidRPr="006C71A6" w:rsidRDefault="006C71A6" w:rsidP="006C71A6">
            <w:pPr>
              <w:jc w:val="center"/>
              <w:rPr>
                <w:rFonts w:ascii="Arial" w:eastAsia="Times New Roman" w:hAnsi="Arial" w:cs="Arial"/>
                <w:color w:val="000000" w:themeColor="text1"/>
                <w:sz w:val="24"/>
                <w:szCs w:val="24"/>
              </w:rPr>
            </w:pPr>
            <w:r w:rsidRPr="006C71A6">
              <w:rPr>
                <w:rFonts w:ascii="Arial" w:eastAsia="Times New Roman" w:hAnsi="Arial" w:cs="Arial"/>
                <w:color w:val="000000" w:themeColor="text1"/>
                <w:sz w:val="24"/>
                <w:szCs w:val="24"/>
              </w:rPr>
              <w:t>GA3</w:t>
            </w:r>
          </w:p>
        </w:tc>
        <w:tc>
          <w:tcPr>
            <w:tcW w:w="2977" w:type="dxa"/>
            <w:shd w:val="clear" w:color="auto" w:fill="D9D9D9" w:themeFill="background1" w:themeFillShade="D9"/>
            <w:vAlign w:val="center"/>
          </w:tcPr>
          <w:p w14:paraId="57834266" w14:textId="77777777" w:rsidR="006C71A6" w:rsidRPr="006C71A6" w:rsidRDefault="006C71A6" w:rsidP="006C71A6">
            <w:pPr>
              <w:jc w:val="center"/>
            </w:pPr>
            <w:r w:rsidRPr="006C71A6">
              <w:rPr>
                <w:rFonts w:ascii="Arial" w:hAnsi="Arial" w:cs="Arial"/>
                <w:sz w:val="24"/>
                <w:szCs w:val="24"/>
              </w:rPr>
              <w:t>xxxxxx</w:t>
            </w:r>
          </w:p>
        </w:tc>
        <w:tc>
          <w:tcPr>
            <w:tcW w:w="3257" w:type="dxa"/>
            <w:vAlign w:val="center"/>
          </w:tcPr>
          <w:p w14:paraId="6197274F" w14:textId="77777777" w:rsidR="006C71A6" w:rsidRPr="006C71A6" w:rsidRDefault="006C71A6" w:rsidP="006C71A6">
            <w:pPr>
              <w:jc w:val="both"/>
              <w:rPr>
                <w:rFonts w:ascii="Arial" w:eastAsia="Times New Roman" w:hAnsi="Arial" w:cs="Arial"/>
                <w:color w:val="000000" w:themeColor="text1"/>
                <w:sz w:val="24"/>
                <w:szCs w:val="24"/>
              </w:rPr>
            </w:pPr>
          </w:p>
        </w:tc>
      </w:tr>
      <w:tr w:rsidR="006C71A6" w:rsidRPr="006C71A6" w14:paraId="3C92A9F8" w14:textId="77777777" w:rsidTr="006C71A6">
        <w:trPr>
          <w:trHeight w:val="567"/>
        </w:trPr>
        <w:tc>
          <w:tcPr>
            <w:tcW w:w="1413" w:type="dxa"/>
            <w:vMerge/>
            <w:shd w:val="clear" w:color="auto" w:fill="D9D9D9" w:themeFill="background1" w:themeFillShade="D9"/>
            <w:vAlign w:val="center"/>
          </w:tcPr>
          <w:p w14:paraId="6DE5CC79" w14:textId="77777777" w:rsidR="006C71A6" w:rsidRPr="006C71A6" w:rsidRDefault="006C71A6" w:rsidP="006C71A6">
            <w:pPr>
              <w:jc w:val="both"/>
              <w:rPr>
                <w:rFonts w:ascii="Arial" w:eastAsia="Times New Roman" w:hAnsi="Arial" w:cs="Arial"/>
                <w:b/>
                <w:color w:val="000000" w:themeColor="text1"/>
                <w:sz w:val="24"/>
                <w:szCs w:val="24"/>
              </w:rPr>
            </w:pPr>
          </w:p>
        </w:tc>
        <w:tc>
          <w:tcPr>
            <w:tcW w:w="1984" w:type="dxa"/>
            <w:shd w:val="clear" w:color="auto" w:fill="D9D9D9" w:themeFill="background1" w:themeFillShade="D9"/>
            <w:vAlign w:val="center"/>
          </w:tcPr>
          <w:p w14:paraId="23E24042" w14:textId="77777777" w:rsidR="006C71A6" w:rsidRPr="006C71A6" w:rsidRDefault="006C71A6" w:rsidP="006C71A6">
            <w:pPr>
              <w:jc w:val="center"/>
              <w:rPr>
                <w:rFonts w:ascii="Arial" w:eastAsia="Times New Roman" w:hAnsi="Arial" w:cs="Arial"/>
                <w:color w:val="000000" w:themeColor="text1"/>
                <w:sz w:val="24"/>
                <w:szCs w:val="24"/>
              </w:rPr>
            </w:pPr>
            <w:r w:rsidRPr="006C71A6">
              <w:rPr>
                <w:rFonts w:ascii="Arial" w:eastAsia="Times New Roman" w:hAnsi="Arial" w:cs="Arial"/>
                <w:color w:val="000000" w:themeColor="text1"/>
                <w:sz w:val="24"/>
                <w:szCs w:val="24"/>
              </w:rPr>
              <w:t>GA4</w:t>
            </w:r>
          </w:p>
        </w:tc>
        <w:tc>
          <w:tcPr>
            <w:tcW w:w="2977" w:type="dxa"/>
            <w:shd w:val="clear" w:color="auto" w:fill="D9D9D9" w:themeFill="background1" w:themeFillShade="D9"/>
            <w:vAlign w:val="center"/>
          </w:tcPr>
          <w:p w14:paraId="39C7F905" w14:textId="77777777" w:rsidR="006C71A6" w:rsidRPr="006C71A6" w:rsidRDefault="006C71A6" w:rsidP="006C71A6">
            <w:pPr>
              <w:jc w:val="center"/>
            </w:pPr>
            <w:r w:rsidRPr="006C71A6">
              <w:rPr>
                <w:rFonts w:ascii="Arial" w:hAnsi="Arial" w:cs="Arial"/>
                <w:sz w:val="24"/>
                <w:szCs w:val="24"/>
              </w:rPr>
              <w:t>xxxxxx</w:t>
            </w:r>
          </w:p>
        </w:tc>
        <w:tc>
          <w:tcPr>
            <w:tcW w:w="3257" w:type="dxa"/>
            <w:vAlign w:val="center"/>
          </w:tcPr>
          <w:p w14:paraId="47A914E0" w14:textId="77777777" w:rsidR="006C71A6" w:rsidRPr="006C71A6" w:rsidRDefault="006C71A6" w:rsidP="006C71A6">
            <w:pPr>
              <w:jc w:val="both"/>
              <w:rPr>
                <w:rFonts w:ascii="Arial" w:eastAsia="Times New Roman" w:hAnsi="Arial" w:cs="Arial"/>
                <w:color w:val="000000" w:themeColor="text1"/>
                <w:sz w:val="24"/>
                <w:szCs w:val="24"/>
              </w:rPr>
            </w:pPr>
          </w:p>
        </w:tc>
      </w:tr>
      <w:tr w:rsidR="006C71A6" w:rsidRPr="006C71A6" w14:paraId="6C404378" w14:textId="77777777" w:rsidTr="006C71A6">
        <w:trPr>
          <w:trHeight w:val="567"/>
        </w:trPr>
        <w:tc>
          <w:tcPr>
            <w:tcW w:w="1413" w:type="dxa"/>
            <w:vMerge w:val="restart"/>
            <w:shd w:val="clear" w:color="auto" w:fill="D9D9D9" w:themeFill="background1" w:themeFillShade="D9"/>
            <w:vAlign w:val="center"/>
          </w:tcPr>
          <w:p w14:paraId="618F6BB4" w14:textId="77777777" w:rsidR="006C71A6" w:rsidRPr="006C71A6" w:rsidRDefault="00D44F09" w:rsidP="006C71A6">
            <w:pPr>
              <w:jc w:val="both"/>
              <w:rPr>
                <w:rFonts w:ascii="Arial" w:eastAsia="Times New Roman" w:hAnsi="Arial" w:cs="Arial"/>
                <w:b/>
                <w:color w:val="000000" w:themeColor="text1"/>
                <w:sz w:val="24"/>
                <w:szCs w:val="24"/>
              </w:rPr>
            </w:pPr>
            <w:r>
              <w:rPr>
                <w:rFonts w:ascii="Arial" w:eastAsia="Times New Roman" w:hAnsi="Arial" w:cs="Arial"/>
                <w:b/>
                <w:color w:val="000000" w:themeColor="text1"/>
                <w:sz w:val="24"/>
                <w:szCs w:val="24"/>
              </w:rPr>
              <w:t>2.</w:t>
            </w:r>
            <w:r w:rsidR="006C71A6" w:rsidRPr="006C71A6">
              <w:rPr>
                <w:rFonts w:ascii="Arial" w:eastAsia="Times New Roman" w:hAnsi="Arial" w:cs="Arial"/>
                <w:b/>
                <w:color w:val="000000" w:themeColor="text1"/>
                <w:sz w:val="24"/>
                <w:szCs w:val="24"/>
              </w:rPr>
              <w:t>6 GHz</w:t>
            </w:r>
          </w:p>
        </w:tc>
        <w:tc>
          <w:tcPr>
            <w:tcW w:w="1984" w:type="dxa"/>
            <w:shd w:val="clear" w:color="auto" w:fill="D9D9D9" w:themeFill="background1" w:themeFillShade="D9"/>
            <w:vAlign w:val="center"/>
          </w:tcPr>
          <w:p w14:paraId="5623C5B6" w14:textId="77777777" w:rsidR="006C71A6" w:rsidRPr="006C71A6" w:rsidRDefault="006C71A6" w:rsidP="006C71A6">
            <w:pPr>
              <w:jc w:val="center"/>
              <w:rPr>
                <w:rFonts w:ascii="Arial" w:eastAsia="Times New Roman" w:hAnsi="Arial" w:cs="Arial"/>
                <w:color w:val="000000" w:themeColor="text1"/>
                <w:sz w:val="24"/>
                <w:szCs w:val="24"/>
              </w:rPr>
            </w:pPr>
            <w:r w:rsidRPr="006C71A6">
              <w:rPr>
                <w:rFonts w:ascii="Arial" w:eastAsia="Times New Roman" w:hAnsi="Arial" w:cs="Arial"/>
                <w:color w:val="000000" w:themeColor="text1"/>
                <w:sz w:val="24"/>
                <w:szCs w:val="24"/>
              </w:rPr>
              <w:t>GA5</w:t>
            </w:r>
          </w:p>
        </w:tc>
        <w:tc>
          <w:tcPr>
            <w:tcW w:w="2977" w:type="dxa"/>
            <w:shd w:val="clear" w:color="auto" w:fill="D9D9D9" w:themeFill="background1" w:themeFillShade="D9"/>
            <w:vAlign w:val="center"/>
          </w:tcPr>
          <w:p w14:paraId="3564B17B" w14:textId="77777777" w:rsidR="006C71A6" w:rsidRPr="006C71A6" w:rsidRDefault="006C71A6" w:rsidP="006C71A6">
            <w:pPr>
              <w:jc w:val="center"/>
            </w:pPr>
            <w:r w:rsidRPr="006C71A6">
              <w:rPr>
                <w:rFonts w:ascii="Arial" w:hAnsi="Arial" w:cs="Arial"/>
                <w:sz w:val="24"/>
                <w:szCs w:val="24"/>
              </w:rPr>
              <w:t>xxxxxx</w:t>
            </w:r>
          </w:p>
        </w:tc>
        <w:tc>
          <w:tcPr>
            <w:tcW w:w="3257" w:type="dxa"/>
            <w:vAlign w:val="center"/>
          </w:tcPr>
          <w:p w14:paraId="72F997C5" w14:textId="77777777" w:rsidR="006C71A6" w:rsidRPr="006C71A6" w:rsidRDefault="006C71A6" w:rsidP="006C71A6">
            <w:pPr>
              <w:jc w:val="both"/>
              <w:rPr>
                <w:rFonts w:ascii="Arial" w:eastAsia="Times New Roman" w:hAnsi="Arial" w:cs="Arial"/>
                <w:color w:val="000000" w:themeColor="text1"/>
                <w:sz w:val="24"/>
                <w:szCs w:val="24"/>
              </w:rPr>
            </w:pPr>
          </w:p>
        </w:tc>
      </w:tr>
      <w:tr w:rsidR="006C71A6" w:rsidRPr="006C71A6" w14:paraId="0451A0EF" w14:textId="77777777" w:rsidTr="006C71A6">
        <w:trPr>
          <w:trHeight w:val="567"/>
        </w:trPr>
        <w:tc>
          <w:tcPr>
            <w:tcW w:w="1413" w:type="dxa"/>
            <w:vMerge/>
            <w:shd w:val="clear" w:color="auto" w:fill="D9D9D9" w:themeFill="background1" w:themeFillShade="D9"/>
            <w:vAlign w:val="center"/>
          </w:tcPr>
          <w:p w14:paraId="786949CD" w14:textId="77777777" w:rsidR="006C71A6" w:rsidRPr="006C71A6" w:rsidRDefault="006C71A6" w:rsidP="006C71A6">
            <w:pPr>
              <w:jc w:val="both"/>
              <w:rPr>
                <w:rFonts w:ascii="Arial" w:eastAsia="Times New Roman" w:hAnsi="Arial" w:cs="Arial"/>
                <w:b/>
                <w:color w:val="000000" w:themeColor="text1"/>
                <w:sz w:val="24"/>
                <w:szCs w:val="24"/>
              </w:rPr>
            </w:pPr>
          </w:p>
        </w:tc>
        <w:tc>
          <w:tcPr>
            <w:tcW w:w="1984" w:type="dxa"/>
            <w:shd w:val="clear" w:color="auto" w:fill="D9D9D9" w:themeFill="background1" w:themeFillShade="D9"/>
            <w:vAlign w:val="center"/>
          </w:tcPr>
          <w:p w14:paraId="7A413D5F" w14:textId="77777777" w:rsidR="006C71A6" w:rsidRPr="006C71A6" w:rsidRDefault="006C71A6" w:rsidP="006C71A6">
            <w:pPr>
              <w:jc w:val="center"/>
              <w:rPr>
                <w:rFonts w:ascii="Arial" w:eastAsia="Times New Roman" w:hAnsi="Arial" w:cs="Arial"/>
                <w:color w:val="000000" w:themeColor="text1"/>
                <w:sz w:val="24"/>
                <w:szCs w:val="24"/>
              </w:rPr>
            </w:pPr>
            <w:r w:rsidRPr="006C71A6">
              <w:rPr>
                <w:rFonts w:ascii="Arial" w:eastAsia="Times New Roman" w:hAnsi="Arial" w:cs="Arial"/>
                <w:color w:val="000000" w:themeColor="text1"/>
                <w:sz w:val="24"/>
                <w:szCs w:val="24"/>
              </w:rPr>
              <w:t>GA6</w:t>
            </w:r>
          </w:p>
        </w:tc>
        <w:tc>
          <w:tcPr>
            <w:tcW w:w="2977" w:type="dxa"/>
            <w:shd w:val="clear" w:color="auto" w:fill="D9D9D9" w:themeFill="background1" w:themeFillShade="D9"/>
            <w:vAlign w:val="center"/>
          </w:tcPr>
          <w:p w14:paraId="33DC681D" w14:textId="77777777" w:rsidR="006C71A6" w:rsidRPr="006C71A6" w:rsidRDefault="006C71A6" w:rsidP="006C71A6">
            <w:pPr>
              <w:jc w:val="center"/>
            </w:pPr>
            <w:r w:rsidRPr="006C71A6">
              <w:rPr>
                <w:rFonts w:ascii="Arial" w:hAnsi="Arial" w:cs="Arial"/>
                <w:sz w:val="24"/>
                <w:szCs w:val="24"/>
              </w:rPr>
              <w:t>xxxxxx</w:t>
            </w:r>
          </w:p>
        </w:tc>
        <w:tc>
          <w:tcPr>
            <w:tcW w:w="3257" w:type="dxa"/>
            <w:vAlign w:val="center"/>
          </w:tcPr>
          <w:p w14:paraId="2992EB17" w14:textId="77777777" w:rsidR="006C71A6" w:rsidRPr="006C71A6" w:rsidRDefault="006C71A6" w:rsidP="006C71A6">
            <w:pPr>
              <w:jc w:val="both"/>
              <w:rPr>
                <w:rFonts w:ascii="Arial" w:eastAsia="Times New Roman" w:hAnsi="Arial" w:cs="Arial"/>
                <w:color w:val="000000" w:themeColor="text1"/>
                <w:sz w:val="24"/>
                <w:szCs w:val="24"/>
              </w:rPr>
            </w:pPr>
          </w:p>
        </w:tc>
      </w:tr>
      <w:tr w:rsidR="006C71A6" w:rsidRPr="006C71A6" w14:paraId="67E3B7CC" w14:textId="77777777" w:rsidTr="006C71A6">
        <w:trPr>
          <w:trHeight w:val="567"/>
        </w:trPr>
        <w:tc>
          <w:tcPr>
            <w:tcW w:w="6374" w:type="dxa"/>
            <w:gridSpan w:val="3"/>
            <w:shd w:val="clear" w:color="auto" w:fill="D9D9D9" w:themeFill="background1" w:themeFillShade="D9"/>
            <w:vAlign w:val="center"/>
          </w:tcPr>
          <w:p w14:paraId="4A97A08E" w14:textId="77777777" w:rsidR="006C71A6" w:rsidRPr="006C71A6" w:rsidRDefault="00D44F09" w:rsidP="006C71A6">
            <w:pPr>
              <w:jc w:val="both"/>
              <w:rPr>
                <w:rFonts w:ascii="Arial" w:eastAsia="Times New Roman" w:hAnsi="Arial" w:cs="Arial"/>
                <w:color w:val="000000" w:themeColor="text1"/>
                <w:sz w:val="24"/>
                <w:szCs w:val="24"/>
              </w:rPr>
            </w:pPr>
            <w:r>
              <w:rPr>
                <w:rFonts w:ascii="Arial" w:eastAsia="Times New Roman" w:hAnsi="Arial" w:cs="Arial"/>
                <w:b/>
                <w:color w:val="000000" w:themeColor="text1"/>
                <w:sz w:val="24"/>
                <w:szCs w:val="24"/>
              </w:rPr>
              <w:t>Total bid amount [EUR</w:t>
            </w:r>
            <w:r w:rsidRPr="006C71A6">
              <w:rPr>
                <w:rFonts w:ascii="Arial" w:eastAsia="Times New Roman" w:hAnsi="Arial" w:cs="Arial"/>
                <w:b/>
                <w:color w:val="000000" w:themeColor="text1"/>
                <w:sz w:val="24"/>
                <w:szCs w:val="24"/>
              </w:rPr>
              <w:t>]</w:t>
            </w:r>
          </w:p>
        </w:tc>
        <w:tc>
          <w:tcPr>
            <w:tcW w:w="3257" w:type="dxa"/>
            <w:shd w:val="clear" w:color="auto" w:fill="auto"/>
            <w:vAlign w:val="center"/>
          </w:tcPr>
          <w:p w14:paraId="35F7361D" w14:textId="77777777" w:rsidR="006C71A6" w:rsidRPr="006C71A6" w:rsidRDefault="006C71A6" w:rsidP="006C71A6">
            <w:pPr>
              <w:jc w:val="both"/>
              <w:rPr>
                <w:rFonts w:ascii="Arial" w:eastAsia="Times New Roman" w:hAnsi="Arial" w:cs="Arial"/>
                <w:color w:val="000000" w:themeColor="text1"/>
                <w:sz w:val="24"/>
                <w:szCs w:val="24"/>
              </w:rPr>
            </w:pPr>
          </w:p>
        </w:tc>
      </w:tr>
    </w:tbl>
    <w:p w14:paraId="260EEEF8" w14:textId="77777777" w:rsidR="006C71A6" w:rsidRPr="006C71A6" w:rsidRDefault="006C71A6" w:rsidP="006C71A6">
      <w:pPr>
        <w:spacing w:after="0" w:line="240" w:lineRule="auto"/>
        <w:jc w:val="both"/>
        <w:rPr>
          <w:rFonts w:ascii="Arial" w:eastAsia="Times New Roman" w:hAnsi="Arial" w:cs="Arial"/>
          <w:color w:val="FF0000"/>
          <w:sz w:val="24"/>
          <w:szCs w:val="24"/>
        </w:rPr>
      </w:pPr>
    </w:p>
    <w:p w14:paraId="25F25C1D" w14:textId="77777777" w:rsidR="006C71A6" w:rsidRDefault="006C71A6" w:rsidP="006C71A6">
      <w:pPr>
        <w:spacing w:after="0" w:line="240" w:lineRule="auto"/>
        <w:jc w:val="both"/>
        <w:rPr>
          <w:rFonts w:ascii="Arial" w:eastAsia="Times New Roman" w:hAnsi="Arial" w:cs="Arial"/>
          <w:color w:val="FF0000"/>
          <w:sz w:val="24"/>
          <w:szCs w:val="24"/>
        </w:rPr>
      </w:pPr>
    </w:p>
    <w:tbl>
      <w:tblPr>
        <w:tblW w:w="6488" w:type="dxa"/>
        <w:jc w:val="right"/>
        <w:tblLook w:val="04A0" w:firstRow="1" w:lastRow="0" w:firstColumn="1" w:lastColumn="0" w:noHBand="0" w:noVBand="1"/>
      </w:tblPr>
      <w:tblGrid>
        <w:gridCol w:w="6488"/>
      </w:tblGrid>
      <w:tr w:rsidR="00D44F09" w:rsidRPr="00A06363" w14:paraId="58141C0B" w14:textId="77777777" w:rsidTr="00653203">
        <w:trPr>
          <w:trHeight w:val="300"/>
          <w:jc w:val="right"/>
        </w:trPr>
        <w:tc>
          <w:tcPr>
            <w:tcW w:w="5213" w:type="dxa"/>
            <w:shd w:val="clear" w:color="auto" w:fill="auto"/>
            <w:noWrap/>
            <w:vAlign w:val="bottom"/>
            <w:hideMark/>
          </w:tcPr>
          <w:p w14:paraId="5DC48AF7" w14:textId="77777777" w:rsidR="00D44F09" w:rsidRPr="00A06363" w:rsidRDefault="00D44F09" w:rsidP="00653203">
            <w:pPr>
              <w:spacing w:after="0" w:line="240" w:lineRule="auto"/>
              <w:jc w:val="center"/>
              <w:rPr>
                <w:rFonts w:ascii="Arial" w:eastAsia="Times New Roman" w:hAnsi="Arial" w:cs="Arial"/>
                <w:color w:val="000000"/>
                <w:sz w:val="24"/>
                <w:szCs w:val="24"/>
                <w:lang w:val="en-GB"/>
              </w:rPr>
            </w:pPr>
            <w:r w:rsidRPr="00A06363">
              <w:rPr>
                <w:rFonts w:ascii="Arial" w:eastAsia="Times New Roman" w:hAnsi="Arial" w:cs="Arial"/>
                <w:color w:val="000000"/>
                <w:sz w:val="24"/>
                <w:szCs w:val="24"/>
                <w:lang w:val="en-GB"/>
              </w:rPr>
              <w:t xml:space="preserve">Authorized person on behalf of the </w:t>
            </w:r>
            <w:r>
              <w:rPr>
                <w:rFonts w:ascii="Arial" w:eastAsia="Times New Roman" w:hAnsi="Arial" w:cs="Arial"/>
                <w:color w:val="000000"/>
                <w:sz w:val="24"/>
                <w:szCs w:val="24"/>
                <w:lang w:val="en-GB"/>
              </w:rPr>
              <w:t>qualified bidder</w:t>
            </w:r>
            <w:r w:rsidRPr="00A06363">
              <w:rPr>
                <w:rFonts w:ascii="Arial" w:eastAsia="Times New Roman" w:hAnsi="Arial" w:cs="Arial"/>
                <w:color w:val="000000"/>
                <w:sz w:val="24"/>
                <w:szCs w:val="24"/>
                <w:lang w:val="en-GB"/>
              </w:rPr>
              <w:t>:</w:t>
            </w:r>
          </w:p>
        </w:tc>
      </w:tr>
      <w:tr w:rsidR="00D44F09" w:rsidRPr="00A06363" w14:paraId="79AA2EF5" w14:textId="77777777" w:rsidTr="00653203">
        <w:trPr>
          <w:trHeight w:val="300"/>
          <w:jc w:val="right"/>
        </w:trPr>
        <w:tc>
          <w:tcPr>
            <w:tcW w:w="5213" w:type="dxa"/>
            <w:shd w:val="clear" w:color="auto" w:fill="auto"/>
            <w:noWrap/>
            <w:vAlign w:val="bottom"/>
            <w:hideMark/>
          </w:tcPr>
          <w:p w14:paraId="1684A492" w14:textId="77777777" w:rsidR="00D44F09" w:rsidRPr="00A06363" w:rsidRDefault="00D44F09" w:rsidP="00653203">
            <w:pPr>
              <w:spacing w:after="0" w:line="240" w:lineRule="auto"/>
              <w:rPr>
                <w:rFonts w:ascii="Arial" w:eastAsia="Times New Roman" w:hAnsi="Arial" w:cs="Arial"/>
                <w:color w:val="000000"/>
                <w:lang w:val="en-GB"/>
              </w:rPr>
            </w:pPr>
          </w:p>
        </w:tc>
      </w:tr>
      <w:tr w:rsidR="00D44F09" w:rsidRPr="00A06363" w14:paraId="567B631C" w14:textId="77777777" w:rsidTr="00653203">
        <w:trPr>
          <w:trHeight w:val="315"/>
          <w:jc w:val="right"/>
        </w:trPr>
        <w:tc>
          <w:tcPr>
            <w:tcW w:w="5213" w:type="dxa"/>
            <w:shd w:val="clear" w:color="auto" w:fill="auto"/>
            <w:noWrap/>
            <w:vAlign w:val="bottom"/>
            <w:hideMark/>
          </w:tcPr>
          <w:p w14:paraId="10D85682" w14:textId="77777777" w:rsidR="00D44F09" w:rsidRPr="00A06363" w:rsidRDefault="00D44F09" w:rsidP="00653203">
            <w:pPr>
              <w:spacing w:after="0" w:line="240" w:lineRule="auto"/>
              <w:rPr>
                <w:rFonts w:ascii="Arial" w:eastAsia="Times New Roman" w:hAnsi="Arial" w:cs="Arial"/>
                <w:color w:val="000000"/>
                <w:lang w:val="en-GB"/>
              </w:rPr>
            </w:pPr>
          </w:p>
        </w:tc>
      </w:tr>
      <w:tr w:rsidR="00D44F09" w:rsidRPr="00A06363" w14:paraId="5714D832" w14:textId="77777777" w:rsidTr="00653203">
        <w:trPr>
          <w:trHeight w:val="315"/>
          <w:jc w:val="right"/>
        </w:trPr>
        <w:tc>
          <w:tcPr>
            <w:tcW w:w="5213" w:type="dxa"/>
            <w:tcBorders>
              <w:bottom w:val="single" w:sz="4" w:space="0" w:color="auto"/>
            </w:tcBorders>
            <w:shd w:val="clear" w:color="auto" w:fill="auto"/>
            <w:noWrap/>
            <w:vAlign w:val="bottom"/>
            <w:hideMark/>
          </w:tcPr>
          <w:p w14:paraId="5696179D" w14:textId="77777777" w:rsidR="00D44F09" w:rsidRPr="00A06363" w:rsidRDefault="00D44F09" w:rsidP="00653203">
            <w:pPr>
              <w:spacing w:after="0" w:line="240" w:lineRule="auto"/>
              <w:rPr>
                <w:rFonts w:ascii="Arial" w:eastAsia="Times New Roman" w:hAnsi="Arial" w:cs="Arial"/>
                <w:color w:val="000000"/>
                <w:lang w:val="en-GB"/>
              </w:rPr>
            </w:pPr>
            <w:r w:rsidRPr="00A06363">
              <w:rPr>
                <w:rFonts w:ascii="Arial" w:eastAsia="Times New Roman" w:hAnsi="Arial" w:cs="Arial"/>
                <w:color w:val="000000"/>
                <w:lang w:val="en-GB"/>
              </w:rPr>
              <w:t> </w:t>
            </w:r>
          </w:p>
        </w:tc>
      </w:tr>
      <w:tr w:rsidR="00D44F09" w:rsidRPr="00A06363" w14:paraId="63E8CA6B" w14:textId="77777777" w:rsidTr="00653203">
        <w:trPr>
          <w:trHeight w:val="300"/>
          <w:jc w:val="right"/>
        </w:trPr>
        <w:tc>
          <w:tcPr>
            <w:tcW w:w="5213" w:type="dxa"/>
            <w:tcBorders>
              <w:top w:val="single" w:sz="4" w:space="0" w:color="auto"/>
            </w:tcBorders>
            <w:shd w:val="clear" w:color="auto" w:fill="auto"/>
            <w:noWrap/>
            <w:vAlign w:val="bottom"/>
            <w:hideMark/>
          </w:tcPr>
          <w:p w14:paraId="55B6E129" w14:textId="77777777" w:rsidR="00D44F09" w:rsidRPr="00A06363" w:rsidRDefault="00D44F09" w:rsidP="00653203">
            <w:pPr>
              <w:spacing w:after="0" w:line="240" w:lineRule="auto"/>
              <w:jc w:val="center"/>
              <w:rPr>
                <w:rFonts w:ascii="Arial" w:eastAsia="Times New Roman" w:hAnsi="Arial" w:cs="Arial"/>
                <w:color w:val="000000"/>
                <w:sz w:val="16"/>
                <w:szCs w:val="16"/>
                <w:lang w:val="en-GB"/>
              </w:rPr>
            </w:pPr>
            <w:r w:rsidRPr="00A06363">
              <w:rPr>
                <w:rFonts w:ascii="Arial" w:eastAsia="Times New Roman" w:hAnsi="Arial" w:cs="Arial"/>
                <w:color w:val="000000"/>
                <w:sz w:val="16"/>
                <w:szCs w:val="16"/>
                <w:lang w:val="en-GB"/>
              </w:rPr>
              <w:t>(</w:t>
            </w:r>
            <w:r w:rsidRPr="00A06363">
              <w:rPr>
                <w:rFonts w:ascii="Arial" w:eastAsia="Times New Roman" w:hAnsi="Arial" w:cs="Arial"/>
                <w:i/>
                <w:iCs/>
                <w:color w:val="000000"/>
                <w:sz w:val="16"/>
                <w:szCs w:val="16"/>
                <w:lang w:val="en-GB"/>
              </w:rPr>
              <w:t>name, surname and position</w:t>
            </w:r>
            <w:r w:rsidRPr="00A06363">
              <w:rPr>
                <w:rFonts w:ascii="Arial" w:eastAsia="Times New Roman" w:hAnsi="Arial" w:cs="Arial"/>
                <w:color w:val="000000"/>
                <w:sz w:val="16"/>
                <w:szCs w:val="16"/>
                <w:lang w:val="en-GB"/>
              </w:rPr>
              <w:t>)</w:t>
            </w:r>
          </w:p>
        </w:tc>
      </w:tr>
      <w:tr w:rsidR="00D44F09" w:rsidRPr="00A06363" w14:paraId="4556D20E" w14:textId="77777777" w:rsidTr="00653203">
        <w:trPr>
          <w:trHeight w:val="300"/>
          <w:jc w:val="right"/>
        </w:trPr>
        <w:tc>
          <w:tcPr>
            <w:tcW w:w="5213" w:type="dxa"/>
            <w:shd w:val="clear" w:color="auto" w:fill="auto"/>
            <w:noWrap/>
            <w:vAlign w:val="bottom"/>
            <w:hideMark/>
          </w:tcPr>
          <w:p w14:paraId="74AA539E" w14:textId="77777777" w:rsidR="00D44F09" w:rsidRPr="00A06363" w:rsidRDefault="00D44F09" w:rsidP="00653203">
            <w:pPr>
              <w:spacing w:after="0" w:line="240" w:lineRule="auto"/>
              <w:rPr>
                <w:rFonts w:ascii="Arial" w:eastAsia="Times New Roman" w:hAnsi="Arial" w:cs="Arial"/>
                <w:color w:val="000000"/>
                <w:lang w:val="en-GB"/>
              </w:rPr>
            </w:pPr>
          </w:p>
        </w:tc>
      </w:tr>
      <w:tr w:rsidR="00D44F09" w:rsidRPr="00A06363" w14:paraId="5D85FB60" w14:textId="77777777" w:rsidTr="00653203">
        <w:trPr>
          <w:trHeight w:val="315"/>
          <w:jc w:val="right"/>
        </w:trPr>
        <w:tc>
          <w:tcPr>
            <w:tcW w:w="5213" w:type="dxa"/>
            <w:tcBorders>
              <w:bottom w:val="single" w:sz="4" w:space="0" w:color="auto"/>
            </w:tcBorders>
            <w:shd w:val="clear" w:color="auto" w:fill="auto"/>
            <w:noWrap/>
            <w:vAlign w:val="bottom"/>
            <w:hideMark/>
          </w:tcPr>
          <w:p w14:paraId="2EC52E17" w14:textId="77777777" w:rsidR="00D44F09" w:rsidRPr="00A06363" w:rsidRDefault="00D44F09" w:rsidP="00653203">
            <w:pPr>
              <w:spacing w:after="0" w:line="240" w:lineRule="auto"/>
              <w:rPr>
                <w:rFonts w:ascii="Arial" w:eastAsia="Times New Roman" w:hAnsi="Arial" w:cs="Arial"/>
                <w:color w:val="000000"/>
                <w:lang w:val="en-GB"/>
              </w:rPr>
            </w:pPr>
          </w:p>
        </w:tc>
      </w:tr>
      <w:tr w:rsidR="00D44F09" w:rsidRPr="00A06363" w14:paraId="1DF18C15" w14:textId="77777777" w:rsidTr="00653203">
        <w:trPr>
          <w:trHeight w:val="300"/>
          <w:jc w:val="right"/>
        </w:trPr>
        <w:tc>
          <w:tcPr>
            <w:tcW w:w="5213" w:type="dxa"/>
            <w:tcBorders>
              <w:top w:val="single" w:sz="4" w:space="0" w:color="auto"/>
            </w:tcBorders>
            <w:shd w:val="clear" w:color="auto" w:fill="auto"/>
            <w:noWrap/>
            <w:vAlign w:val="bottom"/>
            <w:hideMark/>
          </w:tcPr>
          <w:p w14:paraId="7809759A" w14:textId="77777777" w:rsidR="00D44F09" w:rsidRPr="00A06363" w:rsidRDefault="00D44F09" w:rsidP="00653203">
            <w:pPr>
              <w:spacing w:after="0" w:line="240" w:lineRule="auto"/>
              <w:jc w:val="center"/>
              <w:rPr>
                <w:rFonts w:ascii="Arial" w:eastAsia="Times New Roman" w:hAnsi="Arial" w:cs="Arial"/>
                <w:color w:val="000000"/>
                <w:sz w:val="16"/>
                <w:szCs w:val="16"/>
                <w:lang w:val="en-GB"/>
              </w:rPr>
            </w:pPr>
            <w:r w:rsidRPr="00A06363">
              <w:rPr>
                <w:rFonts w:ascii="Arial" w:eastAsia="Times New Roman" w:hAnsi="Arial" w:cs="Arial"/>
                <w:color w:val="000000"/>
                <w:sz w:val="16"/>
                <w:szCs w:val="16"/>
                <w:lang w:val="en-GB"/>
              </w:rPr>
              <w:t>(</w:t>
            </w:r>
            <w:r w:rsidRPr="00A06363">
              <w:rPr>
                <w:rFonts w:ascii="Arial" w:eastAsia="Times New Roman" w:hAnsi="Arial" w:cs="Arial"/>
                <w:i/>
                <w:iCs/>
                <w:color w:val="000000"/>
                <w:sz w:val="16"/>
                <w:szCs w:val="16"/>
                <w:lang w:val="en-GB"/>
              </w:rPr>
              <w:t>signature</w:t>
            </w:r>
            <w:r w:rsidRPr="00A06363">
              <w:rPr>
                <w:rFonts w:ascii="Arial" w:eastAsia="Times New Roman" w:hAnsi="Arial" w:cs="Arial"/>
                <w:color w:val="000000"/>
                <w:sz w:val="16"/>
                <w:szCs w:val="16"/>
                <w:lang w:val="en-GB"/>
              </w:rPr>
              <w:t>)</w:t>
            </w:r>
          </w:p>
        </w:tc>
      </w:tr>
    </w:tbl>
    <w:p w14:paraId="5697D446" w14:textId="77777777" w:rsidR="00D44F09" w:rsidRPr="006C71A6" w:rsidRDefault="00D44F09" w:rsidP="006C71A6">
      <w:pPr>
        <w:spacing w:after="0" w:line="240" w:lineRule="auto"/>
        <w:jc w:val="both"/>
        <w:rPr>
          <w:rFonts w:ascii="Arial" w:eastAsia="Times New Roman" w:hAnsi="Arial" w:cs="Arial"/>
          <w:color w:val="FF0000"/>
          <w:sz w:val="24"/>
          <w:szCs w:val="24"/>
        </w:rPr>
      </w:pPr>
    </w:p>
    <w:tbl>
      <w:tblPr>
        <w:tblW w:w="6206" w:type="dxa"/>
        <w:jc w:val="right"/>
        <w:tblLook w:val="04A0" w:firstRow="1" w:lastRow="0" w:firstColumn="1" w:lastColumn="0" w:noHBand="0" w:noVBand="1"/>
      </w:tblPr>
      <w:tblGrid>
        <w:gridCol w:w="1984"/>
        <w:gridCol w:w="4222"/>
      </w:tblGrid>
      <w:tr w:rsidR="006C71A6" w:rsidRPr="006C71A6" w14:paraId="71E4317A" w14:textId="77777777" w:rsidTr="006C71A6">
        <w:trPr>
          <w:trHeight w:val="300"/>
          <w:jc w:val="right"/>
        </w:trPr>
        <w:tc>
          <w:tcPr>
            <w:tcW w:w="1984" w:type="dxa"/>
            <w:shd w:val="clear" w:color="auto" w:fill="auto"/>
            <w:noWrap/>
            <w:vAlign w:val="bottom"/>
            <w:hideMark/>
          </w:tcPr>
          <w:p w14:paraId="19B768AF" w14:textId="77777777" w:rsidR="006C71A6" w:rsidRPr="006C71A6" w:rsidRDefault="006C71A6" w:rsidP="006C71A6">
            <w:pPr>
              <w:spacing w:after="0" w:line="240" w:lineRule="auto"/>
              <w:jc w:val="center"/>
              <w:rPr>
                <w:rFonts w:ascii="Arial" w:eastAsia="Times New Roman" w:hAnsi="Arial" w:cs="Arial"/>
                <w:color w:val="000000" w:themeColor="text1"/>
              </w:rPr>
            </w:pPr>
            <w:r w:rsidRPr="006C71A6">
              <w:rPr>
                <w:rFonts w:ascii="Arial" w:eastAsia="Times New Roman" w:hAnsi="Arial" w:cs="Arial"/>
                <w:color w:val="000000" w:themeColor="text1"/>
                <w:sz w:val="16"/>
                <w:szCs w:val="16"/>
              </w:rPr>
              <w:t>M.P.</w:t>
            </w:r>
          </w:p>
        </w:tc>
        <w:tc>
          <w:tcPr>
            <w:tcW w:w="4222" w:type="dxa"/>
            <w:shd w:val="clear" w:color="auto" w:fill="auto"/>
            <w:noWrap/>
            <w:vAlign w:val="bottom"/>
            <w:hideMark/>
          </w:tcPr>
          <w:p w14:paraId="2C37C097" w14:textId="77777777" w:rsidR="006C71A6" w:rsidRPr="006C71A6" w:rsidRDefault="006C71A6" w:rsidP="006C71A6">
            <w:pPr>
              <w:spacing w:after="0" w:line="240" w:lineRule="auto"/>
              <w:rPr>
                <w:rFonts w:ascii="Arial" w:eastAsia="Times New Roman" w:hAnsi="Arial" w:cs="Arial"/>
                <w:color w:val="000000" w:themeColor="text1"/>
              </w:rPr>
            </w:pPr>
          </w:p>
        </w:tc>
      </w:tr>
    </w:tbl>
    <w:p w14:paraId="7332598F" w14:textId="77777777" w:rsidR="00CA1EAC" w:rsidRDefault="00791B88" w:rsidP="00791B88">
      <w:pPr>
        <w:pStyle w:val="Default"/>
        <w:ind w:left="1800" w:hanging="1800"/>
        <w:rPr>
          <w:rFonts w:ascii="Arial" w:hAnsi="Arial" w:cs="Arial"/>
          <w:b/>
          <w:sz w:val="28"/>
          <w:szCs w:val="28"/>
          <w:lang w:val="sr-Latn-CS"/>
        </w:rPr>
      </w:pPr>
      <w:r>
        <w:rPr>
          <w:rFonts w:ascii="Arial" w:hAnsi="Arial" w:cs="Arial"/>
          <w:b/>
          <w:color w:val="auto"/>
          <w:sz w:val="28"/>
          <w:szCs w:val="28"/>
          <w:lang w:val="sr-Latn-CS"/>
        </w:rPr>
        <w:lastRenderedPageBreak/>
        <w:t>Enclosure</w:t>
      </w:r>
      <w:r w:rsidR="00B74A4C" w:rsidRPr="007B04F0">
        <w:rPr>
          <w:rFonts w:ascii="Arial" w:hAnsi="Arial" w:cs="Arial"/>
          <w:b/>
          <w:color w:val="auto"/>
          <w:sz w:val="28"/>
          <w:szCs w:val="28"/>
          <w:lang w:val="sr-Latn-CS"/>
        </w:rPr>
        <w:t xml:space="preserve"> </w:t>
      </w:r>
      <w:r w:rsidR="00FF2C28">
        <w:rPr>
          <w:rFonts w:ascii="Arial" w:hAnsi="Arial" w:cs="Arial"/>
          <w:b/>
          <w:color w:val="auto"/>
          <w:sz w:val="28"/>
          <w:szCs w:val="28"/>
          <w:lang w:val="sr-Latn-CS"/>
        </w:rPr>
        <w:t>1</w:t>
      </w:r>
      <w:r w:rsidR="00B74A4C" w:rsidRPr="007B04F0">
        <w:rPr>
          <w:rFonts w:ascii="Arial" w:hAnsi="Arial" w:cs="Arial"/>
          <w:b/>
          <w:color w:val="auto"/>
          <w:sz w:val="28"/>
          <w:szCs w:val="28"/>
          <w:lang w:val="sr-Latn-CS"/>
        </w:rPr>
        <w:t>:</w:t>
      </w:r>
      <w:r w:rsidR="00B74A4C">
        <w:rPr>
          <w:rFonts w:ascii="Arial" w:hAnsi="Arial" w:cs="Arial"/>
          <w:b/>
          <w:color w:val="auto"/>
          <w:sz w:val="28"/>
          <w:szCs w:val="28"/>
          <w:lang w:val="sr-Latn-CS"/>
        </w:rPr>
        <w:tab/>
      </w:r>
      <w:r w:rsidR="00D44F09" w:rsidRPr="00D44F09">
        <w:rPr>
          <w:rFonts w:ascii="Arial" w:hAnsi="Arial" w:cs="Arial"/>
          <w:b/>
          <w:sz w:val="28"/>
          <w:szCs w:val="28"/>
          <w:lang w:val="sr-Latn-CS"/>
        </w:rPr>
        <w:t xml:space="preserve">Draft approval for the use of </w:t>
      </w:r>
    </w:p>
    <w:p w14:paraId="2D93156E" w14:textId="6DA2AF98" w:rsidR="00D44F09" w:rsidRPr="00D44F09" w:rsidRDefault="00D44F09" w:rsidP="00CA1EAC">
      <w:pPr>
        <w:pStyle w:val="Default"/>
        <w:ind w:left="1800"/>
        <w:rPr>
          <w:rFonts w:ascii="Arial" w:hAnsi="Arial" w:cs="Arial"/>
          <w:b/>
          <w:sz w:val="28"/>
          <w:szCs w:val="28"/>
          <w:lang w:val="sr-Latn-CS"/>
        </w:rPr>
      </w:pPr>
      <w:r w:rsidRPr="00D44F09">
        <w:rPr>
          <w:rFonts w:ascii="Arial" w:hAnsi="Arial" w:cs="Arial"/>
          <w:b/>
          <w:sz w:val="28"/>
          <w:szCs w:val="28"/>
          <w:lang w:val="sr-Latn-CS"/>
        </w:rPr>
        <w:t>radio-frequencies in the 900 MHz band</w:t>
      </w:r>
    </w:p>
    <w:p w14:paraId="7EA9E57D" w14:textId="77777777" w:rsidR="00B74A4C" w:rsidRDefault="00B74A4C" w:rsidP="00D44F09">
      <w:pPr>
        <w:pStyle w:val="Default"/>
        <w:tabs>
          <w:tab w:val="left" w:pos="851"/>
        </w:tabs>
        <w:ind w:left="851" w:hanging="851"/>
        <w:jc w:val="both"/>
        <w:rPr>
          <w:rFonts w:ascii="Arial" w:hAnsi="Arial" w:cs="Arial"/>
          <w:b/>
          <w:spacing w:val="-2"/>
          <w:sz w:val="22"/>
          <w:szCs w:val="22"/>
          <w:lang w:val="hr-HR"/>
        </w:rPr>
      </w:pPr>
    </w:p>
    <w:p w14:paraId="56D5E605" w14:textId="77777777" w:rsidR="00B74A4C" w:rsidRDefault="00B74A4C" w:rsidP="00B74A4C">
      <w:pPr>
        <w:pStyle w:val="BodyText"/>
        <w:tabs>
          <w:tab w:val="left" w:pos="567"/>
          <w:tab w:val="left" w:pos="851"/>
        </w:tabs>
        <w:ind w:left="567" w:hanging="567"/>
        <w:rPr>
          <w:rFonts w:ascii="Arial" w:hAnsi="Arial" w:cs="Arial"/>
          <w:b/>
          <w:spacing w:val="-2"/>
          <w:sz w:val="22"/>
          <w:szCs w:val="22"/>
          <w:lang w:val="hr-HR"/>
        </w:rPr>
      </w:pPr>
    </w:p>
    <w:p w14:paraId="66E62029" w14:textId="77777777" w:rsidR="00B74A4C" w:rsidRDefault="00B74A4C" w:rsidP="00B74A4C">
      <w:pPr>
        <w:pStyle w:val="BodyText"/>
        <w:tabs>
          <w:tab w:val="left" w:pos="567"/>
          <w:tab w:val="left" w:pos="851"/>
        </w:tabs>
        <w:ind w:left="567" w:hanging="567"/>
        <w:rPr>
          <w:rFonts w:ascii="Arial" w:hAnsi="Arial" w:cs="Arial"/>
          <w:b/>
          <w:spacing w:val="-2"/>
          <w:sz w:val="22"/>
          <w:szCs w:val="22"/>
          <w:lang w:val="hr-HR"/>
        </w:rPr>
      </w:pPr>
    </w:p>
    <w:p w14:paraId="256CB6A3" w14:textId="77777777" w:rsidR="00B74A4C" w:rsidRDefault="00B74A4C" w:rsidP="00B74A4C">
      <w:pPr>
        <w:pStyle w:val="BodyText"/>
        <w:tabs>
          <w:tab w:val="left" w:pos="567"/>
          <w:tab w:val="left" w:pos="851"/>
        </w:tabs>
        <w:ind w:left="567" w:hanging="567"/>
        <w:rPr>
          <w:rFonts w:ascii="Arial" w:hAnsi="Arial" w:cs="Arial"/>
          <w:b/>
          <w:spacing w:val="-2"/>
          <w:sz w:val="22"/>
          <w:szCs w:val="22"/>
          <w:lang w:val="hr-HR"/>
        </w:rPr>
      </w:pPr>
    </w:p>
    <w:p w14:paraId="56A75AB6" w14:textId="77777777" w:rsidR="00B74A4C" w:rsidRDefault="00B74A4C" w:rsidP="00B74A4C">
      <w:pPr>
        <w:pStyle w:val="BodyText"/>
        <w:tabs>
          <w:tab w:val="left" w:pos="567"/>
          <w:tab w:val="left" w:pos="851"/>
        </w:tabs>
        <w:ind w:left="567" w:hanging="567"/>
        <w:rPr>
          <w:rFonts w:ascii="Arial" w:hAnsi="Arial" w:cs="Arial"/>
          <w:b/>
          <w:spacing w:val="-2"/>
          <w:sz w:val="22"/>
          <w:szCs w:val="22"/>
          <w:lang w:val="hr-HR"/>
        </w:rPr>
      </w:pPr>
    </w:p>
    <w:p w14:paraId="6D4FED9A" w14:textId="77777777" w:rsidR="00B74A4C" w:rsidRDefault="00B74A4C" w:rsidP="00B74A4C">
      <w:pPr>
        <w:pStyle w:val="BodyText"/>
        <w:tabs>
          <w:tab w:val="left" w:pos="567"/>
          <w:tab w:val="left" w:pos="851"/>
        </w:tabs>
        <w:ind w:left="567" w:hanging="567"/>
        <w:rPr>
          <w:rFonts w:ascii="Arial" w:hAnsi="Arial" w:cs="Arial"/>
          <w:b/>
          <w:spacing w:val="-2"/>
          <w:sz w:val="22"/>
          <w:szCs w:val="22"/>
          <w:lang w:val="hr-HR"/>
        </w:rPr>
      </w:pPr>
    </w:p>
    <w:p w14:paraId="2E5B25F5" w14:textId="77777777" w:rsidR="00B74A4C" w:rsidRDefault="00B74A4C" w:rsidP="00B74A4C">
      <w:pPr>
        <w:pStyle w:val="BodyText"/>
        <w:tabs>
          <w:tab w:val="left" w:pos="567"/>
          <w:tab w:val="left" w:pos="851"/>
        </w:tabs>
        <w:ind w:left="567" w:hanging="567"/>
        <w:rPr>
          <w:rFonts w:ascii="Arial" w:hAnsi="Arial" w:cs="Arial"/>
          <w:b/>
          <w:spacing w:val="-2"/>
          <w:sz w:val="22"/>
          <w:szCs w:val="22"/>
          <w:lang w:val="hr-HR"/>
        </w:rPr>
      </w:pPr>
    </w:p>
    <w:p w14:paraId="79CBE8F7" w14:textId="77777777" w:rsidR="00B74A4C" w:rsidRDefault="00B74A4C" w:rsidP="00B74A4C">
      <w:pPr>
        <w:pStyle w:val="BodyText"/>
        <w:tabs>
          <w:tab w:val="left" w:pos="567"/>
          <w:tab w:val="left" w:pos="851"/>
        </w:tabs>
        <w:ind w:left="567" w:hanging="567"/>
        <w:rPr>
          <w:rFonts w:ascii="Arial" w:hAnsi="Arial" w:cs="Arial"/>
          <w:b/>
          <w:spacing w:val="-2"/>
          <w:sz w:val="22"/>
          <w:szCs w:val="22"/>
          <w:lang w:val="hr-HR"/>
        </w:rPr>
      </w:pPr>
    </w:p>
    <w:p w14:paraId="1EB53814" w14:textId="77777777" w:rsidR="00B74A4C" w:rsidRDefault="00B74A4C" w:rsidP="00B74A4C">
      <w:pPr>
        <w:pStyle w:val="BodyText"/>
        <w:tabs>
          <w:tab w:val="left" w:pos="567"/>
          <w:tab w:val="left" w:pos="851"/>
        </w:tabs>
        <w:ind w:left="567" w:hanging="567"/>
        <w:rPr>
          <w:rFonts w:ascii="Arial" w:hAnsi="Arial" w:cs="Arial"/>
          <w:b/>
          <w:spacing w:val="-2"/>
          <w:sz w:val="22"/>
          <w:szCs w:val="22"/>
          <w:lang w:val="hr-HR"/>
        </w:rPr>
      </w:pPr>
    </w:p>
    <w:p w14:paraId="293523EB" w14:textId="77777777" w:rsidR="00B74A4C" w:rsidRDefault="00B74A4C" w:rsidP="00B74A4C">
      <w:pPr>
        <w:pStyle w:val="BodyText"/>
        <w:tabs>
          <w:tab w:val="left" w:pos="567"/>
          <w:tab w:val="left" w:pos="851"/>
        </w:tabs>
        <w:ind w:left="567" w:hanging="567"/>
        <w:rPr>
          <w:rFonts w:ascii="Arial" w:hAnsi="Arial" w:cs="Arial"/>
          <w:b/>
          <w:spacing w:val="-2"/>
          <w:sz w:val="22"/>
          <w:szCs w:val="22"/>
          <w:lang w:val="hr-HR"/>
        </w:rPr>
      </w:pPr>
    </w:p>
    <w:p w14:paraId="76AFC13D" w14:textId="77777777" w:rsidR="00B74A4C" w:rsidRDefault="00B74A4C" w:rsidP="00B74A4C">
      <w:pPr>
        <w:pStyle w:val="BodyText"/>
        <w:tabs>
          <w:tab w:val="left" w:pos="567"/>
          <w:tab w:val="left" w:pos="851"/>
        </w:tabs>
        <w:ind w:left="567" w:hanging="567"/>
        <w:rPr>
          <w:rFonts w:ascii="Arial" w:hAnsi="Arial" w:cs="Arial"/>
          <w:b/>
          <w:spacing w:val="-2"/>
          <w:sz w:val="22"/>
          <w:szCs w:val="22"/>
          <w:lang w:val="hr-HR"/>
        </w:rPr>
      </w:pPr>
    </w:p>
    <w:p w14:paraId="4F953D51" w14:textId="77777777" w:rsidR="00B74A4C" w:rsidRDefault="00B74A4C" w:rsidP="00B74A4C">
      <w:pPr>
        <w:pStyle w:val="BodyText"/>
        <w:tabs>
          <w:tab w:val="left" w:pos="567"/>
          <w:tab w:val="left" w:pos="851"/>
        </w:tabs>
        <w:ind w:left="567" w:hanging="567"/>
        <w:rPr>
          <w:rFonts w:ascii="Arial" w:hAnsi="Arial" w:cs="Arial"/>
          <w:b/>
          <w:spacing w:val="-2"/>
          <w:sz w:val="22"/>
          <w:szCs w:val="22"/>
          <w:lang w:val="hr-HR"/>
        </w:rPr>
      </w:pPr>
    </w:p>
    <w:p w14:paraId="2B5E2584" w14:textId="77777777" w:rsidR="00B74A4C" w:rsidRDefault="00B74A4C" w:rsidP="00B74A4C">
      <w:pPr>
        <w:pStyle w:val="BodyText"/>
        <w:tabs>
          <w:tab w:val="left" w:pos="567"/>
          <w:tab w:val="left" w:pos="851"/>
        </w:tabs>
        <w:ind w:left="567" w:hanging="567"/>
        <w:rPr>
          <w:rFonts w:ascii="Arial" w:hAnsi="Arial" w:cs="Arial"/>
          <w:b/>
          <w:spacing w:val="-2"/>
          <w:sz w:val="22"/>
          <w:szCs w:val="22"/>
          <w:lang w:val="hr-HR"/>
        </w:rPr>
      </w:pPr>
    </w:p>
    <w:p w14:paraId="55D211AB" w14:textId="77777777" w:rsidR="00B74A4C" w:rsidRDefault="00B74A4C" w:rsidP="00B74A4C">
      <w:pPr>
        <w:pStyle w:val="BodyText"/>
        <w:tabs>
          <w:tab w:val="left" w:pos="567"/>
          <w:tab w:val="left" w:pos="851"/>
        </w:tabs>
        <w:ind w:left="567" w:hanging="567"/>
        <w:rPr>
          <w:rFonts w:ascii="Arial" w:hAnsi="Arial" w:cs="Arial"/>
          <w:b/>
          <w:spacing w:val="-2"/>
          <w:sz w:val="22"/>
          <w:szCs w:val="22"/>
          <w:lang w:val="hr-HR"/>
        </w:rPr>
      </w:pPr>
    </w:p>
    <w:p w14:paraId="76FCA95B" w14:textId="77777777" w:rsidR="00B74A4C" w:rsidRDefault="00B74A4C" w:rsidP="00B74A4C">
      <w:pPr>
        <w:pStyle w:val="BodyText"/>
        <w:tabs>
          <w:tab w:val="left" w:pos="567"/>
          <w:tab w:val="left" w:pos="851"/>
        </w:tabs>
        <w:ind w:left="567" w:hanging="567"/>
        <w:rPr>
          <w:rFonts w:ascii="Arial" w:hAnsi="Arial" w:cs="Arial"/>
          <w:b/>
          <w:spacing w:val="-2"/>
          <w:sz w:val="22"/>
          <w:szCs w:val="22"/>
          <w:lang w:val="hr-HR"/>
        </w:rPr>
      </w:pPr>
    </w:p>
    <w:p w14:paraId="55F9F8E6" w14:textId="77777777" w:rsidR="00B74A4C" w:rsidRDefault="00B74A4C" w:rsidP="00B74A4C">
      <w:pPr>
        <w:pStyle w:val="BodyText"/>
        <w:tabs>
          <w:tab w:val="left" w:pos="567"/>
          <w:tab w:val="left" w:pos="851"/>
        </w:tabs>
        <w:ind w:left="567" w:hanging="567"/>
        <w:rPr>
          <w:rFonts w:ascii="Arial" w:hAnsi="Arial" w:cs="Arial"/>
          <w:b/>
          <w:spacing w:val="-2"/>
          <w:sz w:val="22"/>
          <w:szCs w:val="22"/>
          <w:lang w:val="hr-HR"/>
        </w:rPr>
      </w:pPr>
    </w:p>
    <w:p w14:paraId="71CE7EAC" w14:textId="77777777" w:rsidR="00B74A4C" w:rsidRDefault="00B74A4C" w:rsidP="00B74A4C">
      <w:pPr>
        <w:pStyle w:val="BodyText"/>
        <w:tabs>
          <w:tab w:val="left" w:pos="567"/>
          <w:tab w:val="left" w:pos="851"/>
        </w:tabs>
        <w:ind w:left="567" w:hanging="567"/>
        <w:rPr>
          <w:rFonts w:ascii="Arial" w:hAnsi="Arial" w:cs="Arial"/>
          <w:b/>
          <w:spacing w:val="-2"/>
          <w:sz w:val="22"/>
          <w:szCs w:val="22"/>
          <w:lang w:val="hr-HR"/>
        </w:rPr>
      </w:pPr>
    </w:p>
    <w:p w14:paraId="19DE74A3" w14:textId="77777777" w:rsidR="00B74A4C" w:rsidRDefault="00B74A4C" w:rsidP="00B74A4C">
      <w:pPr>
        <w:pStyle w:val="BodyText"/>
        <w:tabs>
          <w:tab w:val="left" w:pos="567"/>
          <w:tab w:val="left" w:pos="851"/>
        </w:tabs>
        <w:ind w:left="567" w:hanging="567"/>
        <w:rPr>
          <w:rFonts w:ascii="Arial" w:hAnsi="Arial" w:cs="Arial"/>
          <w:b/>
          <w:spacing w:val="-2"/>
          <w:sz w:val="22"/>
          <w:szCs w:val="22"/>
          <w:lang w:val="hr-HR"/>
        </w:rPr>
      </w:pPr>
    </w:p>
    <w:p w14:paraId="062D5747" w14:textId="77777777" w:rsidR="00B74A4C" w:rsidRDefault="00B74A4C" w:rsidP="00B74A4C">
      <w:pPr>
        <w:pStyle w:val="BodyText"/>
        <w:tabs>
          <w:tab w:val="left" w:pos="567"/>
          <w:tab w:val="left" w:pos="851"/>
        </w:tabs>
        <w:ind w:left="567" w:hanging="567"/>
        <w:rPr>
          <w:rFonts w:ascii="Arial" w:hAnsi="Arial" w:cs="Arial"/>
          <w:b/>
          <w:spacing w:val="-2"/>
          <w:sz w:val="22"/>
          <w:szCs w:val="22"/>
          <w:lang w:val="hr-HR"/>
        </w:rPr>
      </w:pPr>
    </w:p>
    <w:p w14:paraId="1479EBE7" w14:textId="77777777" w:rsidR="00B74A4C" w:rsidRDefault="00B74A4C" w:rsidP="00B74A4C">
      <w:pPr>
        <w:pStyle w:val="BodyText"/>
        <w:tabs>
          <w:tab w:val="left" w:pos="567"/>
          <w:tab w:val="left" w:pos="851"/>
        </w:tabs>
        <w:ind w:left="567" w:hanging="567"/>
        <w:rPr>
          <w:rFonts w:ascii="Arial" w:hAnsi="Arial" w:cs="Arial"/>
          <w:b/>
          <w:spacing w:val="-2"/>
          <w:sz w:val="22"/>
          <w:szCs w:val="22"/>
          <w:lang w:val="hr-HR"/>
        </w:rPr>
      </w:pPr>
    </w:p>
    <w:p w14:paraId="245BBDBC" w14:textId="77777777" w:rsidR="00B74A4C" w:rsidRDefault="00B74A4C" w:rsidP="00B74A4C">
      <w:pPr>
        <w:pStyle w:val="BodyText"/>
        <w:tabs>
          <w:tab w:val="left" w:pos="567"/>
          <w:tab w:val="left" w:pos="851"/>
        </w:tabs>
        <w:ind w:left="567" w:hanging="567"/>
        <w:rPr>
          <w:rFonts w:ascii="Arial" w:hAnsi="Arial" w:cs="Arial"/>
          <w:b/>
          <w:spacing w:val="-2"/>
          <w:sz w:val="22"/>
          <w:szCs w:val="22"/>
          <w:lang w:val="hr-HR"/>
        </w:rPr>
      </w:pPr>
    </w:p>
    <w:p w14:paraId="6E8A8D57" w14:textId="77777777" w:rsidR="00B74A4C" w:rsidRDefault="00B74A4C" w:rsidP="00B74A4C">
      <w:pPr>
        <w:pStyle w:val="BodyText"/>
        <w:tabs>
          <w:tab w:val="left" w:pos="567"/>
          <w:tab w:val="left" w:pos="851"/>
        </w:tabs>
        <w:ind w:left="567" w:hanging="567"/>
        <w:rPr>
          <w:rFonts w:ascii="Arial" w:hAnsi="Arial" w:cs="Arial"/>
          <w:b/>
          <w:spacing w:val="-2"/>
          <w:sz w:val="22"/>
          <w:szCs w:val="22"/>
          <w:lang w:val="hr-HR"/>
        </w:rPr>
      </w:pPr>
    </w:p>
    <w:p w14:paraId="545D3DB6" w14:textId="77777777" w:rsidR="00B74A4C" w:rsidRDefault="00B74A4C" w:rsidP="00B74A4C">
      <w:pPr>
        <w:pStyle w:val="BodyText"/>
        <w:tabs>
          <w:tab w:val="left" w:pos="567"/>
          <w:tab w:val="left" w:pos="851"/>
        </w:tabs>
        <w:ind w:left="567" w:hanging="567"/>
        <w:rPr>
          <w:rFonts w:ascii="Arial" w:hAnsi="Arial" w:cs="Arial"/>
          <w:b/>
          <w:spacing w:val="-2"/>
          <w:sz w:val="22"/>
          <w:szCs w:val="22"/>
          <w:lang w:val="hr-HR"/>
        </w:rPr>
      </w:pPr>
    </w:p>
    <w:p w14:paraId="181559BE" w14:textId="77777777" w:rsidR="00B74A4C" w:rsidRDefault="00B74A4C" w:rsidP="00B74A4C">
      <w:pPr>
        <w:pStyle w:val="BodyText"/>
        <w:tabs>
          <w:tab w:val="left" w:pos="567"/>
          <w:tab w:val="left" w:pos="851"/>
        </w:tabs>
        <w:ind w:left="567" w:hanging="567"/>
        <w:rPr>
          <w:rFonts w:ascii="Arial" w:hAnsi="Arial" w:cs="Arial"/>
          <w:b/>
          <w:spacing w:val="-2"/>
          <w:sz w:val="22"/>
          <w:szCs w:val="22"/>
          <w:lang w:val="hr-HR"/>
        </w:rPr>
      </w:pPr>
    </w:p>
    <w:p w14:paraId="062093B6" w14:textId="77777777" w:rsidR="00B74A4C" w:rsidRDefault="00B74A4C" w:rsidP="00B74A4C">
      <w:pPr>
        <w:pStyle w:val="BodyText"/>
        <w:tabs>
          <w:tab w:val="left" w:pos="567"/>
          <w:tab w:val="left" w:pos="851"/>
        </w:tabs>
        <w:ind w:left="567" w:hanging="567"/>
        <w:rPr>
          <w:rFonts w:ascii="Arial" w:hAnsi="Arial" w:cs="Arial"/>
          <w:b/>
          <w:spacing w:val="-2"/>
          <w:sz w:val="22"/>
          <w:szCs w:val="22"/>
          <w:lang w:val="hr-HR"/>
        </w:rPr>
      </w:pPr>
    </w:p>
    <w:p w14:paraId="2ACF5DBF" w14:textId="77777777" w:rsidR="00B74A4C" w:rsidRDefault="00B74A4C" w:rsidP="00B74A4C">
      <w:pPr>
        <w:pStyle w:val="BodyText"/>
        <w:tabs>
          <w:tab w:val="left" w:pos="567"/>
          <w:tab w:val="left" w:pos="851"/>
        </w:tabs>
        <w:ind w:left="567" w:hanging="567"/>
        <w:rPr>
          <w:rFonts w:ascii="Arial" w:hAnsi="Arial" w:cs="Arial"/>
          <w:b/>
          <w:spacing w:val="-2"/>
          <w:sz w:val="22"/>
          <w:szCs w:val="22"/>
          <w:lang w:val="hr-HR"/>
        </w:rPr>
      </w:pPr>
    </w:p>
    <w:p w14:paraId="704C3DCD" w14:textId="77777777" w:rsidR="00B74A4C" w:rsidRDefault="00B74A4C" w:rsidP="00B74A4C">
      <w:pPr>
        <w:pStyle w:val="BodyText"/>
        <w:tabs>
          <w:tab w:val="left" w:pos="567"/>
          <w:tab w:val="left" w:pos="851"/>
        </w:tabs>
        <w:ind w:left="567" w:hanging="567"/>
        <w:rPr>
          <w:rFonts w:ascii="Arial" w:hAnsi="Arial" w:cs="Arial"/>
          <w:b/>
          <w:spacing w:val="-2"/>
          <w:sz w:val="22"/>
          <w:szCs w:val="22"/>
          <w:lang w:val="hr-HR"/>
        </w:rPr>
      </w:pPr>
    </w:p>
    <w:p w14:paraId="37EBE460" w14:textId="77777777" w:rsidR="00B74A4C" w:rsidRDefault="00B74A4C" w:rsidP="00B74A4C">
      <w:pPr>
        <w:pStyle w:val="BodyText"/>
        <w:tabs>
          <w:tab w:val="left" w:pos="567"/>
          <w:tab w:val="left" w:pos="851"/>
        </w:tabs>
        <w:ind w:left="567" w:hanging="567"/>
        <w:rPr>
          <w:rFonts w:ascii="Arial" w:hAnsi="Arial" w:cs="Arial"/>
          <w:b/>
          <w:spacing w:val="-2"/>
          <w:sz w:val="22"/>
          <w:szCs w:val="22"/>
          <w:lang w:val="hr-HR"/>
        </w:rPr>
      </w:pPr>
    </w:p>
    <w:p w14:paraId="6FA4F6F0" w14:textId="77777777" w:rsidR="00B74A4C" w:rsidRDefault="00B74A4C" w:rsidP="00B74A4C">
      <w:pPr>
        <w:pStyle w:val="BodyText"/>
        <w:tabs>
          <w:tab w:val="left" w:pos="567"/>
          <w:tab w:val="left" w:pos="851"/>
        </w:tabs>
        <w:ind w:left="567" w:hanging="567"/>
        <w:rPr>
          <w:rFonts w:ascii="Arial" w:hAnsi="Arial" w:cs="Arial"/>
          <w:b/>
          <w:spacing w:val="-2"/>
          <w:sz w:val="22"/>
          <w:szCs w:val="22"/>
          <w:lang w:val="hr-HR"/>
        </w:rPr>
      </w:pPr>
    </w:p>
    <w:p w14:paraId="26A23AA4" w14:textId="77777777" w:rsidR="00B74A4C" w:rsidRDefault="00B74A4C" w:rsidP="00B74A4C">
      <w:pPr>
        <w:pStyle w:val="BodyText"/>
        <w:tabs>
          <w:tab w:val="left" w:pos="567"/>
          <w:tab w:val="left" w:pos="851"/>
        </w:tabs>
        <w:ind w:left="567" w:hanging="567"/>
        <w:rPr>
          <w:rFonts w:ascii="Arial" w:hAnsi="Arial" w:cs="Arial"/>
          <w:b/>
          <w:spacing w:val="-2"/>
          <w:sz w:val="22"/>
          <w:szCs w:val="22"/>
          <w:lang w:val="hr-HR"/>
        </w:rPr>
      </w:pPr>
    </w:p>
    <w:p w14:paraId="38B07D52" w14:textId="77777777" w:rsidR="00B74A4C" w:rsidRDefault="00B74A4C" w:rsidP="00B74A4C">
      <w:pPr>
        <w:pStyle w:val="BodyText"/>
        <w:tabs>
          <w:tab w:val="left" w:pos="567"/>
          <w:tab w:val="left" w:pos="851"/>
        </w:tabs>
        <w:ind w:left="567" w:hanging="567"/>
        <w:rPr>
          <w:rFonts w:ascii="Arial" w:hAnsi="Arial" w:cs="Arial"/>
          <w:b/>
          <w:spacing w:val="-2"/>
          <w:sz w:val="22"/>
          <w:szCs w:val="22"/>
          <w:lang w:val="hr-HR"/>
        </w:rPr>
      </w:pPr>
    </w:p>
    <w:p w14:paraId="65C48129" w14:textId="77777777" w:rsidR="00B74A4C" w:rsidRDefault="00B74A4C" w:rsidP="00B74A4C">
      <w:pPr>
        <w:pStyle w:val="BodyText"/>
        <w:tabs>
          <w:tab w:val="left" w:pos="567"/>
          <w:tab w:val="left" w:pos="851"/>
        </w:tabs>
        <w:ind w:left="567" w:hanging="567"/>
        <w:rPr>
          <w:rFonts w:ascii="Arial" w:hAnsi="Arial" w:cs="Arial"/>
          <w:b/>
          <w:spacing w:val="-2"/>
          <w:sz w:val="22"/>
          <w:szCs w:val="22"/>
          <w:lang w:val="hr-HR"/>
        </w:rPr>
      </w:pPr>
    </w:p>
    <w:p w14:paraId="3E9C01F3" w14:textId="77777777" w:rsidR="00B74A4C" w:rsidRDefault="00B74A4C" w:rsidP="00B74A4C">
      <w:pPr>
        <w:pStyle w:val="BodyText"/>
        <w:tabs>
          <w:tab w:val="left" w:pos="567"/>
          <w:tab w:val="left" w:pos="851"/>
        </w:tabs>
        <w:ind w:left="567" w:hanging="567"/>
        <w:rPr>
          <w:rFonts w:ascii="Arial" w:hAnsi="Arial" w:cs="Arial"/>
          <w:b/>
          <w:spacing w:val="-2"/>
          <w:sz w:val="22"/>
          <w:szCs w:val="22"/>
          <w:lang w:val="hr-HR"/>
        </w:rPr>
      </w:pPr>
    </w:p>
    <w:p w14:paraId="02038B04" w14:textId="77777777" w:rsidR="00B74A4C" w:rsidRDefault="00B74A4C" w:rsidP="00B74A4C">
      <w:pPr>
        <w:pStyle w:val="BodyText"/>
        <w:tabs>
          <w:tab w:val="left" w:pos="567"/>
          <w:tab w:val="left" w:pos="851"/>
        </w:tabs>
        <w:ind w:left="567" w:hanging="567"/>
        <w:rPr>
          <w:rFonts w:ascii="Arial" w:hAnsi="Arial" w:cs="Arial"/>
          <w:b/>
          <w:spacing w:val="-2"/>
          <w:sz w:val="22"/>
          <w:szCs w:val="22"/>
          <w:lang w:val="hr-HR"/>
        </w:rPr>
      </w:pPr>
    </w:p>
    <w:p w14:paraId="5CF8D3B8" w14:textId="77777777" w:rsidR="00B74A4C" w:rsidRDefault="00B74A4C" w:rsidP="00B74A4C">
      <w:pPr>
        <w:pStyle w:val="BodyText"/>
        <w:tabs>
          <w:tab w:val="left" w:pos="567"/>
          <w:tab w:val="left" w:pos="851"/>
        </w:tabs>
        <w:ind w:left="567" w:hanging="567"/>
        <w:rPr>
          <w:rFonts w:ascii="Arial" w:hAnsi="Arial" w:cs="Arial"/>
          <w:b/>
          <w:spacing w:val="-2"/>
          <w:sz w:val="22"/>
          <w:szCs w:val="22"/>
          <w:lang w:val="hr-HR"/>
        </w:rPr>
      </w:pPr>
    </w:p>
    <w:p w14:paraId="50DF2DAF" w14:textId="77777777" w:rsidR="00B74A4C" w:rsidRDefault="00B74A4C" w:rsidP="00B74A4C">
      <w:pPr>
        <w:pStyle w:val="BodyText"/>
        <w:tabs>
          <w:tab w:val="left" w:pos="567"/>
          <w:tab w:val="left" w:pos="851"/>
        </w:tabs>
        <w:ind w:left="567" w:hanging="567"/>
        <w:rPr>
          <w:rFonts w:ascii="Arial" w:hAnsi="Arial" w:cs="Arial"/>
          <w:b/>
          <w:spacing w:val="-2"/>
          <w:sz w:val="22"/>
          <w:szCs w:val="22"/>
          <w:lang w:val="hr-HR"/>
        </w:rPr>
      </w:pPr>
    </w:p>
    <w:p w14:paraId="1CE87C60" w14:textId="77777777" w:rsidR="00B74A4C" w:rsidRDefault="00B74A4C" w:rsidP="00B74A4C">
      <w:pPr>
        <w:pStyle w:val="BodyText"/>
        <w:tabs>
          <w:tab w:val="left" w:pos="567"/>
          <w:tab w:val="left" w:pos="851"/>
        </w:tabs>
        <w:ind w:left="567" w:hanging="567"/>
        <w:rPr>
          <w:rFonts w:ascii="Arial" w:hAnsi="Arial" w:cs="Arial"/>
          <w:b/>
          <w:spacing w:val="-2"/>
          <w:sz w:val="22"/>
          <w:szCs w:val="22"/>
          <w:lang w:val="hr-HR"/>
        </w:rPr>
      </w:pPr>
    </w:p>
    <w:p w14:paraId="734896B1" w14:textId="77777777" w:rsidR="000019D0" w:rsidRDefault="000019D0" w:rsidP="00B74A4C">
      <w:pPr>
        <w:pStyle w:val="BodyText"/>
        <w:tabs>
          <w:tab w:val="left" w:pos="567"/>
          <w:tab w:val="left" w:pos="851"/>
        </w:tabs>
        <w:ind w:left="567" w:hanging="567"/>
        <w:rPr>
          <w:rFonts w:ascii="Arial" w:hAnsi="Arial" w:cs="Arial"/>
          <w:b/>
          <w:spacing w:val="-2"/>
          <w:sz w:val="22"/>
          <w:szCs w:val="22"/>
          <w:lang w:val="hr-HR"/>
        </w:rPr>
      </w:pPr>
    </w:p>
    <w:p w14:paraId="42CA0A93" w14:textId="77777777" w:rsidR="000019D0" w:rsidRDefault="000019D0" w:rsidP="00B74A4C">
      <w:pPr>
        <w:pStyle w:val="BodyText"/>
        <w:tabs>
          <w:tab w:val="left" w:pos="567"/>
          <w:tab w:val="left" w:pos="851"/>
        </w:tabs>
        <w:ind w:left="567" w:hanging="567"/>
        <w:rPr>
          <w:rFonts w:ascii="Arial" w:hAnsi="Arial" w:cs="Arial"/>
          <w:b/>
          <w:spacing w:val="-2"/>
          <w:sz w:val="22"/>
          <w:szCs w:val="22"/>
          <w:lang w:val="hr-HR"/>
        </w:rPr>
      </w:pPr>
    </w:p>
    <w:p w14:paraId="5C04700F" w14:textId="77777777" w:rsidR="000019D0" w:rsidRDefault="000019D0" w:rsidP="00B74A4C">
      <w:pPr>
        <w:pStyle w:val="BodyText"/>
        <w:tabs>
          <w:tab w:val="left" w:pos="567"/>
          <w:tab w:val="left" w:pos="851"/>
        </w:tabs>
        <w:ind w:left="567" w:hanging="567"/>
        <w:rPr>
          <w:rFonts w:ascii="Arial" w:hAnsi="Arial" w:cs="Arial"/>
          <w:b/>
          <w:spacing w:val="-2"/>
          <w:sz w:val="22"/>
          <w:szCs w:val="22"/>
          <w:lang w:val="hr-HR"/>
        </w:rPr>
      </w:pPr>
    </w:p>
    <w:p w14:paraId="1DF834A3" w14:textId="77777777" w:rsidR="00B74A4C" w:rsidRDefault="00B74A4C" w:rsidP="00B74A4C">
      <w:pPr>
        <w:pStyle w:val="BodyText"/>
        <w:tabs>
          <w:tab w:val="left" w:pos="567"/>
          <w:tab w:val="left" w:pos="851"/>
        </w:tabs>
        <w:ind w:left="567" w:hanging="567"/>
        <w:rPr>
          <w:rFonts w:ascii="Arial" w:hAnsi="Arial" w:cs="Arial"/>
          <w:b/>
          <w:spacing w:val="-2"/>
          <w:sz w:val="22"/>
          <w:szCs w:val="22"/>
          <w:lang w:val="hr-HR"/>
        </w:rPr>
      </w:pPr>
    </w:p>
    <w:p w14:paraId="560808D0" w14:textId="77777777" w:rsidR="00B74A4C" w:rsidRDefault="00B74A4C" w:rsidP="00B74A4C">
      <w:pPr>
        <w:pStyle w:val="BodyText"/>
        <w:tabs>
          <w:tab w:val="left" w:pos="567"/>
          <w:tab w:val="left" w:pos="851"/>
        </w:tabs>
        <w:ind w:left="567" w:hanging="567"/>
        <w:rPr>
          <w:rFonts w:ascii="Arial" w:hAnsi="Arial" w:cs="Arial"/>
          <w:b/>
          <w:spacing w:val="-2"/>
          <w:sz w:val="22"/>
          <w:szCs w:val="22"/>
          <w:lang w:val="hr-HR"/>
        </w:rPr>
      </w:pPr>
    </w:p>
    <w:p w14:paraId="0D46E4DD" w14:textId="77777777" w:rsidR="00B74A4C" w:rsidRDefault="00B74A4C" w:rsidP="00B74A4C">
      <w:pPr>
        <w:pStyle w:val="BodyText"/>
        <w:tabs>
          <w:tab w:val="left" w:pos="567"/>
          <w:tab w:val="left" w:pos="851"/>
        </w:tabs>
        <w:ind w:left="567" w:hanging="567"/>
        <w:rPr>
          <w:rFonts w:ascii="Arial" w:hAnsi="Arial" w:cs="Arial"/>
          <w:b/>
          <w:spacing w:val="-2"/>
          <w:sz w:val="22"/>
          <w:szCs w:val="22"/>
          <w:lang w:val="hr-HR"/>
        </w:rPr>
      </w:pPr>
    </w:p>
    <w:p w14:paraId="73C6A8D5" w14:textId="77777777" w:rsidR="00B74A4C" w:rsidRDefault="00B74A4C" w:rsidP="00B74A4C">
      <w:pPr>
        <w:pStyle w:val="BodyText"/>
        <w:tabs>
          <w:tab w:val="left" w:pos="567"/>
          <w:tab w:val="left" w:pos="851"/>
        </w:tabs>
        <w:ind w:left="567" w:hanging="567"/>
        <w:rPr>
          <w:rFonts w:ascii="Arial" w:hAnsi="Arial" w:cs="Arial"/>
          <w:b/>
          <w:spacing w:val="-2"/>
          <w:sz w:val="22"/>
          <w:szCs w:val="22"/>
          <w:lang w:val="hr-HR"/>
        </w:rPr>
      </w:pPr>
    </w:p>
    <w:p w14:paraId="2747D636" w14:textId="77777777" w:rsidR="00B74A4C" w:rsidRDefault="00B74A4C" w:rsidP="00B74A4C">
      <w:pPr>
        <w:pStyle w:val="BodyText"/>
        <w:tabs>
          <w:tab w:val="left" w:pos="567"/>
          <w:tab w:val="left" w:pos="851"/>
        </w:tabs>
        <w:ind w:left="567" w:hanging="567"/>
        <w:rPr>
          <w:rFonts w:ascii="Arial" w:hAnsi="Arial" w:cs="Arial"/>
          <w:b/>
          <w:spacing w:val="-2"/>
          <w:sz w:val="22"/>
          <w:szCs w:val="22"/>
          <w:lang w:val="hr-HR"/>
        </w:rPr>
      </w:pPr>
    </w:p>
    <w:p w14:paraId="09F19F93" w14:textId="77777777" w:rsidR="00B74A4C" w:rsidRDefault="00B74A4C" w:rsidP="00B74A4C">
      <w:pPr>
        <w:pStyle w:val="BodyText"/>
        <w:tabs>
          <w:tab w:val="left" w:pos="567"/>
          <w:tab w:val="left" w:pos="851"/>
        </w:tabs>
        <w:ind w:left="567" w:hanging="567"/>
        <w:rPr>
          <w:rFonts w:ascii="Arial" w:hAnsi="Arial" w:cs="Arial"/>
          <w:b/>
          <w:spacing w:val="-2"/>
          <w:sz w:val="22"/>
          <w:szCs w:val="22"/>
          <w:lang w:val="hr-HR"/>
        </w:rPr>
      </w:pPr>
    </w:p>
    <w:p w14:paraId="15838899" w14:textId="77777777" w:rsidR="00B74A4C" w:rsidRDefault="00B74A4C" w:rsidP="00B74A4C">
      <w:pPr>
        <w:pStyle w:val="BodyText"/>
        <w:tabs>
          <w:tab w:val="left" w:pos="567"/>
          <w:tab w:val="left" w:pos="851"/>
        </w:tabs>
        <w:ind w:left="567" w:hanging="567"/>
        <w:rPr>
          <w:rFonts w:ascii="Arial" w:hAnsi="Arial" w:cs="Arial"/>
          <w:b/>
          <w:spacing w:val="-2"/>
          <w:sz w:val="22"/>
          <w:szCs w:val="22"/>
          <w:lang w:val="hr-HR"/>
        </w:rPr>
      </w:pPr>
    </w:p>
    <w:p w14:paraId="721BFFEA" w14:textId="77777777" w:rsidR="00B74A4C" w:rsidRDefault="00B74A4C" w:rsidP="00B74A4C">
      <w:pPr>
        <w:pStyle w:val="BodyText"/>
        <w:tabs>
          <w:tab w:val="left" w:pos="567"/>
          <w:tab w:val="left" w:pos="851"/>
        </w:tabs>
        <w:ind w:left="567" w:hanging="567"/>
        <w:rPr>
          <w:rFonts w:ascii="Arial" w:hAnsi="Arial" w:cs="Arial"/>
          <w:b/>
          <w:spacing w:val="-2"/>
          <w:sz w:val="22"/>
          <w:szCs w:val="22"/>
          <w:lang w:val="hr-HR"/>
        </w:rPr>
      </w:pPr>
    </w:p>
    <w:p w14:paraId="3735A5E6" w14:textId="77777777" w:rsidR="00B74A4C" w:rsidRDefault="00B74A4C" w:rsidP="00B74A4C">
      <w:pPr>
        <w:pStyle w:val="BodyText"/>
        <w:tabs>
          <w:tab w:val="left" w:pos="567"/>
          <w:tab w:val="left" w:pos="851"/>
        </w:tabs>
        <w:ind w:left="567" w:hanging="567"/>
        <w:rPr>
          <w:rFonts w:ascii="Arial" w:hAnsi="Arial" w:cs="Arial"/>
          <w:b/>
          <w:spacing w:val="-2"/>
          <w:sz w:val="22"/>
          <w:szCs w:val="22"/>
          <w:lang w:val="hr-HR"/>
        </w:rPr>
      </w:pPr>
    </w:p>
    <w:p w14:paraId="202A45FE" w14:textId="77777777" w:rsidR="00B74A4C" w:rsidRDefault="00B74A4C" w:rsidP="00B74A4C">
      <w:pPr>
        <w:pStyle w:val="BodyText"/>
        <w:tabs>
          <w:tab w:val="left" w:pos="567"/>
          <w:tab w:val="left" w:pos="851"/>
        </w:tabs>
        <w:ind w:left="567" w:hanging="567"/>
        <w:rPr>
          <w:rFonts w:ascii="Arial" w:hAnsi="Arial" w:cs="Arial"/>
          <w:b/>
          <w:spacing w:val="-2"/>
          <w:sz w:val="22"/>
          <w:szCs w:val="22"/>
          <w:lang w:val="hr-HR"/>
        </w:rPr>
      </w:pPr>
    </w:p>
    <w:p w14:paraId="10CBE829" w14:textId="77777777" w:rsidR="00B74A4C" w:rsidRPr="0068171A" w:rsidRDefault="00B74A4C" w:rsidP="00B74A4C">
      <w:pPr>
        <w:pStyle w:val="NoSpacing"/>
        <w:spacing w:before="120"/>
        <w:jc w:val="center"/>
        <w:rPr>
          <w:rFonts w:ascii="Times New Roman" w:hAnsi="Times New Roman"/>
          <w:sz w:val="24"/>
          <w:szCs w:val="24"/>
          <w:lang w:val="sr-Latn-BA"/>
        </w:rPr>
      </w:pPr>
      <w:r>
        <w:rPr>
          <w:rFonts w:ascii="Times New Roman" w:hAnsi="Times New Roman"/>
          <w:noProof/>
          <w:sz w:val="24"/>
          <w:szCs w:val="24"/>
          <w:lang w:val="en-GB" w:eastAsia="en-GB"/>
        </w:rPr>
        <w:lastRenderedPageBreak/>
        <w:drawing>
          <wp:inline distT="0" distB="0" distL="0" distR="0" wp14:anchorId="28CBE195" wp14:editId="3099D28B">
            <wp:extent cx="1028700" cy="771525"/>
            <wp:effectExtent l="19050" t="0" r="0" b="0"/>
            <wp:docPr id="14" name="Picture 3" descr="AT logo u bo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T logo u boji"/>
                    <pic:cNvPicPr>
                      <a:picLocks noChangeAspect="1" noChangeArrowheads="1"/>
                    </pic:cNvPicPr>
                  </pic:nvPicPr>
                  <pic:blipFill>
                    <a:blip r:embed="rId30" cstate="print"/>
                    <a:srcRect/>
                    <a:stretch>
                      <a:fillRect/>
                    </a:stretch>
                  </pic:blipFill>
                  <pic:spPr bwMode="auto">
                    <a:xfrm>
                      <a:off x="0" y="0"/>
                      <a:ext cx="1028700" cy="771525"/>
                    </a:xfrm>
                    <a:prstGeom prst="rect">
                      <a:avLst/>
                    </a:prstGeom>
                    <a:noFill/>
                    <a:ln w="9525">
                      <a:noFill/>
                      <a:miter lim="800000"/>
                      <a:headEnd/>
                      <a:tailEnd/>
                    </a:ln>
                  </pic:spPr>
                </pic:pic>
              </a:graphicData>
            </a:graphic>
          </wp:inline>
        </w:drawing>
      </w:r>
    </w:p>
    <w:p w14:paraId="799619EC" w14:textId="77777777" w:rsidR="00B74A4C" w:rsidRPr="007B5F92" w:rsidRDefault="00D44F09" w:rsidP="00B74A4C">
      <w:pPr>
        <w:pStyle w:val="NoSpacing"/>
        <w:spacing w:before="120"/>
        <w:jc w:val="center"/>
        <w:rPr>
          <w:rFonts w:ascii="Arial" w:hAnsi="Arial" w:cs="Arial"/>
          <w:b/>
          <w:bCs/>
          <w:sz w:val="32"/>
          <w:szCs w:val="32"/>
          <w:lang w:val="sr-Latn-BA"/>
        </w:rPr>
      </w:pPr>
      <w:r>
        <w:rPr>
          <w:rFonts w:ascii="Arial" w:hAnsi="Arial" w:cs="Arial"/>
          <w:b/>
          <w:bCs/>
          <w:sz w:val="32"/>
          <w:szCs w:val="32"/>
          <w:lang w:val="sr-Latn-BA"/>
        </w:rPr>
        <w:t>MONTENEGRO</w:t>
      </w:r>
    </w:p>
    <w:p w14:paraId="0E6D794F" w14:textId="77777777" w:rsidR="00B74A4C" w:rsidRPr="005C4065" w:rsidRDefault="00D44F09" w:rsidP="00B74A4C">
      <w:pPr>
        <w:pStyle w:val="NoSpacing"/>
        <w:jc w:val="center"/>
        <w:rPr>
          <w:rFonts w:ascii="Arial" w:hAnsi="Arial" w:cs="Arial"/>
          <w:b/>
          <w:bCs/>
          <w:sz w:val="26"/>
          <w:szCs w:val="26"/>
          <w:lang w:val="sr-Latn-BA"/>
        </w:rPr>
      </w:pPr>
      <w:r>
        <w:rPr>
          <w:rFonts w:ascii="Arial" w:hAnsi="Arial" w:cs="Arial"/>
          <w:b/>
          <w:bCs/>
          <w:sz w:val="26"/>
          <w:szCs w:val="26"/>
          <w:lang w:val="sr-Latn-BA"/>
        </w:rPr>
        <w:t>AGENCY FOR ELECTRONIC COMMUNICATIONS</w:t>
      </w:r>
      <w:r w:rsidR="00B74A4C" w:rsidRPr="005C4065">
        <w:rPr>
          <w:rFonts w:ascii="Arial" w:hAnsi="Arial" w:cs="Arial"/>
          <w:b/>
          <w:bCs/>
          <w:sz w:val="26"/>
          <w:szCs w:val="26"/>
          <w:lang w:val="sr-Latn-BA"/>
        </w:rPr>
        <w:t xml:space="preserve"> </w:t>
      </w:r>
    </w:p>
    <w:p w14:paraId="18D387DF" w14:textId="77777777" w:rsidR="00B74A4C" w:rsidRPr="005C4065" w:rsidRDefault="00D44F09" w:rsidP="00B74A4C">
      <w:pPr>
        <w:pStyle w:val="NoSpacing"/>
        <w:spacing w:after="480"/>
        <w:jc w:val="center"/>
        <w:rPr>
          <w:rFonts w:ascii="Arial" w:hAnsi="Arial" w:cs="Arial"/>
          <w:b/>
          <w:bCs/>
          <w:sz w:val="26"/>
          <w:szCs w:val="26"/>
          <w:lang w:val="sr-Latn-BA"/>
        </w:rPr>
      </w:pPr>
      <w:r>
        <w:rPr>
          <w:rFonts w:ascii="Arial" w:hAnsi="Arial" w:cs="Arial"/>
          <w:b/>
          <w:bCs/>
          <w:sz w:val="26"/>
          <w:szCs w:val="26"/>
          <w:lang w:val="sr-Latn-BA"/>
        </w:rPr>
        <w:t>AND POSTAL SERVICES</w:t>
      </w:r>
    </w:p>
    <w:p w14:paraId="06102406" w14:textId="77777777" w:rsidR="00B74A4C" w:rsidRPr="005023D8" w:rsidRDefault="00CF243B" w:rsidP="00B74A4C">
      <w:pPr>
        <w:pStyle w:val="NoSpacing"/>
        <w:rPr>
          <w:rFonts w:ascii="Arial" w:hAnsi="Arial" w:cs="Arial"/>
          <w:bCs/>
          <w:color w:val="000000"/>
          <w:lang w:val="sr-Latn-BA"/>
        </w:rPr>
      </w:pPr>
      <w:r>
        <w:rPr>
          <w:rFonts w:ascii="Arial" w:hAnsi="Arial" w:cs="Arial"/>
          <w:bCs/>
          <w:color w:val="000000"/>
          <w:lang w:val="sr-Latn-BA"/>
        </w:rPr>
        <w:t>No</w:t>
      </w:r>
      <w:r w:rsidR="00B74A4C" w:rsidRPr="005023D8">
        <w:rPr>
          <w:rFonts w:ascii="Arial" w:hAnsi="Arial" w:cs="Arial"/>
          <w:bCs/>
          <w:color w:val="000000"/>
          <w:lang w:val="sr-Latn-BA"/>
        </w:rPr>
        <w:t xml:space="preserve">: </w:t>
      </w:r>
      <w:r w:rsidR="00B74A4C">
        <w:rPr>
          <w:rFonts w:ascii="Arial" w:hAnsi="Arial" w:cs="Arial"/>
          <w:bCs/>
          <w:color w:val="000000"/>
          <w:lang w:val="sr-Latn-BA"/>
        </w:rPr>
        <w:t>____</w:t>
      </w:r>
      <w:r w:rsidR="00B74A4C" w:rsidRPr="005023D8">
        <w:rPr>
          <w:rFonts w:ascii="Arial" w:hAnsi="Arial" w:cs="Arial"/>
          <w:bCs/>
          <w:color w:val="000000"/>
          <w:lang w:val="sr-Latn-BA"/>
        </w:rPr>
        <w:t>-</w:t>
      </w:r>
      <w:r w:rsidR="00B74A4C">
        <w:rPr>
          <w:rFonts w:ascii="Arial" w:hAnsi="Arial" w:cs="Arial"/>
          <w:bCs/>
          <w:color w:val="000000"/>
          <w:lang w:val="sr-Latn-BA"/>
        </w:rPr>
        <w:t>____</w:t>
      </w:r>
      <w:r w:rsidR="00B74A4C" w:rsidRPr="005023D8">
        <w:rPr>
          <w:rFonts w:ascii="Arial" w:hAnsi="Arial" w:cs="Arial"/>
          <w:bCs/>
          <w:color w:val="000000"/>
          <w:lang w:val="sr-Latn-BA"/>
        </w:rPr>
        <w:t>/</w:t>
      </w:r>
      <w:r w:rsidR="00B74A4C">
        <w:rPr>
          <w:rFonts w:ascii="Arial" w:hAnsi="Arial" w:cs="Arial"/>
          <w:bCs/>
          <w:color w:val="000000"/>
          <w:lang w:val="sr-Latn-BA"/>
        </w:rPr>
        <w:t>_</w:t>
      </w:r>
    </w:p>
    <w:p w14:paraId="34429B86" w14:textId="77777777" w:rsidR="00B74A4C" w:rsidRPr="00BC45BD" w:rsidRDefault="00B74A4C" w:rsidP="00B74A4C">
      <w:pPr>
        <w:pStyle w:val="NoSpacing"/>
        <w:spacing w:after="120"/>
        <w:rPr>
          <w:rFonts w:ascii="Arial" w:hAnsi="Arial" w:cs="Arial"/>
          <w:bCs/>
          <w:lang w:val="sr-Latn-BA"/>
        </w:rPr>
      </w:pPr>
      <w:r w:rsidRPr="005023D8">
        <w:rPr>
          <w:rFonts w:ascii="Arial" w:hAnsi="Arial" w:cs="Arial"/>
          <w:bCs/>
          <w:color w:val="000000"/>
          <w:lang w:val="sr-Latn-BA"/>
        </w:rPr>
        <w:t>Podgorica</w:t>
      </w:r>
      <w:r w:rsidRPr="00BC45BD">
        <w:rPr>
          <w:rFonts w:ascii="Arial" w:hAnsi="Arial" w:cs="Arial"/>
          <w:bCs/>
          <w:lang w:val="sr-Latn-BA"/>
        </w:rPr>
        <w:t xml:space="preserve">, </w:t>
      </w:r>
      <w:r>
        <w:rPr>
          <w:rFonts w:ascii="Arial" w:hAnsi="Arial" w:cs="Arial"/>
          <w:bCs/>
          <w:lang w:val="sr-Latn-BA"/>
        </w:rPr>
        <w:t>__</w:t>
      </w:r>
      <w:r w:rsidRPr="00BC45BD">
        <w:rPr>
          <w:rFonts w:ascii="Arial" w:hAnsi="Arial" w:cs="Arial"/>
          <w:bCs/>
          <w:lang w:val="sr-Latn-BA"/>
        </w:rPr>
        <w:t xml:space="preserve"> </w:t>
      </w:r>
      <w:r>
        <w:rPr>
          <w:rFonts w:ascii="Arial" w:hAnsi="Arial" w:cs="Arial"/>
          <w:bCs/>
          <w:lang w:val="sr-Latn-BA"/>
        </w:rPr>
        <w:t>__</w:t>
      </w:r>
      <w:r w:rsidRPr="00BC45BD">
        <w:rPr>
          <w:rFonts w:ascii="Arial" w:hAnsi="Arial" w:cs="Arial"/>
          <w:bCs/>
          <w:lang w:val="sr-Latn-BA"/>
        </w:rPr>
        <w:t xml:space="preserve"> </w:t>
      </w:r>
      <w:r w:rsidR="00FF2C28">
        <w:rPr>
          <w:rFonts w:ascii="Arial" w:hAnsi="Arial" w:cs="Arial"/>
          <w:bCs/>
          <w:lang w:val="sr-Latn-BA"/>
        </w:rPr>
        <w:t>2021</w:t>
      </w:r>
    </w:p>
    <w:p w14:paraId="7A5536FF" w14:textId="77777777" w:rsidR="00B74A4C" w:rsidRPr="00BC45BD" w:rsidRDefault="00B74A4C" w:rsidP="00B74A4C">
      <w:pPr>
        <w:pStyle w:val="NoSpacing"/>
        <w:rPr>
          <w:rFonts w:ascii="Arial" w:hAnsi="Arial" w:cs="Arial"/>
          <w:bCs/>
          <w:lang w:val="sr-Latn-BA"/>
        </w:rPr>
      </w:pPr>
    </w:p>
    <w:p w14:paraId="322BD43E" w14:textId="6D05FCF7" w:rsidR="00051D86" w:rsidRPr="00051D86" w:rsidRDefault="00051D86" w:rsidP="00051D86">
      <w:pPr>
        <w:pStyle w:val="NoSpacing"/>
        <w:spacing w:after="240"/>
        <w:jc w:val="both"/>
        <w:outlineLvl w:val="0"/>
        <w:rPr>
          <w:rFonts w:ascii="Arial" w:hAnsi="Arial" w:cs="Arial"/>
          <w:bCs/>
          <w:color w:val="000000"/>
          <w:lang w:val="en-GB"/>
        </w:rPr>
      </w:pPr>
      <w:r w:rsidRPr="00C34B15">
        <w:rPr>
          <w:rFonts w:ascii="Arial" w:hAnsi="Arial" w:cs="Arial"/>
          <w:bCs/>
          <w:color w:val="000000"/>
          <w:lang w:val="en-GB"/>
        </w:rPr>
        <w:t>AGENCY FOR ELECTRONIC COMMUNICATIONS AND POSTAL SERVICES (hereinafter: the Agency), based on Article 11 Item</w:t>
      </w:r>
      <w:r>
        <w:rPr>
          <w:rFonts w:ascii="Arial" w:hAnsi="Arial" w:cs="Arial"/>
          <w:bCs/>
          <w:color w:val="000000"/>
          <w:lang w:val="en-GB"/>
        </w:rPr>
        <w:t xml:space="preserve"> 11 and Art.</w:t>
      </w:r>
      <w:r w:rsidRPr="00C34B15">
        <w:rPr>
          <w:rFonts w:ascii="Arial" w:hAnsi="Arial" w:cs="Arial"/>
          <w:bCs/>
          <w:color w:val="000000"/>
          <w:lang w:val="en-GB"/>
        </w:rPr>
        <w:t xml:space="preserve"> </w:t>
      </w:r>
      <w:r w:rsidRPr="00BC45BD">
        <w:rPr>
          <w:rFonts w:ascii="Arial" w:hAnsi="Arial" w:cs="Arial"/>
          <w:bCs/>
          <w:lang w:val="hr-HR"/>
        </w:rPr>
        <w:t>99</w:t>
      </w:r>
      <w:r>
        <w:rPr>
          <w:rFonts w:ascii="Arial" w:hAnsi="Arial" w:cs="Arial"/>
          <w:bCs/>
          <w:lang w:val="hr-HR"/>
        </w:rPr>
        <w:t>-</w:t>
      </w:r>
      <w:r w:rsidRPr="00BC45BD">
        <w:rPr>
          <w:rFonts w:ascii="Arial" w:hAnsi="Arial" w:cs="Arial"/>
          <w:bCs/>
          <w:lang w:val="hr-HR"/>
        </w:rPr>
        <w:t>102, 11</w:t>
      </w:r>
      <w:r>
        <w:rPr>
          <w:rFonts w:ascii="Arial" w:hAnsi="Arial" w:cs="Arial"/>
          <w:bCs/>
          <w:lang w:val="hr-HR"/>
        </w:rPr>
        <w:t>2-115, 124 and 125</w:t>
      </w:r>
      <w:r w:rsidRPr="00C34B15">
        <w:rPr>
          <w:rFonts w:ascii="Arial" w:hAnsi="Arial" w:cs="Arial"/>
          <w:bCs/>
          <w:color w:val="000000"/>
          <w:lang w:val="en-GB"/>
        </w:rPr>
        <w:t xml:space="preserve"> of the Law on Electronic Communications (Official Gazette of Montenegro, 40/</w:t>
      </w:r>
      <w:r>
        <w:rPr>
          <w:rFonts w:ascii="Arial" w:hAnsi="Arial" w:cs="Arial"/>
          <w:color w:val="000000"/>
          <w:lang w:val="en-GB"/>
        </w:rPr>
        <w:t xml:space="preserve">13, </w:t>
      </w:r>
      <w:r w:rsidRPr="00C34B15">
        <w:rPr>
          <w:rFonts w:ascii="Arial" w:hAnsi="Arial" w:cs="Arial"/>
          <w:color w:val="000000"/>
          <w:lang w:val="en-GB"/>
        </w:rPr>
        <w:t>56/13</w:t>
      </w:r>
      <w:r>
        <w:rPr>
          <w:rFonts w:ascii="Arial" w:hAnsi="Arial" w:cs="Arial"/>
          <w:color w:val="000000"/>
          <w:lang w:val="en-GB"/>
        </w:rPr>
        <w:t xml:space="preserve">, </w:t>
      </w:r>
      <w:r>
        <w:rPr>
          <w:rFonts w:ascii="Arial" w:hAnsi="Arial" w:cs="Arial"/>
          <w:color w:val="000000"/>
          <w:lang w:val="hr-HR"/>
        </w:rPr>
        <w:t>56/13, 2/17 and 49/19</w:t>
      </w:r>
      <w:r>
        <w:rPr>
          <w:rFonts w:ascii="Arial" w:hAnsi="Arial" w:cs="Arial"/>
          <w:bCs/>
          <w:color w:val="000000"/>
          <w:lang w:val="en-GB"/>
        </w:rPr>
        <w:t xml:space="preserve">), </w:t>
      </w:r>
      <w:r>
        <w:rPr>
          <w:rFonts w:ascii="Arial" w:hAnsi="Arial" w:cs="Arial"/>
          <w:lang w:val="en-GB"/>
        </w:rPr>
        <w:t>t</w:t>
      </w:r>
      <w:r w:rsidRPr="00400546">
        <w:rPr>
          <w:rFonts w:ascii="Arial" w:hAnsi="Arial" w:cs="Arial"/>
          <w:lang w:val="en-GB"/>
        </w:rPr>
        <w:t xml:space="preserve">he Radio-Frequency Spectrum Allocation Plan (Official Gazette of Montenegro, </w:t>
      </w:r>
      <w:r>
        <w:rPr>
          <w:rFonts w:ascii="Arial" w:hAnsi="Arial" w:cs="Arial"/>
          <w:color w:val="000000" w:themeColor="text1"/>
          <w:lang w:val="sr-Latn-CS"/>
        </w:rPr>
        <w:t>89/20 and 104</w:t>
      </w:r>
      <w:r w:rsidRPr="006056A0">
        <w:rPr>
          <w:rFonts w:ascii="Arial" w:hAnsi="Arial" w:cs="Arial"/>
          <w:color w:val="000000" w:themeColor="text1"/>
          <w:lang w:val="sr-Latn-CS"/>
        </w:rPr>
        <w:t>/</w:t>
      </w:r>
      <w:r>
        <w:rPr>
          <w:rFonts w:ascii="Arial" w:hAnsi="Arial" w:cs="Arial"/>
          <w:color w:val="000000" w:themeColor="text1"/>
          <w:lang w:val="sr-Latn-CS"/>
        </w:rPr>
        <w:t>20</w:t>
      </w:r>
      <w:r>
        <w:rPr>
          <w:rFonts w:ascii="Arial" w:hAnsi="Arial" w:cs="Arial"/>
          <w:lang w:val="en-GB"/>
        </w:rPr>
        <w:t>), t</w:t>
      </w:r>
      <w:r w:rsidRPr="00C34B15">
        <w:rPr>
          <w:rFonts w:ascii="Arial" w:hAnsi="Arial" w:cs="Arial"/>
          <w:lang w:val="en-GB"/>
        </w:rPr>
        <w:t>he Radio-Frequency Assignment Plan in the 880-915/925-960 MHz band for GSM and TRA-ECS systems (Officia</w:t>
      </w:r>
      <w:r>
        <w:rPr>
          <w:rFonts w:ascii="Arial" w:hAnsi="Arial" w:cs="Arial"/>
          <w:lang w:val="en-GB"/>
        </w:rPr>
        <w:t>l Gazette of Montenegro, 53/14), t</w:t>
      </w:r>
      <w:r w:rsidRPr="00C34B15">
        <w:rPr>
          <w:rFonts w:ascii="Arial" w:hAnsi="Arial" w:cs="Arial"/>
          <w:lang w:val="en-GB"/>
        </w:rPr>
        <w:t>he Rulebook on the methodology and method for the calculation of annual fees for the use of radio-frequencies (Official Gazette of Montenegro, 16/14</w:t>
      </w:r>
      <w:r>
        <w:rPr>
          <w:rFonts w:ascii="Arial" w:hAnsi="Arial" w:cs="Arial"/>
          <w:lang w:val="en-GB"/>
        </w:rPr>
        <w:t xml:space="preserve">, </w:t>
      </w:r>
      <w:r w:rsidRPr="00993853">
        <w:rPr>
          <w:rFonts w:ascii="Arial" w:hAnsi="Arial" w:cs="Arial"/>
          <w:lang w:val="en-GB"/>
        </w:rPr>
        <w:t>81/18 and 6/19</w:t>
      </w:r>
      <w:r>
        <w:rPr>
          <w:rFonts w:ascii="Arial" w:hAnsi="Arial" w:cs="Arial"/>
          <w:lang w:val="en-GB"/>
        </w:rPr>
        <w:t>), t</w:t>
      </w:r>
      <w:r w:rsidRPr="00C34B15">
        <w:rPr>
          <w:rFonts w:ascii="Arial" w:hAnsi="Arial" w:cs="Arial"/>
          <w:lang w:val="en-GB"/>
        </w:rPr>
        <w:t>he Decision of the Government of Montenegro on pricing fees for administration of radio-frequency spectrum (Official Gazette of Montenegro, 16/14);</w:t>
      </w:r>
      <w:r w:rsidRPr="00051D86">
        <w:rPr>
          <w:rFonts w:ascii="Arial" w:hAnsi="Arial" w:cs="Arial"/>
          <w:lang w:val="en-GB"/>
        </w:rPr>
        <w:t xml:space="preserve"> </w:t>
      </w:r>
      <w:r>
        <w:rPr>
          <w:rFonts w:ascii="Arial" w:hAnsi="Arial" w:cs="Arial"/>
          <w:lang w:val="en-GB"/>
        </w:rPr>
        <w:t xml:space="preserve">the </w:t>
      </w:r>
      <w:r w:rsidRPr="001667AB">
        <w:rPr>
          <w:rFonts w:ascii="Arial" w:hAnsi="Arial" w:cs="Arial"/>
          <w:lang w:val="en-GB"/>
        </w:rPr>
        <w:t>Decision on the selection of bidders in the public bidding procedure</w:t>
      </w:r>
      <w:r>
        <w:rPr>
          <w:rFonts w:ascii="Arial" w:hAnsi="Arial" w:cs="Arial"/>
          <w:lang w:val="en-GB"/>
        </w:rPr>
        <w:t xml:space="preserve"> No. </w:t>
      </w:r>
      <w:r>
        <w:rPr>
          <w:rFonts w:ascii="Arial" w:hAnsi="Arial" w:cs="Arial"/>
          <w:lang w:val="sr-Latn-CS"/>
        </w:rPr>
        <w:t>____-____/_ of __ __ 2021</w:t>
      </w:r>
      <w:r w:rsidRPr="00051D86">
        <w:t xml:space="preserve"> </w:t>
      </w:r>
      <w:r w:rsidRPr="00051D86">
        <w:rPr>
          <w:rFonts w:ascii="Arial" w:hAnsi="Arial" w:cs="Arial"/>
          <w:lang w:val="sr-Latn-CS"/>
        </w:rPr>
        <w:t>and Art. 18 and 144 of the Law on Administrative Procedure ("Official Gazette of Montenegro", No. 56/14, 20/15, 40/16 and 37/17),</w:t>
      </w:r>
      <w:r>
        <w:rPr>
          <w:rFonts w:ascii="Arial" w:hAnsi="Arial" w:cs="Arial"/>
          <w:bCs/>
          <w:color w:val="000000"/>
          <w:lang w:val="en-GB"/>
        </w:rPr>
        <w:t xml:space="preserve"> a</w:t>
      </w:r>
      <w:r w:rsidRPr="00051D86">
        <w:rPr>
          <w:rFonts w:ascii="Arial" w:hAnsi="Arial" w:cs="Arial"/>
          <w:bCs/>
          <w:color w:val="000000"/>
          <w:lang w:val="en-GB"/>
        </w:rPr>
        <w:t>cting upon t</w:t>
      </w:r>
      <w:r>
        <w:rPr>
          <w:rFonts w:ascii="Arial" w:hAnsi="Arial" w:cs="Arial"/>
          <w:bCs/>
          <w:color w:val="000000"/>
          <w:lang w:val="en-GB"/>
        </w:rPr>
        <w:t xml:space="preserve">he request of the company    </w:t>
      </w:r>
      <w:r>
        <w:rPr>
          <w:rFonts w:ascii="Arial" w:hAnsi="Arial" w:cs="Arial"/>
          <w:b/>
          <w:i/>
          <w:u w:val="single"/>
          <w:lang w:val="hr-HR"/>
        </w:rPr>
        <w:t>_____(name</w:t>
      </w:r>
      <w:r w:rsidRPr="00897E2C">
        <w:rPr>
          <w:rFonts w:ascii="Arial" w:hAnsi="Arial" w:cs="Arial"/>
          <w:b/>
          <w:i/>
          <w:u w:val="single"/>
          <w:lang w:val="hr-HR"/>
        </w:rPr>
        <w:t>)______</w:t>
      </w:r>
      <w:r w:rsidR="005608BC">
        <w:rPr>
          <w:rFonts w:ascii="Arial" w:hAnsi="Arial" w:cs="Arial"/>
          <w:bCs/>
          <w:color w:val="000000"/>
          <w:lang w:val="en-GB"/>
        </w:rPr>
        <w:t>, in the subject</w:t>
      </w:r>
      <w:r w:rsidRPr="00051D86">
        <w:rPr>
          <w:rFonts w:ascii="Arial" w:hAnsi="Arial" w:cs="Arial"/>
          <w:bCs/>
          <w:color w:val="000000"/>
          <w:lang w:val="en-GB"/>
        </w:rPr>
        <w:t xml:space="preserve"> of issuing</w:t>
      </w:r>
      <w:r>
        <w:rPr>
          <w:rFonts w:ascii="Arial" w:hAnsi="Arial" w:cs="Arial"/>
          <w:bCs/>
          <w:color w:val="000000"/>
          <w:lang w:val="en-GB"/>
        </w:rPr>
        <w:t xml:space="preserve"> </w:t>
      </w:r>
      <w:r w:rsidR="005608BC">
        <w:rPr>
          <w:rFonts w:ascii="Arial" w:hAnsi="Arial" w:cs="Arial"/>
          <w:bCs/>
          <w:color w:val="000000"/>
          <w:lang w:val="en-GB"/>
        </w:rPr>
        <w:t xml:space="preserve">the </w:t>
      </w:r>
      <w:r>
        <w:rPr>
          <w:rFonts w:ascii="Arial" w:hAnsi="Arial" w:cs="Arial"/>
          <w:bCs/>
          <w:color w:val="000000"/>
          <w:lang w:val="en-GB"/>
        </w:rPr>
        <w:t>approvals for the use of radio-</w:t>
      </w:r>
      <w:r w:rsidRPr="00051D86">
        <w:rPr>
          <w:rFonts w:ascii="Arial" w:hAnsi="Arial" w:cs="Arial"/>
          <w:bCs/>
          <w:color w:val="000000"/>
          <w:lang w:val="en-GB"/>
        </w:rPr>
        <w:t xml:space="preserve">frequencies in the band </w:t>
      </w:r>
      <w:r>
        <w:rPr>
          <w:rFonts w:ascii="Arial" w:hAnsi="Arial" w:cs="Arial"/>
          <w:b/>
          <w:bCs/>
          <w:color w:val="000000"/>
          <w:lang w:val="en-GB"/>
        </w:rPr>
        <w:t>880-915/</w:t>
      </w:r>
      <w:r w:rsidRPr="00051D86">
        <w:rPr>
          <w:rFonts w:ascii="Arial" w:hAnsi="Arial" w:cs="Arial"/>
          <w:b/>
          <w:bCs/>
          <w:color w:val="000000"/>
          <w:lang w:val="en-GB"/>
        </w:rPr>
        <w:t>925-960 MHz</w:t>
      </w:r>
      <w:r w:rsidRPr="00051D86">
        <w:rPr>
          <w:rFonts w:ascii="Arial" w:hAnsi="Arial" w:cs="Arial"/>
          <w:bCs/>
          <w:color w:val="000000"/>
          <w:lang w:val="en-GB"/>
        </w:rPr>
        <w:t xml:space="preserve"> for the implementation of </w:t>
      </w:r>
      <w:r w:rsidRPr="00051D86">
        <w:rPr>
          <w:rFonts w:ascii="Arial" w:hAnsi="Arial" w:cs="Arial"/>
          <w:b/>
          <w:bCs/>
          <w:color w:val="000000"/>
          <w:lang w:val="en-GB"/>
        </w:rPr>
        <w:t>public mobile electronic communications network</w:t>
      </w:r>
      <w:r>
        <w:rPr>
          <w:rFonts w:ascii="Arial" w:hAnsi="Arial" w:cs="Arial"/>
          <w:bCs/>
          <w:color w:val="000000"/>
          <w:lang w:val="en-GB"/>
        </w:rPr>
        <w:t xml:space="preserve">, </w:t>
      </w:r>
      <w:r w:rsidRPr="00C34B15">
        <w:rPr>
          <w:rFonts w:ascii="Arial" w:hAnsi="Arial" w:cs="Arial"/>
          <w:bCs/>
          <w:color w:val="000000"/>
          <w:lang w:val="en-GB"/>
        </w:rPr>
        <w:t xml:space="preserve">in the session of the Council held on </w:t>
      </w:r>
      <w:r>
        <w:rPr>
          <w:rFonts w:ascii="Arial" w:hAnsi="Arial" w:cs="Arial"/>
          <w:bCs/>
          <w:color w:val="000000"/>
          <w:lang w:val="en-GB"/>
        </w:rPr>
        <w:t>_ _____ 2021</w:t>
      </w:r>
      <w:r w:rsidRPr="00C34B15">
        <w:rPr>
          <w:rFonts w:ascii="Arial" w:hAnsi="Arial" w:cs="Arial"/>
          <w:bCs/>
          <w:color w:val="000000"/>
          <w:lang w:val="en-GB"/>
        </w:rPr>
        <w:t xml:space="preserve"> adopted the following</w:t>
      </w:r>
    </w:p>
    <w:p w14:paraId="567A0EE3" w14:textId="77777777" w:rsidR="00CF243B" w:rsidRDefault="00CF243B" w:rsidP="00CF243B">
      <w:pPr>
        <w:tabs>
          <w:tab w:val="right" w:pos="2268"/>
        </w:tabs>
        <w:spacing w:after="0" w:line="240" w:lineRule="auto"/>
        <w:jc w:val="both"/>
        <w:rPr>
          <w:rFonts w:ascii="Arial" w:eastAsia="Arial Unicode MS" w:hAnsi="Arial" w:cs="Arial"/>
          <w:bCs/>
          <w:sz w:val="24"/>
          <w:szCs w:val="24"/>
          <w:lang w:val="sr-Latn-CS"/>
        </w:rPr>
      </w:pPr>
    </w:p>
    <w:p w14:paraId="2399F56E" w14:textId="77777777" w:rsidR="00B74A4C" w:rsidRPr="005023D8" w:rsidRDefault="00CF243B" w:rsidP="00B74A4C">
      <w:pPr>
        <w:pStyle w:val="NoSpacing"/>
        <w:jc w:val="center"/>
        <w:outlineLvl w:val="0"/>
        <w:rPr>
          <w:rFonts w:ascii="Arial" w:hAnsi="Arial" w:cs="Arial"/>
          <w:b/>
          <w:color w:val="000000"/>
          <w:sz w:val="32"/>
          <w:szCs w:val="32"/>
          <w:lang w:val="sr-Latn-BA"/>
        </w:rPr>
      </w:pPr>
      <w:r>
        <w:rPr>
          <w:rFonts w:ascii="Arial" w:hAnsi="Arial" w:cs="Arial"/>
          <w:b/>
          <w:color w:val="000000"/>
          <w:sz w:val="32"/>
          <w:szCs w:val="32"/>
          <w:lang w:val="sr-Latn-BA"/>
        </w:rPr>
        <w:t>A P P R O V A L</w:t>
      </w:r>
    </w:p>
    <w:p w14:paraId="64694411" w14:textId="77777777" w:rsidR="00B74A4C" w:rsidRPr="005023D8" w:rsidRDefault="00CF243B" w:rsidP="00B74A4C">
      <w:pPr>
        <w:pStyle w:val="NoSpacing"/>
        <w:spacing w:after="360"/>
        <w:jc w:val="center"/>
        <w:outlineLvl w:val="0"/>
        <w:rPr>
          <w:rFonts w:ascii="Arial" w:hAnsi="Arial" w:cs="Arial"/>
          <w:b/>
          <w:color w:val="000000"/>
          <w:sz w:val="24"/>
          <w:szCs w:val="24"/>
          <w:lang w:val="sr-Latn-BA"/>
        </w:rPr>
      </w:pPr>
      <w:r>
        <w:rPr>
          <w:rFonts w:ascii="Arial" w:hAnsi="Arial" w:cs="Arial"/>
          <w:b/>
          <w:color w:val="000000"/>
          <w:sz w:val="24"/>
          <w:szCs w:val="24"/>
          <w:lang w:val="hr-HR"/>
        </w:rPr>
        <w:t xml:space="preserve">for the use of </w:t>
      </w:r>
      <w:r>
        <w:rPr>
          <w:rFonts w:ascii="Arial" w:hAnsi="Arial" w:cs="Arial"/>
          <w:b/>
          <w:color w:val="000000"/>
          <w:sz w:val="24"/>
          <w:szCs w:val="24"/>
          <w:lang w:val="sr-Latn-BA"/>
        </w:rPr>
        <w:t>radio-frequencies</w:t>
      </w:r>
    </w:p>
    <w:p w14:paraId="3565287A" w14:textId="52FA8464" w:rsidR="00051D86" w:rsidRPr="00051D86" w:rsidRDefault="00051D86" w:rsidP="00ED60CF">
      <w:pPr>
        <w:pStyle w:val="NoSpacing"/>
        <w:numPr>
          <w:ilvl w:val="0"/>
          <w:numId w:val="15"/>
        </w:numPr>
        <w:tabs>
          <w:tab w:val="clear" w:pos="360"/>
          <w:tab w:val="num" w:pos="567"/>
          <w:tab w:val="left" w:pos="851"/>
        </w:tabs>
        <w:spacing w:after="240"/>
        <w:ind w:left="567" w:hanging="567"/>
        <w:jc w:val="both"/>
        <w:rPr>
          <w:rFonts w:ascii="Arial" w:hAnsi="Arial" w:cs="Arial"/>
          <w:color w:val="000000"/>
          <w:lang w:val="sr-Latn-BA"/>
        </w:rPr>
      </w:pPr>
      <w:r w:rsidRPr="00051D86">
        <w:rPr>
          <w:rFonts w:ascii="Arial" w:hAnsi="Arial" w:cs="Arial"/>
          <w:color w:val="000000"/>
          <w:lang w:val="sr-Latn-BA"/>
        </w:rPr>
        <w:t xml:space="preserve">It is approved to the company </w:t>
      </w:r>
      <w:r>
        <w:rPr>
          <w:rFonts w:ascii="Arial" w:hAnsi="Arial" w:cs="Arial"/>
          <w:b/>
          <w:i/>
          <w:u w:val="single"/>
          <w:lang w:val="hr-HR"/>
        </w:rPr>
        <w:t>_____(name</w:t>
      </w:r>
      <w:r w:rsidR="00B74A4C" w:rsidRPr="00897E2C">
        <w:rPr>
          <w:rFonts w:ascii="Arial" w:hAnsi="Arial" w:cs="Arial"/>
          <w:b/>
          <w:i/>
          <w:u w:val="single"/>
          <w:lang w:val="hr-HR"/>
        </w:rPr>
        <w:t>)______</w:t>
      </w:r>
      <w:r w:rsidR="003B60A5">
        <w:rPr>
          <w:rFonts w:ascii="Arial" w:hAnsi="Arial" w:cs="Arial"/>
          <w:b/>
          <w:color w:val="000000"/>
          <w:lang w:val="hr-HR"/>
        </w:rPr>
        <w:t xml:space="preserve"> </w:t>
      </w:r>
      <w:r w:rsidRPr="00051D86">
        <w:rPr>
          <w:rFonts w:ascii="Arial" w:hAnsi="Arial" w:cs="Arial"/>
          <w:color w:val="000000"/>
          <w:lang w:val="sr-Latn-BA"/>
        </w:rPr>
        <w:t>(hereinafter:</w:t>
      </w:r>
      <w:r w:rsidR="005608BC">
        <w:rPr>
          <w:rFonts w:ascii="Arial" w:hAnsi="Arial" w:cs="Arial"/>
          <w:color w:val="000000"/>
          <w:lang w:val="sr-Latn-BA"/>
        </w:rPr>
        <w:t xml:space="preserve"> the H</w:t>
      </w:r>
      <w:r w:rsidR="003B60A5">
        <w:rPr>
          <w:rFonts w:ascii="Arial" w:hAnsi="Arial" w:cs="Arial"/>
          <w:color w:val="000000"/>
          <w:lang w:val="sr-Latn-BA"/>
        </w:rPr>
        <w:t>older of the approval</w:t>
      </w:r>
      <w:r w:rsidRPr="00051D86">
        <w:rPr>
          <w:rFonts w:ascii="Arial" w:hAnsi="Arial" w:cs="Arial"/>
          <w:color w:val="000000"/>
          <w:lang w:val="sr-Latn-BA"/>
        </w:rPr>
        <w:t xml:space="preserve"> for the use of radio f</w:t>
      </w:r>
      <w:r w:rsidR="003B60A5">
        <w:rPr>
          <w:rFonts w:ascii="Arial" w:hAnsi="Arial" w:cs="Arial"/>
          <w:color w:val="000000"/>
          <w:lang w:val="sr-Latn-BA"/>
        </w:rPr>
        <w:t xml:space="preserve">requencies), the use of radio-frequencies in the band </w:t>
      </w:r>
      <w:r w:rsidR="003B60A5" w:rsidRPr="003B60A5">
        <w:rPr>
          <w:rFonts w:ascii="Arial" w:hAnsi="Arial" w:cs="Arial"/>
          <w:b/>
          <w:color w:val="000000"/>
          <w:lang w:val="sr-Latn-BA"/>
        </w:rPr>
        <w:t>880-915/</w:t>
      </w:r>
      <w:r w:rsidRPr="003B60A5">
        <w:rPr>
          <w:rFonts w:ascii="Arial" w:hAnsi="Arial" w:cs="Arial"/>
          <w:b/>
          <w:color w:val="000000"/>
          <w:lang w:val="sr-Latn-BA"/>
        </w:rPr>
        <w:t>925-960 MHz</w:t>
      </w:r>
      <w:r w:rsidRPr="00051D86">
        <w:rPr>
          <w:rFonts w:ascii="Arial" w:hAnsi="Arial" w:cs="Arial"/>
          <w:color w:val="000000"/>
          <w:lang w:val="sr-Latn-BA"/>
        </w:rPr>
        <w:t xml:space="preserve"> for the implementation of the </w:t>
      </w:r>
      <w:r w:rsidRPr="003B60A5">
        <w:rPr>
          <w:rFonts w:ascii="Arial" w:hAnsi="Arial" w:cs="Arial"/>
          <w:b/>
          <w:color w:val="000000"/>
          <w:lang w:val="sr-Latn-BA"/>
        </w:rPr>
        <w:t>public mobile electronic communications network</w:t>
      </w:r>
      <w:r w:rsidRPr="00051D86">
        <w:rPr>
          <w:rFonts w:ascii="Arial" w:hAnsi="Arial" w:cs="Arial"/>
          <w:color w:val="000000"/>
          <w:lang w:val="sr-Latn-BA"/>
        </w:rPr>
        <w:t>.</w:t>
      </w:r>
    </w:p>
    <w:p w14:paraId="04CEA42B" w14:textId="5CEF3763" w:rsidR="00B74A4C" w:rsidRDefault="00D1186E" w:rsidP="00ED60CF">
      <w:pPr>
        <w:pStyle w:val="NoSpacing"/>
        <w:numPr>
          <w:ilvl w:val="0"/>
          <w:numId w:val="15"/>
        </w:numPr>
        <w:tabs>
          <w:tab w:val="clear" w:pos="360"/>
          <w:tab w:val="num" w:pos="567"/>
          <w:tab w:val="left" w:pos="851"/>
        </w:tabs>
        <w:spacing w:after="240"/>
        <w:ind w:left="567" w:hanging="567"/>
        <w:jc w:val="both"/>
        <w:rPr>
          <w:rFonts w:ascii="Arial" w:hAnsi="Arial" w:cs="Arial"/>
          <w:color w:val="000000"/>
          <w:lang w:val="sr-Latn-BA"/>
        </w:rPr>
      </w:pPr>
      <w:r w:rsidRPr="00D1186E">
        <w:rPr>
          <w:rFonts w:ascii="Arial" w:hAnsi="Arial" w:cs="Arial"/>
          <w:color w:val="000000"/>
          <w:lang w:val="sr-Latn-BA"/>
        </w:rPr>
        <w:t xml:space="preserve">This approval allocates </w:t>
      </w:r>
      <w:r>
        <w:rPr>
          <w:rFonts w:ascii="Arial" w:hAnsi="Arial" w:cs="Arial"/>
          <w:color w:val="000000"/>
          <w:lang w:val="sr-Latn-BA"/>
        </w:rPr>
        <w:t>__</w:t>
      </w:r>
      <w:r w:rsidR="0015520B">
        <w:rPr>
          <w:rFonts w:ascii="Arial" w:hAnsi="Arial" w:cs="Arial"/>
          <w:color w:val="000000"/>
          <w:lang w:val="sr-Latn-BA"/>
        </w:rPr>
        <w:t xml:space="preserve"> paired 2x5 MHz radio-</w:t>
      </w:r>
      <w:r w:rsidRPr="00D1186E">
        <w:rPr>
          <w:rFonts w:ascii="Arial" w:hAnsi="Arial" w:cs="Arial"/>
          <w:color w:val="000000"/>
          <w:lang w:val="sr-Latn-BA"/>
        </w:rPr>
        <w:t xml:space="preserve">frequency blocks, with the following </w:t>
      </w:r>
      <w:r w:rsidR="0015520B">
        <w:rPr>
          <w:rFonts w:ascii="Arial" w:hAnsi="Arial" w:cs="Arial"/>
          <w:color w:val="000000"/>
          <w:lang w:val="sr-Latn-BA"/>
        </w:rPr>
        <w:t xml:space="preserve">boundaries (hereinafter: </w:t>
      </w:r>
      <w:r w:rsidR="005608BC">
        <w:rPr>
          <w:rFonts w:ascii="Arial" w:hAnsi="Arial" w:cs="Arial"/>
          <w:color w:val="000000"/>
          <w:lang w:val="sr-Latn-BA"/>
        </w:rPr>
        <w:t>the A</w:t>
      </w:r>
      <w:r w:rsidR="0015520B">
        <w:rPr>
          <w:rFonts w:ascii="Arial" w:hAnsi="Arial" w:cs="Arial"/>
          <w:color w:val="000000"/>
          <w:lang w:val="sr-Latn-BA"/>
        </w:rPr>
        <w:t>pproved radio-frequencies)</w:t>
      </w:r>
      <w:r w:rsidR="00B74A4C" w:rsidRPr="004804CC">
        <w:rPr>
          <w:rFonts w:ascii="Arial" w:hAnsi="Arial" w:cs="Arial"/>
          <w:color w:val="000000"/>
          <w:lang w:val="sr-Latn-BA"/>
        </w:rPr>
        <w:t>:</w:t>
      </w:r>
      <w:r w:rsidR="00B74A4C">
        <w:rPr>
          <w:rFonts w:ascii="Arial" w:hAnsi="Arial" w:cs="Arial"/>
          <w:color w:val="000000"/>
          <w:lang w:val="sr-Latn-BA"/>
        </w:rPr>
        <w:t xml:space="preserve"> </w:t>
      </w:r>
    </w:p>
    <w:p w14:paraId="067CC2EB" w14:textId="77777777" w:rsidR="00B74A4C" w:rsidRDefault="00B74A4C" w:rsidP="009B6E3E">
      <w:pPr>
        <w:pStyle w:val="NoSpacing"/>
        <w:tabs>
          <w:tab w:val="num" w:pos="567"/>
          <w:tab w:val="left" w:pos="993"/>
        </w:tabs>
        <w:spacing w:after="120"/>
        <w:ind w:left="567" w:hanging="567"/>
        <w:jc w:val="both"/>
        <w:rPr>
          <w:rFonts w:ascii="Arial" w:hAnsi="Arial" w:cs="Arial"/>
          <w:color w:val="000000"/>
          <w:lang w:val="sr-Latn-BA"/>
        </w:rPr>
      </w:pPr>
      <w:r>
        <w:rPr>
          <w:rFonts w:ascii="Arial" w:hAnsi="Arial" w:cs="Arial"/>
          <w:color w:val="000000"/>
          <w:lang w:val="sr-Latn-BA"/>
        </w:rPr>
        <w:tab/>
      </w:r>
      <w:r>
        <w:rPr>
          <w:rFonts w:ascii="Arial" w:hAnsi="Arial" w:cs="Arial"/>
          <w:color w:val="000000"/>
          <w:lang w:val="sr-Latn-BA"/>
        </w:rPr>
        <w:tab/>
      </w:r>
      <w:r>
        <w:rPr>
          <w:rFonts w:ascii="Arial" w:hAnsi="Arial" w:cs="Arial"/>
          <w:color w:val="000000"/>
          <w:lang w:val="sr-Latn-BA"/>
        </w:rPr>
        <w:tab/>
      </w:r>
      <w:r w:rsidR="00FA3F89" w:rsidRPr="009B6E3E">
        <w:rPr>
          <w:rFonts w:ascii="Arial" w:hAnsi="Arial" w:cs="Arial"/>
          <w:b/>
          <w:color w:val="000000"/>
          <w:lang w:val="sr-Latn-BA"/>
        </w:rPr>
        <w:t>880-885</w:t>
      </w:r>
      <w:r w:rsidRPr="009B6E3E">
        <w:rPr>
          <w:rFonts w:ascii="Arial" w:hAnsi="Arial" w:cs="Arial"/>
          <w:b/>
          <w:color w:val="000000"/>
          <w:lang w:val="sr-Latn-BA"/>
        </w:rPr>
        <w:t xml:space="preserve"> / </w:t>
      </w:r>
      <w:r w:rsidR="00FA3F89" w:rsidRPr="009B6E3E">
        <w:rPr>
          <w:rFonts w:ascii="Arial" w:hAnsi="Arial" w:cs="Arial"/>
          <w:b/>
          <w:color w:val="000000"/>
          <w:lang w:val="sr-Latn-BA"/>
        </w:rPr>
        <w:t xml:space="preserve">925-930 </w:t>
      </w:r>
      <w:r w:rsidRPr="009B6E3E">
        <w:rPr>
          <w:rFonts w:ascii="Arial" w:hAnsi="Arial" w:cs="Arial"/>
          <w:b/>
          <w:color w:val="000000"/>
          <w:lang w:val="sr-Latn-BA"/>
        </w:rPr>
        <w:t>MHz</w:t>
      </w:r>
      <w:r w:rsidR="0015520B">
        <w:rPr>
          <w:rFonts w:ascii="Arial" w:hAnsi="Arial" w:cs="Arial"/>
          <w:color w:val="000000"/>
          <w:lang w:val="sr-Latn-BA"/>
        </w:rPr>
        <w:t xml:space="preserve"> (block</w:t>
      </w:r>
      <w:r>
        <w:rPr>
          <w:rFonts w:ascii="Arial" w:hAnsi="Arial" w:cs="Arial"/>
          <w:color w:val="000000"/>
          <w:lang w:val="sr-Latn-BA"/>
        </w:rPr>
        <w:t xml:space="preserve"> </w:t>
      </w:r>
      <w:r w:rsidRPr="009B6E3E">
        <w:rPr>
          <w:rFonts w:ascii="Arial" w:hAnsi="Arial" w:cs="Arial"/>
          <w:b/>
          <w:color w:val="000000"/>
          <w:lang w:val="sr-Latn-BA"/>
        </w:rPr>
        <w:t>B</w:t>
      </w:r>
      <w:r w:rsidR="00FA3F89" w:rsidRPr="009B6E3E">
        <w:rPr>
          <w:rFonts w:ascii="Arial" w:hAnsi="Arial" w:cs="Arial"/>
          <w:b/>
          <w:color w:val="000000"/>
          <w:lang w:val="sr-Latn-BA"/>
        </w:rPr>
        <w:t>1</w:t>
      </w:r>
      <w:r>
        <w:rPr>
          <w:rFonts w:ascii="Arial" w:hAnsi="Arial" w:cs="Arial"/>
          <w:color w:val="000000"/>
          <w:lang w:val="sr-Latn-BA"/>
        </w:rPr>
        <w:t>);</w:t>
      </w:r>
    </w:p>
    <w:p w14:paraId="7B4E54CF" w14:textId="77777777" w:rsidR="00B74A4C" w:rsidRDefault="00FA3F89" w:rsidP="00B74A4C">
      <w:pPr>
        <w:pStyle w:val="NoSpacing"/>
        <w:tabs>
          <w:tab w:val="num" w:pos="567"/>
          <w:tab w:val="left" w:pos="993"/>
        </w:tabs>
        <w:ind w:left="567" w:hanging="567"/>
        <w:jc w:val="both"/>
        <w:rPr>
          <w:rFonts w:ascii="Arial" w:hAnsi="Arial" w:cs="Arial"/>
          <w:color w:val="000000"/>
          <w:lang w:val="sr-Latn-BA"/>
        </w:rPr>
      </w:pPr>
      <w:r>
        <w:rPr>
          <w:rFonts w:ascii="Arial" w:hAnsi="Arial" w:cs="Arial"/>
          <w:color w:val="000000"/>
          <w:lang w:val="sr-Latn-BA"/>
        </w:rPr>
        <w:tab/>
      </w:r>
      <w:r>
        <w:rPr>
          <w:rFonts w:ascii="Arial" w:hAnsi="Arial" w:cs="Arial"/>
          <w:color w:val="000000"/>
          <w:lang w:val="sr-Latn-BA"/>
        </w:rPr>
        <w:tab/>
      </w:r>
      <w:r>
        <w:rPr>
          <w:rFonts w:ascii="Arial" w:hAnsi="Arial" w:cs="Arial"/>
          <w:color w:val="000000"/>
          <w:lang w:val="sr-Latn-BA"/>
        </w:rPr>
        <w:tab/>
      </w:r>
      <w:r w:rsidRPr="009B6E3E">
        <w:rPr>
          <w:rFonts w:ascii="Arial" w:hAnsi="Arial" w:cs="Arial"/>
          <w:b/>
          <w:color w:val="000000"/>
          <w:lang w:val="sr-Latn-BA"/>
        </w:rPr>
        <w:t>885</w:t>
      </w:r>
      <w:r w:rsidR="00B74A4C" w:rsidRPr="009B6E3E">
        <w:rPr>
          <w:rFonts w:ascii="Arial" w:hAnsi="Arial" w:cs="Arial"/>
          <w:b/>
          <w:color w:val="000000"/>
          <w:lang w:val="sr-Latn-BA"/>
        </w:rPr>
        <w:t>-</w:t>
      </w:r>
      <w:r w:rsidRPr="009B6E3E">
        <w:rPr>
          <w:rFonts w:ascii="Arial" w:hAnsi="Arial" w:cs="Arial"/>
          <w:b/>
          <w:color w:val="000000"/>
          <w:lang w:val="sr-Latn-BA"/>
        </w:rPr>
        <w:t>890</w:t>
      </w:r>
      <w:r w:rsidR="00B74A4C" w:rsidRPr="009B6E3E">
        <w:rPr>
          <w:rFonts w:ascii="Arial" w:hAnsi="Arial" w:cs="Arial"/>
          <w:b/>
          <w:color w:val="000000"/>
          <w:lang w:val="sr-Latn-BA"/>
        </w:rPr>
        <w:t xml:space="preserve"> / </w:t>
      </w:r>
      <w:r w:rsidRPr="009B6E3E">
        <w:rPr>
          <w:rFonts w:ascii="Arial" w:hAnsi="Arial" w:cs="Arial"/>
          <w:b/>
          <w:color w:val="000000"/>
          <w:lang w:val="sr-Latn-BA"/>
        </w:rPr>
        <w:t>930</w:t>
      </w:r>
      <w:r w:rsidR="00B74A4C" w:rsidRPr="009B6E3E">
        <w:rPr>
          <w:rFonts w:ascii="Arial" w:hAnsi="Arial" w:cs="Arial"/>
          <w:b/>
          <w:color w:val="000000"/>
          <w:lang w:val="sr-Latn-BA"/>
        </w:rPr>
        <w:t>-</w:t>
      </w:r>
      <w:r w:rsidRPr="009B6E3E">
        <w:rPr>
          <w:rFonts w:ascii="Arial" w:hAnsi="Arial" w:cs="Arial"/>
          <w:b/>
          <w:color w:val="000000"/>
          <w:lang w:val="sr-Latn-BA"/>
        </w:rPr>
        <w:t>935</w:t>
      </w:r>
      <w:r w:rsidR="00B74A4C" w:rsidRPr="009B6E3E">
        <w:rPr>
          <w:rFonts w:ascii="Arial" w:hAnsi="Arial" w:cs="Arial"/>
          <w:b/>
          <w:color w:val="000000"/>
          <w:lang w:val="sr-Latn-BA"/>
        </w:rPr>
        <w:t xml:space="preserve"> MHz</w:t>
      </w:r>
      <w:r w:rsidR="0015520B">
        <w:rPr>
          <w:rFonts w:ascii="Arial" w:hAnsi="Arial" w:cs="Arial"/>
          <w:color w:val="000000"/>
          <w:lang w:val="sr-Latn-BA"/>
        </w:rPr>
        <w:t xml:space="preserve"> (block</w:t>
      </w:r>
      <w:r w:rsidR="00B74A4C">
        <w:rPr>
          <w:rFonts w:ascii="Arial" w:hAnsi="Arial" w:cs="Arial"/>
          <w:color w:val="000000"/>
          <w:lang w:val="sr-Latn-BA"/>
        </w:rPr>
        <w:t xml:space="preserve"> </w:t>
      </w:r>
      <w:r w:rsidR="00B74A4C" w:rsidRPr="009B6E3E">
        <w:rPr>
          <w:rFonts w:ascii="Arial" w:hAnsi="Arial" w:cs="Arial"/>
          <w:b/>
          <w:color w:val="000000"/>
          <w:lang w:val="sr-Latn-BA"/>
        </w:rPr>
        <w:t>B</w:t>
      </w:r>
      <w:r w:rsidRPr="009B6E3E">
        <w:rPr>
          <w:rFonts w:ascii="Arial" w:hAnsi="Arial" w:cs="Arial"/>
          <w:b/>
          <w:color w:val="000000"/>
          <w:lang w:val="sr-Latn-BA"/>
        </w:rPr>
        <w:t>2</w:t>
      </w:r>
      <w:r>
        <w:rPr>
          <w:rFonts w:ascii="Arial" w:hAnsi="Arial" w:cs="Arial"/>
          <w:color w:val="000000"/>
          <w:lang w:val="sr-Latn-BA"/>
        </w:rPr>
        <w:t>).</w:t>
      </w:r>
    </w:p>
    <w:p w14:paraId="0718862F" w14:textId="77777777" w:rsidR="00FA3F89" w:rsidRDefault="00FA3F89" w:rsidP="00B74A4C">
      <w:pPr>
        <w:pStyle w:val="NoSpacing"/>
        <w:tabs>
          <w:tab w:val="num" w:pos="567"/>
          <w:tab w:val="left" w:pos="993"/>
        </w:tabs>
        <w:ind w:left="567" w:hanging="567"/>
        <w:jc w:val="both"/>
        <w:rPr>
          <w:rFonts w:ascii="Arial" w:hAnsi="Arial" w:cs="Arial"/>
          <w:color w:val="000000"/>
          <w:lang w:val="sr-Latn-BA"/>
        </w:rPr>
      </w:pPr>
    </w:p>
    <w:p w14:paraId="52E06BA6" w14:textId="5A35EC80" w:rsidR="00B74A4C" w:rsidRDefault="00E860AA" w:rsidP="00ED60CF">
      <w:pPr>
        <w:pStyle w:val="NoSpacing"/>
        <w:numPr>
          <w:ilvl w:val="0"/>
          <w:numId w:val="15"/>
        </w:numPr>
        <w:tabs>
          <w:tab w:val="clear" w:pos="360"/>
          <w:tab w:val="num" w:pos="567"/>
          <w:tab w:val="left" w:pos="851"/>
        </w:tabs>
        <w:spacing w:after="240"/>
        <w:ind w:left="567" w:hanging="567"/>
        <w:jc w:val="both"/>
        <w:rPr>
          <w:rFonts w:ascii="Arial" w:hAnsi="Arial" w:cs="Arial"/>
          <w:lang w:val="sr-Latn-BA"/>
        </w:rPr>
      </w:pPr>
      <w:r>
        <w:rPr>
          <w:rFonts w:ascii="Arial" w:hAnsi="Arial" w:cs="Arial"/>
          <w:color w:val="000000"/>
          <w:lang w:val="sr-Latn-CS"/>
        </w:rPr>
        <w:t xml:space="preserve">The </w:t>
      </w:r>
      <w:r w:rsidR="0015520B" w:rsidRPr="0015520B">
        <w:rPr>
          <w:rFonts w:ascii="Arial" w:hAnsi="Arial" w:cs="Arial"/>
          <w:color w:val="000000"/>
          <w:lang w:val="sr-Latn-CS"/>
        </w:rPr>
        <w:t xml:space="preserve">Approved </w:t>
      </w:r>
      <w:r w:rsidR="0015520B">
        <w:rPr>
          <w:rFonts w:ascii="Arial" w:hAnsi="Arial" w:cs="Arial"/>
          <w:color w:val="000000"/>
          <w:lang w:val="sr-Latn-CS"/>
        </w:rPr>
        <w:t>radio-</w:t>
      </w:r>
      <w:r w:rsidR="0015520B" w:rsidRPr="0015520B">
        <w:rPr>
          <w:rFonts w:ascii="Arial" w:hAnsi="Arial" w:cs="Arial"/>
          <w:color w:val="000000"/>
          <w:lang w:val="sr-Latn-CS"/>
        </w:rPr>
        <w:t xml:space="preserve">frequencies are allocated </w:t>
      </w:r>
      <w:r w:rsidR="0015520B" w:rsidRPr="0015520B">
        <w:rPr>
          <w:rFonts w:ascii="Arial" w:hAnsi="Arial" w:cs="Arial"/>
          <w:b/>
          <w:color w:val="000000"/>
          <w:lang w:val="sr-Latn-CS"/>
        </w:rPr>
        <w:t xml:space="preserve">for use on an exclusive basis </w:t>
      </w:r>
      <w:r w:rsidR="0015520B">
        <w:rPr>
          <w:rFonts w:ascii="Arial" w:hAnsi="Arial" w:cs="Arial"/>
          <w:b/>
          <w:color w:val="000000"/>
          <w:lang w:val="sr-Latn-CS"/>
        </w:rPr>
        <w:t xml:space="preserve">in </w:t>
      </w:r>
      <w:r w:rsidR="0015520B" w:rsidRPr="0015520B">
        <w:rPr>
          <w:rFonts w:ascii="Arial" w:hAnsi="Arial" w:cs="Arial"/>
          <w:b/>
          <w:color w:val="000000"/>
          <w:lang w:val="sr-Latn-CS"/>
        </w:rPr>
        <w:t xml:space="preserve">the </w:t>
      </w:r>
      <w:r w:rsidR="0015520B">
        <w:rPr>
          <w:rFonts w:ascii="Arial" w:hAnsi="Arial" w:cs="Arial"/>
          <w:b/>
          <w:color w:val="000000"/>
          <w:lang w:val="sr-Latn-CS"/>
        </w:rPr>
        <w:t xml:space="preserve">entire </w:t>
      </w:r>
      <w:r w:rsidR="0015520B" w:rsidRPr="0015520B">
        <w:rPr>
          <w:rFonts w:ascii="Arial" w:hAnsi="Arial" w:cs="Arial"/>
          <w:b/>
          <w:color w:val="000000"/>
          <w:lang w:val="sr-Latn-CS"/>
        </w:rPr>
        <w:t>territory of Montenegro</w:t>
      </w:r>
      <w:r w:rsidR="0015520B" w:rsidRPr="0015520B">
        <w:rPr>
          <w:rFonts w:ascii="Arial" w:hAnsi="Arial" w:cs="Arial"/>
          <w:color w:val="000000"/>
          <w:lang w:val="sr-Latn-CS"/>
        </w:rPr>
        <w:t>, for the implementation of a public mobile electron</w:t>
      </w:r>
      <w:r w:rsidR="0015520B">
        <w:rPr>
          <w:rFonts w:ascii="Arial" w:hAnsi="Arial" w:cs="Arial"/>
          <w:color w:val="000000"/>
          <w:lang w:val="sr-Latn-CS"/>
        </w:rPr>
        <w:t>ic communications network</w:t>
      </w:r>
      <w:r w:rsidR="00B74A4C" w:rsidRPr="004804CC">
        <w:rPr>
          <w:rFonts w:ascii="Arial" w:hAnsi="Arial" w:cs="Arial"/>
          <w:lang w:val="sr-Latn-BA"/>
        </w:rPr>
        <w:t>.</w:t>
      </w:r>
    </w:p>
    <w:p w14:paraId="068EB073" w14:textId="60435745" w:rsidR="00B74A4C" w:rsidRDefault="0015520B" w:rsidP="00ED60CF">
      <w:pPr>
        <w:pStyle w:val="NoSpacing"/>
        <w:numPr>
          <w:ilvl w:val="0"/>
          <w:numId w:val="15"/>
        </w:numPr>
        <w:tabs>
          <w:tab w:val="clear" w:pos="360"/>
          <w:tab w:val="num" w:pos="567"/>
          <w:tab w:val="left" w:pos="851"/>
        </w:tabs>
        <w:spacing w:after="240"/>
        <w:ind w:left="567" w:hanging="567"/>
        <w:jc w:val="both"/>
        <w:rPr>
          <w:rFonts w:ascii="Arial" w:hAnsi="Arial" w:cs="Arial"/>
          <w:color w:val="000000"/>
          <w:lang w:val="sr-Latn-BA"/>
        </w:rPr>
      </w:pPr>
      <w:r w:rsidRPr="0015520B">
        <w:rPr>
          <w:rFonts w:ascii="Arial" w:hAnsi="Arial" w:cs="Arial"/>
          <w:color w:val="000000"/>
          <w:lang w:val="sr-Latn-BA"/>
        </w:rPr>
        <w:t>Th</w:t>
      </w:r>
      <w:r w:rsidR="00BE6F6F">
        <w:rPr>
          <w:rFonts w:ascii="Arial" w:hAnsi="Arial" w:cs="Arial"/>
          <w:color w:val="000000"/>
          <w:lang w:val="sr-Latn-BA"/>
        </w:rPr>
        <w:t>e A</w:t>
      </w:r>
      <w:r>
        <w:rPr>
          <w:rFonts w:ascii="Arial" w:hAnsi="Arial" w:cs="Arial"/>
          <w:color w:val="000000"/>
          <w:lang w:val="sr-Latn-BA"/>
        </w:rPr>
        <w:t>pproval for the use of radio-</w:t>
      </w:r>
      <w:r w:rsidRPr="0015520B">
        <w:rPr>
          <w:rFonts w:ascii="Arial" w:hAnsi="Arial" w:cs="Arial"/>
          <w:color w:val="000000"/>
          <w:lang w:val="sr-Latn-BA"/>
        </w:rPr>
        <w:t xml:space="preserve">frequencies is valid </w:t>
      </w:r>
      <w:r w:rsidRPr="0015520B">
        <w:rPr>
          <w:rFonts w:ascii="Arial" w:hAnsi="Arial" w:cs="Arial"/>
          <w:b/>
          <w:color w:val="000000"/>
          <w:lang w:val="sr-Latn-BA"/>
        </w:rPr>
        <w:t>until September 1, 2031</w:t>
      </w:r>
      <w:r w:rsidR="00B74A4C">
        <w:rPr>
          <w:rFonts w:ascii="Arial" w:hAnsi="Arial" w:cs="Arial"/>
          <w:color w:val="000000"/>
          <w:lang w:val="sr-Latn-BA"/>
        </w:rPr>
        <w:t>.</w:t>
      </w:r>
    </w:p>
    <w:p w14:paraId="2B13E9E5" w14:textId="2CFA3FC3" w:rsidR="00B74A4C" w:rsidRPr="00B2459C" w:rsidRDefault="005608BC" w:rsidP="00ED60CF">
      <w:pPr>
        <w:pStyle w:val="NoSpacing"/>
        <w:numPr>
          <w:ilvl w:val="0"/>
          <w:numId w:val="15"/>
        </w:numPr>
        <w:tabs>
          <w:tab w:val="clear" w:pos="360"/>
          <w:tab w:val="num" w:pos="567"/>
          <w:tab w:val="left" w:pos="851"/>
        </w:tabs>
        <w:spacing w:after="240"/>
        <w:ind w:left="567" w:hanging="567"/>
        <w:jc w:val="both"/>
        <w:rPr>
          <w:rFonts w:ascii="Arial" w:hAnsi="Arial" w:cs="Arial"/>
          <w:bCs/>
          <w:color w:val="000000"/>
          <w:spacing w:val="1"/>
          <w:lang w:val="hr-HR"/>
        </w:rPr>
      </w:pPr>
      <w:r>
        <w:rPr>
          <w:rFonts w:ascii="Arial" w:hAnsi="Arial" w:cs="Arial"/>
          <w:color w:val="000000"/>
          <w:lang w:val="sr-Latn-BA"/>
        </w:rPr>
        <w:t>The H</w:t>
      </w:r>
      <w:r w:rsidR="0015520B">
        <w:rPr>
          <w:rFonts w:ascii="Arial" w:hAnsi="Arial" w:cs="Arial"/>
          <w:color w:val="000000"/>
          <w:lang w:val="sr-Latn-BA"/>
        </w:rPr>
        <w:t>older of the approval for the use of radio-</w:t>
      </w:r>
      <w:r w:rsidR="0015520B" w:rsidRPr="00051D86">
        <w:rPr>
          <w:rFonts w:ascii="Arial" w:hAnsi="Arial" w:cs="Arial"/>
          <w:color w:val="000000"/>
          <w:lang w:val="sr-Latn-BA"/>
        </w:rPr>
        <w:t>f</w:t>
      </w:r>
      <w:r w:rsidR="0015520B">
        <w:rPr>
          <w:rFonts w:ascii="Arial" w:hAnsi="Arial" w:cs="Arial"/>
          <w:color w:val="000000"/>
          <w:lang w:val="sr-Latn-BA"/>
        </w:rPr>
        <w:t>requencies</w:t>
      </w:r>
      <w:r w:rsidR="0015520B" w:rsidRPr="00B2459C">
        <w:rPr>
          <w:rFonts w:ascii="Arial" w:hAnsi="Arial" w:cs="Arial"/>
          <w:color w:val="000000"/>
          <w:lang w:val="sr-Latn-CS"/>
        </w:rPr>
        <w:t xml:space="preserve"> </w:t>
      </w:r>
      <w:r w:rsidR="0015520B" w:rsidRPr="0015520B">
        <w:rPr>
          <w:rFonts w:ascii="Arial" w:hAnsi="Arial" w:cs="Arial"/>
          <w:color w:val="000000"/>
          <w:lang w:val="sr-Latn-CS"/>
        </w:rPr>
        <w:t xml:space="preserve">is obliged to pay the Agency an </w:t>
      </w:r>
      <w:r w:rsidR="0015520B">
        <w:rPr>
          <w:rFonts w:ascii="Arial" w:hAnsi="Arial" w:cs="Arial"/>
          <w:color w:val="000000"/>
          <w:lang w:val="sr-Latn-CS"/>
        </w:rPr>
        <w:t>annual fee for the use of radio-</w:t>
      </w:r>
      <w:r w:rsidR="0015520B" w:rsidRPr="0015520B">
        <w:rPr>
          <w:rFonts w:ascii="Arial" w:hAnsi="Arial" w:cs="Arial"/>
          <w:color w:val="000000"/>
          <w:lang w:val="sr-Latn-CS"/>
        </w:rPr>
        <w:t xml:space="preserve">frequencies, which expressed in points </w:t>
      </w:r>
      <w:r w:rsidR="0015520B">
        <w:rPr>
          <w:rFonts w:ascii="Arial" w:hAnsi="Arial" w:cs="Arial"/>
          <w:color w:val="000000"/>
          <w:lang w:val="sr-Latn-CS"/>
        </w:rPr>
        <w:t>amounts to</w:t>
      </w:r>
      <w:r w:rsidR="0015520B" w:rsidRPr="0015520B">
        <w:rPr>
          <w:rFonts w:ascii="Arial" w:hAnsi="Arial" w:cs="Arial"/>
          <w:color w:val="000000"/>
          <w:lang w:val="sr-Latn-CS"/>
        </w:rPr>
        <w:t xml:space="preserve"> </w:t>
      </w:r>
      <w:r w:rsidR="0015520B" w:rsidRPr="0015520B">
        <w:rPr>
          <w:rFonts w:ascii="Arial" w:hAnsi="Arial" w:cs="Arial"/>
          <w:b/>
          <w:color w:val="000000"/>
          <w:lang w:val="sr-Latn-CS"/>
        </w:rPr>
        <w:t>____ points</w:t>
      </w:r>
      <w:r w:rsidR="00B74A4C" w:rsidRPr="00B2459C">
        <w:rPr>
          <w:rFonts w:ascii="Arial" w:hAnsi="Arial" w:cs="Arial"/>
          <w:color w:val="000000"/>
          <w:lang w:val="sr-Latn-CS"/>
        </w:rPr>
        <w:t>.</w:t>
      </w:r>
    </w:p>
    <w:p w14:paraId="3600BFEC" w14:textId="02848924" w:rsidR="002376EA" w:rsidRDefault="00B74A4C" w:rsidP="002376EA">
      <w:pPr>
        <w:pStyle w:val="NoSpacing"/>
        <w:tabs>
          <w:tab w:val="num" w:pos="567"/>
        </w:tabs>
        <w:spacing w:after="120"/>
        <w:ind w:left="567" w:hanging="567"/>
        <w:jc w:val="both"/>
        <w:rPr>
          <w:rFonts w:ascii="Arial" w:hAnsi="Arial" w:cs="Arial"/>
          <w:color w:val="000000"/>
          <w:lang w:val="hr-HR"/>
        </w:rPr>
      </w:pPr>
      <w:r>
        <w:rPr>
          <w:rFonts w:ascii="Arial" w:hAnsi="Arial" w:cs="Arial"/>
          <w:color w:val="000000"/>
          <w:lang w:val="sr-Latn-CS"/>
        </w:rPr>
        <w:lastRenderedPageBreak/>
        <w:tab/>
      </w:r>
      <w:r w:rsidR="005608BC">
        <w:rPr>
          <w:rFonts w:ascii="Arial" w:hAnsi="Arial" w:cs="Arial"/>
          <w:color w:val="000000"/>
          <w:lang w:val="hr-HR"/>
        </w:rPr>
        <w:t>The H</w:t>
      </w:r>
      <w:r w:rsidR="002376EA" w:rsidRPr="002376EA">
        <w:rPr>
          <w:rFonts w:ascii="Arial" w:hAnsi="Arial" w:cs="Arial"/>
          <w:color w:val="000000"/>
          <w:lang w:val="hr-HR"/>
        </w:rPr>
        <w:t xml:space="preserve">older of the approval for use of radio-frequencies shall </w:t>
      </w:r>
      <w:r w:rsidR="002376EA">
        <w:rPr>
          <w:rFonts w:ascii="Arial" w:hAnsi="Arial" w:cs="Arial"/>
          <w:color w:val="000000"/>
          <w:lang w:val="hr-HR"/>
        </w:rPr>
        <w:t xml:space="preserve">pay the annual fee for covering </w:t>
      </w:r>
      <w:r w:rsidR="002376EA" w:rsidRPr="002376EA">
        <w:rPr>
          <w:rFonts w:ascii="Arial" w:hAnsi="Arial" w:cs="Arial"/>
          <w:color w:val="000000"/>
          <w:lang w:val="hr-HR"/>
        </w:rPr>
        <w:t>the costs for administration of radio-frequency spectrum in the amount of</w:t>
      </w:r>
      <w:r w:rsidR="002376EA">
        <w:rPr>
          <w:rFonts w:ascii="Arial" w:hAnsi="Arial" w:cs="Arial"/>
          <w:color w:val="000000"/>
          <w:lang w:val="hr-HR"/>
        </w:rPr>
        <w:t xml:space="preserve"> </w:t>
      </w:r>
      <w:r w:rsidR="002376EA" w:rsidRPr="002376EA">
        <w:rPr>
          <w:rFonts w:ascii="Arial" w:hAnsi="Arial" w:cs="Arial"/>
          <w:b/>
          <w:color w:val="000000"/>
          <w:lang w:val="hr-HR"/>
        </w:rPr>
        <w:t>10% of the annual fee for the use of radio-frequencies</w:t>
      </w:r>
      <w:r w:rsidR="002376EA" w:rsidRPr="002376EA">
        <w:rPr>
          <w:rFonts w:ascii="Arial" w:hAnsi="Arial" w:cs="Arial"/>
          <w:color w:val="000000"/>
          <w:lang w:val="hr-HR"/>
        </w:rPr>
        <w:t xml:space="preserve"> </w:t>
      </w:r>
      <w:r w:rsidR="002376EA">
        <w:rPr>
          <w:rFonts w:ascii="Arial" w:hAnsi="Arial" w:cs="Arial"/>
          <w:color w:val="000000"/>
          <w:lang w:val="hr-HR"/>
        </w:rPr>
        <w:t xml:space="preserve">referred to in </w:t>
      </w:r>
      <w:r w:rsidR="002376EA" w:rsidRPr="002376EA">
        <w:rPr>
          <w:rFonts w:ascii="Arial" w:hAnsi="Arial" w:cs="Arial"/>
          <w:color w:val="000000"/>
          <w:lang w:val="hr-HR"/>
        </w:rPr>
        <w:t xml:space="preserve">previous paragraph. </w:t>
      </w:r>
    </w:p>
    <w:p w14:paraId="55CF9062" w14:textId="77777777" w:rsidR="00B74A4C" w:rsidRPr="002376EA" w:rsidRDefault="002376EA" w:rsidP="002376EA">
      <w:pPr>
        <w:pStyle w:val="NoSpacing"/>
        <w:tabs>
          <w:tab w:val="num" w:pos="567"/>
        </w:tabs>
        <w:spacing w:after="120"/>
        <w:ind w:left="567"/>
        <w:jc w:val="both"/>
        <w:rPr>
          <w:rFonts w:ascii="Arial" w:hAnsi="Arial" w:cs="Arial"/>
          <w:color w:val="000000"/>
          <w:lang w:val="hr-HR"/>
        </w:rPr>
      </w:pPr>
      <w:r w:rsidRPr="002376EA">
        <w:rPr>
          <w:rFonts w:ascii="Arial" w:hAnsi="Arial" w:cs="Arial"/>
          <w:color w:val="000000"/>
          <w:lang w:val="hr-HR"/>
        </w:rPr>
        <w:t>The monetary amount of fees from the previous paragraphs and the manner of their payment shall be determined by a special decision of the Agency for each calendar year.</w:t>
      </w:r>
    </w:p>
    <w:p w14:paraId="16E2DCAA" w14:textId="07170943" w:rsidR="00B74A4C" w:rsidRPr="00D24FAC" w:rsidRDefault="002376EA" w:rsidP="00ED60CF">
      <w:pPr>
        <w:pStyle w:val="NoSpacing"/>
        <w:numPr>
          <w:ilvl w:val="0"/>
          <w:numId w:val="15"/>
        </w:numPr>
        <w:tabs>
          <w:tab w:val="clear" w:pos="360"/>
          <w:tab w:val="num" w:pos="567"/>
          <w:tab w:val="left" w:pos="851"/>
        </w:tabs>
        <w:spacing w:after="240"/>
        <w:ind w:left="567" w:hanging="567"/>
        <w:jc w:val="both"/>
        <w:rPr>
          <w:rFonts w:ascii="Arial" w:hAnsi="Arial" w:cs="Arial"/>
          <w:bCs/>
          <w:spacing w:val="1"/>
          <w:lang w:val="hr-HR"/>
        </w:rPr>
      </w:pPr>
      <w:r w:rsidRPr="002376EA">
        <w:rPr>
          <w:rFonts w:ascii="Arial" w:hAnsi="Arial" w:cs="Arial"/>
          <w:bCs/>
          <w:lang w:val="sr-Latn-BA"/>
        </w:rPr>
        <w:t>The</w:t>
      </w:r>
      <w:r w:rsidR="005608BC">
        <w:rPr>
          <w:rFonts w:ascii="Arial" w:hAnsi="Arial" w:cs="Arial"/>
          <w:bCs/>
          <w:lang w:val="sr-Latn-BA"/>
        </w:rPr>
        <w:t xml:space="preserve"> conditions for the use of the A</w:t>
      </w:r>
      <w:r>
        <w:rPr>
          <w:rFonts w:ascii="Arial" w:hAnsi="Arial" w:cs="Arial"/>
          <w:bCs/>
          <w:lang w:val="sr-Latn-BA"/>
        </w:rPr>
        <w:t>pproved radio-f</w:t>
      </w:r>
      <w:r w:rsidRPr="002376EA">
        <w:rPr>
          <w:rFonts w:ascii="Arial" w:hAnsi="Arial" w:cs="Arial"/>
          <w:bCs/>
          <w:lang w:val="sr-Latn-BA"/>
        </w:rPr>
        <w:t>requencies are given in the Annex, w</w:t>
      </w:r>
      <w:r w:rsidR="005608BC">
        <w:rPr>
          <w:rFonts w:ascii="Arial" w:hAnsi="Arial" w:cs="Arial"/>
          <w:bCs/>
          <w:lang w:val="sr-Latn-BA"/>
        </w:rPr>
        <w:t xml:space="preserve">hich is an integral part of </w:t>
      </w:r>
      <w:r w:rsidRPr="002376EA">
        <w:rPr>
          <w:rFonts w:ascii="Arial" w:hAnsi="Arial" w:cs="Arial"/>
          <w:bCs/>
          <w:lang w:val="sr-Latn-BA"/>
        </w:rPr>
        <w:t>this approval.</w:t>
      </w:r>
    </w:p>
    <w:p w14:paraId="1838302A" w14:textId="5653862B" w:rsidR="0061471A" w:rsidRDefault="00653203" w:rsidP="00ED60CF">
      <w:pPr>
        <w:pStyle w:val="NoSpacing"/>
        <w:numPr>
          <w:ilvl w:val="0"/>
          <w:numId w:val="15"/>
        </w:numPr>
        <w:tabs>
          <w:tab w:val="clear" w:pos="360"/>
          <w:tab w:val="num" w:pos="567"/>
          <w:tab w:val="left" w:pos="851"/>
        </w:tabs>
        <w:spacing w:after="120"/>
        <w:ind w:left="562" w:hanging="562"/>
        <w:jc w:val="both"/>
        <w:rPr>
          <w:rFonts w:ascii="Arial" w:hAnsi="Arial" w:cs="Arial"/>
          <w:bCs/>
          <w:spacing w:val="1"/>
          <w:lang w:val="hr-HR"/>
        </w:rPr>
      </w:pPr>
      <w:r w:rsidRPr="00653203">
        <w:rPr>
          <w:rFonts w:ascii="Arial" w:hAnsi="Arial" w:cs="Arial"/>
          <w:bCs/>
          <w:spacing w:val="1"/>
          <w:lang w:val="hr-HR"/>
        </w:rPr>
        <w:t xml:space="preserve">The procedure of extension of </w:t>
      </w:r>
      <w:r w:rsidR="00442D06">
        <w:rPr>
          <w:rFonts w:ascii="Arial" w:hAnsi="Arial" w:cs="Arial"/>
          <w:bCs/>
          <w:spacing w:val="1"/>
          <w:lang w:val="hr-HR"/>
        </w:rPr>
        <w:t xml:space="preserve">the </w:t>
      </w:r>
      <w:r w:rsidR="005608BC">
        <w:rPr>
          <w:rFonts w:ascii="Arial" w:hAnsi="Arial" w:cs="Arial"/>
          <w:bCs/>
          <w:spacing w:val="1"/>
          <w:lang w:val="hr-HR"/>
        </w:rPr>
        <w:t>A</w:t>
      </w:r>
      <w:r w:rsidRPr="00653203">
        <w:rPr>
          <w:rFonts w:ascii="Arial" w:hAnsi="Arial" w:cs="Arial"/>
          <w:bCs/>
          <w:spacing w:val="1"/>
          <w:lang w:val="hr-HR"/>
        </w:rPr>
        <w:t xml:space="preserve">pproval validity period </w:t>
      </w:r>
      <w:r>
        <w:rPr>
          <w:rFonts w:ascii="Arial" w:hAnsi="Arial" w:cs="Arial"/>
          <w:bCs/>
          <w:spacing w:val="1"/>
          <w:lang w:val="hr-HR"/>
        </w:rPr>
        <w:t xml:space="preserve">for the use of radio-frequencies, transfer and/or </w:t>
      </w:r>
      <w:r w:rsidRPr="00653203">
        <w:rPr>
          <w:rFonts w:ascii="Arial" w:hAnsi="Arial" w:cs="Arial"/>
          <w:bCs/>
          <w:spacing w:val="1"/>
          <w:lang w:val="hr-HR"/>
        </w:rPr>
        <w:t xml:space="preserve">assignment of the </w:t>
      </w:r>
      <w:r w:rsidR="00BE6F6F">
        <w:rPr>
          <w:rFonts w:ascii="Arial" w:hAnsi="Arial" w:cs="Arial"/>
          <w:bCs/>
          <w:spacing w:val="1"/>
          <w:lang w:val="hr-HR"/>
        </w:rPr>
        <w:t>right to use the A</w:t>
      </w:r>
      <w:r>
        <w:rPr>
          <w:rFonts w:ascii="Arial" w:hAnsi="Arial" w:cs="Arial"/>
          <w:bCs/>
          <w:spacing w:val="1"/>
          <w:lang w:val="hr-HR"/>
        </w:rPr>
        <w:t>pproved radio-f</w:t>
      </w:r>
      <w:r w:rsidRPr="00653203">
        <w:rPr>
          <w:rFonts w:ascii="Arial" w:hAnsi="Arial" w:cs="Arial"/>
          <w:bCs/>
          <w:spacing w:val="1"/>
          <w:lang w:val="hr-HR"/>
        </w:rPr>
        <w:t>requenci</w:t>
      </w:r>
      <w:r>
        <w:rPr>
          <w:rFonts w:ascii="Arial" w:hAnsi="Arial" w:cs="Arial"/>
          <w:bCs/>
          <w:spacing w:val="1"/>
          <w:lang w:val="hr-HR"/>
        </w:rPr>
        <w:t xml:space="preserve">es, </w:t>
      </w:r>
      <w:r w:rsidRPr="00653203">
        <w:rPr>
          <w:rFonts w:ascii="Arial" w:hAnsi="Arial" w:cs="Arial"/>
          <w:bCs/>
          <w:spacing w:val="1"/>
          <w:lang w:val="hr-HR"/>
        </w:rPr>
        <w:t>amendment</w:t>
      </w:r>
      <w:r>
        <w:rPr>
          <w:rFonts w:ascii="Arial" w:hAnsi="Arial" w:cs="Arial"/>
          <w:bCs/>
          <w:spacing w:val="1"/>
          <w:lang w:val="hr-HR"/>
        </w:rPr>
        <w:t xml:space="preserve">, revocation and </w:t>
      </w:r>
      <w:r w:rsidRPr="00653203">
        <w:rPr>
          <w:rFonts w:ascii="Arial" w:hAnsi="Arial" w:cs="Arial"/>
          <w:bCs/>
          <w:spacing w:val="1"/>
          <w:lang w:val="hr-HR"/>
        </w:rPr>
        <w:t xml:space="preserve">expiration of validity period of the </w:t>
      </w:r>
      <w:r w:rsidR="00BE6F6F">
        <w:rPr>
          <w:rFonts w:ascii="Arial" w:hAnsi="Arial" w:cs="Arial"/>
          <w:bCs/>
          <w:spacing w:val="1"/>
          <w:lang w:val="hr-HR"/>
        </w:rPr>
        <w:t>A</w:t>
      </w:r>
      <w:r w:rsidRPr="00653203">
        <w:rPr>
          <w:rFonts w:ascii="Arial" w:hAnsi="Arial" w:cs="Arial"/>
          <w:bCs/>
          <w:spacing w:val="1"/>
          <w:lang w:val="hr-HR"/>
        </w:rPr>
        <w:t>pproval for use of radio-frequencies shall be carried out in accordance with Art. 117-121 of the Law on Electronic Communications.</w:t>
      </w:r>
    </w:p>
    <w:p w14:paraId="3E9C7CE5" w14:textId="3C46BBCF" w:rsidR="00653203" w:rsidRPr="0061471A" w:rsidRDefault="005608BC" w:rsidP="0061471A">
      <w:pPr>
        <w:pStyle w:val="NoSpacing"/>
        <w:tabs>
          <w:tab w:val="num" w:pos="567"/>
          <w:tab w:val="left" w:pos="851"/>
        </w:tabs>
        <w:spacing w:before="120" w:after="120"/>
        <w:ind w:left="562"/>
        <w:jc w:val="both"/>
        <w:rPr>
          <w:rFonts w:ascii="Arial" w:hAnsi="Arial" w:cs="Arial"/>
          <w:bCs/>
          <w:spacing w:val="1"/>
          <w:lang w:val="hr-HR"/>
        </w:rPr>
      </w:pPr>
      <w:r>
        <w:rPr>
          <w:rFonts w:ascii="Arial" w:hAnsi="Arial" w:cs="Arial"/>
          <w:color w:val="000000"/>
          <w:lang w:val="hr-HR"/>
        </w:rPr>
        <w:t>The right to use the A</w:t>
      </w:r>
      <w:r w:rsidR="000815ED">
        <w:rPr>
          <w:rFonts w:ascii="Arial" w:hAnsi="Arial" w:cs="Arial"/>
          <w:color w:val="000000"/>
          <w:lang w:val="hr-HR"/>
        </w:rPr>
        <w:t>pproved r</w:t>
      </w:r>
      <w:r w:rsidR="00653203" w:rsidRPr="0061471A">
        <w:rPr>
          <w:rFonts w:ascii="Arial" w:hAnsi="Arial" w:cs="Arial"/>
          <w:color w:val="000000"/>
          <w:lang w:val="hr-HR"/>
        </w:rPr>
        <w:t>adio-frequencies may not be transferred to another legal entity before the expiration of a period of five years fr</w:t>
      </w:r>
      <w:r w:rsidR="00BE6F6F">
        <w:rPr>
          <w:rFonts w:ascii="Arial" w:hAnsi="Arial" w:cs="Arial"/>
          <w:color w:val="000000"/>
          <w:lang w:val="hr-HR"/>
        </w:rPr>
        <w:t>om the date of issuance of the A</w:t>
      </w:r>
      <w:r w:rsidR="00653203" w:rsidRPr="0061471A">
        <w:rPr>
          <w:rFonts w:ascii="Arial" w:hAnsi="Arial" w:cs="Arial"/>
          <w:color w:val="000000"/>
          <w:lang w:val="hr-HR"/>
        </w:rPr>
        <w:t>pproval for the use of radio-frequencies. (this provision applies on</w:t>
      </w:r>
      <w:r w:rsidR="00E15F1B">
        <w:rPr>
          <w:rFonts w:ascii="Arial" w:hAnsi="Arial" w:cs="Arial"/>
          <w:color w:val="000000"/>
          <w:lang w:val="hr-HR"/>
        </w:rPr>
        <w:t>ly to the approval issued to the</w:t>
      </w:r>
      <w:r w:rsidR="00653203" w:rsidRPr="0061471A">
        <w:rPr>
          <w:rFonts w:ascii="Arial" w:hAnsi="Arial" w:cs="Arial"/>
          <w:color w:val="000000"/>
          <w:lang w:val="hr-HR"/>
        </w:rPr>
        <w:t xml:space="preserve"> new entrant in the market)</w:t>
      </w:r>
    </w:p>
    <w:p w14:paraId="14703B87" w14:textId="6D3A4235" w:rsidR="00C80A30" w:rsidRPr="0061471A" w:rsidRDefault="00C80A30" w:rsidP="0061471A">
      <w:pPr>
        <w:pStyle w:val="NoSpacing"/>
        <w:tabs>
          <w:tab w:val="num" w:pos="567"/>
        </w:tabs>
        <w:spacing w:after="120"/>
        <w:ind w:left="567"/>
        <w:jc w:val="both"/>
        <w:rPr>
          <w:rFonts w:ascii="Arial" w:hAnsi="Arial" w:cs="Arial"/>
          <w:color w:val="000000"/>
          <w:lang w:val="hr-HR"/>
        </w:rPr>
      </w:pPr>
      <w:r w:rsidRPr="0061471A">
        <w:rPr>
          <w:rFonts w:ascii="Arial" w:hAnsi="Arial" w:cs="Arial"/>
          <w:color w:val="000000"/>
          <w:lang w:val="hr-HR"/>
        </w:rPr>
        <w:t>In addition to provisions prescribed by Article 120, paragraph 1 of the Law on Electronic Communication</w:t>
      </w:r>
      <w:r w:rsidR="005608BC">
        <w:rPr>
          <w:rFonts w:ascii="Arial" w:hAnsi="Arial" w:cs="Arial"/>
          <w:color w:val="000000"/>
          <w:lang w:val="hr-HR"/>
        </w:rPr>
        <w:t>s, the Agency shall revoke the A</w:t>
      </w:r>
      <w:r w:rsidRPr="0061471A">
        <w:rPr>
          <w:rFonts w:ascii="Arial" w:hAnsi="Arial" w:cs="Arial"/>
          <w:color w:val="000000"/>
          <w:lang w:val="hr-HR"/>
        </w:rPr>
        <w:t xml:space="preserve">pproval for the use of radio-frequencies in the event that at any time after the completion of the public bidding procedure on the basis of which the approval was issued, determines that </w:t>
      </w:r>
      <w:r w:rsidR="005608BC">
        <w:rPr>
          <w:rFonts w:ascii="Arial" w:hAnsi="Arial" w:cs="Arial"/>
          <w:color w:val="000000"/>
          <w:lang w:val="hr-HR"/>
        </w:rPr>
        <w:t>the H</w:t>
      </w:r>
      <w:r w:rsidR="005608BC" w:rsidRPr="002376EA">
        <w:rPr>
          <w:rFonts w:ascii="Arial" w:hAnsi="Arial" w:cs="Arial"/>
          <w:color w:val="000000"/>
          <w:lang w:val="hr-HR"/>
        </w:rPr>
        <w:t>older of the approval for use of radio-frequencies</w:t>
      </w:r>
      <w:r w:rsidR="005608BC">
        <w:rPr>
          <w:rFonts w:ascii="Arial" w:hAnsi="Arial" w:cs="Arial"/>
          <w:color w:val="000000"/>
          <w:lang w:val="hr-HR"/>
        </w:rPr>
        <w:t>,</w:t>
      </w:r>
      <w:r w:rsidR="005608BC" w:rsidRPr="002376EA">
        <w:rPr>
          <w:rFonts w:ascii="Arial" w:hAnsi="Arial" w:cs="Arial"/>
          <w:color w:val="000000"/>
          <w:lang w:val="hr-HR"/>
        </w:rPr>
        <w:t xml:space="preserve"> </w:t>
      </w:r>
      <w:r w:rsidRPr="0061471A">
        <w:rPr>
          <w:rFonts w:ascii="Arial" w:hAnsi="Arial" w:cs="Arial"/>
          <w:color w:val="000000"/>
          <w:lang w:val="hr-HR"/>
        </w:rPr>
        <w:t>a</w:t>
      </w:r>
      <w:r w:rsidR="005608BC">
        <w:rPr>
          <w:rFonts w:ascii="Arial" w:hAnsi="Arial" w:cs="Arial"/>
          <w:color w:val="000000"/>
          <w:lang w:val="hr-HR"/>
        </w:rPr>
        <w:t>s a</w:t>
      </w:r>
      <w:r w:rsidRPr="0061471A">
        <w:rPr>
          <w:rFonts w:ascii="Arial" w:hAnsi="Arial" w:cs="Arial"/>
          <w:color w:val="000000"/>
          <w:lang w:val="hr-HR"/>
        </w:rPr>
        <w:t xml:space="preserve"> qualified bidder in the public bidding procedure:</w:t>
      </w:r>
    </w:p>
    <w:p w14:paraId="30A877D2" w14:textId="77777777" w:rsidR="00C80A30" w:rsidRDefault="00C80A30" w:rsidP="0061471A">
      <w:pPr>
        <w:pStyle w:val="Default"/>
        <w:tabs>
          <w:tab w:val="left" w:pos="1418"/>
        </w:tabs>
        <w:spacing w:after="120"/>
        <w:ind w:left="1426" w:hanging="432"/>
        <w:jc w:val="both"/>
        <w:rPr>
          <w:rFonts w:ascii="Arial" w:hAnsi="Arial" w:cs="Arial"/>
          <w:bCs/>
          <w:color w:val="auto"/>
          <w:spacing w:val="1"/>
          <w:sz w:val="22"/>
          <w:szCs w:val="22"/>
          <w:lang w:val="hr-HR"/>
        </w:rPr>
      </w:pPr>
      <w:r>
        <w:rPr>
          <w:rFonts w:ascii="Arial" w:hAnsi="Arial" w:cs="Arial"/>
          <w:bCs/>
          <w:color w:val="auto"/>
          <w:spacing w:val="1"/>
          <w:sz w:val="22"/>
          <w:szCs w:val="22"/>
          <w:lang w:val="hr-HR"/>
        </w:rPr>
        <w:t>-</w:t>
      </w:r>
      <w:r>
        <w:rPr>
          <w:rFonts w:ascii="Arial" w:hAnsi="Arial" w:cs="Arial"/>
          <w:bCs/>
          <w:color w:val="auto"/>
          <w:spacing w:val="1"/>
          <w:sz w:val="22"/>
          <w:szCs w:val="22"/>
          <w:lang w:val="hr-HR"/>
        </w:rPr>
        <w:tab/>
        <w:t>submitted an application for participation</w:t>
      </w:r>
      <w:r w:rsidRPr="00C80A30">
        <w:rPr>
          <w:rFonts w:ascii="Arial" w:hAnsi="Arial" w:cs="Arial"/>
          <w:bCs/>
          <w:color w:val="auto"/>
          <w:spacing w:val="1"/>
          <w:sz w:val="22"/>
          <w:szCs w:val="22"/>
          <w:lang w:val="hr-HR"/>
        </w:rPr>
        <w:t xml:space="preserve"> in the spectrum auction or other act </w:t>
      </w:r>
      <w:r>
        <w:rPr>
          <w:rFonts w:ascii="Arial" w:hAnsi="Arial" w:cs="Arial"/>
          <w:bCs/>
          <w:color w:val="auto"/>
          <w:spacing w:val="1"/>
          <w:sz w:val="22"/>
          <w:szCs w:val="22"/>
          <w:lang w:val="hr-HR"/>
        </w:rPr>
        <w:t xml:space="preserve">enclosed </w:t>
      </w:r>
      <w:r w:rsidRPr="00C80A30">
        <w:rPr>
          <w:rFonts w:ascii="Arial" w:hAnsi="Arial" w:cs="Arial"/>
          <w:bCs/>
          <w:color w:val="auto"/>
          <w:spacing w:val="1"/>
          <w:sz w:val="22"/>
          <w:szCs w:val="22"/>
          <w:lang w:val="hr-HR"/>
        </w:rPr>
        <w:t>that contains incorrect or incomplete information</w:t>
      </w:r>
      <w:r w:rsidR="00B74A4C">
        <w:rPr>
          <w:rFonts w:ascii="Arial" w:hAnsi="Arial" w:cs="Arial"/>
          <w:bCs/>
          <w:color w:val="auto"/>
          <w:spacing w:val="1"/>
          <w:sz w:val="22"/>
          <w:szCs w:val="22"/>
          <w:lang w:val="hr-HR"/>
        </w:rPr>
        <w:t>;</w:t>
      </w:r>
      <w:r w:rsidRPr="00C80A30">
        <w:rPr>
          <w:rFonts w:ascii="Arial" w:hAnsi="Arial" w:cs="Arial"/>
          <w:bCs/>
          <w:color w:val="auto"/>
          <w:spacing w:val="1"/>
          <w:sz w:val="22"/>
          <w:szCs w:val="22"/>
          <w:lang w:val="hr-HR"/>
        </w:rPr>
        <w:t xml:space="preserve"> </w:t>
      </w:r>
    </w:p>
    <w:p w14:paraId="4A097B98" w14:textId="77777777" w:rsidR="003D45DF" w:rsidRPr="005D4113" w:rsidRDefault="003D45DF" w:rsidP="0061471A">
      <w:pPr>
        <w:pStyle w:val="Default"/>
        <w:tabs>
          <w:tab w:val="left" w:pos="1418"/>
        </w:tabs>
        <w:spacing w:after="240"/>
        <w:ind w:left="1426" w:hanging="432"/>
        <w:jc w:val="both"/>
        <w:rPr>
          <w:rFonts w:ascii="Arial" w:hAnsi="Arial" w:cs="Arial"/>
          <w:bCs/>
          <w:color w:val="auto"/>
          <w:spacing w:val="1"/>
          <w:sz w:val="22"/>
          <w:szCs w:val="22"/>
          <w:lang w:val="hr-HR"/>
        </w:rPr>
      </w:pPr>
      <w:r>
        <w:rPr>
          <w:rFonts w:ascii="Arial" w:hAnsi="Arial" w:cs="Arial"/>
          <w:bCs/>
          <w:color w:val="auto"/>
          <w:spacing w:val="1"/>
          <w:sz w:val="22"/>
          <w:szCs w:val="22"/>
          <w:lang w:val="hr-HR"/>
        </w:rPr>
        <w:t>-</w:t>
      </w:r>
      <w:r>
        <w:rPr>
          <w:rFonts w:ascii="Arial" w:hAnsi="Arial" w:cs="Arial"/>
          <w:bCs/>
          <w:color w:val="auto"/>
          <w:spacing w:val="1"/>
          <w:sz w:val="22"/>
          <w:szCs w:val="22"/>
          <w:lang w:val="hr-HR"/>
        </w:rPr>
        <w:tab/>
        <w:t>in the course of</w:t>
      </w:r>
      <w:r w:rsidRPr="00C80A30">
        <w:rPr>
          <w:rFonts w:ascii="Arial" w:hAnsi="Arial" w:cs="Arial"/>
          <w:bCs/>
          <w:color w:val="auto"/>
          <w:spacing w:val="1"/>
          <w:sz w:val="22"/>
          <w:szCs w:val="22"/>
          <w:lang w:val="hr-HR"/>
        </w:rPr>
        <w:t xml:space="preserve"> the public bidding procedure, </w:t>
      </w:r>
      <w:r>
        <w:rPr>
          <w:rFonts w:ascii="Arial" w:hAnsi="Arial" w:cs="Arial"/>
          <w:bCs/>
          <w:color w:val="auto"/>
          <w:spacing w:val="1"/>
          <w:sz w:val="22"/>
          <w:szCs w:val="22"/>
          <w:lang w:val="hr-HR"/>
        </w:rPr>
        <w:t>undertook</w:t>
      </w:r>
      <w:r w:rsidRPr="003D45DF">
        <w:rPr>
          <w:rFonts w:ascii="Arial" w:hAnsi="Arial" w:cs="Arial"/>
          <w:bCs/>
          <w:color w:val="auto"/>
          <w:spacing w:val="1"/>
          <w:sz w:val="22"/>
          <w:szCs w:val="22"/>
          <w:lang w:val="hr-HR"/>
        </w:rPr>
        <w:t xml:space="preserve"> activities of secret conspiracy </w:t>
      </w:r>
      <w:r>
        <w:rPr>
          <w:rFonts w:ascii="Arial" w:hAnsi="Arial" w:cs="Arial"/>
          <w:bCs/>
          <w:color w:val="auto"/>
          <w:spacing w:val="1"/>
          <w:sz w:val="22"/>
          <w:szCs w:val="22"/>
          <w:lang w:val="hr-HR"/>
        </w:rPr>
        <w:t>and</w:t>
      </w:r>
      <w:r w:rsidRPr="003D45DF">
        <w:rPr>
          <w:rFonts w:ascii="Arial" w:hAnsi="Arial" w:cs="Arial"/>
          <w:bCs/>
          <w:color w:val="auto"/>
          <w:spacing w:val="1"/>
          <w:sz w:val="22"/>
          <w:szCs w:val="22"/>
          <w:lang w:val="hr-HR"/>
        </w:rPr>
        <w:t xml:space="preserve"> collusion </w:t>
      </w:r>
      <w:r w:rsidRPr="00C80A30">
        <w:rPr>
          <w:rFonts w:ascii="Arial" w:hAnsi="Arial" w:cs="Arial"/>
          <w:bCs/>
          <w:color w:val="auto"/>
          <w:spacing w:val="1"/>
          <w:sz w:val="22"/>
          <w:szCs w:val="22"/>
          <w:lang w:val="hr-HR"/>
        </w:rPr>
        <w:t>in any form that could result in compromising the integrity of the public bidding procedure.</w:t>
      </w:r>
    </w:p>
    <w:p w14:paraId="68D75AEC" w14:textId="77777777" w:rsidR="00B74A4C" w:rsidRPr="009B6E3E" w:rsidRDefault="004E6E93" w:rsidP="00ED60CF">
      <w:pPr>
        <w:pStyle w:val="NoSpacing"/>
        <w:numPr>
          <w:ilvl w:val="0"/>
          <w:numId w:val="15"/>
        </w:numPr>
        <w:tabs>
          <w:tab w:val="clear" w:pos="360"/>
          <w:tab w:val="num" w:pos="567"/>
          <w:tab w:val="left" w:pos="851"/>
        </w:tabs>
        <w:spacing w:after="240"/>
        <w:ind w:left="567" w:hanging="567"/>
        <w:jc w:val="both"/>
        <w:rPr>
          <w:rFonts w:ascii="Arial" w:hAnsi="Arial" w:cs="Arial"/>
          <w:i/>
          <w:color w:val="000000"/>
          <w:lang w:val="sr-Latn-BA"/>
        </w:rPr>
      </w:pPr>
      <w:r w:rsidRPr="004E6E93">
        <w:rPr>
          <w:rFonts w:ascii="Arial" w:hAnsi="Arial" w:cs="Arial"/>
          <w:color w:val="000000"/>
          <w:lang w:val="sr-Latn-BA"/>
        </w:rPr>
        <w:t xml:space="preserve">This approval shall enter into force on </w:t>
      </w:r>
      <w:r w:rsidRPr="004E6E93">
        <w:rPr>
          <w:rFonts w:ascii="Arial" w:hAnsi="Arial" w:cs="Arial"/>
          <w:b/>
          <w:color w:val="000000"/>
          <w:lang w:val="sr-Latn-BA"/>
        </w:rPr>
        <w:t>April 21, 2022</w:t>
      </w:r>
      <w:r w:rsidR="009B6E3E">
        <w:rPr>
          <w:rFonts w:ascii="Arial" w:hAnsi="Arial" w:cs="Arial"/>
          <w:color w:val="000000"/>
          <w:lang w:val="sr-Latn-BA"/>
        </w:rPr>
        <w:t>.</w:t>
      </w:r>
    </w:p>
    <w:p w14:paraId="28C7EE5F" w14:textId="77777777" w:rsidR="00B74A4C" w:rsidRPr="007B5F92" w:rsidRDefault="004E6E93" w:rsidP="00ED60CF">
      <w:pPr>
        <w:pStyle w:val="NoSpacing"/>
        <w:numPr>
          <w:ilvl w:val="0"/>
          <w:numId w:val="15"/>
        </w:numPr>
        <w:tabs>
          <w:tab w:val="clear" w:pos="360"/>
          <w:tab w:val="num" w:pos="567"/>
          <w:tab w:val="left" w:pos="851"/>
        </w:tabs>
        <w:spacing w:after="240"/>
        <w:ind w:left="567" w:hanging="567"/>
        <w:jc w:val="both"/>
        <w:rPr>
          <w:rFonts w:ascii="Arial" w:hAnsi="Arial" w:cs="Arial"/>
          <w:bCs/>
          <w:spacing w:val="1"/>
          <w:lang w:val="hr-HR"/>
        </w:rPr>
      </w:pPr>
      <w:r w:rsidRPr="004E6E93">
        <w:rPr>
          <w:rFonts w:ascii="Arial" w:hAnsi="Arial" w:cs="Arial"/>
          <w:lang w:val="hr-HR"/>
        </w:rPr>
        <w:t>This approval is enforceable in administrative proceedings</w:t>
      </w:r>
      <w:r w:rsidR="00B74A4C" w:rsidRPr="007B5F92">
        <w:rPr>
          <w:rFonts w:ascii="Arial" w:hAnsi="Arial" w:cs="Arial"/>
          <w:lang w:val="hr-HR"/>
        </w:rPr>
        <w:t>.</w:t>
      </w:r>
    </w:p>
    <w:p w14:paraId="191075CD" w14:textId="77777777" w:rsidR="00B74A4C" w:rsidRPr="007B5F92" w:rsidRDefault="003D45DF" w:rsidP="00C61CCB">
      <w:pPr>
        <w:pStyle w:val="ListParagraph"/>
        <w:spacing w:after="240"/>
        <w:ind w:left="0"/>
        <w:jc w:val="center"/>
        <w:rPr>
          <w:rFonts w:ascii="Arial" w:hAnsi="Arial" w:cs="Arial"/>
          <w:b/>
          <w:sz w:val="28"/>
          <w:szCs w:val="28"/>
          <w:lang w:val="sr-Latn-BA"/>
        </w:rPr>
      </w:pPr>
      <w:r>
        <w:rPr>
          <w:rFonts w:ascii="Arial" w:hAnsi="Arial" w:cs="Arial"/>
          <w:b/>
          <w:sz w:val="28"/>
          <w:szCs w:val="28"/>
          <w:lang w:val="sr-Latn-BA"/>
        </w:rPr>
        <w:t>J</w:t>
      </w:r>
      <w:r w:rsidRPr="003D45DF">
        <w:rPr>
          <w:rFonts w:ascii="Arial" w:hAnsi="Arial" w:cs="Arial"/>
          <w:b/>
          <w:sz w:val="28"/>
          <w:szCs w:val="28"/>
          <w:lang w:val="sr-Latn-BA"/>
        </w:rPr>
        <w:t>ustification</w:t>
      </w:r>
    </w:p>
    <w:p w14:paraId="2783F14C" w14:textId="77777777" w:rsidR="00B74A4C" w:rsidRDefault="00B74A4C" w:rsidP="00B74A4C">
      <w:pPr>
        <w:spacing w:after="120" w:line="240" w:lineRule="auto"/>
        <w:jc w:val="both"/>
        <w:rPr>
          <w:rFonts w:ascii="Arial" w:hAnsi="Arial" w:cs="Arial"/>
          <w:color w:val="000000"/>
          <w:lang w:val="sr-Latn-BA"/>
        </w:rPr>
      </w:pPr>
      <w:r>
        <w:rPr>
          <w:rFonts w:ascii="Arial" w:hAnsi="Arial" w:cs="Arial"/>
          <w:color w:val="000000"/>
          <w:lang w:val="sr-Latn-BA"/>
        </w:rPr>
        <w:t>#######</w:t>
      </w:r>
    </w:p>
    <w:p w14:paraId="0BCCB074" w14:textId="77777777" w:rsidR="00B74A4C" w:rsidRDefault="00B74A4C" w:rsidP="00B74A4C">
      <w:pPr>
        <w:spacing w:after="120" w:line="240" w:lineRule="auto"/>
        <w:jc w:val="both"/>
        <w:rPr>
          <w:rFonts w:ascii="Arial" w:hAnsi="Arial" w:cs="Arial"/>
          <w:color w:val="000000"/>
          <w:lang w:val="sr-Latn-BA"/>
        </w:rPr>
      </w:pPr>
      <w:r>
        <w:rPr>
          <w:rFonts w:ascii="Arial" w:hAnsi="Arial" w:cs="Arial"/>
          <w:color w:val="000000"/>
          <w:lang w:val="sr-Latn-BA"/>
        </w:rPr>
        <w:t>#######</w:t>
      </w:r>
    </w:p>
    <w:p w14:paraId="4699FC53" w14:textId="77777777" w:rsidR="00B74A4C" w:rsidRDefault="00B74A4C" w:rsidP="00B74A4C">
      <w:pPr>
        <w:pStyle w:val="ListParagraph"/>
        <w:ind w:left="0"/>
        <w:rPr>
          <w:rFonts w:ascii="Arial" w:hAnsi="Arial" w:cs="Arial"/>
          <w:b/>
          <w:sz w:val="28"/>
          <w:szCs w:val="28"/>
          <w:lang w:val="sr-Latn-BA"/>
        </w:rPr>
      </w:pPr>
    </w:p>
    <w:p w14:paraId="1C71E01C" w14:textId="77777777" w:rsidR="00B74A4C" w:rsidRPr="007B5F92" w:rsidRDefault="003D45DF" w:rsidP="009B6E3E">
      <w:pPr>
        <w:pStyle w:val="ListParagraph"/>
        <w:spacing w:after="240" w:line="240" w:lineRule="auto"/>
        <w:ind w:left="0"/>
        <w:contextualSpacing w:val="0"/>
        <w:jc w:val="center"/>
        <w:rPr>
          <w:rFonts w:ascii="Arial" w:hAnsi="Arial" w:cs="Arial"/>
          <w:b/>
          <w:sz w:val="28"/>
          <w:szCs w:val="28"/>
          <w:lang w:val="sr-Latn-BA"/>
        </w:rPr>
      </w:pPr>
      <w:r>
        <w:rPr>
          <w:rFonts w:ascii="Arial" w:hAnsi="Arial" w:cs="Arial"/>
          <w:b/>
          <w:sz w:val="28"/>
          <w:szCs w:val="28"/>
          <w:lang w:val="sr-Latn-BA"/>
        </w:rPr>
        <w:t>L</w:t>
      </w:r>
      <w:r w:rsidRPr="003D45DF">
        <w:rPr>
          <w:rFonts w:ascii="Arial" w:hAnsi="Arial" w:cs="Arial"/>
          <w:b/>
          <w:sz w:val="28"/>
          <w:szCs w:val="28"/>
          <w:lang w:val="sr-Latn-BA"/>
        </w:rPr>
        <w:t>egal remedy</w:t>
      </w:r>
    </w:p>
    <w:p w14:paraId="57AF517C" w14:textId="77777777" w:rsidR="009B6E3E" w:rsidRPr="003D45DF" w:rsidRDefault="003D45DF" w:rsidP="009B6E3E">
      <w:pPr>
        <w:pStyle w:val="ListParagraph"/>
        <w:spacing w:after="360" w:line="240" w:lineRule="auto"/>
        <w:ind w:left="0"/>
        <w:jc w:val="both"/>
        <w:rPr>
          <w:rFonts w:ascii="Arial" w:eastAsia="Times New Roman" w:hAnsi="Arial" w:cs="Arial"/>
          <w:color w:val="000000"/>
          <w:lang w:val="sr-Latn-CS"/>
        </w:rPr>
      </w:pPr>
      <w:r w:rsidRPr="003D45DF">
        <w:rPr>
          <w:rFonts w:ascii="Arial" w:eastAsia="Times New Roman" w:hAnsi="Arial" w:cs="Arial"/>
          <w:color w:val="000000"/>
          <w:lang w:val="sr-Latn-CS"/>
        </w:rPr>
        <w:t>No appeal is allowed against this approval, but an administrative dispute may be initiated with the Administrative Court of Montenegro within 20 days from the day of its receipt.</w:t>
      </w:r>
    </w:p>
    <w:p w14:paraId="7BD5EE8A" w14:textId="77777777" w:rsidR="00B74A4C" w:rsidRDefault="00B74A4C" w:rsidP="00B74A4C">
      <w:pPr>
        <w:pStyle w:val="ListParagraph"/>
        <w:ind w:left="0"/>
        <w:jc w:val="both"/>
        <w:rPr>
          <w:rFonts w:ascii="Arial" w:hAnsi="Arial" w:cs="Arial"/>
          <w:color w:val="FF0000"/>
          <w:lang w:val="hr-HR"/>
        </w:rPr>
      </w:pPr>
    </w:p>
    <w:p w14:paraId="592D24EF" w14:textId="77777777" w:rsidR="009B6E3E" w:rsidRPr="007B5F92" w:rsidRDefault="009B6E3E" w:rsidP="00B74A4C">
      <w:pPr>
        <w:pStyle w:val="ListParagraph"/>
        <w:ind w:left="0"/>
        <w:jc w:val="both"/>
        <w:rPr>
          <w:rFonts w:ascii="Arial" w:hAnsi="Arial" w:cs="Arial"/>
          <w:color w:val="FF0000"/>
          <w:lang w:val="hr-HR"/>
        </w:rPr>
      </w:pPr>
    </w:p>
    <w:p w14:paraId="33EEC7F5" w14:textId="77777777" w:rsidR="00B74A4C" w:rsidRDefault="003D45DF" w:rsidP="003D45DF">
      <w:pPr>
        <w:pStyle w:val="ListParagraph"/>
        <w:ind w:left="6480" w:hanging="720"/>
        <w:jc w:val="both"/>
        <w:rPr>
          <w:rFonts w:ascii="Arial" w:hAnsi="Arial" w:cs="Arial"/>
          <w:b/>
          <w:sz w:val="24"/>
          <w:szCs w:val="24"/>
          <w:lang w:val="sr-Latn-BA"/>
        </w:rPr>
      </w:pPr>
      <w:r w:rsidRPr="003D45DF">
        <w:rPr>
          <w:rFonts w:ascii="Arial" w:hAnsi="Arial" w:cs="Arial"/>
          <w:b/>
          <w:sz w:val="24"/>
          <w:szCs w:val="24"/>
          <w:lang w:val="sr-Latn-BA"/>
        </w:rPr>
        <w:t>PRESIDENT OF THE COUNCIL</w:t>
      </w:r>
      <w:r w:rsidR="00B74A4C">
        <w:rPr>
          <w:rFonts w:ascii="Arial" w:hAnsi="Arial" w:cs="Arial"/>
          <w:b/>
          <w:sz w:val="24"/>
          <w:szCs w:val="24"/>
          <w:lang w:val="sr-Latn-BA"/>
        </w:rPr>
        <w:t xml:space="preserve">      </w:t>
      </w:r>
      <w:r>
        <w:rPr>
          <w:rFonts w:ascii="Arial" w:hAnsi="Arial" w:cs="Arial"/>
          <w:b/>
          <w:sz w:val="24"/>
          <w:szCs w:val="24"/>
          <w:lang w:val="sr-Latn-BA"/>
        </w:rPr>
        <w:t xml:space="preserve"> </w:t>
      </w:r>
      <w:r w:rsidR="009B6E3E">
        <w:rPr>
          <w:rFonts w:ascii="Arial" w:hAnsi="Arial" w:cs="Arial"/>
          <w:b/>
          <w:sz w:val="24"/>
          <w:szCs w:val="24"/>
          <w:lang w:val="sr-Latn-BA"/>
        </w:rPr>
        <w:t>Branko Kovijanić</w:t>
      </w:r>
    </w:p>
    <w:p w14:paraId="6A79C164" w14:textId="77777777" w:rsidR="00B74A4C" w:rsidRDefault="00B74A4C" w:rsidP="00B74A4C">
      <w:pPr>
        <w:pStyle w:val="ListParagraph"/>
        <w:ind w:left="6480"/>
        <w:jc w:val="both"/>
        <w:rPr>
          <w:rFonts w:ascii="Arial" w:hAnsi="Arial" w:cs="Arial"/>
          <w:b/>
          <w:sz w:val="24"/>
          <w:szCs w:val="24"/>
          <w:lang w:val="sr-Latn-BA"/>
        </w:rPr>
      </w:pPr>
    </w:p>
    <w:p w14:paraId="5BFD0CCB" w14:textId="77777777" w:rsidR="00B74A4C" w:rsidRDefault="00B74A4C" w:rsidP="00B74A4C">
      <w:pPr>
        <w:pStyle w:val="ListParagraph"/>
        <w:ind w:left="0"/>
        <w:jc w:val="both"/>
        <w:rPr>
          <w:rFonts w:ascii="Arial" w:hAnsi="Arial" w:cs="Arial"/>
          <w:b/>
          <w:sz w:val="24"/>
          <w:szCs w:val="24"/>
          <w:lang w:val="sr-Latn-BA"/>
        </w:rPr>
      </w:pPr>
    </w:p>
    <w:p w14:paraId="15E09E11" w14:textId="77777777" w:rsidR="00B74A4C" w:rsidRDefault="00B74A4C" w:rsidP="00B74A4C">
      <w:pPr>
        <w:pStyle w:val="ListParagraph"/>
        <w:ind w:left="0"/>
        <w:jc w:val="both"/>
        <w:rPr>
          <w:rFonts w:ascii="Arial" w:hAnsi="Arial" w:cs="Arial"/>
          <w:b/>
          <w:sz w:val="24"/>
          <w:szCs w:val="24"/>
          <w:lang w:val="sr-Latn-BA"/>
        </w:rPr>
      </w:pPr>
    </w:p>
    <w:p w14:paraId="651CAF3E" w14:textId="77777777" w:rsidR="00B74A4C" w:rsidRDefault="00B74A4C" w:rsidP="00B74A4C">
      <w:pPr>
        <w:pStyle w:val="ListParagraph"/>
        <w:ind w:left="0"/>
        <w:jc w:val="both"/>
        <w:rPr>
          <w:rFonts w:ascii="Arial" w:hAnsi="Arial" w:cs="Arial"/>
          <w:b/>
          <w:sz w:val="24"/>
          <w:szCs w:val="24"/>
          <w:lang w:val="sr-Latn-BA"/>
        </w:rPr>
      </w:pPr>
    </w:p>
    <w:p w14:paraId="6F0AE755" w14:textId="77777777" w:rsidR="005608BC" w:rsidRDefault="005608BC" w:rsidP="00B74A4C">
      <w:pPr>
        <w:pStyle w:val="ListParagraph"/>
        <w:ind w:left="0"/>
        <w:jc w:val="both"/>
        <w:rPr>
          <w:rFonts w:ascii="Arial" w:hAnsi="Arial" w:cs="Arial"/>
          <w:b/>
          <w:sz w:val="24"/>
          <w:szCs w:val="24"/>
          <w:lang w:val="sr-Latn-BA"/>
        </w:rPr>
      </w:pPr>
    </w:p>
    <w:p w14:paraId="187BB8CA" w14:textId="77777777" w:rsidR="00B74A4C" w:rsidRDefault="00B74A4C" w:rsidP="00B74A4C">
      <w:pPr>
        <w:pStyle w:val="ListParagraph"/>
        <w:ind w:left="0"/>
        <w:jc w:val="both"/>
        <w:rPr>
          <w:rFonts w:ascii="Arial" w:hAnsi="Arial" w:cs="Arial"/>
          <w:b/>
          <w:sz w:val="28"/>
          <w:szCs w:val="28"/>
          <w:lang w:val="sr-Latn-BA"/>
        </w:rPr>
      </w:pPr>
    </w:p>
    <w:p w14:paraId="5D6CDA00" w14:textId="77777777" w:rsidR="00B74A4C" w:rsidRPr="00EB68D1" w:rsidRDefault="003D45DF" w:rsidP="00C61CCB">
      <w:pPr>
        <w:pStyle w:val="ListParagraph"/>
        <w:spacing w:line="240" w:lineRule="auto"/>
        <w:ind w:left="0"/>
        <w:jc w:val="both"/>
        <w:rPr>
          <w:rFonts w:ascii="Arial" w:hAnsi="Arial" w:cs="Arial"/>
          <w:b/>
          <w:sz w:val="28"/>
          <w:szCs w:val="28"/>
          <w:lang w:val="sr-Latn-BA"/>
        </w:rPr>
      </w:pPr>
      <w:r>
        <w:rPr>
          <w:rFonts w:ascii="Arial" w:hAnsi="Arial" w:cs="Arial"/>
          <w:b/>
          <w:sz w:val="28"/>
          <w:szCs w:val="28"/>
          <w:lang w:val="sr-Latn-BA"/>
        </w:rPr>
        <w:lastRenderedPageBreak/>
        <w:t>Annex</w:t>
      </w:r>
      <w:r w:rsidR="00B74A4C" w:rsidRPr="00EB68D1">
        <w:rPr>
          <w:rFonts w:ascii="Arial" w:hAnsi="Arial" w:cs="Arial"/>
          <w:b/>
          <w:sz w:val="28"/>
          <w:szCs w:val="28"/>
          <w:lang w:val="sr-Latn-BA"/>
        </w:rPr>
        <w:t xml:space="preserve">: </w:t>
      </w:r>
      <w:r w:rsidRPr="003D45DF">
        <w:rPr>
          <w:rFonts w:ascii="Arial" w:hAnsi="Arial" w:cs="Arial"/>
          <w:b/>
          <w:sz w:val="28"/>
          <w:szCs w:val="28"/>
          <w:lang w:val="sr-Latn-BA"/>
        </w:rPr>
        <w:t>Condition</w:t>
      </w:r>
      <w:r>
        <w:rPr>
          <w:rFonts w:ascii="Arial" w:hAnsi="Arial" w:cs="Arial"/>
          <w:b/>
          <w:sz w:val="28"/>
          <w:szCs w:val="28"/>
          <w:lang w:val="sr-Latn-BA"/>
        </w:rPr>
        <w:t>s for the use of</w:t>
      </w:r>
      <w:r w:rsidR="00D87426">
        <w:rPr>
          <w:rFonts w:ascii="Arial" w:hAnsi="Arial" w:cs="Arial"/>
          <w:b/>
          <w:sz w:val="28"/>
          <w:szCs w:val="28"/>
          <w:lang w:val="sr-Latn-BA"/>
        </w:rPr>
        <w:t xml:space="preserve"> a</w:t>
      </w:r>
      <w:r>
        <w:rPr>
          <w:rFonts w:ascii="Arial" w:hAnsi="Arial" w:cs="Arial"/>
          <w:b/>
          <w:sz w:val="28"/>
          <w:szCs w:val="28"/>
          <w:lang w:val="sr-Latn-BA"/>
        </w:rPr>
        <w:t>pproved radio-</w:t>
      </w:r>
      <w:r w:rsidRPr="003D45DF">
        <w:rPr>
          <w:rFonts w:ascii="Arial" w:hAnsi="Arial" w:cs="Arial"/>
          <w:b/>
          <w:sz w:val="28"/>
          <w:szCs w:val="28"/>
          <w:lang w:val="sr-Latn-BA"/>
        </w:rPr>
        <w:t xml:space="preserve">frequencies </w:t>
      </w:r>
    </w:p>
    <w:p w14:paraId="33F409D1" w14:textId="77777777" w:rsidR="00B74A4C" w:rsidRDefault="00B74A4C" w:rsidP="00C61CCB">
      <w:pPr>
        <w:pStyle w:val="ListParagraph"/>
        <w:spacing w:after="0" w:line="240" w:lineRule="auto"/>
        <w:ind w:left="0"/>
        <w:jc w:val="both"/>
        <w:rPr>
          <w:rFonts w:ascii="Arial" w:hAnsi="Arial" w:cs="Arial"/>
          <w:lang w:val="sr-Latn-BA"/>
        </w:rPr>
      </w:pPr>
    </w:p>
    <w:p w14:paraId="34296C45" w14:textId="77777777" w:rsidR="00C61CCB" w:rsidRDefault="00C61CCB" w:rsidP="00C61CCB">
      <w:pPr>
        <w:pStyle w:val="ListParagraph"/>
        <w:spacing w:after="0" w:line="240" w:lineRule="auto"/>
        <w:ind w:left="0"/>
        <w:jc w:val="both"/>
        <w:rPr>
          <w:rFonts w:ascii="Arial" w:hAnsi="Arial" w:cs="Arial"/>
          <w:lang w:val="sr-Latn-BA"/>
        </w:rPr>
      </w:pPr>
    </w:p>
    <w:p w14:paraId="70491C13" w14:textId="77777777" w:rsidR="00DD7838" w:rsidRDefault="00B74A4C" w:rsidP="00D87426">
      <w:pPr>
        <w:tabs>
          <w:tab w:val="left" w:pos="540"/>
          <w:tab w:val="left" w:pos="720"/>
        </w:tabs>
        <w:spacing w:after="0" w:line="240" w:lineRule="auto"/>
        <w:ind w:left="539" w:hanging="539"/>
        <w:rPr>
          <w:rFonts w:ascii="Arial" w:hAnsi="Arial" w:cs="Arial"/>
          <w:b/>
          <w:lang w:val="pl-PL"/>
        </w:rPr>
      </w:pPr>
      <w:r w:rsidRPr="007D4492">
        <w:rPr>
          <w:rFonts w:ascii="Arial" w:hAnsi="Arial" w:cs="Arial"/>
          <w:b/>
          <w:lang w:val="hr-HR"/>
        </w:rPr>
        <w:t>1</w:t>
      </w:r>
      <w:r>
        <w:rPr>
          <w:rFonts w:ascii="Arial" w:hAnsi="Arial" w:cs="Arial"/>
          <w:b/>
          <w:lang w:val="hr-HR"/>
        </w:rPr>
        <w:t>.</w:t>
      </w:r>
      <w:r w:rsidRPr="007D4492">
        <w:rPr>
          <w:rFonts w:ascii="Arial" w:hAnsi="Arial" w:cs="Arial"/>
          <w:b/>
          <w:lang w:val="hr-HR"/>
        </w:rPr>
        <w:tab/>
      </w:r>
      <w:r w:rsidR="00D87426" w:rsidRPr="00D87426">
        <w:rPr>
          <w:rFonts w:ascii="Arial" w:hAnsi="Arial" w:cs="Arial"/>
          <w:b/>
          <w:lang w:val="pl-PL"/>
        </w:rPr>
        <w:t xml:space="preserve">Purpose of the service, type of network or technology for </w:t>
      </w:r>
    </w:p>
    <w:p w14:paraId="342B68A3" w14:textId="3FC6F632" w:rsidR="00B74A4C" w:rsidRDefault="00D87426" w:rsidP="00DD7838">
      <w:pPr>
        <w:tabs>
          <w:tab w:val="left" w:pos="540"/>
          <w:tab w:val="left" w:pos="720"/>
        </w:tabs>
        <w:spacing w:after="0" w:line="240" w:lineRule="auto"/>
        <w:ind w:left="539" w:firstLine="1"/>
        <w:rPr>
          <w:rFonts w:ascii="Arial" w:hAnsi="Arial" w:cs="Arial"/>
          <w:b/>
          <w:lang w:val="pl-PL"/>
        </w:rPr>
      </w:pPr>
      <w:r w:rsidRPr="00D87426">
        <w:rPr>
          <w:rFonts w:ascii="Arial" w:hAnsi="Arial" w:cs="Arial"/>
          <w:b/>
          <w:lang w:val="pl-PL"/>
        </w:rPr>
        <w:t xml:space="preserve">which the right to </w:t>
      </w:r>
      <w:r>
        <w:rPr>
          <w:rFonts w:ascii="Arial" w:hAnsi="Arial" w:cs="Arial"/>
          <w:b/>
          <w:lang w:val="pl-PL"/>
        </w:rPr>
        <w:t>use radio-frequencies is awarded</w:t>
      </w:r>
    </w:p>
    <w:p w14:paraId="0059F954" w14:textId="77777777" w:rsidR="00D87426" w:rsidRPr="00CF1DF6" w:rsidRDefault="00D87426" w:rsidP="00D87426">
      <w:pPr>
        <w:tabs>
          <w:tab w:val="left" w:pos="540"/>
          <w:tab w:val="left" w:pos="720"/>
        </w:tabs>
        <w:spacing w:after="0" w:line="240" w:lineRule="auto"/>
        <w:ind w:left="539" w:hanging="539"/>
        <w:rPr>
          <w:rFonts w:ascii="Arial" w:hAnsi="Arial" w:cs="Arial"/>
          <w:b/>
          <w:lang w:val="pl-PL"/>
        </w:rPr>
      </w:pPr>
    </w:p>
    <w:p w14:paraId="16BEC344" w14:textId="393B2598" w:rsidR="00B74A4C" w:rsidRPr="007D4492" w:rsidRDefault="00B74A4C" w:rsidP="00B74A4C">
      <w:pPr>
        <w:tabs>
          <w:tab w:val="left" w:pos="540"/>
          <w:tab w:val="left" w:pos="720"/>
        </w:tabs>
        <w:spacing w:after="360" w:line="240" w:lineRule="auto"/>
        <w:ind w:left="539" w:hanging="539"/>
        <w:jc w:val="both"/>
        <w:rPr>
          <w:rFonts w:ascii="Arial" w:hAnsi="Arial" w:cs="Arial"/>
          <w:lang w:val="hr-HR"/>
        </w:rPr>
      </w:pPr>
      <w:r w:rsidRPr="007D4492">
        <w:rPr>
          <w:rFonts w:ascii="Arial" w:hAnsi="Arial" w:cs="Arial"/>
          <w:lang w:val="hr-HR"/>
        </w:rPr>
        <w:t>1.1</w:t>
      </w:r>
      <w:r>
        <w:rPr>
          <w:rFonts w:ascii="Arial" w:hAnsi="Arial" w:cs="Arial"/>
          <w:lang w:val="hr-HR"/>
        </w:rPr>
        <w:t>.</w:t>
      </w:r>
      <w:r w:rsidRPr="007D4492">
        <w:rPr>
          <w:rFonts w:ascii="Arial" w:hAnsi="Arial" w:cs="Arial"/>
          <w:lang w:val="hr-HR"/>
        </w:rPr>
        <w:tab/>
      </w:r>
      <w:r w:rsidR="00BE6F6F">
        <w:rPr>
          <w:rFonts w:ascii="Arial" w:hAnsi="Arial" w:cs="Arial"/>
          <w:lang w:val="hr-HR"/>
        </w:rPr>
        <w:t>The A</w:t>
      </w:r>
      <w:r w:rsidR="00D87426">
        <w:rPr>
          <w:rFonts w:ascii="Arial" w:hAnsi="Arial" w:cs="Arial"/>
          <w:lang w:val="hr-HR"/>
        </w:rPr>
        <w:t>pproved radio-</w:t>
      </w:r>
      <w:r w:rsidR="00D87426" w:rsidRPr="00D87426">
        <w:rPr>
          <w:rFonts w:ascii="Arial" w:hAnsi="Arial" w:cs="Arial"/>
          <w:lang w:val="hr-HR"/>
        </w:rPr>
        <w:t>frequencies are used for the im</w:t>
      </w:r>
      <w:r w:rsidR="00D87426">
        <w:rPr>
          <w:rFonts w:ascii="Arial" w:hAnsi="Arial" w:cs="Arial"/>
          <w:lang w:val="hr-HR"/>
        </w:rPr>
        <w:t>plementation of GSM systems and/</w:t>
      </w:r>
      <w:r w:rsidR="00D87426" w:rsidRPr="00D87426">
        <w:rPr>
          <w:rFonts w:ascii="Arial" w:hAnsi="Arial" w:cs="Arial"/>
          <w:lang w:val="hr-HR"/>
        </w:rPr>
        <w:t>or MFCN (TRA-ECS) system</w:t>
      </w:r>
      <w:r w:rsidR="00D87426">
        <w:rPr>
          <w:rFonts w:ascii="Arial" w:hAnsi="Arial" w:cs="Arial"/>
          <w:lang w:val="hr-HR"/>
        </w:rPr>
        <w:t xml:space="preserve">s, in accordance with the </w:t>
      </w:r>
      <w:r w:rsidR="00D87426" w:rsidRPr="00C34B15">
        <w:rPr>
          <w:rFonts w:ascii="Arial" w:hAnsi="Arial" w:cs="Arial"/>
          <w:lang w:val="en-GB"/>
        </w:rPr>
        <w:t>Radio-Frequency Assignment Plan in the 880-915/925-960 MHz band for GSM and TRA-ECS systems</w:t>
      </w:r>
      <w:r w:rsidR="00D87426" w:rsidRPr="00D87426">
        <w:rPr>
          <w:rFonts w:ascii="Arial" w:hAnsi="Arial" w:cs="Arial"/>
          <w:lang w:val="hr-HR"/>
        </w:rPr>
        <w:t>, in order to provide public mobile electronic communication</w:t>
      </w:r>
      <w:r w:rsidR="00D87426">
        <w:rPr>
          <w:rFonts w:ascii="Arial" w:hAnsi="Arial" w:cs="Arial"/>
          <w:lang w:val="hr-HR"/>
        </w:rPr>
        <w:t>s</w:t>
      </w:r>
      <w:r w:rsidR="00D87426" w:rsidRPr="00D87426">
        <w:rPr>
          <w:rFonts w:ascii="Arial" w:hAnsi="Arial" w:cs="Arial"/>
          <w:lang w:val="hr-HR"/>
        </w:rPr>
        <w:t xml:space="preserve"> services </w:t>
      </w:r>
      <w:r w:rsidR="00D87426">
        <w:rPr>
          <w:rFonts w:ascii="Arial" w:hAnsi="Arial" w:cs="Arial"/>
          <w:lang w:val="hr-HR"/>
        </w:rPr>
        <w:t xml:space="preserve">in </w:t>
      </w:r>
      <w:r w:rsidR="00D87426" w:rsidRPr="00D87426">
        <w:rPr>
          <w:rFonts w:ascii="Arial" w:hAnsi="Arial" w:cs="Arial"/>
          <w:lang w:val="hr-HR"/>
        </w:rPr>
        <w:t>the entire territory of Montenegro.</w:t>
      </w:r>
    </w:p>
    <w:p w14:paraId="2CE056EC" w14:textId="77777777" w:rsidR="00DD7838" w:rsidRDefault="00B74A4C" w:rsidP="00D87426">
      <w:pPr>
        <w:tabs>
          <w:tab w:val="left" w:pos="540"/>
          <w:tab w:val="left" w:pos="720"/>
        </w:tabs>
        <w:spacing w:after="0" w:line="240" w:lineRule="auto"/>
        <w:ind w:left="539" w:hanging="539"/>
        <w:rPr>
          <w:rFonts w:ascii="Arial" w:hAnsi="Arial" w:cs="Arial"/>
          <w:b/>
          <w:lang w:val="hr-HR"/>
        </w:rPr>
      </w:pPr>
      <w:r w:rsidRPr="007D4492">
        <w:rPr>
          <w:rFonts w:ascii="Arial" w:hAnsi="Arial" w:cs="Arial"/>
          <w:b/>
          <w:lang w:val="hr-HR"/>
        </w:rPr>
        <w:t>2</w:t>
      </w:r>
      <w:r>
        <w:rPr>
          <w:rFonts w:ascii="Arial" w:hAnsi="Arial" w:cs="Arial"/>
          <w:b/>
          <w:lang w:val="hr-HR"/>
        </w:rPr>
        <w:t>.</w:t>
      </w:r>
      <w:r w:rsidR="00D87426">
        <w:rPr>
          <w:rFonts w:ascii="Arial" w:hAnsi="Arial" w:cs="Arial"/>
          <w:b/>
          <w:lang w:val="hr-HR"/>
        </w:rPr>
        <w:tab/>
      </w:r>
      <w:r w:rsidR="00D87426" w:rsidRPr="00D87426">
        <w:rPr>
          <w:rFonts w:ascii="Arial" w:hAnsi="Arial" w:cs="Arial"/>
          <w:b/>
          <w:lang w:val="hr-HR"/>
        </w:rPr>
        <w:t>Measures to ensure effici</w:t>
      </w:r>
      <w:r w:rsidR="00DD7838">
        <w:rPr>
          <w:rFonts w:ascii="Arial" w:hAnsi="Arial" w:cs="Arial"/>
          <w:b/>
          <w:lang w:val="hr-HR"/>
        </w:rPr>
        <w:t>ent use of radio-</w:t>
      </w:r>
      <w:r w:rsidR="00D87426">
        <w:rPr>
          <w:rFonts w:ascii="Arial" w:hAnsi="Arial" w:cs="Arial"/>
          <w:b/>
          <w:lang w:val="hr-HR"/>
        </w:rPr>
        <w:t xml:space="preserve">frequencies, </w:t>
      </w:r>
    </w:p>
    <w:p w14:paraId="2F55C094" w14:textId="357372CD" w:rsidR="00B74A4C" w:rsidRDefault="00D87426" w:rsidP="00DD7838">
      <w:pPr>
        <w:tabs>
          <w:tab w:val="left" w:pos="540"/>
          <w:tab w:val="left" w:pos="720"/>
        </w:tabs>
        <w:spacing w:after="0" w:line="240" w:lineRule="auto"/>
        <w:ind w:left="539" w:firstLine="1"/>
        <w:rPr>
          <w:rFonts w:ascii="Arial" w:hAnsi="Arial" w:cs="Arial"/>
          <w:b/>
          <w:lang w:val="hr-HR"/>
        </w:rPr>
      </w:pPr>
      <w:r w:rsidRPr="00D87426">
        <w:rPr>
          <w:rFonts w:ascii="Arial" w:hAnsi="Arial" w:cs="Arial"/>
          <w:b/>
          <w:lang w:val="hr-HR"/>
        </w:rPr>
        <w:t>including requirements regarding coverage or signal strength</w:t>
      </w:r>
    </w:p>
    <w:p w14:paraId="07C9AA71" w14:textId="77777777" w:rsidR="00D87426" w:rsidRPr="00D87426" w:rsidRDefault="00D87426" w:rsidP="00D87426">
      <w:pPr>
        <w:tabs>
          <w:tab w:val="left" w:pos="540"/>
          <w:tab w:val="left" w:pos="720"/>
        </w:tabs>
        <w:spacing w:after="0" w:line="240" w:lineRule="auto"/>
        <w:ind w:left="539" w:hanging="539"/>
      </w:pPr>
    </w:p>
    <w:p w14:paraId="5E9C7156" w14:textId="77777777" w:rsidR="00B74A4C" w:rsidRDefault="00B74A4C" w:rsidP="00B74A4C">
      <w:pPr>
        <w:pStyle w:val="Default"/>
        <w:tabs>
          <w:tab w:val="left" w:pos="567"/>
        </w:tabs>
        <w:ind w:left="567" w:hanging="567"/>
        <w:jc w:val="both"/>
        <w:rPr>
          <w:rFonts w:ascii="Arial" w:hAnsi="Arial" w:cs="Arial"/>
          <w:sz w:val="22"/>
          <w:szCs w:val="22"/>
          <w:lang w:val="hr-HR"/>
        </w:rPr>
      </w:pPr>
      <w:r>
        <w:rPr>
          <w:rFonts w:ascii="Arial" w:hAnsi="Arial" w:cs="Arial"/>
          <w:sz w:val="22"/>
          <w:szCs w:val="22"/>
          <w:lang w:val="hr-HR"/>
        </w:rPr>
        <w:t>2.1.</w:t>
      </w:r>
      <w:r>
        <w:rPr>
          <w:rFonts w:ascii="Arial" w:hAnsi="Arial" w:cs="Arial"/>
          <w:sz w:val="22"/>
          <w:szCs w:val="22"/>
          <w:lang w:val="hr-HR"/>
        </w:rPr>
        <w:tab/>
      </w:r>
      <w:r w:rsidRPr="00447734">
        <w:rPr>
          <w:rFonts w:ascii="Arial" w:hAnsi="Arial" w:cs="Arial"/>
          <w:i/>
          <w:sz w:val="22"/>
          <w:szCs w:val="22"/>
          <w:lang w:val="hr-HR"/>
        </w:rPr>
        <w:t>(</w:t>
      </w:r>
      <w:r w:rsidR="00E15F1B">
        <w:rPr>
          <w:rFonts w:ascii="Arial" w:hAnsi="Arial" w:cs="Arial"/>
          <w:i/>
          <w:sz w:val="22"/>
          <w:szCs w:val="22"/>
          <w:lang w:val="hr-HR"/>
        </w:rPr>
        <w:t>for the approval to be issued to the incumbent mobile operator</w:t>
      </w:r>
      <w:r w:rsidRPr="00447734">
        <w:rPr>
          <w:rFonts w:ascii="Arial" w:hAnsi="Arial" w:cs="Arial"/>
          <w:i/>
          <w:sz w:val="22"/>
          <w:szCs w:val="22"/>
          <w:lang w:val="hr-HR"/>
        </w:rPr>
        <w:t>)</w:t>
      </w:r>
      <w:r>
        <w:rPr>
          <w:rFonts w:ascii="Arial" w:hAnsi="Arial" w:cs="Arial"/>
          <w:sz w:val="22"/>
          <w:szCs w:val="22"/>
          <w:lang w:val="hr-HR"/>
        </w:rPr>
        <w:t xml:space="preserve"> </w:t>
      </w:r>
      <w:r>
        <w:rPr>
          <w:rFonts w:ascii="Arial" w:hAnsi="Arial" w:cs="Arial"/>
          <w:sz w:val="22"/>
          <w:szCs w:val="22"/>
          <w:lang w:val="hr-HR"/>
        </w:rPr>
        <w:tab/>
      </w:r>
    </w:p>
    <w:p w14:paraId="32B4EA9A" w14:textId="0FF3B30B" w:rsidR="00E15F1B" w:rsidRPr="00E15F1B" w:rsidRDefault="00B74A4C" w:rsidP="00E15F1B">
      <w:pPr>
        <w:pStyle w:val="Default"/>
        <w:spacing w:after="240"/>
        <w:ind w:left="567" w:hanging="567"/>
        <w:jc w:val="both"/>
        <w:rPr>
          <w:rFonts w:ascii="Arial" w:hAnsi="Arial" w:cs="Arial"/>
          <w:color w:val="auto"/>
          <w:sz w:val="22"/>
          <w:szCs w:val="22"/>
          <w:lang w:val="en-GB"/>
        </w:rPr>
      </w:pPr>
      <w:r>
        <w:rPr>
          <w:rFonts w:ascii="Arial" w:hAnsi="Arial" w:cs="Arial"/>
          <w:color w:val="auto"/>
          <w:sz w:val="22"/>
          <w:szCs w:val="22"/>
          <w:lang w:val="sr-Latn-CS"/>
        </w:rPr>
        <w:tab/>
      </w:r>
      <w:r w:rsidR="00DD7838">
        <w:rPr>
          <w:rFonts w:ascii="Arial" w:hAnsi="Arial" w:cs="Arial"/>
          <w:color w:val="auto"/>
          <w:sz w:val="22"/>
          <w:szCs w:val="22"/>
          <w:lang w:val="sr-Latn-CS"/>
        </w:rPr>
        <w:t>The H</w:t>
      </w:r>
      <w:r w:rsidR="0061471A" w:rsidRPr="0061471A">
        <w:rPr>
          <w:rFonts w:ascii="Arial" w:hAnsi="Arial" w:cs="Arial"/>
          <w:color w:val="auto"/>
          <w:sz w:val="22"/>
          <w:szCs w:val="22"/>
          <w:lang w:val="sr-Latn-CS"/>
        </w:rPr>
        <w:t xml:space="preserve">older of the approval for the use of radio-frequencies is obliged </w:t>
      </w:r>
      <w:r w:rsidR="00E15F1B" w:rsidRPr="00E15F1B">
        <w:rPr>
          <w:rFonts w:ascii="Arial" w:hAnsi="Arial" w:cs="Arial"/>
          <w:color w:val="auto"/>
          <w:sz w:val="22"/>
          <w:szCs w:val="22"/>
          <w:lang w:val="en-GB"/>
        </w:rPr>
        <w:t>to provide coverage of 99% of the population of Montenegro, in terms of availability of voice telephony and SMS services by th</w:t>
      </w:r>
      <w:r w:rsidR="00F87D05">
        <w:rPr>
          <w:rFonts w:ascii="Arial" w:hAnsi="Arial" w:cs="Arial"/>
          <w:color w:val="auto"/>
          <w:sz w:val="22"/>
          <w:szCs w:val="22"/>
          <w:lang w:val="en-GB"/>
        </w:rPr>
        <w:t>e end of the first year of the A</w:t>
      </w:r>
      <w:r w:rsidR="00E15F1B" w:rsidRPr="00E15F1B">
        <w:rPr>
          <w:rFonts w:ascii="Arial" w:hAnsi="Arial" w:cs="Arial"/>
          <w:color w:val="auto"/>
          <w:sz w:val="22"/>
          <w:szCs w:val="22"/>
          <w:lang w:val="en-GB"/>
        </w:rPr>
        <w:t>pproval validity period.</w:t>
      </w:r>
    </w:p>
    <w:p w14:paraId="6198E12C" w14:textId="77777777" w:rsidR="00B74A4C" w:rsidRPr="0069381D" w:rsidRDefault="00B74A4C" w:rsidP="00B74A4C">
      <w:pPr>
        <w:pStyle w:val="Default"/>
        <w:ind w:left="567" w:hanging="567"/>
        <w:jc w:val="both"/>
        <w:rPr>
          <w:rFonts w:ascii="Arial" w:hAnsi="Arial" w:cs="Arial"/>
          <w:i/>
          <w:sz w:val="22"/>
          <w:szCs w:val="22"/>
          <w:lang w:val="hr-HR"/>
        </w:rPr>
      </w:pPr>
      <w:r w:rsidRPr="0069381D">
        <w:rPr>
          <w:rFonts w:ascii="Arial" w:hAnsi="Arial" w:cs="Arial"/>
          <w:i/>
          <w:sz w:val="22"/>
          <w:szCs w:val="22"/>
          <w:lang w:val="hr-HR"/>
        </w:rPr>
        <w:tab/>
        <w:t>(</w:t>
      </w:r>
      <w:r w:rsidR="00E15F1B">
        <w:rPr>
          <w:rFonts w:ascii="Arial" w:hAnsi="Arial" w:cs="Arial"/>
          <w:i/>
          <w:sz w:val="22"/>
          <w:szCs w:val="22"/>
          <w:lang w:val="hr-HR"/>
        </w:rPr>
        <w:t>for the approval to be issued to the n</w:t>
      </w:r>
      <w:r w:rsidR="00AB1134">
        <w:rPr>
          <w:rFonts w:ascii="Arial" w:hAnsi="Arial" w:cs="Arial"/>
          <w:i/>
          <w:sz w:val="22"/>
          <w:szCs w:val="22"/>
          <w:lang w:val="hr-HR"/>
        </w:rPr>
        <w:t>ew entrant in</w:t>
      </w:r>
      <w:r w:rsidR="00E15F1B">
        <w:rPr>
          <w:rFonts w:ascii="Arial" w:hAnsi="Arial" w:cs="Arial"/>
          <w:i/>
          <w:sz w:val="22"/>
          <w:szCs w:val="22"/>
          <w:lang w:val="hr-HR"/>
        </w:rPr>
        <w:t xml:space="preserve"> the market</w:t>
      </w:r>
      <w:r w:rsidRPr="0069381D">
        <w:rPr>
          <w:rFonts w:ascii="Arial" w:hAnsi="Arial" w:cs="Arial"/>
          <w:i/>
          <w:sz w:val="22"/>
          <w:szCs w:val="22"/>
          <w:lang w:val="hr-HR"/>
        </w:rPr>
        <w:t>)</w:t>
      </w:r>
    </w:p>
    <w:p w14:paraId="41033CE9" w14:textId="2056D1E6" w:rsidR="00E15F1B" w:rsidRPr="00E15F1B" w:rsidRDefault="00B74A4C" w:rsidP="002A78C1">
      <w:pPr>
        <w:pStyle w:val="Default"/>
        <w:ind w:left="567" w:hanging="567"/>
        <w:jc w:val="both"/>
        <w:rPr>
          <w:rFonts w:ascii="Arial" w:hAnsi="Arial" w:cs="Arial"/>
          <w:color w:val="auto"/>
          <w:sz w:val="22"/>
          <w:szCs w:val="22"/>
          <w:lang w:val="sr-Latn-CS"/>
        </w:rPr>
      </w:pPr>
      <w:r w:rsidRPr="0069381D">
        <w:rPr>
          <w:rFonts w:ascii="Arial" w:hAnsi="Arial" w:cs="Arial"/>
          <w:i/>
          <w:sz w:val="22"/>
          <w:szCs w:val="22"/>
          <w:lang w:val="hr-HR"/>
        </w:rPr>
        <w:tab/>
      </w:r>
      <w:r w:rsidR="00DD7838">
        <w:rPr>
          <w:rFonts w:ascii="Arial" w:hAnsi="Arial" w:cs="Arial"/>
          <w:color w:val="auto"/>
          <w:sz w:val="22"/>
          <w:szCs w:val="22"/>
          <w:lang w:val="sr-Latn-CS"/>
        </w:rPr>
        <w:t>The H</w:t>
      </w:r>
      <w:r w:rsidR="00E15F1B" w:rsidRPr="0061471A">
        <w:rPr>
          <w:rFonts w:ascii="Arial" w:hAnsi="Arial" w:cs="Arial"/>
          <w:color w:val="auto"/>
          <w:sz w:val="22"/>
          <w:szCs w:val="22"/>
          <w:lang w:val="sr-Latn-CS"/>
        </w:rPr>
        <w:t xml:space="preserve">older of the approval for the use of radio-frequencies is obliged </w:t>
      </w:r>
      <w:r w:rsidR="00E15F1B" w:rsidRPr="00E15F1B">
        <w:rPr>
          <w:rFonts w:ascii="Arial" w:hAnsi="Arial" w:cs="Arial"/>
          <w:color w:val="auto"/>
          <w:sz w:val="22"/>
          <w:szCs w:val="22"/>
          <w:lang w:val="sr-Latn-CS"/>
        </w:rPr>
        <w:t>to observe the minimum of the following when it comes to the scope and dynamics of the coverage of the population of Montenegro in terms of availability of voice telephony and SMS services:</w:t>
      </w:r>
    </w:p>
    <w:p w14:paraId="34448E03" w14:textId="7F72B673" w:rsidR="00B74A4C" w:rsidRPr="0069381D" w:rsidRDefault="00B74A4C" w:rsidP="00B74A4C">
      <w:pPr>
        <w:pStyle w:val="Default"/>
        <w:ind w:left="1418" w:hanging="425"/>
        <w:rPr>
          <w:rFonts w:ascii="Arial" w:hAnsi="Arial" w:cs="Arial"/>
          <w:color w:val="auto"/>
          <w:sz w:val="22"/>
          <w:szCs w:val="22"/>
          <w:lang w:val="sr-Latn-CS"/>
        </w:rPr>
      </w:pPr>
      <w:r w:rsidRPr="0069381D">
        <w:rPr>
          <w:rFonts w:ascii="Arial" w:hAnsi="Arial" w:cs="Arial"/>
          <w:sz w:val="22"/>
          <w:szCs w:val="22"/>
          <w:lang w:val="sr-Latn-CS"/>
        </w:rPr>
        <w:t xml:space="preserve">- </w:t>
      </w:r>
      <w:r w:rsidRPr="0069381D">
        <w:rPr>
          <w:rFonts w:ascii="Arial" w:hAnsi="Arial" w:cs="Arial"/>
          <w:sz w:val="22"/>
          <w:szCs w:val="22"/>
          <w:lang w:val="sr-Latn-CS"/>
        </w:rPr>
        <w:tab/>
      </w:r>
      <w:r w:rsidRPr="0069381D">
        <w:rPr>
          <w:rFonts w:ascii="Arial" w:hAnsi="Arial" w:cs="Arial"/>
          <w:color w:val="auto"/>
          <w:sz w:val="22"/>
          <w:szCs w:val="22"/>
          <w:lang w:val="sr-Latn-CS"/>
        </w:rPr>
        <w:t xml:space="preserve">25% </w:t>
      </w:r>
      <w:r w:rsidR="00D87426" w:rsidRPr="00D87426">
        <w:rPr>
          <w:rFonts w:ascii="Arial" w:hAnsi="Arial" w:cs="Arial"/>
          <w:color w:val="auto"/>
          <w:sz w:val="22"/>
          <w:szCs w:val="22"/>
          <w:lang w:val="sr-Latn-CS"/>
        </w:rPr>
        <w:t>of the population by the</w:t>
      </w:r>
      <w:r w:rsidR="00BE6F6F">
        <w:rPr>
          <w:rFonts w:ascii="Arial" w:hAnsi="Arial" w:cs="Arial"/>
          <w:color w:val="auto"/>
          <w:sz w:val="22"/>
          <w:szCs w:val="22"/>
          <w:lang w:val="sr-Latn-CS"/>
        </w:rPr>
        <w:t xml:space="preserve"> end of the second year of the A</w:t>
      </w:r>
      <w:r w:rsidR="00D87426" w:rsidRPr="00D87426">
        <w:rPr>
          <w:rFonts w:ascii="Arial" w:hAnsi="Arial" w:cs="Arial"/>
          <w:color w:val="auto"/>
          <w:sz w:val="22"/>
          <w:szCs w:val="22"/>
          <w:lang w:val="sr-Latn-CS"/>
        </w:rPr>
        <w:t>pproval validity</w:t>
      </w:r>
      <w:r w:rsidRPr="0069381D">
        <w:rPr>
          <w:rFonts w:ascii="Arial" w:hAnsi="Arial" w:cs="Arial"/>
          <w:color w:val="auto"/>
          <w:sz w:val="22"/>
          <w:szCs w:val="22"/>
          <w:lang w:val="sr-Latn-CS"/>
        </w:rPr>
        <w:t>;</w:t>
      </w:r>
    </w:p>
    <w:p w14:paraId="4508DAFD" w14:textId="631A92CB" w:rsidR="00B74A4C" w:rsidRPr="0069381D" w:rsidRDefault="00B74A4C" w:rsidP="00B74A4C">
      <w:pPr>
        <w:pStyle w:val="Default"/>
        <w:ind w:left="1418" w:hanging="425"/>
        <w:rPr>
          <w:rFonts w:ascii="Arial" w:hAnsi="Arial" w:cs="Arial"/>
          <w:color w:val="auto"/>
          <w:sz w:val="22"/>
          <w:szCs w:val="22"/>
          <w:lang w:val="sr-Latn-CS"/>
        </w:rPr>
      </w:pPr>
      <w:r w:rsidRPr="0069381D">
        <w:rPr>
          <w:rFonts w:ascii="Arial" w:hAnsi="Arial" w:cs="Arial"/>
          <w:color w:val="auto"/>
          <w:sz w:val="22"/>
          <w:szCs w:val="22"/>
          <w:lang w:val="sr-Latn-CS"/>
        </w:rPr>
        <w:t xml:space="preserve">- </w:t>
      </w:r>
      <w:r w:rsidRPr="0069381D">
        <w:rPr>
          <w:rFonts w:ascii="Arial" w:hAnsi="Arial" w:cs="Arial"/>
          <w:color w:val="auto"/>
          <w:sz w:val="22"/>
          <w:szCs w:val="22"/>
          <w:lang w:val="sr-Latn-CS"/>
        </w:rPr>
        <w:tab/>
        <w:t xml:space="preserve">50% </w:t>
      </w:r>
      <w:r w:rsidR="00D87426" w:rsidRPr="00D87426">
        <w:rPr>
          <w:rFonts w:ascii="Arial" w:hAnsi="Arial" w:cs="Arial"/>
          <w:color w:val="auto"/>
          <w:sz w:val="22"/>
          <w:szCs w:val="22"/>
          <w:lang w:val="sr-Latn-CS"/>
        </w:rPr>
        <w:t>of the pop</w:t>
      </w:r>
      <w:r w:rsidR="00D87426">
        <w:rPr>
          <w:rFonts w:ascii="Arial" w:hAnsi="Arial" w:cs="Arial"/>
          <w:color w:val="auto"/>
          <w:sz w:val="22"/>
          <w:szCs w:val="22"/>
          <w:lang w:val="sr-Latn-CS"/>
        </w:rPr>
        <w:t>ulation by th</w:t>
      </w:r>
      <w:r w:rsidR="00BE6F6F">
        <w:rPr>
          <w:rFonts w:ascii="Arial" w:hAnsi="Arial" w:cs="Arial"/>
          <w:color w:val="auto"/>
          <w:sz w:val="22"/>
          <w:szCs w:val="22"/>
          <w:lang w:val="sr-Latn-CS"/>
        </w:rPr>
        <w:t>e end of the third year of the A</w:t>
      </w:r>
      <w:r w:rsidR="00D87426" w:rsidRPr="00D87426">
        <w:rPr>
          <w:rFonts w:ascii="Arial" w:hAnsi="Arial" w:cs="Arial"/>
          <w:color w:val="auto"/>
          <w:sz w:val="22"/>
          <w:szCs w:val="22"/>
          <w:lang w:val="sr-Latn-CS"/>
        </w:rPr>
        <w:t>pproval validity</w:t>
      </w:r>
      <w:r w:rsidRPr="0069381D">
        <w:rPr>
          <w:rFonts w:ascii="Arial" w:hAnsi="Arial" w:cs="Arial"/>
          <w:color w:val="auto"/>
          <w:sz w:val="22"/>
          <w:szCs w:val="22"/>
          <w:lang w:val="sr-Latn-CS"/>
        </w:rPr>
        <w:t xml:space="preserve">; </w:t>
      </w:r>
    </w:p>
    <w:p w14:paraId="7FC5E3D6" w14:textId="792450E0" w:rsidR="00B74A4C" w:rsidRDefault="00B74A4C" w:rsidP="00B74A4C">
      <w:pPr>
        <w:pStyle w:val="Default"/>
        <w:ind w:left="1418" w:hanging="425"/>
        <w:rPr>
          <w:rFonts w:ascii="Arial" w:hAnsi="Arial" w:cs="Arial"/>
          <w:color w:val="auto"/>
          <w:sz w:val="22"/>
          <w:szCs w:val="22"/>
          <w:lang w:val="sr-Latn-CS"/>
        </w:rPr>
      </w:pPr>
      <w:r w:rsidRPr="0069381D">
        <w:rPr>
          <w:rFonts w:ascii="Arial" w:hAnsi="Arial" w:cs="Arial"/>
          <w:color w:val="auto"/>
          <w:sz w:val="22"/>
          <w:szCs w:val="22"/>
          <w:lang w:val="sr-Latn-CS"/>
        </w:rPr>
        <w:t xml:space="preserve">- </w:t>
      </w:r>
      <w:r w:rsidRPr="0069381D">
        <w:rPr>
          <w:rFonts w:ascii="Arial" w:hAnsi="Arial" w:cs="Arial"/>
          <w:color w:val="auto"/>
          <w:sz w:val="22"/>
          <w:szCs w:val="22"/>
          <w:lang w:val="sr-Latn-CS"/>
        </w:rPr>
        <w:tab/>
        <w:t xml:space="preserve">75% </w:t>
      </w:r>
      <w:r w:rsidR="00D87426" w:rsidRPr="00D87426">
        <w:rPr>
          <w:rFonts w:ascii="Arial" w:hAnsi="Arial" w:cs="Arial"/>
          <w:color w:val="auto"/>
          <w:sz w:val="22"/>
          <w:szCs w:val="22"/>
          <w:lang w:val="sr-Latn-CS"/>
        </w:rPr>
        <w:t>of the pop</w:t>
      </w:r>
      <w:r w:rsidR="00D87426">
        <w:rPr>
          <w:rFonts w:ascii="Arial" w:hAnsi="Arial" w:cs="Arial"/>
          <w:color w:val="auto"/>
          <w:sz w:val="22"/>
          <w:szCs w:val="22"/>
          <w:lang w:val="sr-Latn-CS"/>
        </w:rPr>
        <w:t xml:space="preserve">ulation by the end of the fifth year of </w:t>
      </w:r>
      <w:r w:rsidR="00F8247D">
        <w:rPr>
          <w:rFonts w:ascii="Arial" w:hAnsi="Arial" w:cs="Arial"/>
          <w:color w:val="auto"/>
          <w:sz w:val="22"/>
          <w:szCs w:val="22"/>
          <w:lang w:val="sr-Latn-CS"/>
        </w:rPr>
        <w:t>th</w:t>
      </w:r>
      <w:r w:rsidR="00BE6F6F">
        <w:rPr>
          <w:rFonts w:ascii="Arial" w:hAnsi="Arial" w:cs="Arial"/>
          <w:color w:val="auto"/>
          <w:sz w:val="22"/>
          <w:szCs w:val="22"/>
          <w:lang w:val="sr-Latn-CS"/>
        </w:rPr>
        <w:t>e A</w:t>
      </w:r>
      <w:r w:rsidR="00D87426" w:rsidRPr="00D87426">
        <w:rPr>
          <w:rFonts w:ascii="Arial" w:hAnsi="Arial" w:cs="Arial"/>
          <w:color w:val="auto"/>
          <w:sz w:val="22"/>
          <w:szCs w:val="22"/>
          <w:lang w:val="sr-Latn-CS"/>
        </w:rPr>
        <w:t>pproval validity</w:t>
      </w:r>
      <w:r w:rsidRPr="0069381D">
        <w:rPr>
          <w:rFonts w:ascii="Arial" w:hAnsi="Arial" w:cs="Arial"/>
          <w:color w:val="auto"/>
          <w:sz w:val="22"/>
          <w:szCs w:val="22"/>
          <w:lang w:val="sr-Latn-CS"/>
        </w:rPr>
        <w:t>.</w:t>
      </w:r>
    </w:p>
    <w:p w14:paraId="65C29754" w14:textId="77777777" w:rsidR="00E15F1B" w:rsidRDefault="00E15F1B" w:rsidP="0061471A">
      <w:pPr>
        <w:pStyle w:val="Default"/>
        <w:jc w:val="both"/>
        <w:rPr>
          <w:rFonts w:ascii="Arial" w:hAnsi="Arial" w:cs="Arial"/>
          <w:color w:val="auto"/>
          <w:lang w:val="en-GB"/>
        </w:rPr>
      </w:pPr>
    </w:p>
    <w:p w14:paraId="753464D4" w14:textId="7E7C39AA" w:rsidR="00791B88" w:rsidRPr="00791B88" w:rsidRDefault="00B74A4C" w:rsidP="00791B88">
      <w:pPr>
        <w:spacing w:after="240" w:line="240" w:lineRule="auto"/>
        <w:ind w:left="567" w:hanging="567"/>
        <w:jc w:val="both"/>
        <w:rPr>
          <w:rFonts w:ascii="Arial" w:eastAsia="Arial" w:hAnsi="Arial" w:cs="Arial"/>
          <w:spacing w:val="1"/>
          <w:lang w:val="en-GB"/>
        </w:rPr>
      </w:pPr>
      <w:r w:rsidRPr="00617613">
        <w:rPr>
          <w:rFonts w:ascii="Arial" w:eastAsia="Arial" w:hAnsi="Arial" w:cs="Arial"/>
          <w:spacing w:val="1"/>
        </w:rPr>
        <w:t>2.2.</w:t>
      </w:r>
      <w:r w:rsidRPr="00617613">
        <w:rPr>
          <w:rFonts w:ascii="Arial" w:eastAsia="Arial" w:hAnsi="Arial" w:cs="Arial"/>
          <w:spacing w:val="1"/>
        </w:rPr>
        <w:tab/>
      </w:r>
      <w:r w:rsidR="00791B88" w:rsidRPr="00791B88">
        <w:rPr>
          <w:rFonts w:ascii="Arial" w:eastAsia="Arial" w:hAnsi="Arial" w:cs="Arial"/>
          <w:spacing w:val="1"/>
          <w:lang w:val="en-GB"/>
        </w:rPr>
        <w:t xml:space="preserve">In order to achieve the prescribed level of coverage of the population of Montenegro by the network signal which allows the provision of services with the defined quality, any technology may be used as well as any band available to </w:t>
      </w:r>
      <w:r w:rsidR="00791B88">
        <w:rPr>
          <w:rFonts w:ascii="Arial" w:hAnsi="Arial" w:cs="Arial"/>
          <w:lang w:val="sr-Latn-CS"/>
        </w:rPr>
        <w:t>t</w:t>
      </w:r>
      <w:r w:rsidR="00DD7838">
        <w:rPr>
          <w:rFonts w:ascii="Arial" w:hAnsi="Arial" w:cs="Arial"/>
          <w:lang w:val="sr-Latn-CS"/>
        </w:rPr>
        <w:t>he H</w:t>
      </w:r>
      <w:r w:rsidR="00791B88" w:rsidRPr="0061471A">
        <w:rPr>
          <w:rFonts w:ascii="Arial" w:hAnsi="Arial" w:cs="Arial"/>
          <w:lang w:val="sr-Latn-CS"/>
        </w:rPr>
        <w:t>older of the approval for the use of radio-frequencies</w:t>
      </w:r>
      <w:r w:rsidR="00791B88">
        <w:rPr>
          <w:rFonts w:ascii="Arial" w:hAnsi="Arial" w:cs="Arial"/>
          <w:lang w:val="sr-Latn-CS"/>
        </w:rPr>
        <w:t>,</w:t>
      </w:r>
      <w:r w:rsidR="00791B88" w:rsidRPr="00791B88">
        <w:rPr>
          <w:rFonts w:ascii="Arial" w:eastAsia="Arial" w:hAnsi="Arial" w:cs="Arial"/>
          <w:spacing w:val="1"/>
          <w:lang w:val="en-GB"/>
        </w:rPr>
        <w:t xml:space="preserve"> in line with the corre</w:t>
      </w:r>
      <w:r w:rsidR="00DD7838">
        <w:rPr>
          <w:rFonts w:ascii="Arial" w:eastAsia="Arial" w:hAnsi="Arial" w:cs="Arial"/>
          <w:spacing w:val="1"/>
          <w:lang w:val="en-GB"/>
        </w:rPr>
        <w:t>sponding radio-frequencies assign</w:t>
      </w:r>
      <w:r w:rsidR="00791B88" w:rsidRPr="00791B88">
        <w:rPr>
          <w:rFonts w:ascii="Arial" w:eastAsia="Arial" w:hAnsi="Arial" w:cs="Arial"/>
          <w:spacing w:val="1"/>
          <w:lang w:val="en-GB"/>
        </w:rPr>
        <w:t xml:space="preserve">ment plan. </w:t>
      </w:r>
    </w:p>
    <w:p w14:paraId="760D07C2" w14:textId="77777777" w:rsidR="00791B88" w:rsidRPr="00791B88" w:rsidRDefault="00B74A4C" w:rsidP="00791B88">
      <w:pPr>
        <w:pStyle w:val="Default"/>
        <w:ind w:left="567" w:hanging="567"/>
        <w:jc w:val="both"/>
        <w:rPr>
          <w:rFonts w:ascii="Arial" w:hAnsi="Arial" w:cs="Arial"/>
          <w:sz w:val="22"/>
          <w:szCs w:val="22"/>
        </w:rPr>
      </w:pPr>
      <w:r w:rsidRPr="00617613">
        <w:rPr>
          <w:rFonts w:ascii="Arial" w:hAnsi="Arial" w:cs="Arial"/>
          <w:sz w:val="22"/>
          <w:szCs w:val="22"/>
          <w:lang w:val="hr-HR"/>
        </w:rPr>
        <w:t>2.</w:t>
      </w:r>
      <w:r>
        <w:rPr>
          <w:rFonts w:ascii="Arial" w:hAnsi="Arial" w:cs="Arial"/>
          <w:sz w:val="22"/>
          <w:szCs w:val="22"/>
          <w:lang w:val="hr-HR"/>
        </w:rPr>
        <w:t>3</w:t>
      </w:r>
      <w:r w:rsidRPr="00617613">
        <w:rPr>
          <w:rFonts w:ascii="Arial" w:hAnsi="Arial" w:cs="Arial"/>
          <w:sz w:val="22"/>
          <w:szCs w:val="22"/>
          <w:lang w:val="hr-HR"/>
        </w:rPr>
        <w:t xml:space="preserve">. </w:t>
      </w:r>
      <w:r>
        <w:rPr>
          <w:rFonts w:ascii="Arial" w:hAnsi="Arial" w:cs="Arial"/>
          <w:sz w:val="22"/>
          <w:szCs w:val="22"/>
          <w:lang w:val="hr-HR"/>
        </w:rPr>
        <w:tab/>
      </w:r>
      <w:r w:rsidR="00791B88" w:rsidRPr="00791B88">
        <w:rPr>
          <w:rFonts w:ascii="Arial" w:hAnsi="Arial" w:cs="Arial"/>
          <w:sz w:val="22"/>
          <w:szCs w:val="22"/>
        </w:rPr>
        <w:t>The fulfilment of requirements with regard to the scope and dynamics of the network signal coverage (coverage requirements), including requirements with regard to the service quality will be assessed by:</w:t>
      </w:r>
    </w:p>
    <w:p w14:paraId="6CEF894C" w14:textId="77777777" w:rsidR="00B74A4C" w:rsidRPr="00617613" w:rsidRDefault="00B74A4C" w:rsidP="00B74A4C">
      <w:pPr>
        <w:pStyle w:val="Default"/>
        <w:ind w:left="1418" w:hanging="425"/>
        <w:jc w:val="both"/>
        <w:rPr>
          <w:rFonts w:ascii="Arial" w:hAnsi="Arial" w:cs="Arial"/>
          <w:sz w:val="22"/>
          <w:szCs w:val="22"/>
        </w:rPr>
      </w:pPr>
      <w:r w:rsidRPr="00617613">
        <w:rPr>
          <w:rFonts w:ascii="Arial" w:hAnsi="Arial" w:cs="Arial"/>
          <w:sz w:val="22"/>
          <w:szCs w:val="22"/>
        </w:rPr>
        <w:t>-</w:t>
      </w:r>
      <w:r w:rsidRPr="00617613">
        <w:rPr>
          <w:rFonts w:ascii="Arial" w:hAnsi="Arial" w:cs="Arial"/>
          <w:sz w:val="22"/>
          <w:szCs w:val="22"/>
        </w:rPr>
        <w:tab/>
      </w:r>
      <w:r w:rsidR="00791B88" w:rsidRPr="00791B88">
        <w:rPr>
          <w:rFonts w:ascii="Arial" w:hAnsi="Arial" w:cs="Arial"/>
          <w:color w:val="auto"/>
          <w:sz w:val="22"/>
          <w:szCs w:val="22"/>
        </w:rPr>
        <w:t>the calculation based on the prediction of the network signal coverage according to Recommendation ITU-R P.1812 using DTM model of Montenegro in 50x50m resolution with appropriate population clutter;</w:t>
      </w:r>
    </w:p>
    <w:p w14:paraId="3C731123" w14:textId="7EBD2E82" w:rsidR="00B74A4C" w:rsidRPr="00617613" w:rsidRDefault="00B74A4C" w:rsidP="00B74A4C">
      <w:pPr>
        <w:pStyle w:val="Default"/>
        <w:ind w:left="1418" w:hanging="425"/>
        <w:jc w:val="both"/>
        <w:rPr>
          <w:rFonts w:ascii="Arial" w:hAnsi="Arial" w:cs="Arial"/>
          <w:sz w:val="22"/>
          <w:szCs w:val="22"/>
        </w:rPr>
      </w:pPr>
      <w:r w:rsidRPr="00617613">
        <w:rPr>
          <w:rFonts w:ascii="Arial" w:hAnsi="Arial" w:cs="Arial"/>
          <w:sz w:val="22"/>
          <w:szCs w:val="22"/>
        </w:rPr>
        <w:t>-</w:t>
      </w:r>
      <w:r w:rsidRPr="00617613">
        <w:rPr>
          <w:rFonts w:ascii="Arial" w:hAnsi="Arial" w:cs="Arial"/>
          <w:sz w:val="22"/>
          <w:szCs w:val="22"/>
        </w:rPr>
        <w:tab/>
      </w:r>
      <w:r w:rsidR="00791B88" w:rsidRPr="00791B88">
        <w:rPr>
          <w:rFonts w:ascii="Arial" w:hAnsi="Arial" w:cs="Arial"/>
          <w:sz w:val="22"/>
          <w:szCs w:val="22"/>
        </w:rPr>
        <w:t>measurements of availability and quality of service using specialized measuring equipment, including measurements in move</w:t>
      </w:r>
      <w:r w:rsidR="00DD7838">
        <w:rPr>
          <w:rFonts w:ascii="Arial" w:hAnsi="Arial" w:cs="Arial"/>
          <w:sz w:val="22"/>
          <w:szCs w:val="22"/>
        </w:rPr>
        <w:t>ment</w:t>
      </w:r>
      <w:r w:rsidRPr="00617613">
        <w:rPr>
          <w:rFonts w:ascii="Arial" w:hAnsi="Arial" w:cs="Arial"/>
          <w:sz w:val="22"/>
          <w:szCs w:val="22"/>
        </w:rPr>
        <w:t>;</w:t>
      </w:r>
    </w:p>
    <w:p w14:paraId="25652E2E" w14:textId="77777777" w:rsidR="00B74A4C" w:rsidRPr="00617613" w:rsidRDefault="00B74A4C" w:rsidP="00B74A4C">
      <w:pPr>
        <w:pStyle w:val="Default"/>
        <w:spacing w:after="120"/>
        <w:ind w:left="1418" w:hanging="425"/>
        <w:jc w:val="both"/>
        <w:rPr>
          <w:rFonts w:ascii="Arial" w:hAnsi="Arial" w:cs="Arial"/>
          <w:sz w:val="22"/>
          <w:szCs w:val="22"/>
        </w:rPr>
      </w:pPr>
      <w:r w:rsidRPr="00617613">
        <w:rPr>
          <w:rFonts w:ascii="Arial" w:hAnsi="Arial" w:cs="Arial"/>
          <w:sz w:val="22"/>
          <w:szCs w:val="22"/>
        </w:rPr>
        <w:t>-</w:t>
      </w:r>
      <w:r w:rsidRPr="00617613">
        <w:rPr>
          <w:rFonts w:ascii="Arial" w:hAnsi="Arial" w:cs="Arial"/>
          <w:sz w:val="22"/>
          <w:szCs w:val="22"/>
        </w:rPr>
        <w:tab/>
      </w:r>
      <w:r w:rsidR="00791B88" w:rsidRPr="00791B88">
        <w:rPr>
          <w:rFonts w:ascii="Arial" w:hAnsi="Arial" w:cs="Arial"/>
          <w:sz w:val="22"/>
          <w:szCs w:val="22"/>
        </w:rPr>
        <w:t>measurements of quality of service at the location of end user using specialized equipment and/or authorized software application</w:t>
      </w:r>
      <w:r w:rsidRPr="00617613">
        <w:rPr>
          <w:rFonts w:ascii="Arial" w:hAnsi="Arial" w:cs="Arial"/>
          <w:sz w:val="22"/>
          <w:szCs w:val="22"/>
        </w:rPr>
        <w:t xml:space="preserve">. </w:t>
      </w:r>
    </w:p>
    <w:p w14:paraId="35A9529C" w14:textId="6A3A4D69" w:rsidR="00B74A4C" w:rsidRPr="00617613" w:rsidRDefault="00791B88" w:rsidP="00B74A4C">
      <w:pPr>
        <w:pStyle w:val="Default"/>
        <w:spacing w:after="120"/>
        <w:ind w:left="567" w:hanging="567"/>
        <w:jc w:val="both"/>
        <w:rPr>
          <w:rFonts w:ascii="Arial" w:hAnsi="Arial" w:cs="Arial"/>
          <w:sz w:val="22"/>
          <w:szCs w:val="22"/>
        </w:rPr>
      </w:pPr>
      <w:r>
        <w:rPr>
          <w:rFonts w:ascii="Arial" w:eastAsia="Arial" w:hAnsi="Arial" w:cs="Arial"/>
          <w:sz w:val="22"/>
          <w:szCs w:val="22"/>
        </w:rPr>
        <w:tab/>
      </w:r>
      <w:r w:rsidRPr="00791B88">
        <w:rPr>
          <w:rFonts w:ascii="Arial" w:eastAsia="Arial" w:hAnsi="Arial" w:cs="Arial"/>
          <w:sz w:val="22"/>
          <w:szCs w:val="22"/>
        </w:rPr>
        <w:t xml:space="preserve">In order to verify the fulfilment of the coverage requirements, including the requirements related to service quality, the methodology based on relevant international instruments (ITU-R, CEPT, ETSI and others) and best comparative practice will be used. The </w:t>
      </w:r>
      <w:r w:rsidR="00DD7838">
        <w:rPr>
          <w:rFonts w:ascii="Arial" w:hAnsi="Arial" w:cs="Arial"/>
          <w:color w:val="auto"/>
          <w:sz w:val="22"/>
          <w:szCs w:val="22"/>
          <w:lang w:val="sr-Latn-CS"/>
        </w:rPr>
        <w:t>H</w:t>
      </w:r>
      <w:r w:rsidRPr="0061471A">
        <w:rPr>
          <w:rFonts w:ascii="Arial" w:hAnsi="Arial" w:cs="Arial"/>
          <w:color w:val="auto"/>
          <w:sz w:val="22"/>
          <w:szCs w:val="22"/>
          <w:lang w:val="sr-Latn-CS"/>
        </w:rPr>
        <w:t>older of the approval for the use of radio-frequencies</w:t>
      </w:r>
      <w:r w:rsidRPr="00791B88">
        <w:rPr>
          <w:rFonts w:ascii="Arial" w:eastAsia="Arial" w:hAnsi="Arial" w:cs="Arial"/>
          <w:sz w:val="22"/>
          <w:szCs w:val="22"/>
        </w:rPr>
        <w:t xml:space="preserve"> will be acquainted with the methodology of verification of the fulfilment of the coverage requirements at least three months before the expiration of the deadline for meeting a specific requirement.</w:t>
      </w:r>
    </w:p>
    <w:p w14:paraId="3BD2F17B" w14:textId="77777777" w:rsidR="00B74A4C" w:rsidRDefault="00B74A4C" w:rsidP="00B74A4C">
      <w:pPr>
        <w:pStyle w:val="Default"/>
        <w:spacing w:after="240"/>
        <w:ind w:left="567" w:hanging="567"/>
        <w:jc w:val="both"/>
        <w:rPr>
          <w:rFonts w:ascii="Arial" w:hAnsi="Arial" w:cs="Arial"/>
          <w:sz w:val="22"/>
          <w:szCs w:val="22"/>
        </w:rPr>
      </w:pPr>
      <w:r w:rsidRPr="00617613">
        <w:rPr>
          <w:rFonts w:ascii="Arial" w:hAnsi="Arial" w:cs="Arial"/>
          <w:sz w:val="22"/>
          <w:szCs w:val="22"/>
        </w:rPr>
        <w:tab/>
      </w:r>
      <w:r w:rsidR="00791B88" w:rsidRPr="00791B88">
        <w:rPr>
          <w:rFonts w:ascii="Arial" w:hAnsi="Arial" w:cs="Arial"/>
          <w:sz w:val="22"/>
          <w:szCs w:val="22"/>
        </w:rPr>
        <w:t>Information on availability and quality of mobile communications services the Agency will publish periodically on its website.</w:t>
      </w:r>
    </w:p>
    <w:p w14:paraId="2686C81D" w14:textId="030FE71D" w:rsidR="00B74A4C" w:rsidRDefault="00B74A4C" w:rsidP="00631DE2">
      <w:pPr>
        <w:tabs>
          <w:tab w:val="left" w:pos="567"/>
        </w:tabs>
        <w:spacing w:after="360" w:line="240" w:lineRule="auto"/>
        <w:ind w:left="567" w:hanging="567"/>
        <w:jc w:val="both"/>
        <w:rPr>
          <w:rFonts w:ascii="Arial" w:eastAsia="Calibri" w:hAnsi="Arial" w:cs="Arial"/>
          <w:color w:val="000000"/>
        </w:rPr>
      </w:pPr>
      <w:r w:rsidRPr="00C67995">
        <w:rPr>
          <w:rFonts w:ascii="Arial" w:eastAsia="Calibri" w:hAnsi="Arial" w:cs="Arial"/>
          <w:color w:val="000000"/>
        </w:rPr>
        <w:t>2.</w:t>
      </w:r>
      <w:r>
        <w:rPr>
          <w:rFonts w:ascii="Arial" w:eastAsia="Calibri" w:hAnsi="Arial" w:cs="Arial"/>
          <w:color w:val="000000"/>
        </w:rPr>
        <w:t>4</w:t>
      </w:r>
      <w:r w:rsidRPr="00C67995">
        <w:rPr>
          <w:rFonts w:ascii="Arial" w:eastAsia="Calibri" w:hAnsi="Arial" w:cs="Arial"/>
          <w:color w:val="000000"/>
        </w:rPr>
        <w:t xml:space="preserve">. </w:t>
      </w:r>
      <w:r w:rsidR="002A78C1">
        <w:rPr>
          <w:rFonts w:ascii="Arial" w:eastAsia="Calibri" w:hAnsi="Arial" w:cs="Arial"/>
          <w:color w:val="000000"/>
        </w:rPr>
        <w:tab/>
      </w:r>
      <w:r w:rsidR="00DD7838">
        <w:rPr>
          <w:rFonts w:ascii="Arial" w:eastAsia="Calibri" w:hAnsi="Arial" w:cs="Arial"/>
          <w:color w:val="000000"/>
        </w:rPr>
        <w:t>The A</w:t>
      </w:r>
      <w:r w:rsidR="00E27758">
        <w:rPr>
          <w:rFonts w:ascii="Arial" w:eastAsia="Calibri" w:hAnsi="Arial" w:cs="Arial"/>
          <w:color w:val="000000"/>
        </w:rPr>
        <w:t>pproved radio-</w:t>
      </w:r>
      <w:r w:rsidR="002A78C1" w:rsidRPr="002A78C1">
        <w:rPr>
          <w:rFonts w:ascii="Arial" w:eastAsia="Calibri" w:hAnsi="Arial" w:cs="Arial"/>
          <w:color w:val="000000"/>
        </w:rPr>
        <w:t>frequencies may be used in a manner and under conditions that ensure that the parameters of electromagnetic fields at a particular location do not exceed the limits established by the law governing protection against non-ionizing radiation, as well as Montenegrin and international standards applicable in Montenegro.</w:t>
      </w:r>
    </w:p>
    <w:p w14:paraId="400E6FF8" w14:textId="77777777" w:rsidR="00F87D05" w:rsidRDefault="00631DE2" w:rsidP="00F87D05">
      <w:pPr>
        <w:pStyle w:val="BodyText"/>
        <w:tabs>
          <w:tab w:val="left" w:pos="567"/>
        </w:tabs>
        <w:ind w:left="567" w:hanging="567"/>
        <w:rPr>
          <w:rFonts w:ascii="Arial" w:hAnsi="Arial" w:cs="Arial"/>
          <w:b/>
          <w:iCs/>
          <w:spacing w:val="-2"/>
          <w:sz w:val="22"/>
          <w:szCs w:val="22"/>
          <w:lang w:val="pl-PL"/>
        </w:rPr>
      </w:pPr>
      <w:r>
        <w:rPr>
          <w:rFonts w:ascii="Arial" w:hAnsi="Arial" w:cs="Arial"/>
          <w:b/>
          <w:sz w:val="22"/>
          <w:szCs w:val="22"/>
          <w:lang w:val="sr-Latn-CS"/>
        </w:rPr>
        <w:lastRenderedPageBreak/>
        <w:t>3.</w:t>
      </w:r>
      <w:r w:rsidRPr="007D4492">
        <w:rPr>
          <w:rFonts w:ascii="Arial" w:hAnsi="Arial" w:cs="Arial"/>
          <w:b/>
          <w:sz w:val="22"/>
          <w:szCs w:val="22"/>
          <w:lang w:val="sr-Latn-CS"/>
        </w:rPr>
        <w:tab/>
      </w:r>
      <w:r w:rsidR="002A78C1" w:rsidRPr="00631DE2">
        <w:rPr>
          <w:rFonts w:ascii="Arial" w:hAnsi="Arial" w:cs="Arial"/>
          <w:b/>
          <w:iCs/>
          <w:spacing w:val="-2"/>
          <w:sz w:val="22"/>
          <w:szCs w:val="22"/>
          <w:lang w:val="pl-PL"/>
        </w:rPr>
        <w:t xml:space="preserve">Technical and operational conditions necessary </w:t>
      </w:r>
    </w:p>
    <w:p w14:paraId="1BB7BE81" w14:textId="2A3BC159" w:rsidR="00B74A4C" w:rsidRPr="00631DE2" w:rsidRDefault="002A78C1" w:rsidP="00F87D05">
      <w:pPr>
        <w:pStyle w:val="BodyText"/>
        <w:tabs>
          <w:tab w:val="left" w:pos="567"/>
        </w:tabs>
        <w:ind w:left="567" w:hanging="27"/>
        <w:rPr>
          <w:rFonts w:ascii="Arial" w:hAnsi="Arial" w:cs="Arial"/>
          <w:b/>
          <w:iCs/>
          <w:spacing w:val="-2"/>
          <w:sz w:val="22"/>
          <w:szCs w:val="22"/>
          <w:lang w:val="pl-PL"/>
        </w:rPr>
      </w:pPr>
      <w:r w:rsidRPr="00631DE2">
        <w:rPr>
          <w:rFonts w:ascii="Arial" w:hAnsi="Arial" w:cs="Arial"/>
          <w:b/>
          <w:iCs/>
          <w:spacing w:val="-2"/>
          <w:sz w:val="22"/>
          <w:szCs w:val="22"/>
          <w:lang w:val="pl-PL"/>
        </w:rPr>
        <w:t>to avoid harmful interference</w:t>
      </w:r>
    </w:p>
    <w:p w14:paraId="731416A7" w14:textId="77777777" w:rsidR="002A78C1" w:rsidRPr="002A78C1" w:rsidRDefault="002A78C1" w:rsidP="002A78C1">
      <w:pPr>
        <w:pStyle w:val="ListParagraph"/>
        <w:tabs>
          <w:tab w:val="left" w:pos="567"/>
        </w:tabs>
        <w:spacing w:after="0" w:line="240" w:lineRule="auto"/>
        <w:ind w:left="408"/>
        <w:jc w:val="both"/>
        <w:rPr>
          <w:rFonts w:ascii="Arial" w:hAnsi="Arial" w:cs="Arial"/>
          <w:b/>
          <w:spacing w:val="-2"/>
          <w:lang w:val="sr-Latn-CS"/>
        </w:rPr>
      </w:pPr>
    </w:p>
    <w:p w14:paraId="64B602EC" w14:textId="77777777" w:rsidR="00B74A4C" w:rsidRDefault="00B74A4C" w:rsidP="00B74A4C">
      <w:pPr>
        <w:tabs>
          <w:tab w:val="left" w:pos="567"/>
        </w:tabs>
        <w:spacing w:after="120" w:line="240" w:lineRule="auto"/>
        <w:ind w:left="567" w:hanging="567"/>
        <w:jc w:val="both"/>
        <w:rPr>
          <w:rFonts w:ascii="Arial" w:hAnsi="Arial" w:cs="Arial"/>
          <w:spacing w:val="-2"/>
          <w:lang w:val="sr-Latn-CS"/>
        </w:rPr>
      </w:pPr>
      <w:r>
        <w:rPr>
          <w:rFonts w:ascii="Arial" w:hAnsi="Arial" w:cs="Arial"/>
          <w:spacing w:val="-2"/>
          <w:lang w:val="sr-Latn-CS"/>
        </w:rPr>
        <w:t>3.1.</w:t>
      </w:r>
      <w:r w:rsidRPr="007D4492">
        <w:rPr>
          <w:rFonts w:ascii="Arial" w:hAnsi="Arial" w:cs="Arial"/>
          <w:spacing w:val="-2"/>
          <w:lang w:val="sr-Latn-CS"/>
        </w:rPr>
        <w:tab/>
      </w:r>
      <w:r w:rsidR="00C733CF" w:rsidRPr="00C733CF">
        <w:rPr>
          <w:rFonts w:ascii="Arial" w:hAnsi="Arial" w:cs="Arial"/>
          <w:spacing w:val="-2"/>
          <w:lang w:val="sr-Latn-CS"/>
        </w:rPr>
        <w:t xml:space="preserve">Base and terminal stations of GSM systems and MFCN (TRA-ECS) systems </w:t>
      </w:r>
      <w:r w:rsidR="002A3094">
        <w:rPr>
          <w:rFonts w:ascii="Arial" w:hAnsi="Arial" w:cs="Arial"/>
          <w:spacing w:val="-2"/>
          <w:lang w:val="sr-Latn-CS"/>
        </w:rPr>
        <w:t xml:space="preserve">shall </w:t>
      </w:r>
      <w:r w:rsidR="00C733CF" w:rsidRPr="00C733CF">
        <w:rPr>
          <w:rFonts w:ascii="Arial" w:hAnsi="Arial" w:cs="Arial"/>
          <w:spacing w:val="-2"/>
          <w:lang w:val="sr-Latn-CS"/>
        </w:rPr>
        <w:t xml:space="preserve">meet the standards prescribed by the </w:t>
      </w:r>
      <w:r w:rsidR="002A3094" w:rsidRPr="00C34B15">
        <w:rPr>
          <w:rFonts w:ascii="Arial" w:hAnsi="Arial" w:cs="Arial"/>
          <w:lang w:val="en-GB"/>
        </w:rPr>
        <w:t>Radio-Frequency Assignment Plan in the 880-915/925-960 MHz band for GSM and TRA-ECS systems</w:t>
      </w:r>
      <w:r w:rsidR="00C733CF" w:rsidRPr="00C733CF">
        <w:rPr>
          <w:rFonts w:ascii="Arial" w:hAnsi="Arial" w:cs="Arial"/>
          <w:spacing w:val="-2"/>
          <w:lang w:val="sr-Latn-CS"/>
        </w:rPr>
        <w:t>.</w:t>
      </w:r>
    </w:p>
    <w:p w14:paraId="359AF41F" w14:textId="06A6942C" w:rsidR="00B74A4C" w:rsidRDefault="00B74A4C" w:rsidP="00B74A4C">
      <w:pPr>
        <w:tabs>
          <w:tab w:val="left" w:pos="567"/>
        </w:tabs>
        <w:spacing w:after="360" w:line="240" w:lineRule="auto"/>
        <w:ind w:left="567" w:hanging="567"/>
        <w:jc w:val="both"/>
        <w:rPr>
          <w:rFonts w:ascii="Arial" w:hAnsi="Arial" w:cs="Arial"/>
          <w:spacing w:val="-2"/>
          <w:lang w:val="sr-Latn-CS"/>
        </w:rPr>
      </w:pPr>
      <w:r>
        <w:rPr>
          <w:rFonts w:ascii="Arial" w:hAnsi="Arial" w:cs="Arial"/>
          <w:spacing w:val="-2"/>
          <w:lang w:val="sr-Latn-CS"/>
        </w:rPr>
        <w:t>3.2.</w:t>
      </w:r>
      <w:r>
        <w:rPr>
          <w:rFonts w:ascii="Arial" w:hAnsi="Arial" w:cs="Arial"/>
          <w:spacing w:val="-2"/>
          <w:lang w:val="sr-Latn-CS"/>
        </w:rPr>
        <w:tab/>
      </w:r>
      <w:r w:rsidR="009875EA" w:rsidRPr="009875EA">
        <w:rPr>
          <w:rFonts w:ascii="Arial" w:hAnsi="Arial" w:cs="Arial"/>
          <w:spacing w:val="-2"/>
          <w:lang w:val="sr-Latn-CS"/>
        </w:rPr>
        <w:t>Technical and operational cond</w:t>
      </w:r>
      <w:r w:rsidR="00BE6F6F">
        <w:rPr>
          <w:rFonts w:ascii="Arial" w:hAnsi="Arial" w:cs="Arial"/>
          <w:spacing w:val="-2"/>
          <w:lang w:val="sr-Latn-CS"/>
        </w:rPr>
        <w:t>itions for the use of A</w:t>
      </w:r>
      <w:r w:rsidR="009875EA">
        <w:rPr>
          <w:rFonts w:ascii="Arial" w:hAnsi="Arial" w:cs="Arial"/>
          <w:spacing w:val="-2"/>
          <w:lang w:val="sr-Latn-CS"/>
        </w:rPr>
        <w:t>pproved radio-f</w:t>
      </w:r>
      <w:r w:rsidR="009875EA" w:rsidRPr="009875EA">
        <w:rPr>
          <w:rFonts w:ascii="Arial" w:hAnsi="Arial" w:cs="Arial"/>
          <w:spacing w:val="-2"/>
          <w:lang w:val="sr-Latn-CS"/>
        </w:rPr>
        <w:t>requencies at individual locations, ie coverage areas are determined by a special act of the</w:t>
      </w:r>
      <w:r w:rsidR="009875EA">
        <w:rPr>
          <w:rFonts w:ascii="Arial" w:hAnsi="Arial" w:cs="Arial"/>
          <w:spacing w:val="-2"/>
          <w:lang w:val="sr-Latn-CS"/>
        </w:rPr>
        <w:t xml:space="preserve"> Agency, at the request of the </w:t>
      </w:r>
      <w:r w:rsidR="00BE6F6F">
        <w:rPr>
          <w:rFonts w:ascii="Arial" w:hAnsi="Arial" w:cs="Arial"/>
          <w:lang w:val="sr-Latn-CS"/>
        </w:rPr>
        <w:t>H</w:t>
      </w:r>
      <w:r w:rsidR="009875EA" w:rsidRPr="0061471A">
        <w:rPr>
          <w:rFonts w:ascii="Arial" w:hAnsi="Arial" w:cs="Arial"/>
          <w:lang w:val="sr-Latn-CS"/>
        </w:rPr>
        <w:t>older of the approval for the use of radio-frequencies</w:t>
      </w:r>
      <w:r w:rsidR="009875EA" w:rsidRPr="009875EA">
        <w:rPr>
          <w:rFonts w:ascii="Arial" w:hAnsi="Arial" w:cs="Arial"/>
          <w:spacing w:val="-2"/>
          <w:lang w:val="sr-Latn-CS"/>
        </w:rPr>
        <w:t>, with the validity period until the expiration of the Approval</w:t>
      </w:r>
      <w:r w:rsidR="009875EA">
        <w:rPr>
          <w:rFonts w:ascii="Arial" w:hAnsi="Arial" w:cs="Arial"/>
          <w:spacing w:val="-2"/>
          <w:lang w:val="sr-Latn-CS"/>
        </w:rPr>
        <w:t xml:space="preserve"> for </w:t>
      </w:r>
      <w:r w:rsidR="009875EA" w:rsidRPr="0061471A">
        <w:rPr>
          <w:rFonts w:ascii="Arial" w:hAnsi="Arial" w:cs="Arial"/>
          <w:lang w:val="sr-Latn-CS"/>
        </w:rPr>
        <w:t>the use of radio-frequencies</w:t>
      </w:r>
      <w:r w:rsidR="009875EA" w:rsidRPr="009875EA">
        <w:rPr>
          <w:rFonts w:ascii="Arial" w:hAnsi="Arial" w:cs="Arial"/>
          <w:spacing w:val="-2"/>
          <w:lang w:val="sr-Latn-CS"/>
        </w:rPr>
        <w:t>.</w:t>
      </w:r>
    </w:p>
    <w:p w14:paraId="2B5176A8" w14:textId="77777777" w:rsidR="00DD7838" w:rsidRDefault="00B74A4C" w:rsidP="009875EA">
      <w:pPr>
        <w:pStyle w:val="BodyText"/>
        <w:tabs>
          <w:tab w:val="left" w:pos="567"/>
        </w:tabs>
        <w:ind w:left="567" w:hanging="567"/>
        <w:rPr>
          <w:rFonts w:ascii="Arial" w:hAnsi="Arial" w:cs="Arial"/>
          <w:b/>
          <w:iCs/>
          <w:spacing w:val="-2"/>
          <w:sz w:val="22"/>
          <w:szCs w:val="22"/>
          <w:lang w:val="pl-PL"/>
        </w:rPr>
      </w:pPr>
      <w:r w:rsidRPr="007D4492">
        <w:rPr>
          <w:rFonts w:ascii="Arial" w:hAnsi="Arial" w:cs="Arial"/>
          <w:b/>
          <w:sz w:val="22"/>
          <w:szCs w:val="22"/>
          <w:lang w:val="sr-Latn-CS"/>
        </w:rPr>
        <w:t>4</w:t>
      </w:r>
      <w:r>
        <w:rPr>
          <w:rFonts w:ascii="Arial" w:hAnsi="Arial" w:cs="Arial"/>
          <w:b/>
          <w:sz w:val="22"/>
          <w:szCs w:val="22"/>
          <w:lang w:val="sr-Latn-CS"/>
        </w:rPr>
        <w:t>.</w:t>
      </w:r>
      <w:r w:rsidRPr="007D4492">
        <w:rPr>
          <w:rFonts w:ascii="Arial" w:hAnsi="Arial" w:cs="Arial"/>
          <w:b/>
          <w:sz w:val="22"/>
          <w:szCs w:val="22"/>
          <w:lang w:val="sr-Latn-CS"/>
        </w:rPr>
        <w:tab/>
      </w:r>
      <w:r w:rsidR="009875EA" w:rsidRPr="009875EA">
        <w:rPr>
          <w:rFonts w:ascii="Arial" w:hAnsi="Arial" w:cs="Arial"/>
          <w:b/>
          <w:iCs/>
          <w:spacing w:val="-2"/>
          <w:sz w:val="22"/>
          <w:szCs w:val="22"/>
          <w:lang w:val="pl-PL"/>
        </w:rPr>
        <w:t xml:space="preserve">Additional obligations assumed by the bidder </w:t>
      </w:r>
    </w:p>
    <w:p w14:paraId="149421AE" w14:textId="6F41D32F" w:rsidR="00B74A4C" w:rsidRPr="007D4492" w:rsidRDefault="009875EA" w:rsidP="00DD7838">
      <w:pPr>
        <w:pStyle w:val="BodyText"/>
        <w:tabs>
          <w:tab w:val="left" w:pos="567"/>
        </w:tabs>
        <w:ind w:left="567" w:hanging="27"/>
        <w:rPr>
          <w:rFonts w:ascii="Arial" w:hAnsi="Arial" w:cs="Arial"/>
          <w:b/>
          <w:iCs/>
          <w:spacing w:val="-2"/>
          <w:sz w:val="22"/>
          <w:szCs w:val="22"/>
          <w:lang w:val="pl-PL"/>
        </w:rPr>
      </w:pPr>
      <w:r w:rsidRPr="009875EA">
        <w:rPr>
          <w:rFonts w:ascii="Arial" w:hAnsi="Arial" w:cs="Arial"/>
          <w:b/>
          <w:iCs/>
          <w:spacing w:val="-2"/>
          <w:sz w:val="22"/>
          <w:szCs w:val="22"/>
          <w:lang w:val="pl-PL"/>
        </w:rPr>
        <w:t>in the public bidding procedure</w:t>
      </w:r>
    </w:p>
    <w:p w14:paraId="11DCD094" w14:textId="77777777" w:rsidR="00B74A4C" w:rsidRPr="007D4492" w:rsidRDefault="00B74A4C" w:rsidP="00B74A4C">
      <w:pPr>
        <w:pStyle w:val="BodyText"/>
        <w:tabs>
          <w:tab w:val="left" w:pos="567"/>
        </w:tabs>
        <w:ind w:left="567" w:hanging="567"/>
        <w:rPr>
          <w:rFonts w:ascii="Arial" w:hAnsi="Arial" w:cs="Arial"/>
          <w:b/>
          <w:iCs/>
          <w:spacing w:val="-2"/>
          <w:sz w:val="22"/>
          <w:szCs w:val="22"/>
          <w:lang w:val="pl-PL"/>
        </w:rPr>
      </w:pPr>
    </w:p>
    <w:p w14:paraId="5F3A725D" w14:textId="4974C2AF" w:rsidR="009875EA" w:rsidRPr="001C7892" w:rsidRDefault="00B74A4C" w:rsidP="009875EA">
      <w:pPr>
        <w:tabs>
          <w:tab w:val="left" w:pos="567"/>
        </w:tabs>
        <w:spacing w:after="120" w:line="240" w:lineRule="auto"/>
        <w:ind w:left="567" w:hanging="567"/>
        <w:jc w:val="both"/>
        <w:rPr>
          <w:rFonts w:ascii="Arial" w:hAnsi="Arial" w:cs="Arial"/>
          <w:b/>
          <w:color w:val="000000"/>
        </w:rPr>
      </w:pPr>
      <w:r w:rsidRPr="009875EA">
        <w:rPr>
          <w:rFonts w:ascii="Arial" w:hAnsi="Arial" w:cs="Arial"/>
          <w:iCs/>
          <w:spacing w:val="-2"/>
          <w:lang w:val="pl-PL"/>
        </w:rPr>
        <w:t>4.1.</w:t>
      </w:r>
      <w:r w:rsidRPr="009875EA">
        <w:rPr>
          <w:rFonts w:ascii="Arial" w:hAnsi="Arial" w:cs="Arial"/>
          <w:iCs/>
          <w:spacing w:val="-2"/>
          <w:lang w:val="pl-PL"/>
        </w:rPr>
        <w:tab/>
      </w:r>
      <w:r w:rsidR="00DD7838">
        <w:rPr>
          <w:rFonts w:ascii="Arial" w:hAnsi="Arial" w:cs="Arial"/>
          <w:color w:val="000000"/>
        </w:rPr>
        <w:t>The H</w:t>
      </w:r>
      <w:r w:rsidR="009875EA" w:rsidRPr="009875EA">
        <w:rPr>
          <w:rFonts w:ascii="Arial" w:hAnsi="Arial" w:cs="Arial"/>
          <w:color w:val="000000"/>
        </w:rPr>
        <w:t>older of the approval for the use of radio-frequencies is obliged to provide to the new entrant in the market who was awarded radio-frequencies for the implementation of the public mobile electronic communications network based on the public bidding procedure at its request the national roaming service under reasonable (fair), economically justified and non-discriminatory conditions for a period of five years from the issuance date of the approval for the use of radio-frequencies.</w:t>
      </w:r>
    </w:p>
    <w:p w14:paraId="60424741" w14:textId="09027370" w:rsidR="009875EA" w:rsidRPr="001C7892" w:rsidRDefault="00340683" w:rsidP="009875EA">
      <w:pPr>
        <w:tabs>
          <w:tab w:val="left" w:pos="567"/>
        </w:tabs>
        <w:autoSpaceDE w:val="0"/>
        <w:autoSpaceDN w:val="0"/>
        <w:adjustRightInd w:val="0"/>
        <w:spacing w:after="360" w:line="240" w:lineRule="auto"/>
        <w:ind w:left="567" w:hanging="567"/>
        <w:jc w:val="both"/>
        <w:rPr>
          <w:rFonts w:ascii="Arial" w:hAnsi="Arial" w:cs="Arial"/>
        </w:rPr>
      </w:pPr>
      <w:r>
        <w:rPr>
          <w:rFonts w:ascii="Arial" w:hAnsi="Arial" w:cs="Arial"/>
        </w:rPr>
        <w:tab/>
      </w:r>
      <w:r w:rsidR="009875EA" w:rsidRPr="009875EA">
        <w:rPr>
          <w:rFonts w:ascii="Arial" w:hAnsi="Arial" w:cs="Arial"/>
        </w:rPr>
        <w:t xml:space="preserve">The right to national roaming includes any public mobile electronic communications service which the </w:t>
      </w:r>
      <w:r w:rsidR="00DD7838">
        <w:rPr>
          <w:rFonts w:ascii="Arial" w:hAnsi="Arial" w:cs="Arial"/>
          <w:color w:val="000000"/>
        </w:rPr>
        <w:t>H</w:t>
      </w:r>
      <w:r w:rsidR="009875EA" w:rsidRPr="009875EA">
        <w:rPr>
          <w:rFonts w:ascii="Arial" w:hAnsi="Arial" w:cs="Arial"/>
          <w:color w:val="000000"/>
        </w:rPr>
        <w:t xml:space="preserve">older of the approval for the use of radio-frequencies </w:t>
      </w:r>
      <w:r w:rsidR="009875EA" w:rsidRPr="009875EA">
        <w:rPr>
          <w:rFonts w:ascii="Arial" w:hAnsi="Arial" w:cs="Arial"/>
        </w:rPr>
        <w:t xml:space="preserve">provides by using any technology in any frequency band. All services must be available to users of the new entrant in the market with the same quality and level of coverage as the services provided to their own users. </w:t>
      </w:r>
      <w:r w:rsidR="009875EA" w:rsidRPr="001C7892">
        <w:rPr>
          <w:rFonts w:ascii="Arial" w:hAnsi="Arial" w:cs="Arial"/>
          <w:bCs/>
          <w:i/>
          <w:spacing w:val="1"/>
        </w:rPr>
        <w:t>(</w:t>
      </w:r>
      <w:r w:rsidR="008B53DE" w:rsidRPr="008B53DE">
        <w:rPr>
          <w:rFonts w:ascii="Arial" w:hAnsi="Arial" w:cs="Arial"/>
          <w:bCs/>
          <w:i/>
          <w:spacing w:val="1"/>
        </w:rPr>
        <w:t xml:space="preserve">only in the approval issued to the </w:t>
      </w:r>
      <w:r w:rsidR="00AE25D5">
        <w:rPr>
          <w:rFonts w:ascii="Arial" w:hAnsi="Arial" w:cs="Arial"/>
          <w:bCs/>
          <w:i/>
          <w:spacing w:val="1"/>
        </w:rPr>
        <w:t>incumbent</w:t>
      </w:r>
      <w:r w:rsidR="008B53DE" w:rsidRPr="008B53DE">
        <w:rPr>
          <w:rFonts w:ascii="Arial" w:hAnsi="Arial" w:cs="Arial"/>
          <w:bCs/>
          <w:i/>
          <w:spacing w:val="1"/>
        </w:rPr>
        <w:t xml:space="preserve"> mo</w:t>
      </w:r>
      <w:r w:rsidR="00AE25D5">
        <w:rPr>
          <w:rFonts w:ascii="Arial" w:hAnsi="Arial" w:cs="Arial"/>
          <w:bCs/>
          <w:i/>
          <w:spacing w:val="1"/>
        </w:rPr>
        <w:t>bile operator in case the radio-</w:t>
      </w:r>
      <w:r w:rsidR="008B53DE" w:rsidRPr="008B53DE">
        <w:rPr>
          <w:rFonts w:ascii="Arial" w:hAnsi="Arial" w:cs="Arial"/>
          <w:bCs/>
          <w:i/>
          <w:spacing w:val="1"/>
        </w:rPr>
        <w:t xml:space="preserve">frequencies in the public bidding procedure have been assigned </w:t>
      </w:r>
      <w:r w:rsidR="00E35B4E">
        <w:rPr>
          <w:rFonts w:ascii="Arial" w:hAnsi="Arial" w:cs="Arial"/>
          <w:bCs/>
          <w:i/>
          <w:spacing w:val="1"/>
        </w:rPr>
        <w:t xml:space="preserve">also </w:t>
      </w:r>
      <w:r w:rsidR="008B53DE" w:rsidRPr="008B53DE">
        <w:rPr>
          <w:rFonts w:ascii="Arial" w:hAnsi="Arial" w:cs="Arial"/>
          <w:bCs/>
          <w:i/>
          <w:spacing w:val="1"/>
        </w:rPr>
        <w:t xml:space="preserve">to a new </w:t>
      </w:r>
      <w:r w:rsidR="004574FE">
        <w:rPr>
          <w:rFonts w:ascii="Arial" w:hAnsi="Arial" w:cs="Arial"/>
          <w:bCs/>
          <w:i/>
          <w:spacing w:val="1"/>
        </w:rPr>
        <w:t>entrant in</w:t>
      </w:r>
      <w:r w:rsidR="00AE25D5">
        <w:rPr>
          <w:rFonts w:ascii="Arial" w:hAnsi="Arial" w:cs="Arial"/>
          <w:bCs/>
          <w:i/>
          <w:spacing w:val="1"/>
        </w:rPr>
        <w:t xml:space="preserve"> the </w:t>
      </w:r>
      <w:r w:rsidR="008B53DE" w:rsidRPr="008B53DE">
        <w:rPr>
          <w:rFonts w:ascii="Arial" w:hAnsi="Arial" w:cs="Arial"/>
          <w:bCs/>
          <w:i/>
          <w:spacing w:val="1"/>
        </w:rPr>
        <w:t>market</w:t>
      </w:r>
      <w:r w:rsidR="00AE25D5">
        <w:rPr>
          <w:rFonts w:ascii="Arial" w:hAnsi="Arial" w:cs="Arial"/>
          <w:bCs/>
          <w:i/>
          <w:spacing w:val="1"/>
        </w:rPr>
        <w:t>)</w:t>
      </w:r>
    </w:p>
    <w:p w14:paraId="1F5D7E48" w14:textId="77777777" w:rsidR="00DD7838" w:rsidRDefault="00B74A4C" w:rsidP="008E23F3">
      <w:pPr>
        <w:pStyle w:val="BodyText"/>
        <w:tabs>
          <w:tab w:val="left" w:pos="567"/>
        </w:tabs>
        <w:ind w:left="567" w:hanging="567"/>
        <w:rPr>
          <w:rFonts w:ascii="Arial" w:hAnsi="Arial" w:cs="Arial"/>
          <w:b/>
          <w:sz w:val="22"/>
          <w:szCs w:val="22"/>
          <w:lang w:val="pl-PL"/>
        </w:rPr>
      </w:pPr>
      <w:r w:rsidRPr="007D4492">
        <w:rPr>
          <w:rFonts w:ascii="Arial" w:hAnsi="Arial" w:cs="Arial"/>
          <w:b/>
          <w:sz w:val="22"/>
          <w:szCs w:val="22"/>
          <w:lang w:val="hr-HR"/>
        </w:rPr>
        <w:t>5</w:t>
      </w:r>
      <w:r>
        <w:rPr>
          <w:rFonts w:ascii="Arial" w:hAnsi="Arial" w:cs="Arial"/>
          <w:b/>
          <w:sz w:val="22"/>
          <w:szCs w:val="22"/>
          <w:lang w:val="hr-HR"/>
        </w:rPr>
        <w:t>.</w:t>
      </w:r>
      <w:r w:rsidRPr="007D4492">
        <w:rPr>
          <w:rFonts w:ascii="Arial" w:hAnsi="Arial" w:cs="Arial"/>
          <w:b/>
          <w:sz w:val="22"/>
          <w:szCs w:val="22"/>
          <w:lang w:val="hr-HR"/>
        </w:rPr>
        <w:tab/>
      </w:r>
      <w:r w:rsidR="008E23F3" w:rsidRPr="008E23F3">
        <w:rPr>
          <w:rFonts w:ascii="Arial" w:hAnsi="Arial" w:cs="Arial"/>
          <w:b/>
          <w:sz w:val="22"/>
          <w:szCs w:val="22"/>
          <w:lang w:val="pl-PL"/>
        </w:rPr>
        <w:t>Obligations in accordanc</w:t>
      </w:r>
      <w:r w:rsidR="008E23F3">
        <w:rPr>
          <w:rFonts w:ascii="Arial" w:hAnsi="Arial" w:cs="Arial"/>
          <w:b/>
          <w:sz w:val="22"/>
          <w:szCs w:val="22"/>
          <w:lang w:val="pl-PL"/>
        </w:rPr>
        <w:t xml:space="preserve">e with international agreements </w:t>
      </w:r>
    </w:p>
    <w:p w14:paraId="69B470E9" w14:textId="60C2474D" w:rsidR="00B74A4C" w:rsidRPr="007D4492" w:rsidRDefault="008E23F3" w:rsidP="00DD7838">
      <w:pPr>
        <w:pStyle w:val="BodyText"/>
        <w:tabs>
          <w:tab w:val="left" w:pos="567"/>
        </w:tabs>
        <w:ind w:left="567" w:hanging="27"/>
        <w:rPr>
          <w:rFonts w:ascii="Arial" w:hAnsi="Arial" w:cs="Arial"/>
          <w:b/>
          <w:sz w:val="22"/>
          <w:szCs w:val="22"/>
          <w:lang w:val="pl-PL"/>
        </w:rPr>
      </w:pPr>
      <w:r w:rsidRPr="008E23F3">
        <w:rPr>
          <w:rFonts w:ascii="Arial" w:hAnsi="Arial" w:cs="Arial"/>
          <w:b/>
          <w:sz w:val="22"/>
          <w:szCs w:val="22"/>
          <w:lang w:val="pl-PL"/>
        </w:rPr>
        <w:t>and re</w:t>
      </w:r>
      <w:r>
        <w:rPr>
          <w:rFonts w:ascii="Arial" w:hAnsi="Arial" w:cs="Arial"/>
          <w:b/>
          <w:sz w:val="22"/>
          <w:szCs w:val="22"/>
          <w:lang w:val="pl-PL"/>
        </w:rPr>
        <w:t>gulations in the field of radio-</w:t>
      </w:r>
      <w:r w:rsidRPr="008E23F3">
        <w:rPr>
          <w:rFonts w:ascii="Arial" w:hAnsi="Arial" w:cs="Arial"/>
          <w:b/>
          <w:sz w:val="22"/>
          <w:szCs w:val="22"/>
          <w:lang w:val="pl-PL"/>
        </w:rPr>
        <w:t>frequencies</w:t>
      </w:r>
    </w:p>
    <w:p w14:paraId="4A5C94DA" w14:textId="77777777" w:rsidR="00B74A4C" w:rsidRPr="007D4492" w:rsidRDefault="00B74A4C" w:rsidP="00B74A4C">
      <w:pPr>
        <w:pStyle w:val="BodyText"/>
        <w:tabs>
          <w:tab w:val="left" w:pos="567"/>
        </w:tabs>
        <w:ind w:left="567" w:hanging="567"/>
        <w:rPr>
          <w:rFonts w:ascii="Arial" w:hAnsi="Arial" w:cs="Arial"/>
          <w:b/>
          <w:spacing w:val="-2"/>
          <w:sz w:val="22"/>
          <w:szCs w:val="22"/>
          <w:lang w:val="hr-HR"/>
        </w:rPr>
      </w:pPr>
      <w:r w:rsidRPr="007D4492">
        <w:rPr>
          <w:rFonts w:ascii="Arial" w:hAnsi="Arial" w:cs="Arial"/>
          <w:b/>
          <w:spacing w:val="-2"/>
          <w:sz w:val="22"/>
          <w:szCs w:val="22"/>
          <w:lang w:val="hr-HR"/>
        </w:rPr>
        <w:tab/>
      </w:r>
    </w:p>
    <w:p w14:paraId="5CC752D9" w14:textId="57ADDE66" w:rsidR="00B74A4C" w:rsidRPr="000815ED" w:rsidRDefault="00B74A4C" w:rsidP="000815ED">
      <w:pPr>
        <w:pStyle w:val="BodyText"/>
        <w:tabs>
          <w:tab w:val="left" w:pos="567"/>
        </w:tabs>
        <w:ind w:left="567" w:hanging="567"/>
        <w:rPr>
          <w:rFonts w:ascii="Arial" w:hAnsi="Arial" w:cs="Arial"/>
          <w:spacing w:val="-2"/>
          <w:sz w:val="22"/>
          <w:szCs w:val="22"/>
          <w:lang w:val="sr-Latn-CS"/>
        </w:rPr>
      </w:pPr>
      <w:r w:rsidRPr="00EB68D1">
        <w:rPr>
          <w:rFonts w:ascii="Arial" w:hAnsi="Arial" w:cs="Arial"/>
          <w:spacing w:val="-2"/>
          <w:sz w:val="22"/>
          <w:szCs w:val="22"/>
          <w:lang w:val="hr-HR"/>
        </w:rPr>
        <w:t>5.1.</w:t>
      </w:r>
      <w:r w:rsidRPr="00EB68D1">
        <w:rPr>
          <w:rFonts w:ascii="Arial" w:hAnsi="Arial" w:cs="Arial"/>
          <w:spacing w:val="-2"/>
          <w:sz w:val="22"/>
          <w:szCs w:val="22"/>
          <w:lang w:val="hr-HR"/>
        </w:rPr>
        <w:tab/>
      </w:r>
      <w:r w:rsidR="00DD7838">
        <w:rPr>
          <w:rFonts w:ascii="Arial" w:hAnsi="Arial" w:cs="Arial"/>
          <w:spacing w:val="-2"/>
          <w:sz w:val="22"/>
          <w:szCs w:val="22"/>
          <w:lang w:val="sr-Latn-CS"/>
        </w:rPr>
        <w:t>The H</w:t>
      </w:r>
      <w:r w:rsidR="000815ED" w:rsidRPr="000815ED">
        <w:rPr>
          <w:rFonts w:ascii="Arial" w:hAnsi="Arial" w:cs="Arial"/>
          <w:spacing w:val="-2"/>
          <w:sz w:val="22"/>
          <w:szCs w:val="22"/>
          <w:lang w:val="sr-Latn-CS"/>
        </w:rPr>
        <w:t>older of the approval for the use of radio-frequencies</w:t>
      </w:r>
      <w:r w:rsidR="000815ED">
        <w:rPr>
          <w:rFonts w:ascii="Arial" w:hAnsi="Arial" w:cs="Arial"/>
          <w:spacing w:val="-2"/>
          <w:sz w:val="22"/>
          <w:szCs w:val="22"/>
          <w:lang w:val="sr-Latn-CS"/>
        </w:rPr>
        <w:t xml:space="preserve"> is obliged to observe the</w:t>
      </w:r>
      <w:r w:rsidR="000815ED" w:rsidRPr="000815ED">
        <w:rPr>
          <w:rFonts w:ascii="Arial" w:hAnsi="Arial" w:cs="Arial"/>
          <w:spacing w:val="-2"/>
          <w:sz w:val="22"/>
          <w:szCs w:val="22"/>
          <w:lang w:val="sr-Latn-CS"/>
        </w:rPr>
        <w:t xml:space="preserve"> international agreements and other documents in the field of electronic communications to which Montenegro is a signatory.</w:t>
      </w:r>
    </w:p>
    <w:p w14:paraId="65C23EFF" w14:textId="77777777" w:rsidR="00B74A4C" w:rsidRPr="000815ED" w:rsidRDefault="00B74A4C" w:rsidP="000815ED">
      <w:pPr>
        <w:pStyle w:val="BodyText"/>
        <w:tabs>
          <w:tab w:val="left" w:pos="567"/>
        </w:tabs>
        <w:ind w:left="567" w:hanging="567"/>
        <w:rPr>
          <w:rFonts w:ascii="Arial" w:hAnsi="Arial" w:cs="Arial"/>
          <w:spacing w:val="-2"/>
          <w:sz w:val="22"/>
          <w:szCs w:val="22"/>
          <w:lang w:val="sr-Latn-CS"/>
        </w:rPr>
      </w:pPr>
    </w:p>
    <w:p w14:paraId="67F7B99D" w14:textId="77777777" w:rsidR="00B74A4C" w:rsidRDefault="00B74A4C" w:rsidP="00B74A4C">
      <w:pPr>
        <w:pStyle w:val="BodyText"/>
        <w:tabs>
          <w:tab w:val="left" w:pos="567"/>
          <w:tab w:val="left" w:pos="851"/>
        </w:tabs>
        <w:ind w:left="567" w:hanging="567"/>
        <w:rPr>
          <w:rFonts w:ascii="Arial" w:hAnsi="Arial" w:cs="Arial"/>
          <w:b/>
          <w:spacing w:val="-2"/>
          <w:sz w:val="22"/>
          <w:szCs w:val="22"/>
          <w:lang w:val="hr-HR"/>
        </w:rPr>
      </w:pPr>
    </w:p>
    <w:p w14:paraId="2598BB57" w14:textId="77777777" w:rsidR="00B74A4C" w:rsidRDefault="00B74A4C" w:rsidP="00B74A4C">
      <w:pPr>
        <w:pStyle w:val="BodyText"/>
        <w:tabs>
          <w:tab w:val="left" w:pos="567"/>
          <w:tab w:val="left" w:pos="851"/>
        </w:tabs>
        <w:ind w:left="567" w:hanging="567"/>
        <w:rPr>
          <w:rFonts w:ascii="Arial" w:hAnsi="Arial" w:cs="Arial"/>
          <w:b/>
          <w:spacing w:val="-2"/>
          <w:sz w:val="22"/>
          <w:szCs w:val="22"/>
          <w:lang w:val="hr-HR"/>
        </w:rPr>
      </w:pPr>
    </w:p>
    <w:p w14:paraId="6F57C362" w14:textId="77777777" w:rsidR="00B74A4C" w:rsidRDefault="00B74A4C" w:rsidP="00B74A4C">
      <w:pPr>
        <w:pStyle w:val="BodyText"/>
        <w:tabs>
          <w:tab w:val="left" w:pos="567"/>
          <w:tab w:val="left" w:pos="851"/>
        </w:tabs>
        <w:ind w:left="567" w:hanging="567"/>
        <w:rPr>
          <w:rFonts w:ascii="Arial" w:hAnsi="Arial" w:cs="Arial"/>
          <w:b/>
          <w:spacing w:val="-2"/>
          <w:sz w:val="22"/>
          <w:szCs w:val="22"/>
          <w:lang w:val="hr-HR"/>
        </w:rPr>
      </w:pPr>
    </w:p>
    <w:p w14:paraId="14EF6B15" w14:textId="77777777" w:rsidR="00B74A4C" w:rsidRDefault="00B74A4C" w:rsidP="00B74A4C">
      <w:pPr>
        <w:pStyle w:val="BodyText"/>
        <w:tabs>
          <w:tab w:val="left" w:pos="567"/>
          <w:tab w:val="left" w:pos="851"/>
        </w:tabs>
        <w:ind w:left="567" w:hanging="567"/>
        <w:rPr>
          <w:rFonts w:ascii="Arial" w:hAnsi="Arial" w:cs="Arial"/>
          <w:b/>
          <w:spacing w:val="-2"/>
          <w:sz w:val="22"/>
          <w:szCs w:val="22"/>
          <w:lang w:val="hr-HR"/>
        </w:rPr>
      </w:pPr>
    </w:p>
    <w:p w14:paraId="3FEBCE6F" w14:textId="77777777" w:rsidR="00B74A4C" w:rsidRDefault="00B74A4C" w:rsidP="00B74A4C">
      <w:pPr>
        <w:pStyle w:val="BodyText"/>
        <w:tabs>
          <w:tab w:val="left" w:pos="567"/>
          <w:tab w:val="left" w:pos="851"/>
        </w:tabs>
        <w:ind w:left="567" w:hanging="567"/>
        <w:rPr>
          <w:rFonts w:ascii="Arial" w:hAnsi="Arial" w:cs="Arial"/>
          <w:b/>
          <w:spacing w:val="-2"/>
          <w:sz w:val="22"/>
          <w:szCs w:val="22"/>
          <w:lang w:val="hr-HR"/>
        </w:rPr>
      </w:pPr>
    </w:p>
    <w:p w14:paraId="545B4EF1" w14:textId="77777777" w:rsidR="00B74A4C" w:rsidRDefault="00B74A4C" w:rsidP="00B74A4C">
      <w:pPr>
        <w:pStyle w:val="BodyText"/>
        <w:tabs>
          <w:tab w:val="left" w:pos="567"/>
          <w:tab w:val="left" w:pos="851"/>
        </w:tabs>
        <w:ind w:left="567" w:hanging="567"/>
        <w:rPr>
          <w:rFonts w:ascii="Arial" w:hAnsi="Arial" w:cs="Arial"/>
          <w:b/>
          <w:spacing w:val="-2"/>
          <w:sz w:val="22"/>
          <w:szCs w:val="22"/>
          <w:lang w:val="hr-HR"/>
        </w:rPr>
      </w:pPr>
    </w:p>
    <w:p w14:paraId="4DF04C7D" w14:textId="77777777" w:rsidR="00B74A4C" w:rsidRDefault="00B74A4C" w:rsidP="00B74A4C">
      <w:pPr>
        <w:pStyle w:val="BodyText"/>
        <w:tabs>
          <w:tab w:val="left" w:pos="567"/>
          <w:tab w:val="left" w:pos="851"/>
        </w:tabs>
        <w:ind w:left="567" w:hanging="567"/>
        <w:rPr>
          <w:rFonts w:ascii="Arial" w:hAnsi="Arial" w:cs="Arial"/>
          <w:b/>
          <w:spacing w:val="-2"/>
          <w:sz w:val="22"/>
          <w:szCs w:val="22"/>
          <w:lang w:val="hr-HR"/>
        </w:rPr>
      </w:pPr>
    </w:p>
    <w:p w14:paraId="16B3488E" w14:textId="77777777" w:rsidR="00B74A4C" w:rsidRDefault="00B74A4C" w:rsidP="00B74A4C">
      <w:pPr>
        <w:pStyle w:val="BodyText"/>
        <w:tabs>
          <w:tab w:val="left" w:pos="567"/>
          <w:tab w:val="left" w:pos="851"/>
        </w:tabs>
        <w:ind w:left="567" w:hanging="567"/>
        <w:rPr>
          <w:rFonts w:ascii="Arial" w:hAnsi="Arial" w:cs="Arial"/>
          <w:b/>
          <w:spacing w:val="-2"/>
          <w:sz w:val="22"/>
          <w:szCs w:val="22"/>
          <w:lang w:val="hr-HR"/>
        </w:rPr>
      </w:pPr>
    </w:p>
    <w:p w14:paraId="76F32DB3" w14:textId="77777777" w:rsidR="00B74A4C" w:rsidRDefault="00B74A4C" w:rsidP="00B74A4C">
      <w:pPr>
        <w:pStyle w:val="BodyText"/>
        <w:tabs>
          <w:tab w:val="left" w:pos="567"/>
          <w:tab w:val="left" w:pos="851"/>
        </w:tabs>
        <w:ind w:left="567" w:hanging="567"/>
        <w:rPr>
          <w:rFonts w:ascii="Arial" w:hAnsi="Arial" w:cs="Arial"/>
          <w:b/>
          <w:spacing w:val="-2"/>
          <w:sz w:val="22"/>
          <w:szCs w:val="22"/>
          <w:lang w:val="hr-HR"/>
        </w:rPr>
      </w:pPr>
    </w:p>
    <w:p w14:paraId="6A2D1C1E" w14:textId="77777777" w:rsidR="00B74A4C" w:rsidRDefault="00B74A4C" w:rsidP="00B74A4C">
      <w:pPr>
        <w:pStyle w:val="BodyText"/>
        <w:tabs>
          <w:tab w:val="left" w:pos="567"/>
          <w:tab w:val="left" w:pos="851"/>
        </w:tabs>
        <w:ind w:left="567" w:hanging="567"/>
        <w:rPr>
          <w:rFonts w:ascii="Arial" w:hAnsi="Arial" w:cs="Arial"/>
          <w:b/>
          <w:spacing w:val="-2"/>
          <w:sz w:val="22"/>
          <w:szCs w:val="22"/>
          <w:lang w:val="hr-HR"/>
        </w:rPr>
      </w:pPr>
    </w:p>
    <w:p w14:paraId="5F9CA0E9" w14:textId="77777777" w:rsidR="00B74A4C" w:rsidRDefault="00B74A4C" w:rsidP="00B74A4C">
      <w:pPr>
        <w:pStyle w:val="BodyText"/>
        <w:tabs>
          <w:tab w:val="left" w:pos="567"/>
          <w:tab w:val="left" w:pos="851"/>
        </w:tabs>
        <w:ind w:left="567" w:hanging="567"/>
        <w:rPr>
          <w:rFonts w:ascii="Arial" w:hAnsi="Arial" w:cs="Arial"/>
          <w:b/>
          <w:spacing w:val="-2"/>
          <w:sz w:val="22"/>
          <w:szCs w:val="22"/>
          <w:lang w:val="hr-HR"/>
        </w:rPr>
      </w:pPr>
    </w:p>
    <w:p w14:paraId="16D5E7B5" w14:textId="77777777" w:rsidR="00B74A4C" w:rsidRDefault="00B74A4C" w:rsidP="00B74A4C">
      <w:pPr>
        <w:pStyle w:val="BodyText"/>
        <w:tabs>
          <w:tab w:val="left" w:pos="567"/>
          <w:tab w:val="left" w:pos="851"/>
        </w:tabs>
        <w:ind w:left="567" w:hanging="567"/>
        <w:rPr>
          <w:rFonts w:ascii="Arial" w:hAnsi="Arial" w:cs="Arial"/>
          <w:b/>
          <w:spacing w:val="-2"/>
          <w:sz w:val="22"/>
          <w:szCs w:val="22"/>
          <w:lang w:val="hr-HR"/>
        </w:rPr>
      </w:pPr>
    </w:p>
    <w:p w14:paraId="2726D529" w14:textId="77777777" w:rsidR="00B74A4C" w:rsidRDefault="00B74A4C" w:rsidP="00B74A4C">
      <w:pPr>
        <w:pStyle w:val="BodyText"/>
        <w:tabs>
          <w:tab w:val="left" w:pos="567"/>
          <w:tab w:val="left" w:pos="851"/>
        </w:tabs>
        <w:ind w:left="567" w:hanging="567"/>
        <w:rPr>
          <w:rFonts w:ascii="Arial" w:hAnsi="Arial" w:cs="Arial"/>
          <w:b/>
          <w:spacing w:val="-2"/>
          <w:sz w:val="22"/>
          <w:szCs w:val="22"/>
          <w:lang w:val="hr-HR"/>
        </w:rPr>
      </w:pPr>
    </w:p>
    <w:p w14:paraId="17CC4789" w14:textId="77777777" w:rsidR="00B74A4C" w:rsidRDefault="00B74A4C" w:rsidP="00B74A4C">
      <w:pPr>
        <w:pStyle w:val="BodyText"/>
        <w:tabs>
          <w:tab w:val="left" w:pos="567"/>
          <w:tab w:val="left" w:pos="851"/>
        </w:tabs>
        <w:ind w:left="567" w:hanging="567"/>
        <w:rPr>
          <w:rFonts w:ascii="Arial" w:hAnsi="Arial" w:cs="Arial"/>
          <w:b/>
          <w:spacing w:val="-2"/>
          <w:sz w:val="22"/>
          <w:szCs w:val="22"/>
          <w:lang w:val="hr-HR"/>
        </w:rPr>
      </w:pPr>
    </w:p>
    <w:p w14:paraId="12E10ABE" w14:textId="77777777" w:rsidR="00B74A4C" w:rsidRDefault="00B74A4C" w:rsidP="00B74A4C">
      <w:pPr>
        <w:pStyle w:val="BodyText"/>
        <w:tabs>
          <w:tab w:val="left" w:pos="567"/>
          <w:tab w:val="left" w:pos="851"/>
        </w:tabs>
        <w:ind w:left="567" w:hanging="567"/>
        <w:rPr>
          <w:rFonts w:ascii="Arial" w:hAnsi="Arial" w:cs="Arial"/>
          <w:b/>
          <w:spacing w:val="-2"/>
          <w:sz w:val="22"/>
          <w:szCs w:val="22"/>
          <w:lang w:val="hr-HR"/>
        </w:rPr>
      </w:pPr>
    </w:p>
    <w:p w14:paraId="5E65E8CC" w14:textId="77777777" w:rsidR="00B74A4C" w:rsidRDefault="00B74A4C" w:rsidP="00B74A4C">
      <w:pPr>
        <w:pStyle w:val="BodyText"/>
        <w:tabs>
          <w:tab w:val="left" w:pos="567"/>
          <w:tab w:val="left" w:pos="851"/>
        </w:tabs>
        <w:ind w:left="567" w:hanging="567"/>
        <w:rPr>
          <w:rFonts w:ascii="Arial" w:hAnsi="Arial" w:cs="Arial"/>
          <w:b/>
          <w:spacing w:val="-2"/>
          <w:sz w:val="22"/>
          <w:szCs w:val="22"/>
          <w:lang w:val="hr-HR"/>
        </w:rPr>
      </w:pPr>
    </w:p>
    <w:p w14:paraId="06A0C8C8" w14:textId="77777777" w:rsidR="00B74A4C" w:rsidRDefault="00B74A4C" w:rsidP="00B74A4C">
      <w:pPr>
        <w:pStyle w:val="BodyText"/>
        <w:tabs>
          <w:tab w:val="left" w:pos="567"/>
          <w:tab w:val="left" w:pos="851"/>
        </w:tabs>
        <w:ind w:left="567" w:hanging="567"/>
        <w:rPr>
          <w:rFonts w:ascii="Arial" w:hAnsi="Arial" w:cs="Arial"/>
          <w:b/>
          <w:spacing w:val="-2"/>
          <w:sz w:val="22"/>
          <w:szCs w:val="22"/>
          <w:lang w:val="hr-HR"/>
        </w:rPr>
      </w:pPr>
    </w:p>
    <w:p w14:paraId="61435EFF" w14:textId="77777777" w:rsidR="00B74A4C" w:rsidRDefault="00B74A4C" w:rsidP="00B74A4C">
      <w:pPr>
        <w:pStyle w:val="BodyText"/>
        <w:tabs>
          <w:tab w:val="left" w:pos="567"/>
          <w:tab w:val="left" w:pos="851"/>
        </w:tabs>
        <w:ind w:left="567" w:hanging="567"/>
        <w:rPr>
          <w:rFonts w:ascii="Arial" w:hAnsi="Arial" w:cs="Arial"/>
          <w:b/>
          <w:spacing w:val="-2"/>
          <w:sz w:val="22"/>
          <w:szCs w:val="22"/>
          <w:lang w:val="hr-HR"/>
        </w:rPr>
      </w:pPr>
    </w:p>
    <w:p w14:paraId="70A03B45" w14:textId="77777777" w:rsidR="00B74A4C" w:rsidRDefault="00B74A4C" w:rsidP="00B74A4C">
      <w:pPr>
        <w:pStyle w:val="BodyText"/>
        <w:tabs>
          <w:tab w:val="left" w:pos="567"/>
          <w:tab w:val="left" w:pos="851"/>
        </w:tabs>
        <w:ind w:left="567" w:hanging="567"/>
        <w:rPr>
          <w:rFonts w:ascii="Arial" w:hAnsi="Arial" w:cs="Arial"/>
          <w:b/>
          <w:spacing w:val="-2"/>
          <w:sz w:val="22"/>
          <w:szCs w:val="22"/>
          <w:lang w:val="hr-HR"/>
        </w:rPr>
      </w:pPr>
    </w:p>
    <w:p w14:paraId="4E0EAFB7" w14:textId="77777777" w:rsidR="00B74A4C" w:rsidRDefault="00B74A4C" w:rsidP="00B74A4C">
      <w:pPr>
        <w:pStyle w:val="BodyText"/>
        <w:tabs>
          <w:tab w:val="left" w:pos="567"/>
          <w:tab w:val="left" w:pos="851"/>
        </w:tabs>
        <w:ind w:left="567" w:hanging="567"/>
        <w:rPr>
          <w:rFonts w:ascii="Arial" w:hAnsi="Arial" w:cs="Arial"/>
          <w:b/>
          <w:spacing w:val="-2"/>
          <w:sz w:val="22"/>
          <w:szCs w:val="22"/>
          <w:lang w:val="hr-HR"/>
        </w:rPr>
      </w:pPr>
    </w:p>
    <w:p w14:paraId="0552E040" w14:textId="77777777" w:rsidR="00D16177" w:rsidRDefault="00631DE2" w:rsidP="00631DE2">
      <w:pPr>
        <w:pStyle w:val="Default"/>
        <w:ind w:left="1800" w:hanging="1800"/>
        <w:rPr>
          <w:rFonts w:ascii="Arial" w:hAnsi="Arial" w:cs="Arial"/>
          <w:b/>
          <w:sz w:val="28"/>
          <w:szCs w:val="28"/>
          <w:lang w:val="sr-Latn-CS"/>
        </w:rPr>
      </w:pPr>
      <w:r>
        <w:rPr>
          <w:rFonts w:ascii="Arial" w:hAnsi="Arial" w:cs="Arial"/>
          <w:b/>
          <w:color w:val="auto"/>
          <w:sz w:val="28"/>
          <w:szCs w:val="28"/>
          <w:lang w:val="sr-Latn-CS"/>
        </w:rPr>
        <w:lastRenderedPageBreak/>
        <w:t>Enclosure</w:t>
      </w:r>
      <w:r w:rsidRPr="007B04F0">
        <w:rPr>
          <w:rFonts w:ascii="Arial" w:hAnsi="Arial" w:cs="Arial"/>
          <w:b/>
          <w:color w:val="auto"/>
          <w:sz w:val="28"/>
          <w:szCs w:val="28"/>
          <w:lang w:val="sr-Latn-CS"/>
        </w:rPr>
        <w:t xml:space="preserve"> </w:t>
      </w:r>
      <w:r>
        <w:rPr>
          <w:rFonts w:ascii="Arial" w:hAnsi="Arial" w:cs="Arial"/>
          <w:b/>
          <w:color w:val="auto"/>
          <w:sz w:val="28"/>
          <w:szCs w:val="28"/>
          <w:lang w:val="sr-Latn-CS"/>
        </w:rPr>
        <w:t>2</w:t>
      </w:r>
      <w:r w:rsidRPr="007B04F0">
        <w:rPr>
          <w:rFonts w:ascii="Arial" w:hAnsi="Arial" w:cs="Arial"/>
          <w:b/>
          <w:color w:val="auto"/>
          <w:sz w:val="28"/>
          <w:szCs w:val="28"/>
          <w:lang w:val="sr-Latn-CS"/>
        </w:rPr>
        <w:t>:</w:t>
      </w:r>
      <w:r>
        <w:rPr>
          <w:rFonts w:ascii="Arial" w:hAnsi="Arial" w:cs="Arial"/>
          <w:b/>
          <w:color w:val="auto"/>
          <w:sz w:val="28"/>
          <w:szCs w:val="28"/>
          <w:lang w:val="sr-Latn-CS"/>
        </w:rPr>
        <w:tab/>
      </w:r>
      <w:r w:rsidRPr="00D44F09">
        <w:rPr>
          <w:rFonts w:ascii="Arial" w:hAnsi="Arial" w:cs="Arial"/>
          <w:b/>
          <w:sz w:val="28"/>
          <w:szCs w:val="28"/>
          <w:lang w:val="sr-Latn-CS"/>
        </w:rPr>
        <w:t>Draft approval for the u</w:t>
      </w:r>
      <w:r>
        <w:rPr>
          <w:rFonts w:ascii="Arial" w:hAnsi="Arial" w:cs="Arial"/>
          <w:b/>
          <w:sz w:val="28"/>
          <w:szCs w:val="28"/>
          <w:lang w:val="sr-Latn-CS"/>
        </w:rPr>
        <w:t xml:space="preserve">se of </w:t>
      </w:r>
    </w:p>
    <w:p w14:paraId="2477DDD1" w14:textId="5771AD0C" w:rsidR="00631DE2" w:rsidRPr="00D44F09" w:rsidRDefault="00631DE2" w:rsidP="00D16177">
      <w:pPr>
        <w:pStyle w:val="Default"/>
        <w:ind w:left="1800"/>
        <w:rPr>
          <w:rFonts w:ascii="Arial" w:hAnsi="Arial" w:cs="Arial"/>
          <w:b/>
          <w:sz w:val="28"/>
          <w:szCs w:val="28"/>
          <w:lang w:val="sr-Latn-CS"/>
        </w:rPr>
      </w:pPr>
      <w:r>
        <w:rPr>
          <w:rFonts w:ascii="Arial" w:hAnsi="Arial" w:cs="Arial"/>
          <w:b/>
          <w:sz w:val="28"/>
          <w:szCs w:val="28"/>
          <w:lang w:val="sr-Latn-CS"/>
        </w:rPr>
        <w:t>radio-frequencies in the 18</w:t>
      </w:r>
      <w:r w:rsidRPr="00D44F09">
        <w:rPr>
          <w:rFonts w:ascii="Arial" w:hAnsi="Arial" w:cs="Arial"/>
          <w:b/>
          <w:sz w:val="28"/>
          <w:szCs w:val="28"/>
          <w:lang w:val="sr-Latn-CS"/>
        </w:rPr>
        <w:t>00 MHz band</w:t>
      </w:r>
    </w:p>
    <w:p w14:paraId="258568B4" w14:textId="77777777" w:rsidR="00B74A4C" w:rsidRDefault="00B74A4C" w:rsidP="00B74A4C">
      <w:pPr>
        <w:pStyle w:val="BodyText"/>
        <w:tabs>
          <w:tab w:val="left" w:pos="567"/>
          <w:tab w:val="left" w:pos="851"/>
        </w:tabs>
        <w:ind w:left="567" w:hanging="567"/>
        <w:rPr>
          <w:rFonts w:ascii="Arial" w:hAnsi="Arial" w:cs="Arial"/>
          <w:b/>
          <w:spacing w:val="-2"/>
          <w:sz w:val="22"/>
          <w:szCs w:val="22"/>
          <w:lang w:val="hr-HR"/>
        </w:rPr>
      </w:pPr>
    </w:p>
    <w:p w14:paraId="0A0E89B3" w14:textId="77777777" w:rsidR="00B74A4C" w:rsidRDefault="00B74A4C" w:rsidP="00B74A4C">
      <w:pPr>
        <w:pStyle w:val="BodyText"/>
        <w:tabs>
          <w:tab w:val="left" w:pos="567"/>
          <w:tab w:val="left" w:pos="851"/>
        </w:tabs>
        <w:ind w:left="567" w:hanging="567"/>
        <w:rPr>
          <w:rFonts w:ascii="Arial" w:hAnsi="Arial" w:cs="Arial"/>
          <w:b/>
          <w:spacing w:val="-2"/>
          <w:sz w:val="22"/>
          <w:szCs w:val="22"/>
          <w:lang w:val="hr-HR"/>
        </w:rPr>
      </w:pPr>
    </w:p>
    <w:p w14:paraId="6AC5565E" w14:textId="77777777" w:rsidR="00B74A4C" w:rsidRDefault="00B74A4C" w:rsidP="00B74A4C">
      <w:pPr>
        <w:pStyle w:val="BodyText"/>
        <w:tabs>
          <w:tab w:val="left" w:pos="567"/>
          <w:tab w:val="left" w:pos="851"/>
        </w:tabs>
        <w:ind w:left="567" w:hanging="567"/>
        <w:rPr>
          <w:rFonts w:ascii="Arial" w:hAnsi="Arial" w:cs="Arial"/>
          <w:b/>
          <w:spacing w:val="-2"/>
          <w:sz w:val="22"/>
          <w:szCs w:val="22"/>
          <w:lang w:val="hr-HR"/>
        </w:rPr>
      </w:pPr>
    </w:p>
    <w:p w14:paraId="2F8F32C9" w14:textId="77777777" w:rsidR="00B74A4C" w:rsidRDefault="00B74A4C" w:rsidP="00B74A4C">
      <w:pPr>
        <w:pStyle w:val="BodyText"/>
        <w:tabs>
          <w:tab w:val="left" w:pos="567"/>
          <w:tab w:val="left" w:pos="851"/>
        </w:tabs>
        <w:ind w:left="567" w:hanging="567"/>
        <w:rPr>
          <w:rFonts w:ascii="Arial" w:hAnsi="Arial" w:cs="Arial"/>
          <w:b/>
          <w:spacing w:val="-2"/>
          <w:sz w:val="22"/>
          <w:szCs w:val="22"/>
          <w:lang w:val="hr-HR"/>
        </w:rPr>
      </w:pPr>
    </w:p>
    <w:p w14:paraId="239C0C62" w14:textId="77777777" w:rsidR="00B74A4C" w:rsidRDefault="00B74A4C" w:rsidP="00B74A4C">
      <w:pPr>
        <w:pStyle w:val="BodyText"/>
        <w:tabs>
          <w:tab w:val="left" w:pos="567"/>
          <w:tab w:val="left" w:pos="851"/>
        </w:tabs>
        <w:ind w:left="567" w:hanging="567"/>
        <w:rPr>
          <w:rFonts w:ascii="Arial" w:hAnsi="Arial" w:cs="Arial"/>
          <w:b/>
          <w:spacing w:val="-2"/>
          <w:sz w:val="22"/>
          <w:szCs w:val="22"/>
          <w:lang w:val="hr-HR"/>
        </w:rPr>
      </w:pPr>
    </w:p>
    <w:p w14:paraId="3493CA64" w14:textId="77777777" w:rsidR="00B74A4C" w:rsidRDefault="00B74A4C" w:rsidP="00B74A4C">
      <w:pPr>
        <w:pStyle w:val="BodyText"/>
        <w:tabs>
          <w:tab w:val="left" w:pos="567"/>
          <w:tab w:val="left" w:pos="851"/>
        </w:tabs>
        <w:ind w:left="567" w:hanging="567"/>
        <w:rPr>
          <w:rFonts w:ascii="Arial" w:hAnsi="Arial" w:cs="Arial"/>
          <w:b/>
          <w:spacing w:val="-2"/>
          <w:sz w:val="22"/>
          <w:szCs w:val="22"/>
          <w:lang w:val="hr-HR"/>
        </w:rPr>
      </w:pPr>
    </w:p>
    <w:p w14:paraId="24C84069" w14:textId="77777777" w:rsidR="00B74A4C" w:rsidRDefault="00B74A4C" w:rsidP="00B74A4C">
      <w:pPr>
        <w:pStyle w:val="BodyText"/>
        <w:tabs>
          <w:tab w:val="left" w:pos="567"/>
          <w:tab w:val="left" w:pos="851"/>
        </w:tabs>
        <w:ind w:left="567" w:hanging="567"/>
        <w:rPr>
          <w:rFonts w:ascii="Arial" w:hAnsi="Arial" w:cs="Arial"/>
          <w:b/>
          <w:spacing w:val="-2"/>
          <w:sz w:val="22"/>
          <w:szCs w:val="22"/>
          <w:lang w:val="hr-HR"/>
        </w:rPr>
      </w:pPr>
    </w:p>
    <w:p w14:paraId="315BCD11" w14:textId="77777777" w:rsidR="00B74A4C" w:rsidRDefault="00B74A4C" w:rsidP="00B74A4C">
      <w:pPr>
        <w:pStyle w:val="BodyText"/>
        <w:tabs>
          <w:tab w:val="left" w:pos="567"/>
          <w:tab w:val="left" w:pos="851"/>
        </w:tabs>
        <w:ind w:left="567" w:hanging="567"/>
        <w:rPr>
          <w:rFonts w:ascii="Arial" w:hAnsi="Arial" w:cs="Arial"/>
          <w:b/>
          <w:spacing w:val="-2"/>
          <w:sz w:val="22"/>
          <w:szCs w:val="22"/>
          <w:lang w:val="hr-HR"/>
        </w:rPr>
      </w:pPr>
    </w:p>
    <w:p w14:paraId="29D6E59C" w14:textId="77777777" w:rsidR="00B74A4C" w:rsidRDefault="00B74A4C" w:rsidP="00B74A4C">
      <w:pPr>
        <w:pStyle w:val="BodyText"/>
        <w:tabs>
          <w:tab w:val="left" w:pos="567"/>
          <w:tab w:val="left" w:pos="851"/>
        </w:tabs>
        <w:ind w:left="567" w:hanging="567"/>
        <w:rPr>
          <w:rFonts w:ascii="Arial" w:hAnsi="Arial" w:cs="Arial"/>
          <w:b/>
          <w:spacing w:val="-2"/>
          <w:sz w:val="22"/>
          <w:szCs w:val="22"/>
          <w:lang w:val="hr-HR"/>
        </w:rPr>
      </w:pPr>
    </w:p>
    <w:p w14:paraId="343362BF" w14:textId="77777777" w:rsidR="00B74A4C" w:rsidRDefault="00B74A4C" w:rsidP="00B74A4C">
      <w:pPr>
        <w:pStyle w:val="BodyText"/>
        <w:tabs>
          <w:tab w:val="left" w:pos="567"/>
          <w:tab w:val="left" w:pos="851"/>
        </w:tabs>
        <w:ind w:left="567" w:hanging="567"/>
        <w:rPr>
          <w:rFonts w:ascii="Arial" w:hAnsi="Arial" w:cs="Arial"/>
          <w:b/>
          <w:spacing w:val="-2"/>
          <w:sz w:val="22"/>
          <w:szCs w:val="22"/>
          <w:lang w:val="hr-HR"/>
        </w:rPr>
      </w:pPr>
    </w:p>
    <w:p w14:paraId="32600165" w14:textId="77777777" w:rsidR="00B74A4C" w:rsidRDefault="00B74A4C" w:rsidP="00B74A4C">
      <w:pPr>
        <w:pStyle w:val="BodyText"/>
        <w:tabs>
          <w:tab w:val="left" w:pos="567"/>
          <w:tab w:val="left" w:pos="851"/>
        </w:tabs>
        <w:ind w:left="567" w:hanging="567"/>
        <w:rPr>
          <w:rFonts w:ascii="Arial" w:hAnsi="Arial" w:cs="Arial"/>
          <w:b/>
          <w:spacing w:val="-2"/>
          <w:sz w:val="22"/>
          <w:szCs w:val="22"/>
          <w:lang w:val="hr-HR"/>
        </w:rPr>
      </w:pPr>
    </w:p>
    <w:p w14:paraId="4439E06C" w14:textId="77777777" w:rsidR="00DD7838" w:rsidRDefault="00DD7838" w:rsidP="00B74A4C">
      <w:pPr>
        <w:pStyle w:val="BodyText"/>
        <w:tabs>
          <w:tab w:val="left" w:pos="567"/>
          <w:tab w:val="left" w:pos="851"/>
        </w:tabs>
        <w:ind w:left="567" w:hanging="567"/>
        <w:rPr>
          <w:rFonts w:ascii="Arial" w:hAnsi="Arial" w:cs="Arial"/>
          <w:b/>
          <w:spacing w:val="-2"/>
          <w:sz w:val="22"/>
          <w:szCs w:val="22"/>
          <w:lang w:val="hr-HR"/>
        </w:rPr>
      </w:pPr>
    </w:p>
    <w:p w14:paraId="7B63701D" w14:textId="77777777" w:rsidR="00DD7838" w:rsidRDefault="00DD7838" w:rsidP="00B74A4C">
      <w:pPr>
        <w:pStyle w:val="BodyText"/>
        <w:tabs>
          <w:tab w:val="left" w:pos="567"/>
          <w:tab w:val="left" w:pos="851"/>
        </w:tabs>
        <w:ind w:left="567" w:hanging="567"/>
        <w:rPr>
          <w:rFonts w:ascii="Arial" w:hAnsi="Arial" w:cs="Arial"/>
          <w:b/>
          <w:spacing w:val="-2"/>
          <w:sz w:val="22"/>
          <w:szCs w:val="22"/>
          <w:lang w:val="hr-HR"/>
        </w:rPr>
      </w:pPr>
    </w:p>
    <w:p w14:paraId="30D1036B" w14:textId="77777777" w:rsidR="00DD7838" w:rsidRDefault="00DD7838" w:rsidP="00B74A4C">
      <w:pPr>
        <w:pStyle w:val="BodyText"/>
        <w:tabs>
          <w:tab w:val="left" w:pos="567"/>
          <w:tab w:val="left" w:pos="851"/>
        </w:tabs>
        <w:ind w:left="567" w:hanging="567"/>
        <w:rPr>
          <w:rFonts w:ascii="Arial" w:hAnsi="Arial" w:cs="Arial"/>
          <w:b/>
          <w:spacing w:val="-2"/>
          <w:sz w:val="22"/>
          <w:szCs w:val="22"/>
          <w:lang w:val="hr-HR"/>
        </w:rPr>
      </w:pPr>
    </w:p>
    <w:p w14:paraId="5D7CF583" w14:textId="77777777" w:rsidR="00DD7838" w:rsidRDefault="00DD7838" w:rsidP="00B74A4C">
      <w:pPr>
        <w:pStyle w:val="BodyText"/>
        <w:tabs>
          <w:tab w:val="left" w:pos="567"/>
          <w:tab w:val="left" w:pos="851"/>
        </w:tabs>
        <w:ind w:left="567" w:hanging="567"/>
        <w:rPr>
          <w:rFonts w:ascii="Arial" w:hAnsi="Arial" w:cs="Arial"/>
          <w:b/>
          <w:spacing w:val="-2"/>
          <w:sz w:val="22"/>
          <w:szCs w:val="22"/>
          <w:lang w:val="hr-HR"/>
        </w:rPr>
      </w:pPr>
    </w:p>
    <w:p w14:paraId="1DE39409" w14:textId="77777777" w:rsidR="00DD7838" w:rsidRDefault="00DD7838" w:rsidP="00B74A4C">
      <w:pPr>
        <w:pStyle w:val="BodyText"/>
        <w:tabs>
          <w:tab w:val="left" w:pos="567"/>
          <w:tab w:val="left" w:pos="851"/>
        </w:tabs>
        <w:ind w:left="567" w:hanging="567"/>
        <w:rPr>
          <w:rFonts w:ascii="Arial" w:hAnsi="Arial" w:cs="Arial"/>
          <w:b/>
          <w:spacing w:val="-2"/>
          <w:sz w:val="22"/>
          <w:szCs w:val="22"/>
          <w:lang w:val="hr-HR"/>
        </w:rPr>
      </w:pPr>
    </w:p>
    <w:p w14:paraId="3EB2D0E5" w14:textId="77777777" w:rsidR="00DD7838" w:rsidRDefault="00DD7838" w:rsidP="00B74A4C">
      <w:pPr>
        <w:pStyle w:val="BodyText"/>
        <w:tabs>
          <w:tab w:val="left" w:pos="567"/>
          <w:tab w:val="left" w:pos="851"/>
        </w:tabs>
        <w:ind w:left="567" w:hanging="567"/>
        <w:rPr>
          <w:rFonts w:ascii="Arial" w:hAnsi="Arial" w:cs="Arial"/>
          <w:b/>
          <w:spacing w:val="-2"/>
          <w:sz w:val="22"/>
          <w:szCs w:val="22"/>
          <w:lang w:val="hr-HR"/>
        </w:rPr>
      </w:pPr>
    </w:p>
    <w:p w14:paraId="6D04C0CC" w14:textId="77777777" w:rsidR="00DD7838" w:rsidRDefault="00DD7838" w:rsidP="00B74A4C">
      <w:pPr>
        <w:pStyle w:val="BodyText"/>
        <w:tabs>
          <w:tab w:val="left" w:pos="567"/>
          <w:tab w:val="left" w:pos="851"/>
        </w:tabs>
        <w:ind w:left="567" w:hanging="567"/>
        <w:rPr>
          <w:rFonts w:ascii="Arial" w:hAnsi="Arial" w:cs="Arial"/>
          <w:b/>
          <w:spacing w:val="-2"/>
          <w:sz w:val="22"/>
          <w:szCs w:val="22"/>
          <w:lang w:val="hr-HR"/>
        </w:rPr>
      </w:pPr>
    </w:p>
    <w:p w14:paraId="6A65499E" w14:textId="77777777" w:rsidR="00DD7838" w:rsidRDefault="00DD7838" w:rsidP="00B74A4C">
      <w:pPr>
        <w:pStyle w:val="BodyText"/>
        <w:tabs>
          <w:tab w:val="left" w:pos="567"/>
          <w:tab w:val="left" w:pos="851"/>
        </w:tabs>
        <w:ind w:left="567" w:hanging="567"/>
        <w:rPr>
          <w:rFonts w:ascii="Arial" w:hAnsi="Arial" w:cs="Arial"/>
          <w:b/>
          <w:spacing w:val="-2"/>
          <w:sz w:val="22"/>
          <w:szCs w:val="22"/>
          <w:lang w:val="hr-HR"/>
        </w:rPr>
      </w:pPr>
    </w:p>
    <w:p w14:paraId="4AC627D0" w14:textId="77777777" w:rsidR="00DD7838" w:rsidRDefault="00DD7838" w:rsidP="00B74A4C">
      <w:pPr>
        <w:pStyle w:val="BodyText"/>
        <w:tabs>
          <w:tab w:val="left" w:pos="567"/>
          <w:tab w:val="left" w:pos="851"/>
        </w:tabs>
        <w:ind w:left="567" w:hanging="567"/>
        <w:rPr>
          <w:rFonts w:ascii="Arial" w:hAnsi="Arial" w:cs="Arial"/>
          <w:b/>
          <w:spacing w:val="-2"/>
          <w:sz w:val="22"/>
          <w:szCs w:val="22"/>
          <w:lang w:val="hr-HR"/>
        </w:rPr>
      </w:pPr>
    </w:p>
    <w:p w14:paraId="2EF2223E" w14:textId="77777777" w:rsidR="00DD7838" w:rsidRDefault="00DD7838" w:rsidP="00B74A4C">
      <w:pPr>
        <w:pStyle w:val="BodyText"/>
        <w:tabs>
          <w:tab w:val="left" w:pos="567"/>
          <w:tab w:val="left" w:pos="851"/>
        </w:tabs>
        <w:ind w:left="567" w:hanging="567"/>
        <w:rPr>
          <w:rFonts w:ascii="Arial" w:hAnsi="Arial" w:cs="Arial"/>
          <w:b/>
          <w:spacing w:val="-2"/>
          <w:sz w:val="22"/>
          <w:szCs w:val="22"/>
          <w:lang w:val="hr-HR"/>
        </w:rPr>
      </w:pPr>
    </w:p>
    <w:p w14:paraId="1A186989" w14:textId="77777777" w:rsidR="00DD7838" w:rsidRDefault="00DD7838" w:rsidP="00B74A4C">
      <w:pPr>
        <w:pStyle w:val="BodyText"/>
        <w:tabs>
          <w:tab w:val="left" w:pos="567"/>
          <w:tab w:val="left" w:pos="851"/>
        </w:tabs>
        <w:ind w:left="567" w:hanging="567"/>
        <w:rPr>
          <w:rFonts w:ascii="Arial" w:hAnsi="Arial" w:cs="Arial"/>
          <w:b/>
          <w:spacing w:val="-2"/>
          <w:sz w:val="22"/>
          <w:szCs w:val="22"/>
          <w:lang w:val="hr-HR"/>
        </w:rPr>
      </w:pPr>
    </w:p>
    <w:p w14:paraId="35956B69" w14:textId="77777777" w:rsidR="00DD7838" w:rsidRDefault="00DD7838" w:rsidP="00B74A4C">
      <w:pPr>
        <w:pStyle w:val="BodyText"/>
        <w:tabs>
          <w:tab w:val="left" w:pos="567"/>
          <w:tab w:val="left" w:pos="851"/>
        </w:tabs>
        <w:ind w:left="567" w:hanging="567"/>
        <w:rPr>
          <w:rFonts w:ascii="Arial" w:hAnsi="Arial" w:cs="Arial"/>
          <w:b/>
          <w:spacing w:val="-2"/>
          <w:sz w:val="22"/>
          <w:szCs w:val="22"/>
          <w:lang w:val="hr-HR"/>
        </w:rPr>
      </w:pPr>
    </w:p>
    <w:p w14:paraId="40466F4A" w14:textId="77777777" w:rsidR="00DD7838" w:rsidRDefault="00DD7838" w:rsidP="00B74A4C">
      <w:pPr>
        <w:pStyle w:val="BodyText"/>
        <w:tabs>
          <w:tab w:val="left" w:pos="567"/>
          <w:tab w:val="left" w:pos="851"/>
        </w:tabs>
        <w:ind w:left="567" w:hanging="567"/>
        <w:rPr>
          <w:rFonts w:ascii="Arial" w:hAnsi="Arial" w:cs="Arial"/>
          <w:b/>
          <w:spacing w:val="-2"/>
          <w:sz w:val="22"/>
          <w:szCs w:val="22"/>
          <w:lang w:val="hr-HR"/>
        </w:rPr>
      </w:pPr>
    </w:p>
    <w:p w14:paraId="6928430C" w14:textId="77777777" w:rsidR="00DD7838" w:rsidRDefault="00DD7838" w:rsidP="00B74A4C">
      <w:pPr>
        <w:pStyle w:val="BodyText"/>
        <w:tabs>
          <w:tab w:val="left" w:pos="567"/>
          <w:tab w:val="left" w:pos="851"/>
        </w:tabs>
        <w:ind w:left="567" w:hanging="567"/>
        <w:rPr>
          <w:rFonts w:ascii="Arial" w:hAnsi="Arial" w:cs="Arial"/>
          <w:b/>
          <w:spacing w:val="-2"/>
          <w:sz w:val="22"/>
          <w:szCs w:val="22"/>
          <w:lang w:val="hr-HR"/>
        </w:rPr>
      </w:pPr>
    </w:p>
    <w:p w14:paraId="48A1030B" w14:textId="77777777" w:rsidR="00DD7838" w:rsidRDefault="00DD7838" w:rsidP="00B74A4C">
      <w:pPr>
        <w:pStyle w:val="BodyText"/>
        <w:tabs>
          <w:tab w:val="left" w:pos="567"/>
          <w:tab w:val="left" w:pos="851"/>
        </w:tabs>
        <w:ind w:left="567" w:hanging="567"/>
        <w:rPr>
          <w:rFonts w:ascii="Arial" w:hAnsi="Arial" w:cs="Arial"/>
          <w:b/>
          <w:spacing w:val="-2"/>
          <w:sz w:val="22"/>
          <w:szCs w:val="22"/>
          <w:lang w:val="hr-HR"/>
        </w:rPr>
      </w:pPr>
    </w:p>
    <w:p w14:paraId="63FE951C" w14:textId="77777777" w:rsidR="00DD7838" w:rsidRDefault="00DD7838" w:rsidP="00B74A4C">
      <w:pPr>
        <w:pStyle w:val="BodyText"/>
        <w:tabs>
          <w:tab w:val="left" w:pos="567"/>
          <w:tab w:val="left" w:pos="851"/>
        </w:tabs>
        <w:ind w:left="567" w:hanging="567"/>
        <w:rPr>
          <w:rFonts w:ascii="Arial" w:hAnsi="Arial" w:cs="Arial"/>
          <w:b/>
          <w:spacing w:val="-2"/>
          <w:sz w:val="22"/>
          <w:szCs w:val="22"/>
          <w:lang w:val="hr-HR"/>
        </w:rPr>
      </w:pPr>
    </w:p>
    <w:p w14:paraId="38AB4464" w14:textId="77777777" w:rsidR="00DD7838" w:rsidRDefault="00DD7838" w:rsidP="00B74A4C">
      <w:pPr>
        <w:pStyle w:val="BodyText"/>
        <w:tabs>
          <w:tab w:val="left" w:pos="567"/>
          <w:tab w:val="left" w:pos="851"/>
        </w:tabs>
        <w:ind w:left="567" w:hanging="567"/>
        <w:rPr>
          <w:rFonts w:ascii="Arial" w:hAnsi="Arial" w:cs="Arial"/>
          <w:b/>
          <w:spacing w:val="-2"/>
          <w:sz w:val="22"/>
          <w:szCs w:val="22"/>
          <w:lang w:val="hr-HR"/>
        </w:rPr>
      </w:pPr>
    </w:p>
    <w:p w14:paraId="1D6B756A" w14:textId="77777777" w:rsidR="00DD7838" w:rsidRDefault="00DD7838" w:rsidP="00B74A4C">
      <w:pPr>
        <w:pStyle w:val="BodyText"/>
        <w:tabs>
          <w:tab w:val="left" w:pos="567"/>
          <w:tab w:val="left" w:pos="851"/>
        </w:tabs>
        <w:ind w:left="567" w:hanging="567"/>
        <w:rPr>
          <w:rFonts w:ascii="Arial" w:hAnsi="Arial" w:cs="Arial"/>
          <w:b/>
          <w:spacing w:val="-2"/>
          <w:sz w:val="22"/>
          <w:szCs w:val="22"/>
          <w:lang w:val="hr-HR"/>
        </w:rPr>
      </w:pPr>
    </w:p>
    <w:p w14:paraId="3E84291E" w14:textId="77777777" w:rsidR="00DD7838" w:rsidRDefault="00DD7838" w:rsidP="00B74A4C">
      <w:pPr>
        <w:pStyle w:val="BodyText"/>
        <w:tabs>
          <w:tab w:val="left" w:pos="567"/>
          <w:tab w:val="left" w:pos="851"/>
        </w:tabs>
        <w:ind w:left="567" w:hanging="567"/>
        <w:rPr>
          <w:rFonts w:ascii="Arial" w:hAnsi="Arial" w:cs="Arial"/>
          <w:b/>
          <w:spacing w:val="-2"/>
          <w:sz w:val="22"/>
          <w:szCs w:val="22"/>
          <w:lang w:val="hr-HR"/>
        </w:rPr>
      </w:pPr>
    </w:p>
    <w:p w14:paraId="6F2A33EB" w14:textId="77777777" w:rsidR="00DD7838" w:rsidRDefault="00DD7838" w:rsidP="00B74A4C">
      <w:pPr>
        <w:pStyle w:val="BodyText"/>
        <w:tabs>
          <w:tab w:val="left" w:pos="567"/>
          <w:tab w:val="left" w:pos="851"/>
        </w:tabs>
        <w:ind w:left="567" w:hanging="567"/>
        <w:rPr>
          <w:rFonts w:ascii="Arial" w:hAnsi="Arial" w:cs="Arial"/>
          <w:b/>
          <w:spacing w:val="-2"/>
          <w:sz w:val="22"/>
          <w:szCs w:val="22"/>
          <w:lang w:val="hr-HR"/>
        </w:rPr>
      </w:pPr>
    </w:p>
    <w:p w14:paraId="4116BE46" w14:textId="77777777" w:rsidR="00DD7838" w:rsidRDefault="00DD7838" w:rsidP="00B74A4C">
      <w:pPr>
        <w:pStyle w:val="BodyText"/>
        <w:tabs>
          <w:tab w:val="left" w:pos="567"/>
          <w:tab w:val="left" w:pos="851"/>
        </w:tabs>
        <w:ind w:left="567" w:hanging="567"/>
        <w:rPr>
          <w:rFonts w:ascii="Arial" w:hAnsi="Arial" w:cs="Arial"/>
          <w:b/>
          <w:spacing w:val="-2"/>
          <w:sz w:val="22"/>
          <w:szCs w:val="22"/>
          <w:lang w:val="hr-HR"/>
        </w:rPr>
      </w:pPr>
    </w:p>
    <w:p w14:paraId="208E5FAB" w14:textId="77777777" w:rsidR="00DD7838" w:rsidRDefault="00DD7838" w:rsidP="00B74A4C">
      <w:pPr>
        <w:pStyle w:val="BodyText"/>
        <w:tabs>
          <w:tab w:val="left" w:pos="567"/>
          <w:tab w:val="left" w:pos="851"/>
        </w:tabs>
        <w:ind w:left="567" w:hanging="567"/>
        <w:rPr>
          <w:rFonts w:ascii="Arial" w:hAnsi="Arial" w:cs="Arial"/>
          <w:b/>
          <w:spacing w:val="-2"/>
          <w:sz w:val="22"/>
          <w:szCs w:val="22"/>
          <w:lang w:val="hr-HR"/>
        </w:rPr>
      </w:pPr>
    </w:p>
    <w:p w14:paraId="10F8ED9A" w14:textId="77777777" w:rsidR="00DD7838" w:rsidRDefault="00DD7838" w:rsidP="00B74A4C">
      <w:pPr>
        <w:pStyle w:val="BodyText"/>
        <w:tabs>
          <w:tab w:val="left" w:pos="567"/>
          <w:tab w:val="left" w:pos="851"/>
        </w:tabs>
        <w:ind w:left="567" w:hanging="567"/>
        <w:rPr>
          <w:rFonts w:ascii="Arial" w:hAnsi="Arial" w:cs="Arial"/>
          <w:b/>
          <w:spacing w:val="-2"/>
          <w:sz w:val="22"/>
          <w:szCs w:val="22"/>
          <w:lang w:val="hr-HR"/>
        </w:rPr>
      </w:pPr>
    </w:p>
    <w:p w14:paraId="38BFF58D" w14:textId="77777777" w:rsidR="00DD7838" w:rsidRDefault="00DD7838" w:rsidP="00B74A4C">
      <w:pPr>
        <w:pStyle w:val="BodyText"/>
        <w:tabs>
          <w:tab w:val="left" w:pos="567"/>
          <w:tab w:val="left" w:pos="851"/>
        </w:tabs>
        <w:ind w:left="567" w:hanging="567"/>
        <w:rPr>
          <w:rFonts w:ascii="Arial" w:hAnsi="Arial" w:cs="Arial"/>
          <w:b/>
          <w:spacing w:val="-2"/>
          <w:sz w:val="22"/>
          <w:szCs w:val="22"/>
          <w:lang w:val="hr-HR"/>
        </w:rPr>
      </w:pPr>
    </w:p>
    <w:p w14:paraId="373BFC70" w14:textId="77777777" w:rsidR="00DD7838" w:rsidRDefault="00DD7838" w:rsidP="00B74A4C">
      <w:pPr>
        <w:pStyle w:val="BodyText"/>
        <w:tabs>
          <w:tab w:val="left" w:pos="567"/>
          <w:tab w:val="left" w:pos="851"/>
        </w:tabs>
        <w:ind w:left="567" w:hanging="567"/>
        <w:rPr>
          <w:rFonts w:ascii="Arial" w:hAnsi="Arial" w:cs="Arial"/>
          <w:b/>
          <w:spacing w:val="-2"/>
          <w:sz w:val="22"/>
          <w:szCs w:val="22"/>
          <w:lang w:val="hr-HR"/>
        </w:rPr>
      </w:pPr>
    </w:p>
    <w:p w14:paraId="135022D7" w14:textId="77777777" w:rsidR="00DD7838" w:rsidRDefault="00DD7838" w:rsidP="00B74A4C">
      <w:pPr>
        <w:pStyle w:val="BodyText"/>
        <w:tabs>
          <w:tab w:val="left" w:pos="567"/>
          <w:tab w:val="left" w:pos="851"/>
        </w:tabs>
        <w:ind w:left="567" w:hanging="567"/>
        <w:rPr>
          <w:rFonts w:ascii="Arial" w:hAnsi="Arial" w:cs="Arial"/>
          <w:b/>
          <w:spacing w:val="-2"/>
          <w:sz w:val="22"/>
          <w:szCs w:val="22"/>
          <w:lang w:val="hr-HR"/>
        </w:rPr>
      </w:pPr>
    </w:p>
    <w:p w14:paraId="045556E5" w14:textId="77777777" w:rsidR="00DD7838" w:rsidRDefault="00DD7838" w:rsidP="00B74A4C">
      <w:pPr>
        <w:pStyle w:val="BodyText"/>
        <w:tabs>
          <w:tab w:val="left" w:pos="567"/>
          <w:tab w:val="left" w:pos="851"/>
        </w:tabs>
        <w:ind w:left="567" w:hanging="567"/>
        <w:rPr>
          <w:rFonts w:ascii="Arial" w:hAnsi="Arial" w:cs="Arial"/>
          <w:b/>
          <w:spacing w:val="-2"/>
          <w:sz w:val="22"/>
          <w:szCs w:val="22"/>
          <w:lang w:val="hr-HR"/>
        </w:rPr>
      </w:pPr>
    </w:p>
    <w:p w14:paraId="58F338ED" w14:textId="77777777" w:rsidR="00DD7838" w:rsidRDefault="00DD7838" w:rsidP="00B74A4C">
      <w:pPr>
        <w:pStyle w:val="BodyText"/>
        <w:tabs>
          <w:tab w:val="left" w:pos="567"/>
          <w:tab w:val="left" w:pos="851"/>
        </w:tabs>
        <w:ind w:left="567" w:hanging="567"/>
        <w:rPr>
          <w:rFonts w:ascii="Arial" w:hAnsi="Arial" w:cs="Arial"/>
          <w:b/>
          <w:spacing w:val="-2"/>
          <w:sz w:val="22"/>
          <w:szCs w:val="22"/>
          <w:lang w:val="hr-HR"/>
        </w:rPr>
      </w:pPr>
    </w:p>
    <w:p w14:paraId="28224886" w14:textId="77777777" w:rsidR="00B74A4C" w:rsidRDefault="00B74A4C" w:rsidP="00B74A4C">
      <w:pPr>
        <w:pStyle w:val="BodyText"/>
        <w:tabs>
          <w:tab w:val="left" w:pos="567"/>
          <w:tab w:val="left" w:pos="851"/>
        </w:tabs>
        <w:ind w:left="567" w:hanging="567"/>
        <w:rPr>
          <w:rFonts w:ascii="Arial" w:hAnsi="Arial" w:cs="Arial"/>
          <w:b/>
          <w:spacing w:val="-2"/>
          <w:sz w:val="22"/>
          <w:szCs w:val="22"/>
          <w:lang w:val="hr-HR"/>
        </w:rPr>
      </w:pPr>
    </w:p>
    <w:p w14:paraId="4645056F" w14:textId="77777777" w:rsidR="00B74A4C" w:rsidRDefault="00B74A4C" w:rsidP="00B74A4C">
      <w:pPr>
        <w:pStyle w:val="BodyText"/>
        <w:tabs>
          <w:tab w:val="left" w:pos="567"/>
          <w:tab w:val="left" w:pos="851"/>
        </w:tabs>
        <w:ind w:left="567" w:hanging="567"/>
        <w:rPr>
          <w:rFonts w:ascii="Arial" w:hAnsi="Arial" w:cs="Arial"/>
          <w:b/>
          <w:spacing w:val="-2"/>
          <w:sz w:val="22"/>
          <w:szCs w:val="22"/>
          <w:lang w:val="hr-HR"/>
        </w:rPr>
      </w:pPr>
    </w:p>
    <w:p w14:paraId="60EE5B79" w14:textId="77777777" w:rsidR="00B74A4C" w:rsidRDefault="00B74A4C" w:rsidP="00B74A4C">
      <w:pPr>
        <w:pStyle w:val="BodyText"/>
        <w:tabs>
          <w:tab w:val="left" w:pos="567"/>
          <w:tab w:val="left" w:pos="851"/>
        </w:tabs>
        <w:ind w:left="567" w:hanging="567"/>
        <w:rPr>
          <w:rFonts w:ascii="Arial" w:hAnsi="Arial" w:cs="Arial"/>
          <w:b/>
          <w:spacing w:val="-2"/>
          <w:sz w:val="22"/>
          <w:szCs w:val="22"/>
          <w:lang w:val="hr-HR"/>
        </w:rPr>
      </w:pPr>
    </w:p>
    <w:p w14:paraId="33381D3B" w14:textId="77777777" w:rsidR="00B74A4C" w:rsidRDefault="00B74A4C" w:rsidP="00B74A4C">
      <w:pPr>
        <w:pStyle w:val="BodyText"/>
        <w:tabs>
          <w:tab w:val="left" w:pos="567"/>
          <w:tab w:val="left" w:pos="851"/>
        </w:tabs>
        <w:ind w:left="567" w:hanging="567"/>
        <w:rPr>
          <w:rFonts w:ascii="Arial" w:hAnsi="Arial" w:cs="Arial"/>
          <w:b/>
          <w:spacing w:val="-2"/>
          <w:sz w:val="22"/>
          <w:szCs w:val="22"/>
          <w:lang w:val="hr-HR"/>
        </w:rPr>
      </w:pPr>
    </w:p>
    <w:p w14:paraId="0AC625F8" w14:textId="77777777" w:rsidR="00B74A4C" w:rsidRDefault="00B74A4C" w:rsidP="00B74A4C">
      <w:pPr>
        <w:pStyle w:val="BodyText"/>
        <w:tabs>
          <w:tab w:val="left" w:pos="567"/>
          <w:tab w:val="left" w:pos="851"/>
        </w:tabs>
        <w:ind w:left="567" w:hanging="567"/>
        <w:rPr>
          <w:rFonts w:ascii="Arial" w:hAnsi="Arial" w:cs="Arial"/>
          <w:b/>
          <w:spacing w:val="-2"/>
          <w:sz w:val="22"/>
          <w:szCs w:val="22"/>
          <w:lang w:val="hr-HR"/>
        </w:rPr>
      </w:pPr>
    </w:p>
    <w:p w14:paraId="6EAB6425" w14:textId="77777777" w:rsidR="00631DE2" w:rsidRDefault="00631DE2" w:rsidP="00631DE2">
      <w:pPr>
        <w:pStyle w:val="BodyText"/>
        <w:tabs>
          <w:tab w:val="left" w:pos="567"/>
          <w:tab w:val="left" w:pos="851"/>
        </w:tabs>
        <w:ind w:left="567" w:hanging="567"/>
        <w:rPr>
          <w:rFonts w:ascii="Arial" w:hAnsi="Arial" w:cs="Arial"/>
          <w:b/>
          <w:spacing w:val="-2"/>
          <w:sz w:val="22"/>
          <w:szCs w:val="22"/>
          <w:lang w:val="hr-HR"/>
        </w:rPr>
      </w:pPr>
    </w:p>
    <w:p w14:paraId="402DE377" w14:textId="77777777" w:rsidR="00631DE2" w:rsidRDefault="00631DE2" w:rsidP="00631DE2">
      <w:pPr>
        <w:pStyle w:val="BodyText"/>
        <w:tabs>
          <w:tab w:val="left" w:pos="567"/>
          <w:tab w:val="left" w:pos="851"/>
        </w:tabs>
        <w:ind w:left="567" w:hanging="567"/>
        <w:rPr>
          <w:rFonts w:ascii="Arial" w:hAnsi="Arial" w:cs="Arial"/>
          <w:b/>
          <w:spacing w:val="-2"/>
          <w:sz w:val="22"/>
          <w:szCs w:val="22"/>
          <w:lang w:val="hr-HR"/>
        </w:rPr>
      </w:pPr>
    </w:p>
    <w:p w14:paraId="3B7C282B" w14:textId="77777777" w:rsidR="00631DE2" w:rsidRDefault="00631DE2" w:rsidP="00631DE2">
      <w:pPr>
        <w:pStyle w:val="BodyText"/>
        <w:tabs>
          <w:tab w:val="left" w:pos="567"/>
          <w:tab w:val="left" w:pos="851"/>
        </w:tabs>
        <w:ind w:left="567" w:hanging="567"/>
        <w:rPr>
          <w:rFonts w:ascii="Arial" w:hAnsi="Arial" w:cs="Arial"/>
          <w:b/>
          <w:spacing w:val="-2"/>
          <w:sz w:val="22"/>
          <w:szCs w:val="22"/>
          <w:lang w:val="hr-HR"/>
        </w:rPr>
      </w:pPr>
    </w:p>
    <w:p w14:paraId="251DCE97" w14:textId="77777777" w:rsidR="00631DE2" w:rsidRDefault="00631DE2" w:rsidP="00631DE2">
      <w:pPr>
        <w:pStyle w:val="BodyText"/>
        <w:tabs>
          <w:tab w:val="left" w:pos="567"/>
          <w:tab w:val="left" w:pos="851"/>
        </w:tabs>
        <w:ind w:left="567" w:hanging="567"/>
        <w:rPr>
          <w:rFonts w:ascii="Arial" w:hAnsi="Arial" w:cs="Arial"/>
          <w:b/>
          <w:spacing w:val="-2"/>
          <w:sz w:val="22"/>
          <w:szCs w:val="22"/>
          <w:lang w:val="hr-HR"/>
        </w:rPr>
      </w:pPr>
    </w:p>
    <w:p w14:paraId="038B4FF3" w14:textId="77777777" w:rsidR="00631DE2" w:rsidRDefault="00631DE2" w:rsidP="00631DE2">
      <w:pPr>
        <w:pStyle w:val="BodyText"/>
        <w:tabs>
          <w:tab w:val="left" w:pos="567"/>
          <w:tab w:val="left" w:pos="851"/>
        </w:tabs>
        <w:ind w:left="567" w:hanging="567"/>
        <w:rPr>
          <w:rFonts w:ascii="Arial" w:hAnsi="Arial" w:cs="Arial"/>
          <w:b/>
          <w:spacing w:val="-2"/>
          <w:sz w:val="22"/>
          <w:szCs w:val="22"/>
          <w:lang w:val="hr-HR"/>
        </w:rPr>
      </w:pPr>
    </w:p>
    <w:p w14:paraId="1286CFA2" w14:textId="77777777" w:rsidR="00631DE2" w:rsidRDefault="00631DE2" w:rsidP="00631DE2">
      <w:pPr>
        <w:pStyle w:val="BodyText"/>
        <w:tabs>
          <w:tab w:val="left" w:pos="567"/>
          <w:tab w:val="left" w:pos="851"/>
        </w:tabs>
        <w:ind w:left="567" w:hanging="567"/>
        <w:rPr>
          <w:rFonts w:ascii="Arial" w:hAnsi="Arial" w:cs="Arial"/>
          <w:b/>
          <w:spacing w:val="-2"/>
          <w:sz w:val="22"/>
          <w:szCs w:val="22"/>
          <w:lang w:val="hr-HR"/>
        </w:rPr>
      </w:pPr>
    </w:p>
    <w:p w14:paraId="58D82FB9" w14:textId="77777777" w:rsidR="00631DE2" w:rsidRPr="0068171A" w:rsidRDefault="00631DE2" w:rsidP="00631DE2">
      <w:pPr>
        <w:pStyle w:val="NoSpacing"/>
        <w:spacing w:before="120"/>
        <w:jc w:val="center"/>
        <w:rPr>
          <w:rFonts w:ascii="Times New Roman" w:hAnsi="Times New Roman"/>
          <w:sz w:val="24"/>
          <w:szCs w:val="24"/>
          <w:lang w:val="sr-Latn-BA"/>
        </w:rPr>
      </w:pPr>
      <w:r>
        <w:rPr>
          <w:rFonts w:ascii="Times New Roman" w:hAnsi="Times New Roman"/>
          <w:noProof/>
          <w:sz w:val="24"/>
          <w:szCs w:val="24"/>
          <w:lang w:val="en-GB" w:eastAsia="en-GB"/>
        </w:rPr>
        <w:lastRenderedPageBreak/>
        <w:drawing>
          <wp:inline distT="0" distB="0" distL="0" distR="0" wp14:anchorId="182EE7EE" wp14:editId="5A84493C">
            <wp:extent cx="1028700" cy="771525"/>
            <wp:effectExtent l="19050" t="0" r="0" b="0"/>
            <wp:docPr id="2" name="Picture 3" descr="AT logo u bo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T logo u boji"/>
                    <pic:cNvPicPr>
                      <a:picLocks noChangeAspect="1" noChangeArrowheads="1"/>
                    </pic:cNvPicPr>
                  </pic:nvPicPr>
                  <pic:blipFill>
                    <a:blip r:embed="rId30" cstate="print"/>
                    <a:srcRect/>
                    <a:stretch>
                      <a:fillRect/>
                    </a:stretch>
                  </pic:blipFill>
                  <pic:spPr bwMode="auto">
                    <a:xfrm>
                      <a:off x="0" y="0"/>
                      <a:ext cx="1028700" cy="771525"/>
                    </a:xfrm>
                    <a:prstGeom prst="rect">
                      <a:avLst/>
                    </a:prstGeom>
                    <a:noFill/>
                    <a:ln w="9525">
                      <a:noFill/>
                      <a:miter lim="800000"/>
                      <a:headEnd/>
                      <a:tailEnd/>
                    </a:ln>
                  </pic:spPr>
                </pic:pic>
              </a:graphicData>
            </a:graphic>
          </wp:inline>
        </w:drawing>
      </w:r>
    </w:p>
    <w:p w14:paraId="78ABBD0C" w14:textId="77777777" w:rsidR="00631DE2" w:rsidRPr="007B5F92" w:rsidRDefault="00631DE2" w:rsidP="00631DE2">
      <w:pPr>
        <w:pStyle w:val="NoSpacing"/>
        <w:spacing w:before="120"/>
        <w:jc w:val="center"/>
        <w:rPr>
          <w:rFonts w:ascii="Arial" w:hAnsi="Arial" w:cs="Arial"/>
          <w:b/>
          <w:bCs/>
          <w:sz w:val="32"/>
          <w:szCs w:val="32"/>
          <w:lang w:val="sr-Latn-BA"/>
        </w:rPr>
      </w:pPr>
      <w:r>
        <w:rPr>
          <w:rFonts w:ascii="Arial" w:hAnsi="Arial" w:cs="Arial"/>
          <w:b/>
          <w:bCs/>
          <w:sz w:val="32"/>
          <w:szCs w:val="32"/>
          <w:lang w:val="sr-Latn-BA"/>
        </w:rPr>
        <w:t>MONTENEGRO</w:t>
      </w:r>
    </w:p>
    <w:p w14:paraId="6F806453" w14:textId="77777777" w:rsidR="00631DE2" w:rsidRPr="005C4065" w:rsidRDefault="00631DE2" w:rsidP="00631DE2">
      <w:pPr>
        <w:pStyle w:val="NoSpacing"/>
        <w:jc w:val="center"/>
        <w:rPr>
          <w:rFonts w:ascii="Arial" w:hAnsi="Arial" w:cs="Arial"/>
          <w:b/>
          <w:bCs/>
          <w:sz w:val="26"/>
          <w:szCs w:val="26"/>
          <w:lang w:val="sr-Latn-BA"/>
        </w:rPr>
      </w:pPr>
      <w:r>
        <w:rPr>
          <w:rFonts w:ascii="Arial" w:hAnsi="Arial" w:cs="Arial"/>
          <w:b/>
          <w:bCs/>
          <w:sz w:val="26"/>
          <w:szCs w:val="26"/>
          <w:lang w:val="sr-Latn-BA"/>
        </w:rPr>
        <w:t>AGENCY FOR ELECTRONIC COMMUNICATIONS</w:t>
      </w:r>
      <w:r w:rsidRPr="005C4065">
        <w:rPr>
          <w:rFonts w:ascii="Arial" w:hAnsi="Arial" w:cs="Arial"/>
          <w:b/>
          <w:bCs/>
          <w:sz w:val="26"/>
          <w:szCs w:val="26"/>
          <w:lang w:val="sr-Latn-BA"/>
        </w:rPr>
        <w:t xml:space="preserve"> </w:t>
      </w:r>
    </w:p>
    <w:p w14:paraId="2B95C4CE" w14:textId="77777777" w:rsidR="00631DE2" w:rsidRPr="005C4065" w:rsidRDefault="00631DE2" w:rsidP="00631DE2">
      <w:pPr>
        <w:pStyle w:val="NoSpacing"/>
        <w:spacing w:after="480"/>
        <w:jc w:val="center"/>
        <w:rPr>
          <w:rFonts w:ascii="Arial" w:hAnsi="Arial" w:cs="Arial"/>
          <w:b/>
          <w:bCs/>
          <w:sz w:val="26"/>
          <w:szCs w:val="26"/>
          <w:lang w:val="sr-Latn-BA"/>
        </w:rPr>
      </w:pPr>
      <w:r>
        <w:rPr>
          <w:rFonts w:ascii="Arial" w:hAnsi="Arial" w:cs="Arial"/>
          <w:b/>
          <w:bCs/>
          <w:sz w:val="26"/>
          <w:szCs w:val="26"/>
          <w:lang w:val="sr-Latn-BA"/>
        </w:rPr>
        <w:t>AND POSTAL SERVICES</w:t>
      </w:r>
    </w:p>
    <w:p w14:paraId="2BABE808" w14:textId="77777777" w:rsidR="00631DE2" w:rsidRPr="005023D8" w:rsidRDefault="00631DE2" w:rsidP="00631DE2">
      <w:pPr>
        <w:pStyle w:val="NoSpacing"/>
        <w:rPr>
          <w:rFonts w:ascii="Arial" w:hAnsi="Arial" w:cs="Arial"/>
          <w:bCs/>
          <w:color w:val="000000"/>
          <w:lang w:val="sr-Latn-BA"/>
        </w:rPr>
      </w:pPr>
      <w:r>
        <w:rPr>
          <w:rFonts w:ascii="Arial" w:hAnsi="Arial" w:cs="Arial"/>
          <w:bCs/>
          <w:color w:val="000000"/>
          <w:lang w:val="sr-Latn-BA"/>
        </w:rPr>
        <w:t>No</w:t>
      </w:r>
      <w:r w:rsidRPr="005023D8">
        <w:rPr>
          <w:rFonts w:ascii="Arial" w:hAnsi="Arial" w:cs="Arial"/>
          <w:bCs/>
          <w:color w:val="000000"/>
          <w:lang w:val="sr-Latn-BA"/>
        </w:rPr>
        <w:t xml:space="preserve">: </w:t>
      </w:r>
      <w:r>
        <w:rPr>
          <w:rFonts w:ascii="Arial" w:hAnsi="Arial" w:cs="Arial"/>
          <w:bCs/>
          <w:color w:val="000000"/>
          <w:lang w:val="sr-Latn-BA"/>
        </w:rPr>
        <w:t>____</w:t>
      </w:r>
      <w:r w:rsidRPr="005023D8">
        <w:rPr>
          <w:rFonts w:ascii="Arial" w:hAnsi="Arial" w:cs="Arial"/>
          <w:bCs/>
          <w:color w:val="000000"/>
          <w:lang w:val="sr-Latn-BA"/>
        </w:rPr>
        <w:t>-</w:t>
      </w:r>
      <w:r>
        <w:rPr>
          <w:rFonts w:ascii="Arial" w:hAnsi="Arial" w:cs="Arial"/>
          <w:bCs/>
          <w:color w:val="000000"/>
          <w:lang w:val="sr-Latn-BA"/>
        </w:rPr>
        <w:t>____</w:t>
      </w:r>
      <w:r w:rsidRPr="005023D8">
        <w:rPr>
          <w:rFonts w:ascii="Arial" w:hAnsi="Arial" w:cs="Arial"/>
          <w:bCs/>
          <w:color w:val="000000"/>
          <w:lang w:val="sr-Latn-BA"/>
        </w:rPr>
        <w:t>/</w:t>
      </w:r>
      <w:r>
        <w:rPr>
          <w:rFonts w:ascii="Arial" w:hAnsi="Arial" w:cs="Arial"/>
          <w:bCs/>
          <w:color w:val="000000"/>
          <w:lang w:val="sr-Latn-BA"/>
        </w:rPr>
        <w:t>_</w:t>
      </w:r>
    </w:p>
    <w:p w14:paraId="7CF14289" w14:textId="77777777" w:rsidR="00631DE2" w:rsidRPr="00BC45BD" w:rsidRDefault="00631DE2" w:rsidP="00631DE2">
      <w:pPr>
        <w:pStyle w:val="NoSpacing"/>
        <w:spacing w:after="120"/>
        <w:rPr>
          <w:rFonts w:ascii="Arial" w:hAnsi="Arial" w:cs="Arial"/>
          <w:bCs/>
          <w:lang w:val="sr-Latn-BA"/>
        </w:rPr>
      </w:pPr>
      <w:r w:rsidRPr="005023D8">
        <w:rPr>
          <w:rFonts w:ascii="Arial" w:hAnsi="Arial" w:cs="Arial"/>
          <w:bCs/>
          <w:color w:val="000000"/>
          <w:lang w:val="sr-Latn-BA"/>
        </w:rPr>
        <w:t>Podgorica</w:t>
      </w:r>
      <w:r w:rsidRPr="00BC45BD">
        <w:rPr>
          <w:rFonts w:ascii="Arial" w:hAnsi="Arial" w:cs="Arial"/>
          <w:bCs/>
          <w:lang w:val="sr-Latn-BA"/>
        </w:rPr>
        <w:t xml:space="preserve">, </w:t>
      </w:r>
      <w:r>
        <w:rPr>
          <w:rFonts w:ascii="Arial" w:hAnsi="Arial" w:cs="Arial"/>
          <w:bCs/>
          <w:lang w:val="sr-Latn-BA"/>
        </w:rPr>
        <w:t>__</w:t>
      </w:r>
      <w:r w:rsidRPr="00BC45BD">
        <w:rPr>
          <w:rFonts w:ascii="Arial" w:hAnsi="Arial" w:cs="Arial"/>
          <w:bCs/>
          <w:lang w:val="sr-Latn-BA"/>
        </w:rPr>
        <w:t xml:space="preserve"> </w:t>
      </w:r>
      <w:r>
        <w:rPr>
          <w:rFonts w:ascii="Arial" w:hAnsi="Arial" w:cs="Arial"/>
          <w:bCs/>
          <w:lang w:val="sr-Latn-BA"/>
        </w:rPr>
        <w:t>__</w:t>
      </w:r>
      <w:r w:rsidRPr="00BC45BD">
        <w:rPr>
          <w:rFonts w:ascii="Arial" w:hAnsi="Arial" w:cs="Arial"/>
          <w:bCs/>
          <w:lang w:val="sr-Latn-BA"/>
        </w:rPr>
        <w:t xml:space="preserve"> </w:t>
      </w:r>
      <w:r>
        <w:rPr>
          <w:rFonts w:ascii="Arial" w:hAnsi="Arial" w:cs="Arial"/>
          <w:bCs/>
          <w:lang w:val="sr-Latn-BA"/>
        </w:rPr>
        <w:t>2021</w:t>
      </w:r>
    </w:p>
    <w:p w14:paraId="4E92747C" w14:textId="77777777" w:rsidR="00631DE2" w:rsidRPr="00BC45BD" w:rsidRDefault="00631DE2" w:rsidP="00631DE2">
      <w:pPr>
        <w:pStyle w:val="NoSpacing"/>
        <w:rPr>
          <w:rFonts w:ascii="Arial" w:hAnsi="Arial" w:cs="Arial"/>
          <w:bCs/>
          <w:lang w:val="sr-Latn-BA"/>
        </w:rPr>
      </w:pPr>
    </w:p>
    <w:p w14:paraId="638B967B" w14:textId="19C9BB8B" w:rsidR="00631DE2" w:rsidRPr="00051D86" w:rsidRDefault="00631DE2" w:rsidP="00631DE2">
      <w:pPr>
        <w:pStyle w:val="NoSpacing"/>
        <w:spacing w:after="240"/>
        <w:jc w:val="both"/>
        <w:outlineLvl w:val="0"/>
        <w:rPr>
          <w:rFonts w:ascii="Arial" w:hAnsi="Arial" w:cs="Arial"/>
          <w:bCs/>
          <w:color w:val="000000"/>
          <w:lang w:val="en-GB"/>
        </w:rPr>
      </w:pPr>
      <w:r w:rsidRPr="00C34B15">
        <w:rPr>
          <w:rFonts w:ascii="Arial" w:hAnsi="Arial" w:cs="Arial"/>
          <w:bCs/>
          <w:color w:val="000000"/>
          <w:lang w:val="en-GB"/>
        </w:rPr>
        <w:t>AGENCY FOR ELECTRONIC COMMUNICATIONS AND POSTAL SERVICES (hereinafter: the Agency), based on Article 11 Item</w:t>
      </w:r>
      <w:r>
        <w:rPr>
          <w:rFonts w:ascii="Arial" w:hAnsi="Arial" w:cs="Arial"/>
          <w:bCs/>
          <w:color w:val="000000"/>
          <w:lang w:val="en-GB"/>
        </w:rPr>
        <w:t xml:space="preserve"> 11 and Art.</w:t>
      </w:r>
      <w:r w:rsidRPr="00C34B15">
        <w:rPr>
          <w:rFonts w:ascii="Arial" w:hAnsi="Arial" w:cs="Arial"/>
          <w:bCs/>
          <w:color w:val="000000"/>
          <w:lang w:val="en-GB"/>
        </w:rPr>
        <w:t xml:space="preserve"> </w:t>
      </w:r>
      <w:r w:rsidRPr="00BC45BD">
        <w:rPr>
          <w:rFonts w:ascii="Arial" w:hAnsi="Arial" w:cs="Arial"/>
          <w:bCs/>
          <w:lang w:val="hr-HR"/>
        </w:rPr>
        <w:t>99</w:t>
      </w:r>
      <w:r>
        <w:rPr>
          <w:rFonts w:ascii="Arial" w:hAnsi="Arial" w:cs="Arial"/>
          <w:bCs/>
          <w:lang w:val="hr-HR"/>
        </w:rPr>
        <w:t>-</w:t>
      </w:r>
      <w:r w:rsidRPr="00BC45BD">
        <w:rPr>
          <w:rFonts w:ascii="Arial" w:hAnsi="Arial" w:cs="Arial"/>
          <w:bCs/>
          <w:lang w:val="hr-HR"/>
        </w:rPr>
        <w:t>102, 11</w:t>
      </w:r>
      <w:r>
        <w:rPr>
          <w:rFonts w:ascii="Arial" w:hAnsi="Arial" w:cs="Arial"/>
          <w:bCs/>
          <w:lang w:val="hr-HR"/>
        </w:rPr>
        <w:t>2-115, 124 and 125</w:t>
      </w:r>
      <w:r w:rsidRPr="00C34B15">
        <w:rPr>
          <w:rFonts w:ascii="Arial" w:hAnsi="Arial" w:cs="Arial"/>
          <w:bCs/>
          <w:color w:val="000000"/>
          <w:lang w:val="en-GB"/>
        </w:rPr>
        <w:t xml:space="preserve"> of the Law on Electronic Communications (Official Gazette of Montenegro, 40/</w:t>
      </w:r>
      <w:r>
        <w:rPr>
          <w:rFonts w:ascii="Arial" w:hAnsi="Arial" w:cs="Arial"/>
          <w:color w:val="000000"/>
          <w:lang w:val="en-GB"/>
        </w:rPr>
        <w:t xml:space="preserve">13, </w:t>
      </w:r>
      <w:r w:rsidRPr="00C34B15">
        <w:rPr>
          <w:rFonts w:ascii="Arial" w:hAnsi="Arial" w:cs="Arial"/>
          <w:color w:val="000000"/>
          <w:lang w:val="en-GB"/>
        </w:rPr>
        <w:t>56/13</w:t>
      </w:r>
      <w:r>
        <w:rPr>
          <w:rFonts w:ascii="Arial" w:hAnsi="Arial" w:cs="Arial"/>
          <w:color w:val="000000"/>
          <w:lang w:val="en-GB"/>
        </w:rPr>
        <w:t xml:space="preserve">, </w:t>
      </w:r>
      <w:r>
        <w:rPr>
          <w:rFonts w:ascii="Arial" w:hAnsi="Arial" w:cs="Arial"/>
          <w:color w:val="000000"/>
          <w:lang w:val="hr-HR"/>
        </w:rPr>
        <w:t>56/13, 2/17 and 49/19</w:t>
      </w:r>
      <w:r>
        <w:rPr>
          <w:rFonts w:ascii="Arial" w:hAnsi="Arial" w:cs="Arial"/>
          <w:bCs/>
          <w:color w:val="000000"/>
          <w:lang w:val="en-GB"/>
        </w:rPr>
        <w:t xml:space="preserve">), </w:t>
      </w:r>
      <w:r>
        <w:rPr>
          <w:rFonts w:ascii="Arial" w:hAnsi="Arial" w:cs="Arial"/>
          <w:lang w:val="en-GB"/>
        </w:rPr>
        <w:t>t</w:t>
      </w:r>
      <w:r w:rsidRPr="00400546">
        <w:rPr>
          <w:rFonts w:ascii="Arial" w:hAnsi="Arial" w:cs="Arial"/>
          <w:lang w:val="en-GB"/>
        </w:rPr>
        <w:t xml:space="preserve">he Radio-Frequency Spectrum Allocation Plan (Official Gazette of Montenegro, </w:t>
      </w:r>
      <w:r>
        <w:rPr>
          <w:rFonts w:ascii="Arial" w:hAnsi="Arial" w:cs="Arial"/>
          <w:color w:val="000000" w:themeColor="text1"/>
          <w:lang w:val="sr-Latn-CS"/>
        </w:rPr>
        <w:t>89/20 and 104</w:t>
      </w:r>
      <w:r w:rsidRPr="006056A0">
        <w:rPr>
          <w:rFonts w:ascii="Arial" w:hAnsi="Arial" w:cs="Arial"/>
          <w:color w:val="000000" w:themeColor="text1"/>
          <w:lang w:val="sr-Latn-CS"/>
        </w:rPr>
        <w:t>/</w:t>
      </w:r>
      <w:r>
        <w:rPr>
          <w:rFonts w:ascii="Arial" w:hAnsi="Arial" w:cs="Arial"/>
          <w:color w:val="000000" w:themeColor="text1"/>
          <w:lang w:val="sr-Latn-CS"/>
        </w:rPr>
        <w:t>20</w:t>
      </w:r>
      <w:r>
        <w:rPr>
          <w:rFonts w:ascii="Arial" w:hAnsi="Arial" w:cs="Arial"/>
          <w:lang w:val="en-GB"/>
        </w:rPr>
        <w:t>), t</w:t>
      </w:r>
      <w:r w:rsidRPr="00C34B15">
        <w:rPr>
          <w:rFonts w:ascii="Arial" w:hAnsi="Arial" w:cs="Arial"/>
          <w:lang w:val="en-GB"/>
        </w:rPr>
        <w:t xml:space="preserve">he Radio-Frequency Assignment Plan in the </w:t>
      </w:r>
      <w:r w:rsidRPr="001C7892">
        <w:rPr>
          <w:rFonts w:ascii="Arial" w:hAnsi="Arial" w:cs="Arial"/>
          <w:color w:val="000000"/>
        </w:rPr>
        <w:t xml:space="preserve">1710-1785/1805-1880 MHz </w:t>
      </w:r>
      <w:r w:rsidRPr="00C34B15">
        <w:rPr>
          <w:rFonts w:ascii="Arial" w:hAnsi="Arial" w:cs="Arial"/>
          <w:lang w:val="en-GB"/>
        </w:rPr>
        <w:t>band</w:t>
      </w:r>
      <w:r>
        <w:rPr>
          <w:rFonts w:ascii="Arial" w:hAnsi="Arial" w:cs="Arial"/>
          <w:lang w:val="en-GB"/>
        </w:rPr>
        <w:t xml:space="preserve"> for </w:t>
      </w:r>
      <w:r w:rsidRPr="001C7892">
        <w:rPr>
          <w:rFonts w:ascii="Arial" w:hAnsi="Arial" w:cs="Arial"/>
          <w:bCs/>
        </w:rPr>
        <w:t>DCS1800</w:t>
      </w:r>
      <w:r>
        <w:rPr>
          <w:rFonts w:ascii="Arial" w:hAnsi="Arial" w:cs="Arial"/>
          <w:bCs/>
        </w:rPr>
        <w:t xml:space="preserve"> </w:t>
      </w:r>
      <w:r w:rsidRPr="00C34B15">
        <w:rPr>
          <w:rFonts w:ascii="Arial" w:hAnsi="Arial" w:cs="Arial"/>
          <w:lang w:val="en-GB"/>
        </w:rPr>
        <w:t>and TRA-ECS systems (Officia</w:t>
      </w:r>
      <w:r>
        <w:rPr>
          <w:rFonts w:ascii="Arial" w:hAnsi="Arial" w:cs="Arial"/>
          <w:lang w:val="en-GB"/>
        </w:rPr>
        <w:t>l Gazette of Montenegro, 53/14), t</w:t>
      </w:r>
      <w:r w:rsidRPr="00C34B15">
        <w:rPr>
          <w:rFonts w:ascii="Arial" w:hAnsi="Arial" w:cs="Arial"/>
          <w:lang w:val="en-GB"/>
        </w:rPr>
        <w:t>he Rulebook on the methodology and method for the calculation of annual fees for the use of radio-frequencies (Official Gazette of Montenegro, 16/14</w:t>
      </w:r>
      <w:r>
        <w:rPr>
          <w:rFonts w:ascii="Arial" w:hAnsi="Arial" w:cs="Arial"/>
          <w:lang w:val="en-GB"/>
        </w:rPr>
        <w:t xml:space="preserve">, </w:t>
      </w:r>
      <w:r w:rsidRPr="00993853">
        <w:rPr>
          <w:rFonts w:ascii="Arial" w:hAnsi="Arial" w:cs="Arial"/>
          <w:lang w:val="en-GB"/>
        </w:rPr>
        <w:t>81/18 and 6/19</w:t>
      </w:r>
      <w:r>
        <w:rPr>
          <w:rFonts w:ascii="Arial" w:hAnsi="Arial" w:cs="Arial"/>
          <w:lang w:val="en-GB"/>
        </w:rPr>
        <w:t>), t</w:t>
      </w:r>
      <w:r w:rsidRPr="00C34B15">
        <w:rPr>
          <w:rFonts w:ascii="Arial" w:hAnsi="Arial" w:cs="Arial"/>
          <w:lang w:val="en-GB"/>
        </w:rPr>
        <w:t>he Decision of the Government of Montenegro on pricing fees for administration of radio-frequency spectrum (Official Gazette of Montenegro, 16/14);</w:t>
      </w:r>
      <w:r w:rsidRPr="00051D86">
        <w:rPr>
          <w:rFonts w:ascii="Arial" w:hAnsi="Arial" w:cs="Arial"/>
          <w:lang w:val="en-GB"/>
        </w:rPr>
        <w:t xml:space="preserve"> </w:t>
      </w:r>
      <w:r>
        <w:rPr>
          <w:rFonts w:ascii="Arial" w:hAnsi="Arial" w:cs="Arial"/>
          <w:lang w:val="en-GB"/>
        </w:rPr>
        <w:t xml:space="preserve">the </w:t>
      </w:r>
      <w:r w:rsidRPr="001667AB">
        <w:rPr>
          <w:rFonts w:ascii="Arial" w:hAnsi="Arial" w:cs="Arial"/>
          <w:lang w:val="en-GB"/>
        </w:rPr>
        <w:t>Decision on the selection of bidders in the public bidding procedure</w:t>
      </w:r>
      <w:r>
        <w:rPr>
          <w:rFonts w:ascii="Arial" w:hAnsi="Arial" w:cs="Arial"/>
          <w:lang w:val="en-GB"/>
        </w:rPr>
        <w:t xml:space="preserve"> No. </w:t>
      </w:r>
      <w:r>
        <w:rPr>
          <w:rFonts w:ascii="Arial" w:hAnsi="Arial" w:cs="Arial"/>
          <w:lang w:val="sr-Latn-CS"/>
        </w:rPr>
        <w:t>____-____/_ of __ __ 2021</w:t>
      </w:r>
      <w:r w:rsidRPr="00051D86">
        <w:t xml:space="preserve"> </w:t>
      </w:r>
      <w:r w:rsidRPr="00051D86">
        <w:rPr>
          <w:rFonts w:ascii="Arial" w:hAnsi="Arial" w:cs="Arial"/>
          <w:lang w:val="sr-Latn-CS"/>
        </w:rPr>
        <w:t>and Art. 18 and 144 of the Law on Administrative Procedure ("Official Gazette of Montenegro", No. 56/14, 20/15, 40/16 and 37/17),</w:t>
      </w:r>
      <w:r>
        <w:rPr>
          <w:rFonts w:ascii="Arial" w:hAnsi="Arial" w:cs="Arial"/>
          <w:bCs/>
          <w:color w:val="000000"/>
          <w:lang w:val="en-GB"/>
        </w:rPr>
        <w:t xml:space="preserve"> a</w:t>
      </w:r>
      <w:r w:rsidRPr="00051D86">
        <w:rPr>
          <w:rFonts w:ascii="Arial" w:hAnsi="Arial" w:cs="Arial"/>
          <w:bCs/>
          <w:color w:val="000000"/>
          <w:lang w:val="en-GB"/>
        </w:rPr>
        <w:t>cting upon t</w:t>
      </w:r>
      <w:r>
        <w:rPr>
          <w:rFonts w:ascii="Arial" w:hAnsi="Arial" w:cs="Arial"/>
          <w:bCs/>
          <w:color w:val="000000"/>
          <w:lang w:val="en-GB"/>
        </w:rPr>
        <w:t xml:space="preserve">he request of the company    </w:t>
      </w:r>
      <w:r>
        <w:rPr>
          <w:rFonts w:ascii="Arial" w:hAnsi="Arial" w:cs="Arial"/>
          <w:b/>
          <w:i/>
          <w:u w:val="single"/>
          <w:lang w:val="hr-HR"/>
        </w:rPr>
        <w:t>_____(name</w:t>
      </w:r>
      <w:r w:rsidRPr="00897E2C">
        <w:rPr>
          <w:rFonts w:ascii="Arial" w:hAnsi="Arial" w:cs="Arial"/>
          <w:b/>
          <w:i/>
          <w:u w:val="single"/>
          <w:lang w:val="hr-HR"/>
        </w:rPr>
        <w:t>)______</w:t>
      </w:r>
      <w:r w:rsidR="005608BC">
        <w:rPr>
          <w:rFonts w:ascii="Arial" w:hAnsi="Arial" w:cs="Arial"/>
          <w:bCs/>
          <w:color w:val="000000"/>
          <w:lang w:val="en-GB"/>
        </w:rPr>
        <w:t>, in the subject</w:t>
      </w:r>
      <w:r w:rsidRPr="00051D86">
        <w:rPr>
          <w:rFonts w:ascii="Arial" w:hAnsi="Arial" w:cs="Arial"/>
          <w:bCs/>
          <w:color w:val="000000"/>
          <w:lang w:val="en-GB"/>
        </w:rPr>
        <w:t xml:space="preserve"> of issuing</w:t>
      </w:r>
      <w:r>
        <w:rPr>
          <w:rFonts w:ascii="Arial" w:hAnsi="Arial" w:cs="Arial"/>
          <w:bCs/>
          <w:color w:val="000000"/>
          <w:lang w:val="en-GB"/>
        </w:rPr>
        <w:t xml:space="preserve"> </w:t>
      </w:r>
      <w:r w:rsidR="005608BC">
        <w:rPr>
          <w:rFonts w:ascii="Arial" w:hAnsi="Arial" w:cs="Arial"/>
          <w:bCs/>
          <w:color w:val="000000"/>
          <w:lang w:val="en-GB"/>
        </w:rPr>
        <w:t xml:space="preserve">the </w:t>
      </w:r>
      <w:r>
        <w:rPr>
          <w:rFonts w:ascii="Arial" w:hAnsi="Arial" w:cs="Arial"/>
          <w:bCs/>
          <w:color w:val="000000"/>
          <w:lang w:val="en-GB"/>
        </w:rPr>
        <w:t>approvals for the use of radio-</w:t>
      </w:r>
      <w:r w:rsidRPr="00051D86">
        <w:rPr>
          <w:rFonts w:ascii="Arial" w:hAnsi="Arial" w:cs="Arial"/>
          <w:bCs/>
          <w:color w:val="000000"/>
          <w:lang w:val="en-GB"/>
        </w:rPr>
        <w:t xml:space="preserve">frequencies in the band </w:t>
      </w:r>
      <w:r w:rsidRPr="001C7892">
        <w:rPr>
          <w:rFonts w:ascii="Arial" w:hAnsi="Arial" w:cs="Arial"/>
          <w:b/>
          <w:color w:val="000000"/>
        </w:rPr>
        <w:t>1710-1785/1805-1880 MHz</w:t>
      </w:r>
      <w:r w:rsidRPr="00051D86">
        <w:rPr>
          <w:rFonts w:ascii="Arial" w:hAnsi="Arial" w:cs="Arial"/>
          <w:bCs/>
          <w:color w:val="000000"/>
          <w:lang w:val="en-GB"/>
        </w:rPr>
        <w:t xml:space="preserve"> for the implementation of </w:t>
      </w:r>
      <w:r w:rsidRPr="00051D86">
        <w:rPr>
          <w:rFonts w:ascii="Arial" w:hAnsi="Arial" w:cs="Arial"/>
          <w:b/>
          <w:bCs/>
          <w:color w:val="000000"/>
          <w:lang w:val="en-GB"/>
        </w:rPr>
        <w:t>public mobile electronic communications network</w:t>
      </w:r>
      <w:r>
        <w:rPr>
          <w:rFonts w:ascii="Arial" w:hAnsi="Arial" w:cs="Arial"/>
          <w:bCs/>
          <w:color w:val="000000"/>
          <w:lang w:val="en-GB"/>
        </w:rPr>
        <w:t xml:space="preserve">, </w:t>
      </w:r>
      <w:r w:rsidRPr="00C34B15">
        <w:rPr>
          <w:rFonts w:ascii="Arial" w:hAnsi="Arial" w:cs="Arial"/>
          <w:bCs/>
          <w:color w:val="000000"/>
          <w:lang w:val="en-GB"/>
        </w:rPr>
        <w:t xml:space="preserve">in the session of the Council held on </w:t>
      </w:r>
      <w:r>
        <w:rPr>
          <w:rFonts w:ascii="Arial" w:hAnsi="Arial" w:cs="Arial"/>
          <w:bCs/>
          <w:color w:val="000000"/>
          <w:lang w:val="en-GB"/>
        </w:rPr>
        <w:t>_ _____ 2021</w:t>
      </w:r>
      <w:r w:rsidRPr="00C34B15">
        <w:rPr>
          <w:rFonts w:ascii="Arial" w:hAnsi="Arial" w:cs="Arial"/>
          <w:bCs/>
          <w:color w:val="000000"/>
          <w:lang w:val="en-GB"/>
        </w:rPr>
        <w:t xml:space="preserve"> adopted the following</w:t>
      </w:r>
    </w:p>
    <w:p w14:paraId="7D18D9ED" w14:textId="77777777" w:rsidR="00631DE2" w:rsidRDefault="00631DE2" w:rsidP="00631DE2">
      <w:pPr>
        <w:tabs>
          <w:tab w:val="right" w:pos="2268"/>
        </w:tabs>
        <w:spacing w:after="0" w:line="240" w:lineRule="auto"/>
        <w:jc w:val="both"/>
        <w:rPr>
          <w:rFonts w:ascii="Arial" w:eastAsia="Arial Unicode MS" w:hAnsi="Arial" w:cs="Arial"/>
          <w:bCs/>
          <w:sz w:val="24"/>
          <w:szCs w:val="24"/>
          <w:lang w:val="sr-Latn-CS"/>
        </w:rPr>
      </w:pPr>
    </w:p>
    <w:p w14:paraId="3D6D52DB" w14:textId="77777777" w:rsidR="00631DE2" w:rsidRPr="005023D8" w:rsidRDefault="00631DE2" w:rsidP="00631DE2">
      <w:pPr>
        <w:pStyle w:val="NoSpacing"/>
        <w:jc w:val="center"/>
        <w:outlineLvl w:val="0"/>
        <w:rPr>
          <w:rFonts w:ascii="Arial" w:hAnsi="Arial" w:cs="Arial"/>
          <w:b/>
          <w:color w:val="000000"/>
          <w:sz w:val="32"/>
          <w:szCs w:val="32"/>
          <w:lang w:val="sr-Latn-BA"/>
        </w:rPr>
      </w:pPr>
      <w:r>
        <w:rPr>
          <w:rFonts w:ascii="Arial" w:hAnsi="Arial" w:cs="Arial"/>
          <w:b/>
          <w:color w:val="000000"/>
          <w:sz w:val="32"/>
          <w:szCs w:val="32"/>
          <w:lang w:val="sr-Latn-BA"/>
        </w:rPr>
        <w:t>A P P R O V A L</w:t>
      </w:r>
    </w:p>
    <w:p w14:paraId="26107BD8" w14:textId="77777777" w:rsidR="00631DE2" w:rsidRPr="005023D8" w:rsidRDefault="00631DE2" w:rsidP="00631DE2">
      <w:pPr>
        <w:pStyle w:val="NoSpacing"/>
        <w:spacing w:after="360"/>
        <w:jc w:val="center"/>
        <w:outlineLvl w:val="0"/>
        <w:rPr>
          <w:rFonts w:ascii="Arial" w:hAnsi="Arial" w:cs="Arial"/>
          <w:b/>
          <w:color w:val="000000"/>
          <w:sz w:val="24"/>
          <w:szCs w:val="24"/>
          <w:lang w:val="sr-Latn-BA"/>
        </w:rPr>
      </w:pPr>
      <w:r>
        <w:rPr>
          <w:rFonts w:ascii="Arial" w:hAnsi="Arial" w:cs="Arial"/>
          <w:b/>
          <w:color w:val="000000"/>
          <w:sz w:val="24"/>
          <w:szCs w:val="24"/>
          <w:lang w:val="hr-HR"/>
        </w:rPr>
        <w:t xml:space="preserve">for the use of </w:t>
      </w:r>
      <w:r>
        <w:rPr>
          <w:rFonts w:ascii="Arial" w:hAnsi="Arial" w:cs="Arial"/>
          <w:b/>
          <w:color w:val="000000"/>
          <w:sz w:val="24"/>
          <w:szCs w:val="24"/>
          <w:lang w:val="sr-Latn-BA"/>
        </w:rPr>
        <w:t>radio-frequencies</w:t>
      </w:r>
    </w:p>
    <w:p w14:paraId="616BD09A" w14:textId="1AD034E7" w:rsidR="00631DE2" w:rsidRPr="00051D86" w:rsidRDefault="00631DE2" w:rsidP="00ED60CF">
      <w:pPr>
        <w:pStyle w:val="NoSpacing"/>
        <w:numPr>
          <w:ilvl w:val="0"/>
          <w:numId w:val="24"/>
        </w:numPr>
        <w:tabs>
          <w:tab w:val="left" w:pos="851"/>
        </w:tabs>
        <w:spacing w:after="240"/>
        <w:ind w:left="540" w:hanging="540"/>
        <w:jc w:val="both"/>
        <w:rPr>
          <w:rFonts w:ascii="Arial" w:hAnsi="Arial" w:cs="Arial"/>
          <w:color w:val="000000"/>
          <w:lang w:val="sr-Latn-BA"/>
        </w:rPr>
      </w:pPr>
      <w:r w:rsidRPr="00051D86">
        <w:rPr>
          <w:rFonts w:ascii="Arial" w:hAnsi="Arial" w:cs="Arial"/>
          <w:color w:val="000000"/>
          <w:lang w:val="sr-Latn-BA"/>
        </w:rPr>
        <w:t xml:space="preserve">It is approved to the company </w:t>
      </w:r>
      <w:r>
        <w:rPr>
          <w:rFonts w:ascii="Arial" w:hAnsi="Arial" w:cs="Arial"/>
          <w:b/>
          <w:i/>
          <w:u w:val="single"/>
          <w:lang w:val="hr-HR"/>
        </w:rPr>
        <w:t>_____(name</w:t>
      </w:r>
      <w:r w:rsidRPr="00897E2C">
        <w:rPr>
          <w:rFonts w:ascii="Arial" w:hAnsi="Arial" w:cs="Arial"/>
          <w:b/>
          <w:i/>
          <w:u w:val="single"/>
          <w:lang w:val="hr-HR"/>
        </w:rPr>
        <w:t>)______</w:t>
      </w:r>
      <w:r>
        <w:rPr>
          <w:rFonts w:ascii="Arial" w:hAnsi="Arial" w:cs="Arial"/>
          <w:b/>
          <w:color w:val="000000"/>
          <w:lang w:val="hr-HR"/>
        </w:rPr>
        <w:t xml:space="preserve"> </w:t>
      </w:r>
      <w:r w:rsidRPr="00051D86">
        <w:rPr>
          <w:rFonts w:ascii="Arial" w:hAnsi="Arial" w:cs="Arial"/>
          <w:color w:val="000000"/>
          <w:lang w:val="sr-Latn-BA"/>
        </w:rPr>
        <w:t>(hereinafter:</w:t>
      </w:r>
      <w:r w:rsidR="00BE6F6F">
        <w:rPr>
          <w:rFonts w:ascii="Arial" w:hAnsi="Arial" w:cs="Arial"/>
          <w:color w:val="000000"/>
          <w:lang w:val="sr-Latn-BA"/>
        </w:rPr>
        <w:t xml:space="preserve"> the H</w:t>
      </w:r>
      <w:r>
        <w:rPr>
          <w:rFonts w:ascii="Arial" w:hAnsi="Arial" w:cs="Arial"/>
          <w:color w:val="000000"/>
          <w:lang w:val="sr-Latn-BA"/>
        </w:rPr>
        <w:t>older of the approval</w:t>
      </w:r>
      <w:r w:rsidRPr="00051D86">
        <w:rPr>
          <w:rFonts w:ascii="Arial" w:hAnsi="Arial" w:cs="Arial"/>
          <w:color w:val="000000"/>
          <w:lang w:val="sr-Latn-BA"/>
        </w:rPr>
        <w:t xml:space="preserve"> for the use of radio f</w:t>
      </w:r>
      <w:r>
        <w:rPr>
          <w:rFonts w:ascii="Arial" w:hAnsi="Arial" w:cs="Arial"/>
          <w:color w:val="000000"/>
          <w:lang w:val="sr-Latn-BA"/>
        </w:rPr>
        <w:t xml:space="preserve">requencies), the use of radio-frequencies in the band </w:t>
      </w:r>
      <w:r w:rsidRPr="001C7892">
        <w:rPr>
          <w:rFonts w:ascii="Arial" w:hAnsi="Arial" w:cs="Arial"/>
          <w:b/>
          <w:color w:val="000000"/>
        </w:rPr>
        <w:t>1710-1785/1805-1880 MHz</w:t>
      </w:r>
      <w:r w:rsidRPr="00051D86">
        <w:rPr>
          <w:rFonts w:ascii="Arial" w:hAnsi="Arial" w:cs="Arial"/>
          <w:color w:val="000000"/>
          <w:lang w:val="sr-Latn-BA"/>
        </w:rPr>
        <w:t xml:space="preserve"> for the implementation of the </w:t>
      </w:r>
      <w:r w:rsidRPr="003B60A5">
        <w:rPr>
          <w:rFonts w:ascii="Arial" w:hAnsi="Arial" w:cs="Arial"/>
          <w:b/>
          <w:color w:val="000000"/>
          <w:lang w:val="sr-Latn-BA"/>
        </w:rPr>
        <w:t>public mobile electronic communications network</w:t>
      </w:r>
      <w:r w:rsidRPr="00051D86">
        <w:rPr>
          <w:rFonts w:ascii="Arial" w:hAnsi="Arial" w:cs="Arial"/>
          <w:color w:val="000000"/>
          <w:lang w:val="sr-Latn-BA"/>
        </w:rPr>
        <w:t>.</w:t>
      </w:r>
    </w:p>
    <w:p w14:paraId="002E9A90" w14:textId="0DC956E8" w:rsidR="00631DE2" w:rsidRDefault="00631DE2" w:rsidP="00ED60CF">
      <w:pPr>
        <w:pStyle w:val="NoSpacing"/>
        <w:numPr>
          <w:ilvl w:val="0"/>
          <w:numId w:val="24"/>
        </w:numPr>
        <w:tabs>
          <w:tab w:val="left" w:pos="851"/>
        </w:tabs>
        <w:spacing w:after="240"/>
        <w:ind w:left="567" w:hanging="567"/>
        <w:jc w:val="both"/>
        <w:rPr>
          <w:rFonts w:ascii="Arial" w:hAnsi="Arial" w:cs="Arial"/>
          <w:color w:val="000000"/>
          <w:lang w:val="sr-Latn-BA"/>
        </w:rPr>
      </w:pPr>
      <w:r w:rsidRPr="00D1186E">
        <w:rPr>
          <w:rFonts w:ascii="Arial" w:hAnsi="Arial" w:cs="Arial"/>
          <w:color w:val="000000"/>
          <w:lang w:val="sr-Latn-BA"/>
        </w:rPr>
        <w:t xml:space="preserve">This approval allocates </w:t>
      </w:r>
      <w:r>
        <w:rPr>
          <w:rFonts w:ascii="Arial" w:hAnsi="Arial" w:cs="Arial"/>
          <w:color w:val="000000"/>
          <w:lang w:val="sr-Latn-BA"/>
        </w:rPr>
        <w:t>__ paired 2x5 MHz radio-</w:t>
      </w:r>
      <w:r w:rsidRPr="00D1186E">
        <w:rPr>
          <w:rFonts w:ascii="Arial" w:hAnsi="Arial" w:cs="Arial"/>
          <w:color w:val="000000"/>
          <w:lang w:val="sr-Latn-BA"/>
        </w:rPr>
        <w:t xml:space="preserve">frequency blocks, with the following </w:t>
      </w:r>
      <w:r w:rsidR="00BE6F6F">
        <w:rPr>
          <w:rFonts w:ascii="Arial" w:hAnsi="Arial" w:cs="Arial"/>
          <w:color w:val="000000"/>
          <w:lang w:val="sr-Latn-BA"/>
        </w:rPr>
        <w:t>boundaries (hereinafter: the A</w:t>
      </w:r>
      <w:r>
        <w:rPr>
          <w:rFonts w:ascii="Arial" w:hAnsi="Arial" w:cs="Arial"/>
          <w:color w:val="000000"/>
          <w:lang w:val="sr-Latn-BA"/>
        </w:rPr>
        <w:t>pproved radio-frequencies)</w:t>
      </w:r>
      <w:r w:rsidRPr="004804CC">
        <w:rPr>
          <w:rFonts w:ascii="Arial" w:hAnsi="Arial" w:cs="Arial"/>
          <w:color w:val="000000"/>
          <w:lang w:val="sr-Latn-BA"/>
        </w:rPr>
        <w:t>:</w:t>
      </w:r>
      <w:r>
        <w:rPr>
          <w:rFonts w:ascii="Arial" w:hAnsi="Arial" w:cs="Arial"/>
          <w:color w:val="000000"/>
          <w:lang w:val="sr-Latn-BA"/>
        </w:rPr>
        <w:t xml:space="preserve"> </w:t>
      </w:r>
    </w:p>
    <w:p w14:paraId="16EC2808" w14:textId="77777777" w:rsidR="00631DE2" w:rsidRPr="00631DE2" w:rsidRDefault="00631DE2" w:rsidP="00631DE2">
      <w:pPr>
        <w:pStyle w:val="NoSpacing"/>
        <w:tabs>
          <w:tab w:val="num" w:pos="567"/>
          <w:tab w:val="left" w:pos="993"/>
        </w:tabs>
        <w:spacing w:after="120"/>
        <w:ind w:left="567" w:hanging="567"/>
        <w:jc w:val="both"/>
        <w:rPr>
          <w:rFonts w:ascii="Arial" w:hAnsi="Arial" w:cs="Arial"/>
          <w:color w:val="000000"/>
        </w:rPr>
      </w:pPr>
      <w:r>
        <w:rPr>
          <w:rFonts w:ascii="Arial" w:hAnsi="Arial" w:cs="Arial"/>
          <w:color w:val="000000"/>
          <w:lang w:val="sr-Latn-BA"/>
        </w:rPr>
        <w:tab/>
      </w:r>
      <w:r>
        <w:rPr>
          <w:rFonts w:ascii="Arial" w:hAnsi="Arial" w:cs="Arial"/>
          <w:color w:val="000000"/>
          <w:lang w:val="sr-Latn-BA"/>
        </w:rPr>
        <w:tab/>
      </w:r>
      <w:r>
        <w:rPr>
          <w:rFonts w:ascii="Arial" w:hAnsi="Arial" w:cs="Arial"/>
          <w:color w:val="000000"/>
          <w:lang w:val="sr-Latn-BA"/>
        </w:rPr>
        <w:tab/>
      </w:r>
      <w:r w:rsidRPr="00631DE2">
        <w:rPr>
          <w:rFonts w:ascii="Arial" w:hAnsi="Arial" w:cs="Arial"/>
          <w:color w:val="000000"/>
        </w:rPr>
        <w:t>___-___ / ___-___ MHz (blo</w:t>
      </w:r>
      <w:r>
        <w:rPr>
          <w:rFonts w:ascii="Arial" w:hAnsi="Arial" w:cs="Arial"/>
          <w:color w:val="000000"/>
        </w:rPr>
        <w:t>c</w:t>
      </w:r>
      <w:r w:rsidRPr="00631DE2">
        <w:rPr>
          <w:rFonts w:ascii="Arial" w:hAnsi="Arial" w:cs="Arial"/>
          <w:color w:val="000000"/>
        </w:rPr>
        <w:t>k C_);</w:t>
      </w:r>
    </w:p>
    <w:p w14:paraId="7CC88AB4" w14:textId="77777777" w:rsidR="00631DE2" w:rsidRPr="00631DE2" w:rsidRDefault="00631DE2" w:rsidP="00631DE2">
      <w:pPr>
        <w:tabs>
          <w:tab w:val="num" w:pos="567"/>
          <w:tab w:val="left" w:pos="993"/>
        </w:tabs>
        <w:spacing w:after="0" w:line="240" w:lineRule="auto"/>
        <w:ind w:left="567" w:hanging="567"/>
        <w:jc w:val="both"/>
        <w:rPr>
          <w:rFonts w:ascii="Arial" w:hAnsi="Arial" w:cs="Arial"/>
          <w:color w:val="000000"/>
        </w:rPr>
      </w:pPr>
      <w:r w:rsidRPr="00631DE2">
        <w:rPr>
          <w:rFonts w:ascii="Arial" w:hAnsi="Arial" w:cs="Arial"/>
          <w:color w:val="000000"/>
        </w:rPr>
        <w:tab/>
      </w:r>
      <w:r w:rsidRPr="00631DE2">
        <w:rPr>
          <w:rFonts w:ascii="Arial" w:hAnsi="Arial" w:cs="Arial"/>
          <w:color w:val="000000"/>
        </w:rPr>
        <w:tab/>
      </w:r>
      <w:r w:rsidRPr="00631DE2">
        <w:rPr>
          <w:rFonts w:ascii="Arial" w:hAnsi="Arial" w:cs="Arial"/>
          <w:color w:val="000000"/>
        </w:rPr>
        <w:tab/>
        <w:t>___-___ / ___-___ MHz (blo</w:t>
      </w:r>
      <w:r>
        <w:rPr>
          <w:rFonts w:ascii="Arial" w:hAnsi="Arial" w:cs="Arial"/>
          <w:color w:val="000000"/>
        </w:rPr>
        <w:t>c</w:t>
      </w:r>
      <w:r w:rsidRPr="00631DE2">
        <w:rPr>
          <w:rFonts w:ascii="Arial" w:hAnsi="Arial" w:cs="Arial"/>
          <w:color w:val="000000"/>
        </w:rPr>
        <w:t>k C_);</w:t>
      </w:r>
    </w:p>
    <w:p w14:paraId="347E14C2" w14:textId="77777777" w:rsidR="00631DE2" w:rsidRPr="00631DE2" w:rsidRDefault="00631DE2" w:rsidP="00631DE2">
      <w:pPr>
        <w:tabs>
          <w:tab w:val="num" w:pos="567"/>
          <w:tab w:val="left" w:pos="993"/>
        </w:tabs>
        <w:spacing w:after="240" w:line="240" w:lineRule="auto"/>
        <w:ind w:left="567" w:hanging="567"/>
        <w:jc w:val="both"/>
        <w:rPr>
          <w:rFonts w:ascii="Arial" w:hAnsi="Arial" w:cs="Arial"/>
          <w:color w:val="000000"/>
        </w:rPr>
      </w:pPr>
      <w:r w:rsidRPr="00631DE2">
        <w:rPr>
          <w:rFonts w:ascii="Arial" w:hAnsi="Arial" w:cs="Arial"/>
          <w:color w:val="000000"/>
        </w:rPr>
        <w:tab/>
      </w:r>
      <w:r w:rsidRPr="00631DE2">
        <w:rPr>
          <w:rFonts w:ascii="Arial" w:hAnsi="Arial" w:cs="Arial"/>
          <w:color w:val="000000"/>
        </w:rPr>
        <w:tab/>
      </w:r>
      <w:r w:rsidRPr="00631DE2">
        <w:rPr>
          <w:rFonts w:ascii="Arial" w:hAnsi="Arial" w:cs="Arial"/>
          <w:color w:val="000000"/>
        </w:rPr>
        <w:tab/>
        <w:t>...</w:t>
      </w:r>
    </w:p>
    <w:p w14:paraId="63EF1BC9" w14:textId="77777777" w:rsidR="00631DE2" w:rsidRDefault="00631DE2" w:rsidP="00631DE2">
      <w:pPr>
        <w:pStyle w:val="NoSpacing"/>
        <w:tabs>
          <w:tab w:val="left" w:pos="1776"/>
        </w:tabs>
        <w:ind w:left="567" w:hanging="567"/>
        <w:jc w:val="both"/>
        <w:rPr>
          <w:rFonts w:ascii="Arial" w:hAnsi="Arial" w:cs="Arial"/>
          <w:color w:val="000000"/>
          <w:lang w:val="sr-Latn-BA"/>
        </w:rPr>
      </w:pPr>
    </w:p>
    <w:p w14:paraId="6709C888" w14:textId="2B7624B0" w:rsidR="00631DE2" w:rsidRDefault="00BE6F6F" w:rsidP="00ED60CF">
      <w:pPr>
        <w:pStyle w:val="NoSpacing"/>
        <w:numPr>
          <w:ilvl w:val="0"/>
          <w:numId w:val="24"/>
        </w:numPr>
        <w:tabs>
          <w:tab w:val="left" w:pos="851"/>
        </w:tabs>
        <w:spacing w:after="240"/>
        <w:ind w:left="567" w:hanging="567"/>
        <w:jc w:val="both"/>
        <w:rPr>
          <w:rFonts w:ascii="Arial" w:hAnsi="Arial" w:cs="Arial"/>
          <w:lang w:val="sr-Latn-BA"/>
        </w:rPr>
      </w:pPr>
      <w:r>
        <w:rPr>
          <w:rFonts w:ascii="Arial" w:hAnsi="Arial" w:cs="Arial"/>
          <w:color w:val="000000"/>
          <w:lang w:val="sr-Latn-CS"/>
        </w:rPr>
        <w:t xml:space="preserve">The </w:t>
      </w:r>
      <w:r w:rsidR="00631DE2" w:rsidRPr="0015520B">
        <w:rPr>
          <w:rFonts w:ascii="Arial" w:hAnsi="Arial" w:cs="Arial"/>
          <w:color w:val="000000"/>
          <w:lang w:val="sr-Latn-CS"/>
        </w:rPr>
        <w:t xml:space="preserve">Approved </w:t>
      </w:r>
      <w:r w:rsidR="00631DE2">
        <w:rPr>
          <w:rFonts w:ascii="Arial" w:hAnsi="Arial" w:cs="Arial"/>
          <w:color w:val="000000"/>
          <w:lang w:val="sr-Latn-CS"/>
        </w:rPr>
        <w:t>radio-</w:t>
      </w:r>
      <w:r w:rsidR="00631DE2" w:rsidRPr="0015520B">
        <w:rPr>
          <w:rFonts w:ascii="Arial" w:hAnsi="Arial" w:cs="Arial"/>
          <w:color w:val="000000"/>
          <w:lang w:val="sr-Latn-CS"/>
        </w:rPr>
        <w:t xml:space="preserve">frequencies are allocated </w:t>
      </w:r>
      <w:r w:rsidR="00631DE2" w:rsidRPr="0015520B">
        <w:rPr>
          <w:rFonts w:ascii="Arial" w:hAnsi="Arial" w:cs="Arial"/>
          <w:b/>
          <w:color w:val="000000"/>
          <w:lang w:val="sr-Latn-CS"/>
        </w:rPr>
        <w:t xml:space="preserve">for use on an exclusive basis </w:t>
      </w:r>
      <w:r w:rsidR="00631DE2">
        <w:rPr>
          <w:rFonts w:ascii="Arial" w:hAnsi="Arial" w:cs="Arial"/>
          <w:b/>
          <w:color w:val="000000"/>
          <w:lang w:val="sr-Latn-CS"/>
        </w:rPr>
        <w:t xml:space="preserve">in </w:t>
      </w:r>
      <w:r w:rsidR="00631DE2" w:rsidRPr="0015520B">
        <w:rPr>
          <w:rFonts w:ascii="Arial" w:hAnsi="Arial" w:cs="Arial"/>
          <w:b/>
          <w:color w:val="000000"/>
          <w:lang w:val="sr-Latn-CS"/>
        </w:rPr>
        <w:t xml:space="preserve">the </w:t>
      </w:r>
      <w:r w:rsidR="00631DE2">
        <w:rPr>
          <w:rFonts w:ascii="Arial" w:hAnsi="Arial" w:cs="Arial"/>
          <w:b/>
          <w:color w:val="000000"/>
          <w:lang w:val="sr-Latn-CS"/>
        </w:rPr>
        <w:t xml:space="preserve">entire </w:t>
      </w:r>
      <w:r w:rsidR="00631DE2" w:rsidRPr="0015520B">
        <w:rPr>
          <w:rFonts w:ascii="Arial" w:hAnsi="Arial" w:cs="Arial"/>
          <w:b/>
          <w:color w:val="000000"/>
          <w:lang w:val="sr-Latn-CS"/>
        </w:rPr>
        <w:t>territory of Montenegro</w:t>
      </w:r>
      <w:r w:rsidR="00631DE2" w:rsidRPr="0015520B">
        <w:rPr>
          <w:rFonts w:ascii="Arial" w:hAnsi="Arial" w:cs="Arial"/>
          <w:color w:val="000000"/>
          <w:lang w:val="sr-Latn-CS"/>
        </w:rPr>
        <w:t>, for the implementation of a public mobile electron</w:t>
      </w:r>
      <w:r w:rsidR="00631DE2">
        <w:rPr>
          <w:rFonts w:ascii="Arial" w:hAnsi="Arial" w:cs="Arial"/>
          <w:color w:val="000000"/>
          <w:lang w:val="sr-Latn-CS"/>
        </w:rPr>
        <w:t>ic communications network</w:t>
      </w:r>
      <w:r w:rsidR="00631DE2" w:rsidRPr="004804CC">
        <w:rPr>
          <w:rFonts w:ascii="Arial" w:hAnsi="Arial" w:cs="Arial"/>
          <w:lang w:val="sr-Latn-BA"/>
        </w:rPr>
        <w:t>.</w:t>
      </w:r>
    </w:p>
    <w:p w14:paraId="7D5EF36D" w14:textId="08CF123D" w:rsidR="00631DE2" w:rsidRDefault="00631DE2" w:rsidP="00ED60CF">
      <w:pPr>
        <w:pStyle w:val="NoSpacing"/>
        <w:numPr>
          <w:ilvl w:val="0"/>
          <w:numId w:val="24"/>
        </w:numPr>
        <w:tabs>
          <w:tab w:val="left" w:pos="851"/>
        </w:tabs>
        <w:spacing w:after="240"/>
        <w:ind w:left="567" w:hanging="567"/>
        <w:jc w:val="both"/>
        <w:rPr>
          <w:rFonts w:ascii="Arial" w:hAnsi="Arial" w:cs="Arial"/>
          <w:color w:val="000000"/>
          <w:lang w:val="sr-Latn-BA"/>
        </w:rPr>
      </w:pPr>
      <w:r w:rsidRPr="0015520B">
        <w:rPr>
          <w:rFonts w:ascii="Arial" w:hAnsi="Arial" w:cs="Arial"/>
          <w:color w:val="000000"/>
          <w:lang w:val="sr-Latn-BA"/>
        </w:rPr>
        <w:t>Th</w:t>
      </w:r>
      <w:r w:rsidR="00BE6F6F">
        <w:rPr>
          <w:rFonts w:ascii="Arial" w:hAnsi="Arial" w:cs="Arial"/>
          <w:color w:val="000000"/>
          <w:lang w:val="sr-Latn-BA"/>
        </w:rPr>
        <w:t>e A</w:t>
      </w:r>
      <w:r>
        <w:rPr>
          <w:rFonts w:ascii="Arial" w:hAnsi="Arial" w:cs="Arial"/>
          <w:color w:val="000000"/>
          <w:lang w:val="sr-Latn-BA"/>
        </w:rPr>
        <w:t>pproval for the use of radio-</w:t>
      </w:r>
      <w:r w:rsidRPr="0015520B">
        <w:rPr>
          <w:rFonts w:ascii="Arial" w:hAnsi="Arial" w:cs="Arial"/>
          <w:color w:val="000000"/>
          <w:lang w:val="sr-Latn-BA"/>
        </w:rPr>
        <w:t xml:space="preserve">frequencies is valid </w:t>
      </w:r>
      <w:r w:rsidRPr="0015520B">
        <w:rPr>
          <w:rFonts w:ascii="Arial" w:hAnsi="Arial" w:cs="Arial"/>
          <w:b/>
          <w:color w:val="000000"/>
          <w:lang w:val="sr-Latn-BA"/>
        </w:rPr>
        <w:t>until September 1, 2031</w:t>
      </w:r>
      <w:r>
        <w:rPr>
          <w:rFonts w:ascii="Arial" w:hAnsi="Arial" w:cs="Arial"/>
          <w:color w:val="000000"/>
          <w:lang w:val="sr-Latn-BA"/>
        </w:rPr>
        <w:t>.</w:t>
      </w:r>
    </w:p>
    <w:p w14:paraId="3EAD9DA0" w14:textId="7F529EE7" w:rsidR="00631DE2" w:rsidRPr="00B2459C" w:rsidRDefault="00BE6F6F" w:rsidP="00ED60CF">
      <w:pPr>
        <w:pStyle w:val="NoSpacing"/>
        <w:numPr>
          <w:ilvl w:val="0"/>
          <w:numId w:val="24"/>
        </w:numPr>
        <w:tabs>
          <w:tab w:val="left" w:pos="851"/>
        </w:tabs>
        <w:spacing w:after="240"/>
        <w:ind w:left="567" w:hanging="567"/>
        <w:jc w:val="both"/>
        <w:rPr>
          <w:rFonts w:ascii="Arial" w:hAnsi="Arial" w:cs="Arial"/>
          <w:bCs/>
          <w:color w:val="000000"/>
          <w:spacing w:val="1"/>
          <w:lang w:val="hr-HR"/>
        </w:rPr>
      </w:pPr>
      <w:r>
        <w:rPr>
          <w:rFonts w:ascii="Arial" w:hAnsi="Arial" w:cs="Arial"/>
          <w:color w:val="000000"/>
          <w:lang w:val="sr-Latn-BA"/>
        </w:rPr>
        <w:t>The H</w:t>
      </w:r>
      <w:r w:rsidR="00631DE2">
        <w:rPr>
          <w:rFonts w:ascii="Arial" w:hAnsi="Arial" w:cs="Arial"/>
          <w:color w:val="000000"/>
          <w:lang w:val="sr-Latn-BA"/>
        </w:rPr>
        <w:t>older of the approval for the use of radio-</w:t>
      </w:r>
      <w:r w:rsidR="00631DE2" w:rsidRPr="00051D86">
        <w:rPr>
          <w:rFonts w:ascii="Arial" w:hAnsi="Arial" w:cs="Arial"/>
          <w:color w:val="000000"/>
          <w:lang w:val="sr-Latn-BA"/>
        </w:rPr>
        <w:t>f</w:t>
      </w:r>
      <w:r w:rsidR="00631DE2">
        <w:rPr>
          <w:rFonts w:ascii="Arial" w:hAnsi="Arial" w:cs="Arial"/>
          <w:color w:val="000000"/>
          <w:lang w:val="sr-Latn-BA"/>
        </w:rPr>
        <w:t>requencies</w:t>
      </w:r>
      <w:r w:rsidR="00631DE2" w:rsidRPr="00B2459C">
        <w:rPr>
          <w:rFonts w:ascii="Arial" w:hAnsi="Arial" w:cs="Arial"/>
          <w:color w:val="000000"/>
          <w:lang w:val="sr-Latn-CS"/>
        </w:rPr>
        <w:t xml:space="preserve"> </w:t>
      </w:r>
      <w:r w:rsidR="00631DE2" w:rsidRPr="0015520B">
        <w:rPr>
          <w:rFonts w:ascii="Arial" w:hAnsi="Arial" w:cs="Arial"/>
          <w:color w:val="000000"/>
          <w:lang w:val="sr-Latn-CS"/>
        </w:rPr>
        <w:t xml:space="preserve">is obliged to pay the Agency an </w:t>
      </w:r>
      <w:r w:rsidR="00631DE2">
        <w:rPr>
          <w:rFonts w:ascii="Arial" w:hAnsi="Arial" w:cs="Arial"/>
          <w:color w:val="000000"/>
          <w:lang w:val="sr-Latn-CS"/>
        </w:rPr>
        <w:t>annual fee for the use of radio-</w:t>
      </w:r>
      <w:r w:rsidR="00631DE2" w:rsidRPr="0015520B">
        <w:rPr>
          <w:rFonts w:ascii="Arial" w:hAnsi="Arial" w:cs="Arial"/>
          <w:color w:val="000000"/>
          <w:lang w:val="sr-Latn-CS"/>
        </w:rPr>
        <w:t xml:space="preserve">frequencies, which expressed in points </w:t>
      </w:r>
      <w:r w:rsidR="00631DE2">
        <w:rPr>
          <w:rFonts w:ascii="Arial" w:hAnsi="Arial" w:cs="Arial"/>
          <w:color w:val="000000"/>
          <w:lang w:val="sr-Latn-CS"/>
        </w:rPr>
        <w:t>amounts to</w:t>
      </w:r>
      <w:r w:rsidR="00631DE2" w:rsidRPr="0015520B">
        <w:rPr>
          <w:rFonts w:ascii="Arial" w:hAnsi="Arial" w:cs="Arial"/>
          <w:color w:val="000000"/>
          <w:lang w:val="sr-Latn-CS"/>
        </w:rPr>
        <w:t xml:space="preserve"> </w:t>
      </w:r>
      <w:r w:rsidR="00631DE2" w:rsidRPr="0015520B">
        <w:rPr>
          <w:rFonts w:ascii="Arial" w:hAnsi="Arial" w:cs="Arial"/>
          <w:b/>
          <w:color w:val="000000"/>
          <w:lang w:val="sr-Latn-CS"/>
        </w:rPr>
        <w:t>____ points</w:t>
      </w:r>
      <w:r w:rsidR="00631DE2" w:rsidRPr="00B2459C">
        <w:rPr>
          <w:rFonts w:ascii="Arial" w:hAnsi="Arial" w:cs="Arial"/>
          <w:color w:val="000000"/>
          <w:lang w:val="sr-Latn-CS"/>
        </w:rPr>
        <w:t>.</w:t>
      </w:r>
    </w:p>
    <w:p w14:paraId="2584D4E0" w14:textId="2C800389" w:rsidR="00631DE2" w:rsidRDefault="00631DE2" w:rsidP="00631DE2">
      <w:pPr>
        <w:pStyle w:val="NoSpacing"/>
        <w:tabs>
          <w:tab w:val="num" w:pos="567"/>
        </w:tabs>
        <w:spacing w:after="120"/>
        <w:ind w:left="567" w:hanging="567"/>
        <w:jc w:val="both"/>
        <w:rPr>
          <w:rFonts w:ascii="Arial" w:hAnsi="Arial" w:cs="Arial"/>
          <w:color w:val="000000"/>
          <w:lang w:val="hr-HR"/>
        </w:rPr>
      </w:pPr>
      <w:r>
        <w:rPr>
          <w:rFonts w:ascii="Arial" w:hAnsi="Arial" w:cs="Arial"/>
          <w:color w:val="000000"/>
          <w:lang w:val="sr-Latn-CS"/>
        </w:rPr>
        <w:lastRenderedPageBreak/>
        <w:tab/>
      </w:r>
      <w:r w:rsidR="00BE6F6F">
        <w:rPr>
          <w:rFonts w:ascii="Arial" w:hAnsi="Arial" w:cs="Arial"/>
          <w:color w:val="000000"/>
          <w:lang w:val="hr-HR"/>
        </w:rPr>
        <w:t>The H</w:t>
      </w:r>
      <w:r w:rsidRPr="002376EA">
        <w:rPr>
          <w:rFonts w:ascii="Arial" w:hAnsi="Arial" w:cs="Arial"/>
          <w:color w:val="000000"/>
          <w:lang w:val="hr-HR"/>
        </w:rPr>
        <w:t xml:space="preserve">older of the approval for use of radio-frequencies shall </w:t>
      </w:r>
      <w:r>
        <w:rPr>
          <w:rFonts w:ascii="Arial" w:hAnsi="Arial" w:cs="Arial"/>
          <w:color w:val="000000"/>
          <w:lang w:val="hr-HR"/>
        </w:rPr>
        <w:t xml:space="preserve">pay the annual fee for covering </w:t>
      </w:r>
      <w:r w:rsidRPr="002376EA">
        <w:rPr>
          <w:rFonts w:ascii="Arial" w:hAnsi="Arial" w:cs="Arial"/>
          <w:color w:val="000000"/>
          <w:lang w:val="hr-HR"/>
        </w:rPr>
        <w:t>the costs for administration of radio-frequency spectrum in the amount of</w:t>
      </w:r>
      <w:r>
        <w:rPr>
          <w:rFonts w:ascii="Arial" w:hAnsi="Arial" w:cs="Arial"/>
          <w:color w:val="000000"/>
          <w:lang w:val="hr-HR"/>
        </w:rPr>
        <w:t xml:space="preserve"> </w:t>
      </w:r>
      <w:r w:rsidRPr="002376EA">
        <w:rPr>
          <w:rFonts w:ascii="Arial" w:hAnsi="Arial" w:cs="Arial"/>
          <w:b/>
          <w:color w:val="000000"/>
          <w:lang w:val="hr-HR"/>
        </w:rPr>
        <w:t>10% of the annual fee for the use of radio-frequencies</w:t>
      </w:r>
      <w:r w:rsidRPr="002376EA">
        <w:rPr>
          <w:rFonts w:ascii="Arial" w:hAnsi="Arial" w:cs="Arial"/>
          <w:color w:val="000000"/>
          <w:lang w:val="hr-HR"/>
        </w:rPr>
        <w:t xml:space="preserve"> </w:t>
      </w:r>
      <w:r>
        <w:rPr>
          <w:rFonts w:ascii="Arial" w:hAnsi="Arial" w:cs="Arial"/>
          <w:color w:val="000000"/>
          <w:lang w:val="hr-HR"/>
        </w:rPr>
        <w:t xml:space="preserve">referred to in </w:t>
      </w:r>
      <w:r w:rsidRPr="002376EA">
        <w:rPr>
          <w:rFonts w:ascii="Arial" w:hAnsi="Arial" w:cs="Arial"/>
          <w:color w:val="000000"/>
          <w:lang w:val="hr-HR"/>
        </w:rPr>
        <w:t xml:space="preserve">previous paragraph. </w:t>
      </w:r>
    </w:p>
    <w:p w14:paraId="73E74F5E" w14:textId="77777777" w:rsidR="00631DE2" w:rsidRPr="002376EA" w:rsidRDefault="00631DE2" w:rsidP="00631DE2">
      <w:pPr>
        <w:pStyle w:val="NoSpacing"/>
        <w:tabs>
          <w:tab w:val="num" w:pos="567"/>
        </w:tabs>
        <w:spacing w:after="120"/>
        <w:ind w:left="567"/>
        <w:jc w:val="both"/>
        <w:rPr>
          <w:rFonts w:ascii="Arial" w:hAnsi="Arial" w:cs="Arial"/>
          <w:color w:val="000000"/>
          <w:lang w:val="hr-HR"/>
        </w:rPr>
      </w:pPr>
      <w:r w:rsidRPr="002376EA">
        <w:rPr>
          <w:rFonts w:ascii="Arial" w:hAnsi="Arial" w:cs="Arial"/>
          <w:color w:val="000000"/>
          <w:lang w:val="hr-HR"/>
        </w:rPr>
        <w:t>The monetary amount of fees from the previous paragraphs and the manner of their payment shall be determined by a special decision of the Agency for each calendar year.</w:t>
      </w:r>
    </w:p>
    <w:p w14:paraId="0BDCB99F" w14:textId="582E92F2" w:rsidR="00631DE2" w:rsidRPr="00D24FAC" w:rsidRDefault="00631DE2" w:rsidP="00ED60CF">
      <w:pPr>
        <w:pStyle w:val="NoSpacing"/>
        <w:numPr>
          <w:ilvl w:val="0"/>
          <w:numId w:val="24"/>
        </w:numPr>
        <w:tabs>
          <w:tab w:val="left" w:pos="851"/>
        </w:tabs>
        <w:spacing w:after="240"/>
        <w:ind w:left="567" w:hanging="567"/>
        <w:jc w:val="both"/>
        <w:rPr>
          <w:rFonts w:ascii="Arial" w:hAnsi="Arial" w:cs="Arial"/>
          <w:bCs/>
          <w:spacing w:val="1"/>
          <w:lang w:val="hr-HR"/>
        </w:rPr>
      </w:pPr>
      <w:r w:rsidRPr="002376EA">
        <w:rPr>
          <w:rFonts w:ascii="Arial" w:hAnsi="Arial" w:cs="Arial"/>
          <w:bCs/>
          <w:lang w:val="sr-Latn-BA"/>
        </w:rPr>
        <w:t>The</w:t>
      </w:r>
      <w:r w:rsidR="00BE6F6F">
        <w:rPr>
          <w:rFonts w:ascii="Arial" w:hAnsi="Arial" w:cs="Arial"/>
          <w:bCs/>
          <w:lang w:val="sr-Latn-BA"/>
        </w:rPr>
        <w:t xml:space="preserve"> conditions for the use of the A</w:t>
      </w:r>
      <w:r>
        <w:rPr>
          <w:rFonts w:ascii="Arial" w:hAnsi="Arial" w:cs="Arial"/>
          <w:bCs/>
          <w:lang w:val="sr-Latn-BA"/>
        </w:rPr>
        <w:t>pproved radio-f</w:t>
      </w:r>
      <w:r w:rsidRPr="002376EA">
        <w:rPr>
          <w:rFonts w:ascii="Arial" w:hAnsi="Arial" w:cs="Arial"/>
          <w:bCs/>
          <w:lang w:val="sr-Latn-BA"/>
        </w:rPr>
        <w:t>requencies are given in the Annex, which is an integral part of the this approval.</w:t>
      </w:r>
    </w:p>
    <w:p w14:paraId="2DC9AE9A" w14:textId="5D4EF3FD" w:rsidR="00631DE2" w:rsidRDefault="00631DE2" w:rsidP="00ED60CF">
      <w:pPr>
        <w:pStyle w:val="NoSpacing"/>
        <w:numPr>
          <w:ilvl w:val="0"/>
          <w:numId w:val="24"/>
        </w:numPr>
        <w:tabs>
          <w:tab w:val="left" w:pos="851"/>
        </w:tabs>
        <w:spacing w:after="120"/>
        <w:ind w:left="562" w:hanging="562"/>
        <w:jc w:val="both"/>
        <w:rPr>
          <w:rFonts w:ascii="Arial" w:hAnsi="Arial" w:cs="Arial"/>
          <w:bCs/>
          <w:spacing w:val="1"/>
          <w:lang w:val="hr-HR"/>
        </w:rPr>
      </w:pPr>
      <w:r w:rsidRPr="00653203">
        <w:rPr>
          <w:rFonts w:ascii="Arial" w:hAnsi="Arial" w:cs="Arial"/>
          <w:bCs/>
          <w:spacing w:val="1"/>
          <w:lang w:val="hr-HR"/>
        </w:rPr>
        <w:t xml:space="preserve">The procedure of extension of </w:t>
      </w:r>
      <w:r w:rsidR="00442D06">
        <w:rPr>
          <w:rFonts w:ascii="Arial" w:hAnsi="Arial" w:cs="Arial"/>
          <w:bCs/>
          <w:spacing w:val="1"/>
          <w:lang w:val="hr-HR"/>
        </w:rPr>
        <w:t xml:space="preserve">the </w:t>
      </w:r>
      <w:r w:rsidR="00BE6F6F">
        <w:rPr>
          <w:rFonts w:ascii="Arial" w:hAnsi="Arial" w:cs="Arial"/>
          <w:bCs/>
          <w:spacing w:val="1"/>
          <w:lang w:val="hr-HR"/>
        </w:rPr>
        <w:t>A</w:t>
      </w:r>
      <w:r w:rsidRPr="00653203">
        <w:rPr>
          <w:rFonts w:ascii="Arial" w:hAnsi="Arial" w:cs="Arial"/>
          <w:bCs/>
          <w:spacing w:val="1"/>
          <w:lang w:val="hr-HR"/>
        </w:rPr>
        <w:t xml:space="preserve">pproval validity period </w:t>
      </w:r>
      <w:r>
        <w:rPr>
          <w:rFonts w:ascii="Arial" w:hAnsi="Arial" w:cs="Arial"/>
          <w:bCs/>
          <w:spacing w:val="1"/>
          <w:lang w:val="hr-HR"/>
        </w:rPr>
        <w:t xml:space="preserve">for the use of radio-frequencies, transfer and/or </w:t>
      </w:r>
      <w:r w:rsidRPr="00653203">
        <w:rPr>
          <w:rFonts w:ascii="Arial" w:hAnsi="Arial" w:cs="Arial"/>
          <w:bCs/>
          <w:spacing w:val="1"/>
          <w:lang w:val="hr-HR"/>
        </w:rPr>
        <w:t xml:space="preserve">assignment of the </w:t>
      </w:r>
      <w:r w:rsidR="00BE6F6F">
        <w:rPr>
          <w:rFonts w:ascii="Arial" w:hAnsi="Arial" w:cs="Arial"/>
          <w:bCs/>
          <w:spacing w:val="1"/>
          <w:lang w:val="hr-HR"/>
        </w:rPr>
        <w:t>right to use the A</w:t>
      </w:r>
      <w:r>
        <w:rPr>
          <w:rFonts w:ascii="Arial" w:hAnsi="Arial" w:cs="Arial"/>
          <w:bCs/>
          <w:spacing w:val="1"/>
          <w:lang w:val="hr-HR"/>
        </w:rPr>
        <w:t>pproved radio-f</w:t>
      </w:r>
      <w:r w:rsidRPr="00653203">
        <w:rPr>
          <w:rFonts w:ascii="Arial" w:hAnsi="Arial" w:cs="Arial"/>
          <w:bCs/>
          <w:spacing w:val="1"/>
          <w:lang w:val="hr-HR"/>
        </w:rPr>
        <w:t>requenci</w:t>
      </w:r>
      <w:r>
        <w:rPr>
          <w:rFonts w:ascii="Arial" w:hAnsi="Arial" w:cs="Arial"/>
          <w:bCs/>
          <w:spacing w:val="1"/>
          <w:lang w:val="hr-HR"/>
        </w:rPr>
        <w:t xml:space="preserve">es, </w:t>
      </w:r>
      <w:r w:rsidRPr="00653203">
        <w:rPr>
          <w:rFonts w:ascii="Arial" w:hAnsi="Arial" w:cs="Arial"/>
          <w:bCs/>
          <w:spacing w:val="1"/>
          <w:lang w:val="hr-HR"/>
        </w:rPr>
        <w:t>amendment</w:t>
      </w:r>
      <w:r>
        <w:rPr>
          <w:rFonts w:ascii="Arial" w:hAnsi="Arial" w:cs="Arial"/>
          <w:bCs/>
          <w:spacing w:val="1"/>
          <w:lang w:val="hr-HR"/>
        </w:rPr>
        <w:t xml:space="preserve">, revocation and </w:t>
      </w:r>
      <w:r w:rsidRPr="00653203">
        <w:rPr>
          <w:rFonts w:ascii="Arial" w:hAnsi="Arial" w:cs="Arial"/>
          <w:bCs/>
          <w:spacing w:val="1"/>
          <w:lang w:val="hr-HR"/>
        </w:rPr>
        <w:t xml:space="preserve">expiration of validity period of the </w:t>
      </w:r>
      <w:r w:rsidR="00BE6F6F">
        <w:rPr>
          <w:rFonts w:ascii="Arial" w:hAnsi="Arial" w:cs="Arial"/>
          <w:bCs/>
          <w:spacing w:val="1"/>
          <w:lang w:val="hr-HR"/>
        </w:rPr>
        <w:t>A</w:t>
      </w:r>
      <w:r w:rsidRPr="00653203">
        <w:rPr>
          <w:rFonts w:ascii="Arial" w:hAnsi="Arial" w:cs="Arial"/>
          <w:bCs/>
          <w:spacing w:val="1"/>
          <w:lang w:val="hr-HR"/>
        </w:rPr>
        <w:t>pproval for use of radio-frequencies shall be carried out in accordance with Art. 117-121 of the Law on Electronic Communications.</w:t>
      </w:r>
    </w:p>
    <w:p w14:paraId="2D3C195F" w14:textId="6C1B518F" w:rsidR="00631DE2" w:rsidRPr="0061471A" w:rsidRDefault="00BE6F6F" w:rsidP="00631DE2">
      <w:pPr>
        <w:pStyle w:val="NoSpacing"/>
        <w:tabs>
          <w:tab w:val="num" w:pos="567"/>
          <w:tab w:val="left" w:pos="851"/>
        </w:tabs>
        <w:spacing w:before="120" w:after="120"/>
        <w:ind w:left="562"/>
        <w:jc w:val="both"/>
        <w:rPr>
          <w:rFonts w:ascii="Arial" w:hAnsi="Arial" w:cs="Arial"/>
          <w:bCs/>
          <w:spacing w:val="1"/>
          <w:lang w:val="hr-HR"/>
        </w:rPr>
      </w:pPr>
      <w:r>
        <w:rPr>
          <w:rFonts w:ascii="Arial" w:hAnsi="Arial" w:cs="Arial"/>
          <w:color w:val="000000"/>
          <w:lang w:val="hr-HR"/>
        </w:rPr>
        <w:t>The right to use the A</w:t>
      </w:r>
      <w:r w:rsidR="00631DE2">
        <w:rPr>
          <w:rFonts w:ascii="Arial" w:hAnsi="Arial" w:cs="Arial"/>
          <w:color w:val="000000"/>
          <w:lang w:val="hr-HR"/>
        </w:rPr>
        <w:t>pproved r</w:t>
      </w:r>
      <w:r w:rsidR="00631DE2" w:rsidRPr="0061471A">
        <w:rPr>
          <w:rFonts w:ascii="Arial" w:hAnsi="Arial" w:cs="Arial"/>
          <w:color w:val="000000"/>
          <w:lang w:val="hr-HR"/>
        </w:rPr>
        <w:t>adio-frequencies may not be transferred to another legal entity before the expiration of a period of five years fr</w:t>
      </w:r>
      <w:r>
        <w:rPr>
          <w:rFonts w:ascii="Arial" w:hAnsi="Arial" w:cs="Arial"/>
          <w:color w:val="000000"/>
          <w:lang w:val="hr-HR"/>
        </w:rPr>
        <w:t>om the date of issuance of the A</w:t>
      </w:r>
      <w:r w:rsidR="00631DE2" w:rsidRPr="0061471A">
        <w:rPr>
          <w:rFonts w:ascii="Arial" w:hAnsi="Arial" w:cs="Arial"/>
          <w:color w:val="000000"/>
          <w:lang w:val="hr-HR"/>
        </w:rPr>
        <w:t>pproval for the use of radio-frequencies. (this provision applies on</w:t>
      </w:r>
      <w:r w:rsidR="00631DE2">
        <w:rPr>
          <w:rFonts w:ascii="Arial" w:hAnsi="Arial" w:cs="Arial"/>
          <w:color w:val="000000"/>
          <w:lang w:val="hr-HR"/>
        </w:rPr>
        <w:t>ly to the approval issued to the</w:t>
      </w:r>
      <w:r w:rsidR="00631DE2" w:rsidRPr="0061471A">
        <w:rPr>
          <w:rFonts w:ascii="Arial" w:hAnsi="Arial" w:cs="Arial"/>
          <w:color w:val="000000"/>
          <w:lang w:val="hr-HR"/>
        </w:rPr>
        <w:t xml:space="preserve"> new entrant in the market)</w:t>
      </w:r>
    </w:p>
    <w:p w14:paraId="75A619AA" w14:textId="51E9EBB0" w:rsidR="00631DE2" w:rsidRPr="0061471A" w:rsidRDefault="00631DE2" w:rsidP="00631DE2">
      <w:pPr>
        <w:pStyle w:val="NoSpacing"/>
        <w:tabs>
          <w:tab w:val="num" w:pos="567"/>
        </w:tabs>
        <w:spacing w:after="120"/>
        <w:ind w:left="567"/>
        <w:jc w:val="both"/>
        <w:rPr>
          <w:rFonts w:ascii="Arial" w:hAnsi="Arial" w:cs="Arial"/>
          <w:color w:val="000000"/>
          <w:lang w:val="hr-HR"/>
        </w:rPr>
      </w:pPr>
      <w:r w:rsidRPr="0061471A">
        <w:rPr>
          <w:rFonts w:ascii="Arial" w:hAnsi="Arial" w:cs="Arial"/>
          <w:color w:val="000000"/>
          <w:lang w:val="hr-HR"/>
        </w:rPr>
        <w:t>In addition to provisions prescribed by Article 120, paragraph 1 of the Law on Electronic Communication</w:t>
      </w:r>
      <w:r w:rsidR="00BE6F6F">
        <w:rPr>
          <w:rFonts w:ascii="Arial" w:hAnsi="Arial" w:cs="Arial"/>
          <w:color w:val="000000"/>
          <w:lang w:val="hr-HR"/>
        </w:rPr>
        <w:t>s, the Agency shall revoke the A</w:t>
      </w:r>
      <w:r w:rsidRPr="0061471A">
        <w:rPr>
          <w:rFonts w:ascii="Arial" w:hAnsi="Arial" w:cs="Arial"/>
          <w:color w:val="000000"/>
          <w:lang w:val="hr-HR"/>
        </w:rPr>
        <w:t>pproval for the use of radio-frequencies in the event that at any time after the completion of the public bidding proce</w:t>
      </w:r>
      <w:r w:rsidR="00BE6F6F">
        <w:rPr>
          <w:rFonts w:ascii="Arial" w:hAnsi="Arial" w:cs="Arial"/>
          <w:color w:val="000000"/>
          <w:lang w:val="hr-HR"/>
        </w:rPr>
        <w:t>dure on the basis of which the A</w:t>
      </w:r>
      <w:r w:rsidRPr="0061471A">
        <w:rPr>
          <w:rFonts w:ascii="Arial" w:hAnsi="Arial" w:cs="Arial"/>
          <w:color w:val="000000"/>
          <w:lang w:val="hr-HR"/>
        </w:rPr>
        <w:t xml:space="preserve">pproval was issued, </w:t>
      </w:r>
      <w:r w:rsidR="00F87D05" w:rsidRPr="0061471A">
        <w:rPr>
          <w:rFonts w:ascii="Arial" w:hAnsi="Arial" w:cs="Arial"/>
          <w:color w:val="000000"/>
          <w:lang w:val="hr-HR"/>
        </w:rPr>
        <w:t xml:space="preserve">determines that </w:t>
      </w:r>
      <w:r w:rsidR="00F87D05">
        <w:rPr>
          <w:rFonts w:ascii="Arial" w:hAnsi="Arial" w:cs="Arial"/>
          <w:color w:val="000000"/>
          <w:lang w:val="hr-HR"/>
        </w:rPr>
        <w:t>the H</w:t>
      </w:r>
      <w:r w:rsidR="00F87D05" w:rsidRPr="002376EA">
        <w:rPr>
          <w:rFonts w:ascii="Arial" w:hAnsi="Arial" w:cs="Arial"/>
          <w:color w:val="000000"/>
          <w:lang w:val="hr-HR"/>
        </w:rPr>
        <w:t>older of the approval for use of radio-frequencies</w:t>
      </w:r>
      <w:r w:rsidR="00F87D05">
        <w:rPr>
          <w:rFonts w:ascii="Arial" w:hAnsi="Arial" w:cs="Arial"/>
          <w:color w:val="000000"/>
          <w:lang w:val="hr-HR"/>
        </w:rPr>
        <w:t>,</w:t>
      </w:r>
      <w:r w:rsidR="00F87D05" w:rsidRPr="002376EA">
        <w:rPr>
          <w:rFonts w:ascii="Arial" w:hAnsi="Arial" w:cs="Arial"/>
          <w:color w:val="000000"/>
          <w:lang w:val="hr-HR"/>
        </w:rPr>
        <w:t xml:space="preserve"> </w:t>
      </w:r>
      <w:r w:rsidR="00F87D05" w:rsidRPr="0061471A">
        <w:rPr>
          <w:rFonts w:ascii="Arial" w:hAnsi="Arial" w:cs="Arial"/>
          <w:color w:val="000000"/>
          <w:lang w:val="hr-HR"/>
        </w:rPr>
        <w:t>a</w:t>
      </w:r>
      <w:r w:rsidR="00F87D05">
        <w:rPr>
          <w:rFonts w:ascii="Arial" w:hAnsi="Arial" w:cs="Arial"/>
          <w:color w:val="000000"/>
          <w:lang w:val="hr-HR"/>
        </w:rPr>
        <w:t>s a</w:t>
      </w:r>
      <w:r w:rsidR="00F87D05" w:rsidRPr="0061471A">
        <w:rPr>
          <w:rFonts w:ascii="Arial" w:hAnsi="Arial" w:cs="Arial"/>
          <w:color w:val="000000"/>
          <w:lang w:val="hr-HR"/>
        </w:rPr>
        <w:t xml:space="preserve"> qualified bidder </w:t>
      </w:r>
      <w:r w:rsidRPr="0061471A">
        <w:rPr>
          <w:rFonts w:ascii="Arial" w:hAnsi="Arial" w:cs="Arial"/>
          <w:color w:val="000000"/>
          <w:lang w:val="hr-HR"/>
        </w:rPr>
        <w:t>in the public bidding procedure:</w:t>
      </w:r>
    </w:p>
    <w:p w14:paraId="00338BE4" w14:textId="77777777" w:rsidR="00631DE2" w:rsidRDefault="00631DE2" w:rsidP="00631DE2">
      <w:pPr>
        <w:pStyle w:val="Default"/>
        <w:tabs>
          <w:tab w:val="left" w:pos="1418"/>
        </w:tabs>
        <w:spacing w:after="120"/>
        <w:ind w:left="1426" w:hanging="432"/>
        <w:jc w:val="both"/>
        <w:rPr>
          <w:rFonts w:ascii="Arial" w:hAnsi="Arial" w:cs="Arial"/>
          <w:bCs/>
          <w:color w:val="auto"/>
          <w:spacing w:val="1"/>
          <w:sz w:val="22"/>
          <w:szCs w:val="22"/>
          <w:lang w:val="hr-HR"/>
        </w:rPr>
      </w:pPr>
      <w:r>
        <w:rPr>
          <w:rFonts w:ascii="Arial" w:hAnsi="Arial" w:cs="Arial"/>
          <w:bCs/>
          <w:color w:val="auto"/>
          <w:spacing w:val="1"/>
          <w:sz w:val="22"/>
          <w:szCs w:val="22"/>
          <w:lang w:val="hr-HR"/>
        </w:rPr>
        <w:t>-</w:t>
      </w:r>
      <w:r>
        <w:rPr>
          <w:rFonts w:ascii="Arial" w:hAnsi="Arial" w:cs="Arial"/>
          <w:bCs/>
          <w:color w:val="auto"/>
          <w:spacing w:val="1"/>
          <w:sz w:val="22"/>
          <w:szCs w:val="22"/>
          <w:lang w:val="hr-HR"/>
        </w:rPr>
        <w:tab/>
        <w:t>submitted an application for participation</w:t>
      </w:r>
      <w:r w:rsidRPr="00C80A30">
        <w:rPr>
          <w:rFonts w:ascii="Arial" w:hAnsi="Arial" w:cs="Arial"/>
          <w:bCs/>
          <w:color w:val="auto"/>
          <w:spacing w:val="1"/>
          <w:sz w:val="22"/>
          <w:szCs w:val="22"/>
          <w:lang w:val="hr-HR"/>
        </w:rPr>
        <w:t xml:space="preserve"> in the spectrum auction or other act </w:t>
      </w:r>
      <w:r>
        <w:rPr>
          <w:rFonts w:ascii="Arial" w:hAnsi="Arial" w:cs="Arial"/>
          <w:bCs/>
          <w:color w:val="auto"/>
          <w:spacing w:val="1"/>
          <w:sz w:val="22"/>
          <w:szCs w:val="22"/>
          <w:lang w:val="hr-HR"/>
        </w:rPr>
        <w:t xml:space="preserve">enclosed </w:t>
      </w:r>
      <w:r w:rsidRPr="00C80A30">
        <w:rPr>
          <w:rFonts w:ascii="Arial" w:hAnsi="Arial" w:cs="Arial"/>
          <w:bCs/>
          <w:color w:val="auto"/>
          <w:spacing w:val="1"/>
          <w:sz w:val="22"/>
          <w:szCs w:val="22"/>
          <w:lang w:val="hr-HR"/>
        </w:rPr>
        <w:t>that contains incorrect or incomplete information</w:t>
      </w:r>
      <w:r>
        <w:rPr>
          <w:rFonts w:ascii="Arial" w:hAnsi="Arial" w:cs="Arial"/>
          <w:bCs/>
          <w:color w:val="auto"/>
          <w:spacing w:val="1"/>
          <w:sz w:val="22"/>
          <w:szCs w:val="22"/>
          <w:lang w:val="hr-HR"/>
        </w:rPr>
        <w:t>;</w:t>
      </w:r>
      <w:r w:rsidRPr="00C80A30">
        <w:rPr>
          <w:rFonts w:ascii="Arial" w:hAnsi="Arial" w:cs="Arial"/>
          <w:bCs/>
          <w:color w:val="auto"/>
          <w:spacing w:val="1"/>
          <w:sz w:val="22"/>
          <w:szCs w:val="22"/>
          <w:lang w:val="hr-HR"/>
        </w:rPr>
        <w:t xml:space="preserve"> </w:t>
      </w:r>
    </w:p>
    <w:p w14:paraId="548A6A7E" w14:textId="77777777" w:rsidR="00631DE2" w:rsidRPr="005D4113" w:rsidRDefault="00631DE2" w:rsidP="00631DE2">
      <w:pPr>
        <w:pStyle w:val="Default"/>
        <w:tabs>
          <w:tab w:val="left" w:pos="1418"/>
        </w:tabs>
        <w:spacing w:after="240"/>
        <w:ind w:left="1426" w:hanging="432"/>
        <w:jc w:val="both"/>
        <w:rPr>
          <w:rFonts w:ascii="Arial" w:hAnsi="Arial" w:cs="Arial"/>
          <w:bCs/>
          <w:color w:val="auto"/>
          <w:spacing w:val="1"/>
          <w:sz w:val="22"/>
          <w:szCs w:val="22"/>
          <w:lang w:val="hr-HR"/>
        </w:rPr>
      </w:pPr>
      <w:r>
        <w:rPr>
          <w:rFonts w:ascii="Arial" w:hAnsi="Arial" w:cs="Arial"/>
          <w:bCs/>
          <w:color w:val="auto"/>
          <w:spacing w:val="1"/>
          <w:sz w:val="22"/>
          <w:szCs w:val="22"/>
          <w:lang w:val="hr-HR"/>
        </w:rPr>
        <w:t>-</w:t>
      </w:r>
      <w:r>
        <w:rPr>
          <w:rFonts w:ascii="Arial" w:hAnsi="Arial" w:cs="Arial"/>
          <w:bCs/>
          <w:color w:val="auto"/>
          <w:spacing w:val="1"/>
          <w:sz w:val="22"/>
          <w:szCs w:val="22"/>
          <w:lang w:val="hr-HR"/>
        </w:rPr>
        <w:tab/>
        <w:t>in the course of</w:t>
      </w:r>
      <w:r w:rsidRPr="00C80A30">
        <w:rPr>
          <w:rFonts w:ascii="Arial" w:hAnsi="Arial" w:cs="Arial"/>
          <w:bCs/>
          <w:color w:val="auto"/>
          <w:spacing w:val="1"/>
          <w:sz w:val="22"/>
          <w:szCs w:val="22"/>
          <w:lang w:val="hr-HR"/>
        </w:rPr>
        <w:t xml:space="preserve"> the public bidding procedure, </w:t>
      </w:r>
      <w:r>
        <w:rPr>
          <w:rFonts w:ascii="Arial" w:hAnsi="Arial" w:cs="Arial"/>
          <w:bCs/>
          <w:color w:val="auto"/>
          <w:spacing w:val="1"/>
          <w:sz w:val="22"/>
          <w:szCs w:val="22"/>
          <w:lang w:val="hr-HR"/>
        </w:rPr>
        <w:t>undertook</w:t>
      </w:r>
      <w:r w:rsidRPr="003D45DF">
        <w:rPr>
          <w:rFonts w:ascii="Arial" w:hAnsi="Arial" w:cs="Arial"/>
          <w:bCs/>
          <w:color w:val="auto"/>
          <w:spacing w:val="1"/>
          <w:sz w:val="22"/>
          <w:szCs w:val="22"/>
          <w:lang w:val="hr-HR"/>
        </w:rPr>
        <w:t xml:space="preserve"> activities of secret conspiracy </w:t>
      </w:r>
      <w:r>
        <w:rPr>
          <w:rFonts w:ascii="Arial" w:hAnsi="Arial" w:cs="Arial"/>
          <w:bCs/>
          <w:color w:val="auto"/>
          <w:spacing w:val="1"/>
          <w:sz w:val="22"/>
          <w:szCs w:val="22"/>
          <w:lang w:val="hr-HR"/>
        </w:rPr>
        <w:t>and</w:t>
      </w:r>
      <w:r w:rsidRPr="003D45DF">
        <w:rPr>
          <w:rFonts w:ascii="Arial" w:hAnsi="Arial" w:cs="Arial"/>
          <w:bCs/>
          <w:color w:val="auto"/>
          <w:spacing w:val="1"/>
          <w:sz w:val="22"/>
          <w:szCs w:val="22"/>
          <w:lang w:val="hr-HR"/>
        </w:rPr>
        <w:t xml:space="preserve"> collusion </w:t>
      </w:r>
      <w:r w:rsidRPr="00C80A30">
        <w:rPr>
          <w:rFonts w:ascii="Arial" w:hAnsi="Arial" w:cs="Arial"/>
          <w:bCs/>
          <w:color w:val="auto"/>
          <w:spacing w:val="1"/>
          <w:sz w:val="22"/>
          <w:szCs w:val="22"/>
          <w:lang w:val="hr-HR"/>
        </w:rPr>
        <w:t>in any form that could result in compromising the integrity of the public bidding procedure.</w:t>
      </w:r>
    </w:p>
    <w:p w14:paraId="5D24343F" w14:textId="77777777" w:rsidR="00631DE2" w:rsidRPr="005E3E72" w:rsidRDefault="00631DE2" w:rsidP="00ED60CF">
      <w:pPr>
        <w:pStyle w:val="NoSpacing"/>
        <w:numPr>
          <w:ilvl w:val="0"/>
          <w:numId w:val="24"/>
        </w:numPr>
        <w:tabs>
          <w:tab w:val="left" w:pos="851"/>
        </w:tabs>
        <w:spacing w:after="240"/>
        <w:ind w:left="567" w:hanging="567"/>
        <w:jc w:val="both"/>
        <w:rPr>
          <w:rFonts w:ascii="Arial" w:hAnsi="Arial" w:cs="Arial"/>
          <w:color w:val="000000"/>
          <w:lang w:val="sr-Latn-BA"/>
        </w:rPr>
      </w:pPr>
      <w:r w:rsidRPr="005E3E72">
        <w:rPr>
          <w:rFonts w:ascii="Arial" w:hAnsi="Arial" w:cs="Arial"/>
          <w:color w:val="000000"/>
          <w:lang w:val="sr-Latn-BA"/>
        </w:rPr>
        <w:t xml:space="preserve">This approval shall enter into force on </w:t>
      </w:r>
      <w:r w:rsidRPr="005E3E72">
        <w:rPr>
          <w:rFonts w:ascii="Arial" w:hAnsi="Arial" w:cs="Arial"/>
          <w:b/>
          <w:color w:val="000000"/>
          <w:lang w:val="sr-Latn-BA"/>
        </w:rPr>
        <w:t>April 21, 2022</w:t>
      </w:r>
      <w:r w:rsidRPr="005E3E72">
        <w:rPr>
          <w:rFonts w:ascii="Arial" w:hAnsi="Arial" w:cs="Arial"/>
          <w:color w:val="000000"/>
          <w:lang w:val="sr-Latn-BA"/>
        </w:rPr>
        <w:t>.</w:t>
      </w:r>
    </w:p>
    <w:p w14:paraId="50F54042" w14:textId="77777777" w:rsidR="00631DE2" w:rsidRPr="007B5F92" w:rsidRDefault="00631DE2" w:rsidP="00ED60CF">
      <w:pPr>
        <w:pStyle w:val="NoSpacing"/>
        <w:numPr>
          <w:ilvl w:val="0"/>
          <w:numId w:val="24"/>
        </w:numPr>
        <w:tabs>
          <w:tab w:val="left" w:pos="851"/>
        </w:tabs>
        <w:spacing w:after="240"/>
        <w:ind w:left="567" w:hanging="567"/>
        <w:jc w:val="both"/>
        <w:rPr>
          <w:rFonts w:ascii="Arial" w:hAnsi="Arial" w:cs="Arial"/>
          <w:bCs/>
          <w:spacing w:val="1"/>
          <w:lang w:val="hr-HR"/>
        </w:rPr>
      </w:pPr>
      <w:r w:rsidRPr="004E6E93">
        <w:rPr>
          <w:rFonts w:ascii="Arial" w:hAnsi="Arial" w:cs="Arial"/>
          <w:lang w:val="hr-HR"/>
        </w:rPr>
        <w:t>This approval is enforceable in administrative proceedings</w:t>
      </w:r>
      <w:r w:rsidRPr="007B5F92">
        <w:rPr>
          <w:rFonts w:ascii="Arial" w:hAnsi="Arial" w:cs="Arial"/>
          <w:lang w:val="hr-HR"/>
        </w:rPr>
        <w:t>.</w:t>
      </w:r>
    </w:p>
    <w:p w14:paraId="6BAF08FA" w14:textId="77777777" w:rsidR="00631DE2" w:rsidRPr="007B5F92" w:rsidRDefault="00631DE2" w:rsidP="00631DE2">
      <w:pPr>
        <w:pStyle w:val="ListParagraph"/>
        <w:spacing w:after="240"/>
        <w:ind w:left="0"/>
        <w:jc w:val="center"/>
        <w:rPr>
          <w:rFonts w:ascii="Arial" w:hAnsi="Arial" w:cs="Arial"/>
          <w:b/>
          <w:sz w:val="28"/>
          <w:szCs w:val="28"/>
          <w:lang w:val="sr-Latn-BA"/>
        </w:rPr>
      </w:pPr>
      <w:r>
        <w:rPr>
          <w:rFonts w:ascii="Arial" w:hAnsi="Arial" w:cs="Arial"/>
          <w:b/>
          <w:sz w:val="28"/>
          <w:szCs w:val="28"/>
          <w:lang w:val="sr-Latn-BA"/>
        </w:rPr>
        <w:t>J</w:t>
      </w:r>
      <w:r w:rsidRPr="003D45DF">
        <w:rPr>
          <w:rFonts w:ascii="Arial" w:hAnsi="Arial" w:cs="Arial"/>
          <w:b/>
          <w:sz w:val="28"/>
          <w:szCs w:val="28"/>
          <w:lang w:val="sr-Latn-BA"/>
        </w:rPr>
        <w:t>ustification</w:t>
      </w:r>
    </w:p>
    <w:p w14:paraId="34F85954" w14:textId="77777777" w:rsidR="00631DE2" w:rsidRDefault="00631DE2" w:rsidP="00631DE2">
      <w:pPr>
        <w:spacing w:after="120" w:line="240" w:lineRule="auto"/>
        <w:jc w:val="both"/>
        <w:rPr>
          <w:rFonts w:ascii="Arial" w:hAnsi="Arial" w:cs="Arial"/>
          <w:color w:val="000000"/>
          <w:lang w:val="sr-Latn-BA"/>
        </w:rPr>
      </w:pPr>
      <w:r>
        <w:rPr>
          <w:rFonts w:ascii="Arial" w:hAnsi="Arial" w:cs="Arial"/>
          <w:color w:val="000000"/>
          <w:lang w:val="sr-Latn-BA"/>
        </w:rPr>
        <w:t>#######</w:t>
      </w:r>
    </w:p>
    <w:p w14:paraId="3687C4C2" w14:textId="77777777" w:rsidR="00631DE2" w:rsidRDefault="00631DE2" w:rsidP="00631DE2">
      <w:pPr>
        <w:spacing w:after="120" w:line="240" w:lineRule="auto"/>
        <w:jc w:val="both"/>
        <w:rPr>
          <w:rFonts w:ascii="Arial" w:hAnsi="Arial" w:cs="Arial"/>
          <w:color w:val="000000"/>
          <w:lang w:val="sr-Latn-BA"/>
        </w:rPr>
      </w:pPr>
      <w:r>
        <w:rPr>
          <w:rFonts w:ascii="Arial" w:hAnsi="Arial" w:cs="Arial"/>
          <w:color w:val="000000"/>
          <w:lang w:val="sr-Latn-BA"/>
        </w:rPr>
        <w:t>#######</w:t>
      </w:r>
    </w:p>
    <w:p w14:paraId="119406C5" w14:textId="77777777" w:rsidR="00631DE2" w:rsidRDefault="00631DE2" w:rsidP="00631DE2">
      <w:pPr>
        <w:pStyle w:val="ListParagraph"/>
        <w:ind w:left="0"/>
        <w:rPr>
          <w:rFonts w:ascii="Arial" w:hAnsi="Arial" w:cs="Arial"/>
          <w:b/>
          <w:sz w:val="28"/>
          <w:szCs w:val="28"/>
          <w:lang w:val="sr-Latn-BA"/>
        </w:rPr>
      </w:pPr>
    </w:p>
    <w:p w14:paraId="76D46132" w14:textId="77777777" w:rsidR="00631DE2" w:rsidRPr="007B5F92" w:rsidRDefault="00631DE2" w:rsidP="00631DE2">
      <w:pPr>
        <w:pStyle w:val="ListParagraph"/>
        <w:spacing w:after="240" w:line="240" w:lineRule="auto"/>
        <w:ind w:left="0"/>
        <w:contextualSpacing w:val="0"/>
        <w:jc w:val="center"/>
        <w:rPr>
          <w:rFonts w:ascii="Arial" w:hAnsi="Arial" w:cs="Arial"/>
          <w:b/>
          <w:sz w:val="28"/>
          <w:szCs w:val="28"/>
          <w:lang w:val="sr-Latn-BA"/>
        </w:rPr>
      </w:pPr>
      <w:r>
        <w:rPr>
          <w:rFonts w:ascii="Arial" w:hAnsi="Arial" w:cs="Arial"/>
          <w:b/>
          <w:sz w:val="28"/>
          <w:szCs w:val="28"/>
          <w:lang w:val="sr-Latn-BA"/>
        </w:rPr>
        <w:t>L</w:t>
      </w:r>
      <w:r w:rsidRPr="003D45DF">
        <w:rPr>
          <w:rFonts w:ascii="Arial" w:hAnsi="Arial" w:cs="Arial"/>
          <w:b/>
          <w:sz w:val="28"/>
          <w:szCs w:val="28"/>
          <w:lang w:val="sr-Latn-BA"/>
        </w:rPr>
        <w:t>egal remedy</w:t>
      </w:r>
    </w:p>
    <w:p w14:paraId="4CA1ACC1" w14:textId="77777777" w:rsidR="00631DE2" w:rsidRPr="003D45DF" w:rsidRDefault="00631DE2" w:rsidP="00631DE2">
      <w:pPr>
        <w:pStyle w:val="ListParagraph"/>
        <w:spacing w:after="360" w:line="240" w:lineRule="auto"/>
        <w:ind w:left="0"/>
        <w:jc w:val="both"/>
        <w:rPr>
          <w:rFonts w:ascii="Arial" w:eastAsia="Times New Roman" w:hAnsi="Arial" w:cs="Arial"/>
          <w:color w:val="000000"/>
          <w:lang w:val="sr-Latn-CS"/>
        </w:rPr>
      </w:pPr>
      <w:r w:rsidRPr="003D45DF">
        <w:rPr>
          <w:rFonts w:ascii="Arial" w:eastAsia="Times New Roman" w:hAnsi="Arial" w:cs="Arial"/>
          <w:color w:val="000000"/>
          <w:lang w:val="sr-Latn-CS"/>
        </w:rPr>
        <w:t>No appeal is allowed against this approval, but an administrative dispute may be initiated with the Administrative Court of Montenegro within 20 days from the day of its receipt.</w:t>
      </w:r>
    </w:p>
    <w:p w14:paraId="716D5009" w14:textId="77777777" w:rsidR="00631DE2" w:rsidRDefault="00631DE2" w:rsidP="00631DE2">
      <w:pPr>
        <w:pStyle w:val="ListParagraph"/>
        <w:ind w:left="0"/>
        <w:jc w:val="both"/>
        <w:rPr>
          <w:rFonts w:ascii="Arial" w:hAnsi="Arial" w:cs="Arial"/>
          <w:color w:val="FF0000"/>
          <w:lang w:val="hr-HR"/>
        </w:rPr>
      </w:pPr>
    </w:p>
    <w:p w14:paraId="09A46701" w14:textId="77777777" w:rsidR="00631DE2" w:rsidRPr="007B5F92" w:rsidRDefault="00631DE2" w:rsidP="00631DE2">
      <w:pPr>
        <w:pStyle w:val="ListParagraph"/>
        <w:ind w:left="0"/>
        <w:jc w:val="both"/>
        <w:rPr>
          <w:rFonts w:ascii="Arial" w:hAnsi="Arial" w:cs="Arial"/>
          <w:color w:val="FF0000"/>
          <w:lang w:val="hr-HR"/>
        </w:rPr>
      </w:pPr>
    </w:p>
    <w:p w14:paraId="03103D0D" w14:textId="77777777" w:rsidR="00631DE2" w:rsidRDefault="00631DE2" w:rsidP="00631DE2">
      <w:pPr>
        <w:pStyle w:val="ListParagraph"/>
        <w:ind w:left="6480" w:hanging="720"/>
        <w:jc w:val="both"/>
        <w:rPr>
          <w:rFonts w:ascii="Arial" w:hAnsi="Arial" w:cs="Arial"/>
          <w:b/>
          <w:sz w:val="24"/>
          <w:szCs w:val="24"/>
          <w:lang w:val="sr-Latn-BA"/>
        </w:rPr>
      </w:pPr>
      <w:r w:rsidRPr="003D45DF">
        <w:rPr>
          <w:rFonts w:ascii="Arial" w:hAnsi="Arial" w:cs="Arial"/>
          <w:b/>
          <w:sz w:val="24"/>
          <w:szCs w:val="24"/>
          <w:lang w:val="sr-Latn-BA"/>
        </w:rPr>
        <w:t>PRESIDENT OF THE COUNCIL</w:t>
      </w:r>
      <w:r>
        <w:rPr>
          <w:rFonts w:ascii="Arial" w:hAnsi="Arial" w:cs="Arial"/>
          <w:b/>
          <w:sz w:val="24"/>
          <w:szCs w:val="24"/>
          <w:lang w:val="sr-Latn-BA"/>
        </w:rPr>
        <w:t xml:space="preserve">       Branko Kovijanić</w:t>
      </w:r>
    </w:p>
    <w:p w14:paraId="2102CB3B" w14:textId="77777777" w:rsidR="00B74A4C" w:rsidRDefault="00B74A4C" w:rsidP="00B74A4C">
      <w:pPr>
        <w:pStyle w:val="BodyText"/>
        <w:tabs>
          <w:tab w:val="left" w:pos="567"/>
          <w:tab w:val="left" w:pos="851"/>
        </w:tabs>
        <w:ind w:left="567" w:hanging="567"/>
        <w:rPr>
          <w:rFonts w:ascii="Arial" w:hAnsi="Arial" w:cs="Arial"/>
          <w:b/>
          <w:spacing w:val="-2"/>
          <w:sz w:val="22"/>
          <w:szCs w:val="22"/>
          <w:lang w:val="hr-HR"/>
        </w:rPr>
      </w:pPr>
    </w:p>
    <w:p w14:paraId="033B500F" w14:textId="77777777" w:rsidR="00B74A4C" w:rsidRDefault="00B74A4C" w:rsidP="00B74A4C">
      <w:pPr>
        <w:pStyle w:val="BodyText"/>
        <w:tabs>
          <w:tab w:val="left" w:pos="567"/>
          <w:tab w:val="left" w:pos="851"/>
        </w:tabs>
        <w:ind w:left="567" w:hanging="567"/>
        <w:rPr>
          <w:rFonts w:ascii="Arial" w:hAnsi="Arial" w:cs="Arial"/>
          <w:b/>
          <w:spacing w:val="-2"/>
          <w:sz w:val="22"/>
          <w:szCs w:val="22"/>
          <w:lang w:val="hr-HR"/>
        </w:rPr>
      </w:pPr>
    </w:p>
    <w:p w14:paraId="157B0DB8" w14:textId="77777777" w:rsidR="00B74A4C" w:rsidRDefault="00B74A4C" w:rsidP="00B74A4C">
      <w:pPr>
        <w:pStyle w:val="BodyText"/>
        <w:tabs>
          <w:tab w:val="left" w:pos="567"/>
          <w:tab w:val="left" w:pos="851"/>
        </w:tabs>
        <w:ind w:left="567" w:hanging="567"/>
        <w:rPr>
          <w:rFonts w:ascii="Arial" w:hAnsi="Arial" w:cs="Arial"/>
          <w:b/>
          <w:spacing w:val="-2"/>
          <w:sz w:val="22"/>
          <w:szCs w:val="22"/>
          <w:lang w:val="hr-HR"/>
        </w:rPr>
      </w:pPr>
    </w:p>
    <w:p w14:paraId="2CC9FD27" w14:textId="77777777" w:rsidR="00B74A4C" w:rsidRDefault="00B74A4C" w:rsidP="00B74A4C">
      <w:pPr>
        <w:pStyle w:val="BodyText"/>
        <w:tabs>
          <w:tab w:val="left" w:pos="567"/>
          <w:tab w:val="left" w:pos="851"/>
        </w:tabs>
        <w:ind w:left="567" w:hanging="567"/>
        <w:rPr>
          <w:rFonts w:ascii="Arial" w:hAnsi="Arial" w:cs="Arial"/>
          <w:b/>
          <w:spacing w:val="-2"/>
          <w:sz w:val="22"/>
          <w:szCs w:val="22"/>
          <w:lang w:val="hr-HR"/>
        </w:rPr>
      </w:pPr>
    </w:p>
    <w:p w14:paraId="5C017937" w14:textId="77777777" w:rsidR="00B74A4C" w:rsidRDefault="00B74A4C" w:rsidP="00B74A4C">
      <w:pPr>
        <w:pStyle w:val="BodyText"/>
        <w:tabs>
          <w:tab w:val="left" w:pos="567"/>
          <w:tab w:val="left" w:pos="851"/>
        </w:tabs>
        <w:ind w:left="567" w:hanging="567"/>
        <w:rPr>
          <w:rFonts w:ascii="Arial" w:hAnsi="Arial" w:cs="Arial"/>
          <w:b/>
          <w:spacing w:val="-2"/>
          <w:sz w:val="22"/>
          <w:szCs w:val="22"/>
          <w:lang w:val="hr-HR"/>
        </w:rPr>
      </w:pPr>
    </w:p>
    <w:p w14:paraId="3F9407BA" w14:textId="77777777" w:rsidR="00B74A4C" w:rsidRDefault="00B74A4C" w:rsidP="00B74A4C">
      <w:pPr>
        <w:pStyle w:val="BodyText"/>
        <w:tabs>
          <w:tab w:val="left" w:pos="567"/>
          <w:tab w:val="left" w:pos="851"/>
        </w:tabs>
        <w:ind w:left="567" w:hanging="567"/>
        <w:rPr>
          <w:rFonts w:ascii="Arial" w:hAnsi="Arial" w:cs="Arial"/>
          <w:b/>
          <w:spacing w:val="-2"/>
          <w:sz w:val="22"/>
          <w:szCs w:val="22"/>
          <w:lang w:val="hr-HR"/>
        </w:rPr>
      </w:pPr>
    </w:p>
    <w:p w14:paraId="2CF92EC2" w14:textId="77777777" w:rsidR="00B74A4C" w:rsidRDefault="00B74A4C" w:rsidP="00B74A4C">
      <w:pPr>
        <w:pStyle w:val="BodyText"/>
        <w:tabs>
          <w:tab w:val="left" w:pos="567"/>
          <w:tab w:val="left" w:pos="851"/>
        </w:tabs>
        <w:ind w:left="567" w:hanging="567"/>
        <w:rPr>
          <w:rFonts w:ascii="Arial" w:hAnsi="Arial" w:cs="Arial"/>
          <w:b/>
          <w:spacing w:val="-2"/>
          <w:sz w:val="22"/>
          <w:szCs w:val="22"/>
          <w:lang w:val="hr-HR"/>
        </w:rPr>
      </w:pPr>
    </w:p>
    <w:p w14:paraId="49943E8D" w14:textId="77777777" w:rsidR="00631DE2" w:rsidRPr="00EB68D1" w:rsidRDefault="00631DE2" w:rsidP="00631DE2">
      <w:pPr>
        <w:pStyle w:val="ListParagraph"/>
        <w:spacing w:line="240" w:lineRule="auto"/>
        <w:ind w:left="0"/>
        <w:jc w:val="both"/>
        <w:rPr>
          <w:rFonts w:ascii="Arial" w:hAnsi="Arial" w:cs="Arial"/>
          <w:b/>
          <w:sz w:val="28"/>
          <w:szCs w:val="28"/>
          <w:lang w:val="sr-Latn-BA"/>
        </w:rPr>
      </w:pPr>
      <w:r>
        <w:rPr>
          <w:rFonts w:ascii="Arial" w:hAnsi="Arial" w:cs="Arial"/>
          <w:b/>
          <w:sz w:val="28"/>
          <w:szCs w:val="28"/>
          <w:lang w:val="sr-Latn-BA"/>
        </w:rPr>
        <w:lastRenderedPageBreak/>
        <w:t>Annex</w:t>
      </w:r>
      <w:r w:rsidRPr="00EB68D1">
        <w:rPr>
          <w:rFonts w:ascii="Arial" w:hAnsi="Arial" w:cs="Arial"/>
          <w:b/>
          <w:sz w:val="28"/>
          <w:szCs w:val="28"/>
          <w:lang w:val="sr-Latn-BA"/>
        </w:rPr>
        <w:t xml:space="preserve">: </w:t>
      </w:r>
      <w:r w:rsidRPr="003D45DF">
        <w:rPr>
          <w:rFonts w:ascii="Arial" w:hAnsi="Arial" w:cs="Arial"/>
          <w:b/>
          <w:sz w:val="28"/>
          <w:szCs w:val="28"/>
          <w:lang w:val="sr-Latn-BA"/>
        </w:rPr>
        <w:t>Condition</w:t>
      </w:r>
      <w:r>
        <w:rPr>
          <w:rFonts w:ascii="Arial" w:hAnsi="Arial" w:cs="Arial"/>
          <w:b/>
          <w:sz w:val="28"/>
          <w:szCs w:val="28"/>
          <w:lang w:val="sr-Latn-BA"/>
        </w:rPr>
        <w:t>s for the use of approved radio-</w:t>
      </w:r>
      <w:r w:rsidRPr="003D45DF">
        <w:rPr>
          <w:rFonts w:ascii="Arial" w:hAnsi="Arial" w:cs="Arial"/>
          <w:b/>
          <w:sz w:val="28"/>
          <w:szCs w:val="28"/>
          <w:lang w:val="sr-Latn-BA"/>
        </w:rPr>
        <w:t xml:space="preserve">frequencies </w:t>
      </w:r>
    </w:p>
    <w:p w14:paraId="57308A20" w14:textId="77777777" w:rsidR="00631DE2" w:rsidRDefault="00631DE2" w:rsidP="00631DE2">
      <w:pPr>
        <w:pStyle w:val="ListParagraph"/>
        <w:spacing w:after="0" w:line="240" w:lineRule="auto"/>
        <w:ind w:left="0"/>
        <w:jc w:val="both"/>
        <w:rPr>
          <w:rFonts w:ascii="Arial" w:hAnsi="Arial" w:cs="Arial"/>
          <w:lang w:val="sr-Latn-BA"/>
        </w:rPr>
      </w:pPr>
    </w:p>
    <w:p w14:paraId="7C2FE4D5" w14:textId="77777777" w:rsidR="00631DE2" w:rsidRDefault="00631DE2" w:rsidP="00631DE2">
      <w:pPr>
        <w:pStyle w:val="ListParagraph"/>
        <w:spacing w:after="0" w:line="240" w:lineRule="auto"/>
        <w:ind w:left="0"/>
        <w:jc w:val="both"/>
        <w:rPr>
          <w:rFonts w:ascii="Arial" w:hAnsi="Arial" w:cs="Arial"/>
          <w:lang w:val="sr-Latn-BA"/>
        </w:rPr>
      </w:pPr>
    </w:p>
    <w:p w14:paraId="142C7280" w14:textId="6A4A38CE" w:rsidR="00BE6F6F" w:rsidRPr="00BE6F6F" w:rsidRDefault="00631DE2" w:rsidP="00BE6F6F">
      <w:pPr>
        <w:pStyle w:val="ListParagraph"/>
        <w:numPr>
          <w:ilvl w:val="0"/>
          <w:numId w:val="28"/>
        </w:numPr>
        <w:tabs>
          <w:tab w:val="left" w:pos="540"/>
          <w:tab w:val="left" w:pos="720"/>
        </w:tabs>
        <w:spacing w:after="0" w:line="240" w:lineRule="auto"/>
        <w:ind w:left="540"/>
        <w:rPr>
          <w:rFonts w:ascii="Arial" w:hAnsi="Arial" w:cs="Arial"/>
          <w:b/>
          <w:lang w:val="pl-PL"/>
        </w:rPr>
      </w:pPr>
      <w:r w:rsidRPr="00BE6F6F">
        <w:rPr>
          <w:rFonts w:ascii="Arial" w:hAnsi="Arial" w:cs="Arial"/>
          <w:b/>
          <w:lang w:val="pl-PL"/>
        </w:rPr>
        <w:t>Purpose of the service</w:t>
      </w:r>
      <w:r w:rsidR="00BE6F6F" w:rsidRPr="00BE6F6F">
        <w:rPr>
          <w:rFonts w:ascii="Arial" w:hAnsi="Arial" w:cs="Arial"/>
          <w:b/>
          <w:lang w:val="pl-PL"/>
        </w:rPr>
        <w:t xml:space="preserve">, type of network or technology </w:t>
      </w:r>
    </w:p>
    <w:p w14:paraId="546ABF35" w14:textId="08316707" w:rsidR="00631DE2" w:rsidRPr="00BE6F6F" w:rsidRDefault="00631DE2" w:rsidP="00BE6F6F">
      <w:pPr>
        <w:pStyle w:val="ListParagraph"/>
        <w:tabs>
          <w:tab w:val="left" w:pos="540"/>
          <w:tab w:val="left" w:pos="720"/>
        </w:tabs>
        <w:spacing w:after="0" w:line="240" w:lineRule="auto"/>
        <w:ind w:left="540"/>
        <w:rPr>
          <w:rFonts w:ascii="Arial" w:hAnsi="Arial" w:cs="Arial"/>
          <w:b/>
          <w:lang w:val="pl-PL"/>
        </w:rPr>
      </w:pPr>
      <w:r w:rsidRPr="00BE6F6F">
        <w:rPr>
          <w:rFonts w:ascii="Arial" w:hAnsi="Arial" w:cs="Arial"/>
          <w:b/>
          <w:lang w:val="pl-PL"/>
        </w:rPr>
        <w:t>for which the right to use radio-frequencies is awarded</w:t>
      </w:r>
    </w:p>
    <w:p w14:paraId="1E36299A" w14:textId="77777777" w:rsidR="00631DE2" w:rsidRPr="00CF1DF6" w:rsidRDefault="00631DE2" w:rsidP="00631DE2">
      <w:pPr>
        <w:tabs>
          <w:tab w:val="left" w:pos="540"/>
          <w:tab w:val="left" w:pos="720"/>
        </w:tabs>
        <w:spacing w:after="0" w:line="240" w:lineRule="auto"/>
        <w:ind w:left="539" w:hanging="539"/>
        <w:rPr>
          <w:rFonts w:ascii="Arial" w:hAnsi="Arial" w:cs="Arial"/>
          <w:b/>
          <w:lang w:val="pl-PL"/>
        </w:rPr>
      </w:pPr>
    </w:p>
    <w:p w14:paraId="1EE6A827" w14:textId="28A01DF5" w:rsidR="00631DE2" w:rsidRPr="007D4492" w:rsidRDefault="00631DE2" w:rsidP="00631DE2">
      <w:pPr>
        <w:tabs>
          <w:tab w:val="left" w:pos="540"/>
          <w:tab w:val="left" w:pos="720"/>
        </w:tabs>
        <w:spacing w:after="360" w:line="240" w:lineRule="auto"/>
        <w:ind w:left="539" w:hanging="539"/>
        <w:jc w:val="both"/>
        <w:rPr>
          <w:rFonts w:ascii="Arial" w:hAnsi="Arial" w:cs="Arial"/>
          <w:lang w:val="hr-HR"/>
        </w:rPr>
      </w:pPr>
      <w:r w:rsidRPr="007D4492">
        <w:rPr>
          <w:rFonts w:ascii="Arial" w:hAnsi="Arial" w:cs="Arial"/>
          <w:lang w:val="hr-HR"/>
        </w:rPr>
        <w:t>1.1</w:t>
      </w:r>
      <w:r>
        <w:rPr>
          <w:rFonts w:ascii="Arial" w:hAnsi="Arial" w:cs="Arial"/>
          <w:lang w:val="hr-HR"/>
        </w:rPr>
        <w:t>.</w:t>
      </w:r>
      <w:r w:rsidRPr="007D4492">
        <w:rPr>
          <w:rFonts w:ascii="Arial" w:hAnsi="Arial" w:cs="Arial"/>
          <w:lang w:val="hr-HR"/>
        </w:rPr>
        <w:tab/>
      </w:r>
      <w:r w:rsidR="00E951F1">
        <w:rPr>
          <w:rFonts w:ascii="Arial" w:hAnsi="Arial" w:cs="Arial"/>
          <w:lang w:val="hr-HR"/>
        </w:rPr>
        <w:t>The A</w:t>
      </w:r>
      <w:r>
        <w:rPr>
          <w:rFonts w:ascii="Arial" w:hAnsi="Arial" w:cs="Arial"/>
          <w:lang w:val="hr-HR"/>
        </w:rPr>
        <w:t>pproved radio-</w:t>
      </w:r>
      <w:r w:rsidRPr="00D87426">
        <w:rPr>
          <w:rFonts w:ascii="Arial" w:hAnsi="Arial" w:cs="Arial"/>
          <w:lang w:val="hr-HR"/>
        </w:rPr>
        <w:t>frequencies are used for the im</w:t>
      </w:r>
      <w:r>
        <w:rPr>
          <w:rFonts w:ascii="Arial" w:hAnsi="Arial" w:cs="Arial"/>
          <w:lang w:val="hr-HR"/>
        </w:rPr>
        <w:t xml:space="preserve">plementation of </w:t>
      </w:r>
      <w:r w:rsidRPr="001C7892">
        <w:rPr>
          <w:rFonts w:ascii="Arial" w:hAnsi="Arial" w:cs="Arial"/>
        </w:rPr>
        <w:t xml:space="preserve">DCS1800 </w:t>
      </w:r>
      <w:r>
        <w:rPr>
          <w:rFonts w:ascii="Arial" w:hAnsi="Arial" w:cs="Arial"/>
        </w:rPr>
        <w:t>and/or</w:t>
      </w:r>
      <w:r w:rsidRPr="001C7892">
        <w:rPr>
          <w:rFonts w:ascii="Arial" w:hAnsi="Arial" w:cs="Arial"/>
        </w:rPr>
        <w:t xml:space="preserve"> MFCN (TRA-ECS) </w:t>
      </w:r>
      <w:r>
        <w:rPr>
          <w:rFonts w:ascii="Arial" w:hAnsi="Arial" w:cs="Arial"/>
          <w:lang w:val="hr-HR"/>
        </w:rPr>
        <w:t>systems and/</w:t>
      </w:r>
      <w:r w:rsidRPr="00D87426">
        <w:rPr>
          <w:rFonts w:ascii="Arial" w:hAnsi="Arial" w:cs="Arial"/>
          <w:lang w:val="hr-HR"/>
        </w:rPr>
        <w:t>or MFCN (TRA-ECS) system</w:t>
      </w:r>
      <w:r>
        <w:rPr>
          <w:rFonts w:ascii="Arial" w:hAnsi="Arial" w:cs="Arial"/>
          <w:lang w:val="hr-HR"/>
        </w:rPr>
        <w:t xml:space="preserve">s, in accordance with the </w:t>
      </w:r>
      <w:r w:rsidRPr="00C34B15">
        <w:rPr>
          <w:rFonts w:ascii="Arial" w:hAnsi="Arial" w:cs="Arial"/>
          <w:lang w:val="en-GB"/>
        </w:rPr>
        <w:t xml:space="preserve">Radio-Frequency Assignment Plan in the </w:t>
      </w:r>
      <w:r w:rsidRPr="001C7892">
        <w:rPr>
          <w:rFonts w:ascii="Arial" w:hAnsi="Arial" w:cs="Arial"/>
          <w:color w:val="000000"/>
        </w:rPr>
        <w:t>1710-1785/1805-1880 MHz</w:t>
      </w:r>
      <w:r w:rsidRPr="00C34B15">
        <w:rPr>
          <w:rFonts w:ascii="Arial" w:hAnsi="Arial" w:cs="Arial"/>
          <w:lang w:val="en-GB"/>
        </w:rPr>
        <w:t xml:space="preserve"> band</w:t>
      </w:r>
      <w:r>
        <w:rPr>
          <w:rFonts w:ascii="Arial" w:hAnsi="Arial" w:cs="Arial"/>
          <w:lang w:val="en-GB"/>
        </w:rPr>
        <w:t xml:space="preserve"> for DCS1800 </w:t>
      </w:r>
      <w:r w:rsidRPr="00C34B15">
        <w:rPr>
          <w:rFonts w:ascii="Arial" w:hAnsi="Arial" w:cs="Arial"/>
          <w:lang w:val="en-GB"/>
        </w:rPr>
        <w:t>and TRA-ECS systems</w:t>
      </w:r>
      <w:r w:rsidRPr="00D87426">
        <w:rPr>
          <w:rFonts w:ascii="Arial" w:hAnsi="Arial" w:cs="Arial"/>
          <w:lang w:val="hr-HR"/>
        </w:rPr>
        <w:t>, in order to provide public mobile electronic communication</w:t>
      </w:r>
      <w:r>
        <w:rPr>
          <w:rFonts w:ascii="Arial" w:hAnsi="Arial" w:cs="Arial"/>
          <w:lang w:val="hr-HR"/>
        </w:rPr>
        <w:t>s</w:t>
      </w:r>
      <w:r w:rsidRPr="00D87426">
        <w:rPr>
          <w:rFonts w:ascii="Arial" w:hAnsi="Arial" w:cs="Arial"/>
          <w:lang w:val="hr-HR"/>
        </w:rPr>
        <w:t xml:space="preserve"> services </w:t>
      </w:r>
      <w:r>
        <w:rPr>
          <w:rFonts w:ascii="Arial" w:hAnsi="Arial" w:cs="Arial"/>
          <w:lang w:val="hr-HR"/>
        </w:rPr>
        <w:t xml:space="preserve">in </w:t>
      </w:r>
      <w:r w:rsidRPr="00D87426">
        <w:rPr>
          <w:rFonts w:ascii="Arial" w:hAnsi="Arial" w:cs="Arial"/>
          <w:lang w:val="hr-HR"/>
        </w:rPr>
        <w:t>the entire territory of Montenegro.</w:t>
      </w:r>
    </w:p>
    <w:p w14:paraId="20B61EAF" w14:textId="77777777" w:rsidR="00627A82" w:rsidRDefault="00631DE2" w:rsidP="00631DE2">
      <w:pPr>
        <w:tabs>
          <w:tab w:val="left" w:pos="540"/>
          <w:tab w:val="left" w:pos="720"/>
        </w:tabs>
        <w:spacing w:after="0" w:line="240" w:lineRule="auto"/>
        <w:ind w:left="539" w:hanging="539"/>
        <w:rPr>
          <w:rFonts w:ascii="Arial" w:hAnsi="Arial" w:cs="Arial"/>
          <w:b/>
          <w:lang w:val="hr-HR"/>
        </w:rPr>
      </w:pPr>
      <w:r w:rsidRPr="007D4492">
        <w:rPr>
          <w:rFonts w:ascii="Arial" w:hAnsi="Arial" w:cs="Arial"/>
          <w:b/>
          <w:lang w:val="hr-HR"/>
        </w:rPr>
        <w:t>2</w:t>
      </w:r>
      <w:r>
        <w:rPr>
          <w:rFonts w:ascii="Arial" w:hAnsi="Arial" w:cs="Arial"/>
          <w:b/>
          <w:lang w:val="hr-HR"/>
        </w:rPr>
        <w:t>.</w:t>
      </w:r>
      <w:r>
        <w:rPr>
          <w:rFonts w:ascii="Arial" w:hAnsi="Arial" w:cs="Arial"/>
          <w:b/>
          <w:lang w:val="hr-HR"/>
        </w:rPr>
        <w:tab/>
      </w:r>
      <w:r w:rsidRPr="00D87426">
        <w:rPr>
          <w:rFonts w:ascii="Arial" w:hAnsi="Arial" w:cs="Arial"/>
          <w:b/>
          <w:lang w:val="hr-HR"/>
        </w:rPr>
        <w:t>Measures to ensure effici</w:t>
      </w:r>
      <w:r>
        <w:rPr>
          <w:rFonts w:ascii="Arial" w:hAnsi="Arial" w:cs="Arial"/>
          <w:b/>
          <w:lang w:val="hr-HR"/>
        </w:rPr>
        <w:t xml:space="preserve">ent use of radio frequencies, </w:t>
      </w:r>
    </w:p>
    <w:p w14:paraId="11CDA448" w14:textId="05C3F3B9" w:rsidR="00631DE2" w:rsidRDefault="00631DE2" w:rsidP="00627A82">
      <w:pPr>
        <w:tabs>
          <w:tab w:val="left" w:pos="540"/>
          <w:tab w:val="left" w:pos="720"/>
        </w:tabs>
        <w:spacing w:after="0" w:line="240" w:lineRule="auto"/>
        <w:ind w:left="539" w:firstLine="1"/>
        <w:rPr>
          <w:rFonts w:ascii="Arial" w:hAnsi="Arial" w:cs="Arial"/>
          <w:b/>
          <w:lang w:val="hr-HR"/>
        </w:rPr>
      </w:pPr>
      <w:r w:rsidRPr="00D87426">
        <w:rPr>
          <w:rFonts w:ascii="Arial" w:hAnsi="Arial" w:cs="Arial"/>
          <w:b/>
          <w:lang w:val="hr-HR"/>
        </w:rPr>
        <w:t>including requirements regarding coverage or signal strength</w:t>
      </w:r>
    </w:p>
    <w:p w14:paraId="192415E8" w14:textId="77777777" w:rsidR="00631DE2" w:rsidRPr="00D87426" w:rsidRDefault="00631DE2" w:rsidP="00631DE2">
      <w:pPr>
        <w:tabs>
          <w:tab w:val="left" w:pos="540"/>
          <w:tab w:val="left" w:pos="720"/>
        </w:tabs>
        <w:spacing w:after="0" w:line="240" w:lineRule="auto"/>
        <w:ind w:left="539" w:hanging="539"/>
      </w:pPr>
    </w:p>
    <w:p w14:paraId="18691E28" w14:textId="77777777" w:rsidR="00631DE2" w:rsidRDefault="00631DE2" w:rsidP="00631DE2">
      <w:pPr>
        <w:pStyle w:val="Default"/>
        <w:tabs>
          <w:tab w:val="left" w:pos="567"/>
        </w:tabs>
        <w:ind w:left="567" w:hanging="567"/>
        <w:jc w:val="both"/>
        <w:rPr>
          <w:rFonts w:ascii="Arial" w:hAnsi="Arial" w:cs="Arial"/>
          <w:sz w:val="22"/>
          <w:szCs w:val="22"/>
          <w:lang w:val="hr-HR"/>
        </w:rPr>
      </w:pPr>
      <w:r>
        <w:rPr>
          <w:rFonts w:ascii="Arial" w:hAnsi="Arial" w:cs="Arial"/>
          <w:sz w:val="22"/>
          <w:szCs w:val="22"/>
          <w:lang w:val="hr-HR"/>
        </w:rPr>
        <w:t>2.1.</w:t>
      </w:r>
      <w:r>
        <w:rPr>
          <w:rFonts w:ascii="Arial" w:hAnsi="Arial" w:cs="Arial"/>
          <w:sz w:val="22"/>
          <w:szCs w:val="22"/>
          <w:lang w:val="hr-HR"/>
        </w:rPr>
        <w:tab/>
      </w:r>
      <w:r w:rsidRPr="00447734">
        <w:rPr>
          <w:rFonts w:ascii="Arial" w:hAnsi="Arial" w:cs="Arial"/>
          <w:i/>
          <w:sz w:val="22"/>
          <w:szCs w:val="22"/>
          <w:lang w:val="hr-HR"/>
        </w:rPr>
        <w:t>(</w:t>
      </w:r>
      <w:r>
        <w:rPr>
          <w:rFonts w:ascii="Arial" w:hAnsi="Arial" w:cs="Arial"/>
          <w:i/>
          <w:sz w:val="22"/>
          <w:szCs w:val="22"/>
          <w:lang w:val="hr-HR"/>
        </w:rPr>
        <w:t>for the approval to be issued to the incumbent mobile operator</w:t>
      </w:r>
      <w:r w:rsidRPr="00447734">
        <w:rPr>
          <w:rFonts w:ascii="Arial" w:hAnsi="Arial" w:cs="Arial"/>
          <w:i/>
          <w:sz w:val="22"/>
          <w:szCs w:val="22"/>
          <w:lang w:val="hr-HR"/>
        </w:rPr>
        <w:t>)</w:t>
      </w:r>
      <w:r>
        <w:rPr>
          <w:rFonts w:ascii="Arial" w:hAnsi="Arial" w:cs="Arial"/>
          <w:sz w:val="22"/>
          <w:szCs w:val="22"/>
          <w:lang w:val="hr-HR"/>
        </w:rPr>
        <w:t xml:space="preserve"> </w:t>
      </w:r>
      <w:r>
        <w:rPr>
          <w:rFonts w:ascii="Arial" w:hAnsi="Arial" w:cs="Arial"/>
          <w:sz w:val="22"/>
          <w:szCs w:val="22"/>
          <w:lang w:val="hr-HR"/>
        </w:rPr>
        <w:tab/>
      </w:r>
    </w:p>
    <w:p w14:paraId="13B692D7" w14:textId="13218DB0" w:rsidR="00631DE2" w:rsidRPr="00631DE2" w:rsidRDefault="00631DE2" w:rsidP="00631DE2">
      <w:pPr>
        <w:pStyle w:val="Default"/>
        <w:spacing w:after="240"/>
        <w:ind w:left="567" w:hanging="567"/>
        <w:jc w:val="both"/>
        <w:rPr>
          <w:rFonts w:ascii="Arial" w:hAnsi="Arial" w:cs="Arial"/>
          <w:color w:val="auto"/>
          <w:sz w:val="22"/>
          <w:szCs w:val="22"/>
          <w:lang w:val="en-GB"/>
        </w:rPr>
      </w:pPr>
      <w:r>
        <w:rPr>
          <w:rFonts w:ascii="Arial" w:hAnsi="Arial" w:cs="Arial"/>
          <w:color w:val="auto"/>
          <w:sz w:val="22"/>
          <w:szCs w:val="22"/>
          <w:lang w:val="sr-Latn-CS"/>
        </w:rPr>
        <w:tab/>
      </w:r>
      <w:r w:rsidR="00627A82">
        <w:rPr>
          <w:rFonts w:ascii="Arial" w:hAnsi="Arial" w:cs="Arial"/>
          <w:color w:val="auto"/>
          <w:sz w:val="22"/>
          <w:szCs w:val="22"/>
          <w:lang w:val="sr-Latn-CS"/>
        </w:rPr>
        <w:t>The H</w:t>
      </w:r>
      <w:r w:rsidRPr="0061471A">
        <w:rPr>
          <w:rFonts w:ascii="Arial" w:hAnsi="Arial" w:cs="Arial"/>
          <w:color w:val="auto"/>
          <w:sz w:val="22"/>
          <w:szCs w:val="22"/>
          <w:lang w:val="sr-Latn-CS"/>
        </w:rPr>
        <w:t xml:space="preserve">older of the approval for the use of radio-frequencies is obliged </w:t>
      </w:r>
      <w:r w:rsidRPr="00631DE2">
        <w:rPr>
          <w:rFonts w:ascii="Arial" w:hAnsi="Arial" w:cs="Arial"/>
          <w:color w:val="auto"/>
          <w:sz w:val="22"/>
          <w:szCs w:val="22"/>
          <w:lang w:val="en-GB"/>
        </w:rPr>
        <w:t>by September 1, 2022, to provide coverage of 75% of the population of Montenegro with the network signal, in terms of availability of data transmission service with the required quality.</w:t>
      </w:r>
    </w:p>
    <w:p w14:paraId="5E2BFF52" w14:textId="77777777" w:rsidR="00631DE2" w:rsidRPr="0069381D" w:rsidRDefault="00631DE2" w:rsidP="00631DE2">
      <w:pPr>
        <w:pStyle w:val="Default"/>
        <w:ind w:left="567" w:hanging="567"/>
        <w:jc w:val="both"/>
        <w:rPr>
          <w:rFonts w:ascii="Arial" w:hAnsi="Arial" w:cs="Arial"/>
          <w:i/>
          <w:sz w:val="22"/>
          <w:szCs w:val="22"/>
          <w:lang w:val="hr-HR"/>
        </w:rPr>
      </w:pPr>
      <w:r w:rsidRPr="0069381D">
        <w:rPr>
          <w:rFonts w:ascii="Arial" w:hAnsi="Arial" w:cs="Arial"/>
          <w:i/>
          <w:sz w:val="22"/>
          <w:szCs w:val="22"/>
          <w:lang w:val="hr-HR"/>
        </w:rPr>
        <w:tab/>
        <w:t>(</w:t>
      </w:r>
      <w:r>
        <w:rPr>
          <w:rFonts w:ascii="Arial" w:hAnsi="Arial" w:cs="Arial"/>
          <w:i/>
          <w:sz w:val="22"/>
          <w:szCs w:val="22"/>
          <w:lang w:val="hr-HR"/>
        </w:rPr>
        <w:t>for the approval to</w:t>
      </w:r>
      <w:r w:rsidR="004574FE">
        <w:rPr>
          <w:rFonts w:ascii="Arial" w:hAnsi="Arial" w:cs="Arial"/>
          <w:i/>
          <w:sz w:val="22"/>
          <w:szCs w:val="22"/>
          <w:lang w:val="hr-HR"/>
        </w:rPr>
        <w:t xml:space="preserve"> be issued to the new entrant in</w:t>
      </w:r>
      <w:r>
        <w:rPr>
          <w:rFonts w:ascii="Arial" w:hAnsi="Arial" w:cs="Arial"/>
          <w:i/>
          <w:sz w:val="22"/>
          <w:szCs w:val="22"/>
          <w:lang w:val="hr-HR"/>
        </w:rPr>
        <w:t xml:space="preserve"> the market</w:t>
      </w:r>
      <w:r w:rsidRPr="0069381D">
        <w:rPr>
          <w:rFonts w:ascii="Arial" w:hAnsi="Arial" w:cs="Arial"/>
          <w:i/>
          <w:sz w:val="22"/>
          <w:szCs w:val="22"/>
          <w:lang w:val="hr-HR"/>
        </w:rPr>
        <w:t>)</w:t>
      </w:r>
    </w:p>
    <w:p w14:paraId="58EED5FD" w14:textId="696B61DE" w:rsidR="00631DE2" w:rsidRPr="00E15F1B" w:rsidRDefault="00631DE2" w:rsidP="00631DE2">
      <w:pPr>
        <w:pStyle w:val="Default"/>
        <w:ind w:left="567" w:hanging="567"/>
        <w:jc w:val="both"/>
        <w:rPr>
          <w:rFonts w:ascii="Arial" w:hAnsi="Arial" w:cs="Arial"/>
          <w:color w:val="auto"/>
          <w:sz w:val="22"/>
          <w:szCs w:val="22"/>
          <w:lang w:val="sr-Latn-CS"/>
        </w:rPr>
      </w:pPr>
      <w:r w:rsidRPr="0069381D">
        <w:rPr>
          <w:rFonts w:ascii="Arial" w:hAnsi="Arial" w:cs="Arial"/>
          <w:i/>
          <w:sz w:val="22"/>
          <w:szCs w:val="22"/>
          <w:lang w:val="hr-HR"/>
        </w:rPr>
        <w:tab/>
      </w:r>
      <w:r w:rsidR="00627A82">
        <w:rPr>
          <w:rFonts w:ascii="Arial" w:hAnsi="Arial" w:cs="Arial"/>
          <w:color w:val="auto"/>
          <w:sz w:val="22"/>
          <w:szCs w:val="22"/>
          <w:lang w:val="sr-Latn-CS"/>
        </w:rPr>
        <w:t>The H</w:t>
      </w:r>
      <w:r w:rsidRPr="0061471A">
        <w:rPr>
          <w:rFonts w:ascii="Arial" w:hAnsi="Arial" w:cs="Arial"/>
          <w:color w:val="auto"/>
          <w:sz w:val="22"/>
          <w:szCs w:val="22"/>
          <w:lang w:val="sr-Latn-CS"/>
        </w:rPr>
        <w:t xml:space="preserve">older of the approval for the use of radio-frequencies is obliged </w:t>
      </w:r>
      <w:r w:rsidRPr="00E15F1B">
        <w:rPr>
          <w:rFonts w:ascii="Arial" w:hAnsi="Arial" w:cs="Arial"/>
          <w:color w:val="auto"/>
          <w:sz w:val="22"/>
          <w:szCs w:val="22"/>
          <w:lang w:val="sr-Latn-CS"/>
        </w:rPr>
        <w:t xml:space="preserve">to observe the minimum of the following when it comes to the scope and dynamics of the coverage of the population of Montenegro in terms of </w:t>
      </w:r>
      <w:r w:rsidR="00E85D6D" w:rsidRPr="00631DE2">
        <w:rPr>
          <w:rFonts w:ascii="Arial" w:hAnsi="Arial" w:cs="Arial"/>
          <w:color w:val="auto"/>
          <w:sz w:val="22"/>
          <w:szCs w:val="22"/>
          <w:lang w:val="en-GB"/>
        </w:rPr>
        <w:t>data transmission service with the required quality</w:t>
      </w:r>
      <w:r w:rsidRPr="00E15F1B">
        <w:rPr>
          <w:rFonts w:ascii="Arial" w:hAnsi="Arial" w:cs="Arial"/>
          <w:color w:val="auto"/>
          <w:sz w:val="22"/>
          <w:szCs w:val="22"/>
          <w:lang w:val="sr-Latn-CS"/>
        </w:rPr>
        <w:t>:</w:t>
      </w:r>
    </w:p>
    <w:p w14:paraId="5D9425A6" w14:textId="4F7270CE" w:rsidR="00631DE2" w:rsidRPr="0069381D" w:rsidRDefault="00631DE2" w:rsidP="00631DE2">
      <w:pPr>
        <w:pStyle w:val="Default"/>
        <w:ind w:left="1418" w:hanging="425"/>
        <w:rPr>
          <w:rFonts w:ascii="Arial" w:hAnsi="Arial" w:cs="Arial"/>
          <w:color w:val="auto"/>
          <w:sz w:val="22"/>
          <w:szCs w:val="22"/>
          <w:lang w:val="sr-Latn-CS"/>
        </w:rPr>
      </w:pPr>
      <w:r w:rsidRPr="0069381D">
        <w:rPr>
          <w:rFonts w:ascii="Arial" w:hAnsi="Arial" w:cs="Arial"/>
          <w:sz w:val="22"/>
          <w:szCs w:val="22"/>
          <w:lang w:val="sr-Latn-CS"/>
        </w:rPr>
        <w:t xml:space="preserve">- </w:t>
      </w:r>
      <w:r w:rsidRPr="0069381D">
        <w:rPr>
          <w:rFonts w:ascii="Arial" w:hAnsi="Arial" w:cs="Arial"/>
          <w:sz w:val="22"/>
          <w:szCs w:val="22"/>
          <w:lang w:val="sr-Latn-CS"/>
        </w:rPr>
        <w:tab/>
      </w:r>
      <w:r w:rsidR="00F8247D">
        <w:rPr>
          <w:rFonts w:ascii="Arial" w:hAnsi="Arial" w:cs="Arial"/>
          <w:color w:val="auto"/>
          <w:sz w:val="22"/>
          <w:szCs w:val="22"/>
          <w:lang w:val="sr-Latn-CS"/>
        </w:rPr>
        <w:t>1</w:t>
      </w:r>
      <w:r w:rsidRPr="0069381D">
        <w:rPr>
          <w:rFonts w:ascii="Arial" w:hAnsi="Arial" w:cs="Arial"/>
          <w:color w:val="auto"/>
          <w:sz w:val="22"/>
          <w:szCs w:val="22"/>
          <w:lang w:val="sr-Latn-CS"/>
        </w:rPr>
        <w:t xml:space="preserve">5% </w:t>
      </w:r>
      <w:r w:rsidRPr="00D87426">
        <w:rPr>
          <w:rFonts w:ascii="Arial" w:hAnsi="Arial" w:cs="Arial"/>
          <w:color w:val="auto"/>
          <w:sz w:val="22"/>
          <w:szCs w:val="22"/>
          <w:lang w:val="sr-Latn-CS"/>
        </w:rPr>
        <w:t>of the population by the</w:t>
      </w:r>
      <w:r w:rsidR="00F8247D">
        <w:rPr>
          <w:rFonts w:ascii="Arial" w:hAnsi="Arial" w:cs="Arial"/>
          <w:color w:val="auto"/>
          <w:sz w:val="22"/>
          <w:szCs w:val="22"/>
          <w:lang w:val="sr-Latn-CS"/>
        </w:rPr>
        <w:t xml:space="preserve"> end </w:t>
      </w:r>
      <w:r w:rsidR="00627A82">
        <w:rPr>
          <w:rFonts w:ascii="Arial" w:hAnsi="Arial" w:cs="Arial"/>
          <w:color w:val="auto"/>
          <w:sz w:val="22"/>
          <w:szCs w:val="22"/>
          <w:lang w:val="sr-Latn-CS"/>
        </w:rPr>
        <w:t>of the second year of the A</w:t>
      </w:r>
      <w:r w:rsidRPr="00D87426">
        <w:rPr>
          <w:rFonts w:ascii="Arial" w:hAnsi="Arial" w:cs="Arial"/>
          <w:color w:val="auto"/>
          <w:sz w:val="22"/>
          <w:szCs w:val="22"/>
          <w:lang w:val="sr-Latn-CS"/>
        </w:rPr>
        <w:t>pproval validity</w:t>
      </w:r>
      <w:r w:rsidRPr="0069381D">
        <w:rPr>
          <w:rFonts w:ascii="Arial" w:hAnsi="Arial" w:cs="Arial"/>
          <w:color w:val="auto"/>
          <w:sz w:val="22"/>
          <w:szCs w:val="22"/>
          <w:lang w:val="sr-Latn-CS"/>
        </w:rPr>
        <w:t>;</w:t>
      </w:r>
    </w:p>
    <w:p w14:paraId="177529DF" w14:textId="0EA26DA5" w:rsidR="00631DE2" w:rsidRPr="0069381D" w:rsidRDefault="00F8247D" w:rsidP="00631DE2">
      <w:pPr>
        <w:pStyle w:val="Default"/>
        <w:ind w:left="1418" w:hanging="425"/>
        <w:rPr>
          <w:rFonts w:ascii="Arial" w:hAnsi="Arial" w:cs="Arial"/>
          <w:color w:val="auto"/>
          <w:sz w:val="22"/>
          <w:szCs w:val="22"/>
          <w:lang w:val="sr-Latn-CS"/>
        </w:rPr>
      </w:pPr>
      <w:r>
        <w:rPr>
          <w:rFonts w:ascii="Arial" w:hAnsi="Arial" w:cs="Arial"/>
          <w:color w:val="auto"/>
          <w:sz w:val="22"/>
          <w:szCs w:val="22"/>
          <w:lang w:val="sr-Latn-CS"/>
        </w:rPr>
        <w:t xml:space="preserve">- </w:t>
      </w:r>
      <w:r>
        <w:rPr>
          <w:rFonts w:ascii="Arial" w:hAnsi="Arial" w:cs="Arial"/>
          <w:color w:val="auto"/>
          <w:sz w:val="22"/>
          <w:szCs w:val="22"/>
          <w:lang w:val="sr-Latn-CS"/>
        </w:rPr>
        <w:tab/>
        <w:t>3</w:t>
      </w:r>
      <w:r w:rsidR="00631DE2" w:rsidRPr="0069381D">
        <w:rPr>
          <w:rFonts w:ascii="Arial" w:hAnsi="Arial" w:cs="Arial"/>
          <w:color w:val="auto"/>
          <w:sz w:val="22"/>
          <w:szCs w:val="22"/>
          <w:lang w:val="sr-Latn-CS"/>
        </w:rPr>
        <w:t xml:space="preserve">0% </w:t>
      </w:r>
      <w:r w:rsidR="00631DE2" w:rsidRPr="00D87426">
        <w:rPr>
          <w:rFonts w:ascii="Arial" w:hAnsi="Arial" w:cs="Arial"/>
          <w:color w:val="auto"/>
          <w:sz w:val="22"/>
          <w:szCs w:val="22"/>
          <w:lang w:val="sr-Latn-CS"/>
        </w:rPr>
        <w:t>of the pop</w:t>
      </w:r>
      <w:r w:rsidR="00631DE2">
        <w:rPr>
          <w:rFonts w:ascii="Arial" w:hAnsi="Arial" w:cs="Arial"/>
          <w:color w:val="auto"/>
          <w:sz w:val="22"/>
          <w:szCs w:val="22"/>
          <w:lang w:val="sr-Latn-CS"/>
        </w:rPr>
        <w:t>ulation by th</w:t>
      </w:r>
      <w:r w:rsidR="00627A82">
        <w:rPr>
          <w:rFonts w:ascii="Arial" w:hAnsi="Arial" w:cs="Arial"/>
          <w:color w:val="auto"/>
          <w:sz w:val="22"/>
          <w:szCs w:val="22"/>
          <w:lang w:val="sr-Latn-CS"/>
        </w:rPr>
        <w:t>e end of the third year of the A</w:t>
      </w:r>
      <w:r w:rsidR="00631DE2" w:rsidRPr="00D87426">
        <w:rPr>
          <w:rFonts w:ascii="Arial" w:hAnsi="Arial" w:cs="Arial"/>
          <w:color w:val="auto"/>
          <w:sz w:val="22"/>
          <w:szCs w:val="22"/>
          <w:lang w:val="sr-Latn-CS"/>
        </w:rPr>
        <w:t>pproval validity</w:t>
      </w:r>
      <w:r w:rsidR="00631DE2" w:rsidRPr="0069381D">
        <w:rPr>
          <w:rFonts w:ascii="Arial" w:hAnsi="Arial" w:cs="Arial"/>
          <w:color w:val="auto"/>
          <w:sz w:val="22"/>
          <w:szCs w:val="22"/>
          <w:lang w:val="sr-Latn-CS"/>
        </w:rPr>
        <w:t xml:space="preserve">; </w:t>
      </w:r>
    </w:p>
    <w:p w14:paraId="04D41E51" w14:textId="34B9C7F6" w:rsidR="00631DE2" w:rsidRDefault="00F8247D" w:rsidP="00631DE2">
      <w:pPr>
        <w:pStyle w:val="Default"/>
        <w:ind w:left="1418" w:hanging="425"/>
        <w:rPr>
          <w:rFonts w:ascii="Arial" w:hAnsi="Arial" w:cs="Arial"/>
          <w:color w:val="auto"/>
          <w:sz w:val="22"/>
          <w:szCs w:val="22"/>
          <w:lang w:val="sr-Latn-CS"/>
        </w:rPr>
      </w:pPr>
      <w:r>
        <w:rPr>
          <w:rFonts w:ascii="Arial" w:hAnsi="Arial" w:cs="Arial"/>
          <w:color w:val="auto"/>
          <w:sz w:val="22"/>
          <w:szCs w:val="22"/>
          <w:lang w:val="sr-Latn-CS"/>
        </w:rPr>
        <w:t xml:space="preserve">- </w:t>
      </w:r>
      <w:r>
        <w:rPr>
          <w:rFonts w:ascii="Arial" w:hAnsi="Arial" w:cs="Arial"/>
          <w:color w:val="auto"/>
          <w:sz w:val="22"/>
          <w:szCs w:val="22"/>
          <w:lang w:val="sr-Latn-CS"/>
        </w:rPr>
        <w:tab/>
        <w:t>50</w:t>
      </w:r>
      <w:r w:rsidR="00631DE2" w:rsidRPr="0069381D">
        <w:rPr>
          <w:rFonts w:ascii="Arial" w:hAnsi="Arial" w:cs="Arial"/>
          <w:color w:val="auto"/>
          <w:sz w:val="22"/>
          <w:szCs w:val="22"/>
          <w:lang w:val="sr-Latn-CS"/>
        </w:rPr>
        <w:t xml:space="preserve">% </w:t>
      </w:r>
      <w:r w:rsidR="00631DE2" w:rsidRPr="00D87426">
        <w:rPr>
          <w:rFonts w:ascii="Arial" w:hAnsi="Arial" w:cs="Arial"/>
          <w:color w:val="auto"/>
          <w:sz w:val="22"/>
          <w:szCs w:val="22"/>
          <w:lang w:val="sr-Latn-CS"/>
        </w:rPr>
        <w:t>of the pop</w:t>
      </w:r>
      <w:r w:rsidR="00631DE2">
        <w:rPr>
          <w:rFonts w:ascii="Arial" w:hAnsi="Arial" w:cs="Arial"/>
          <w:color w:val="auto"/>
          <w:sz w:val="22"/>
          <w:szCs w:val="22"/>
          <w:lang w:val="sr-Latn-CS"/>
        </w:rPr>
        <w:t xml:space="preserve">ulation by the end of the fifth year of </w:t>
      </w:r>
      <w:r w:rsidR="00627A82">
        <w:rPr>
          <w:rFonts w:ascii="Arial" w:hAnsi="Arial" w:cs="Arial"/>
          <w:color w:val="auto"/>
          <w:sz w:val="22"/>
          <w:szCs w:val="22"/>
          <w:lang w:val="sr-Latn-CS"/>
        </w:rPr>
        <w:t>the A</w:t>
      </w:r>
      <w:r w:rsidR="00631DE2" w:rsidRPr="00D87426">
        <w:rPr>
          <w:rFonts w:ascii="Arial" w:hAnsi="Arial" w:cs="Arial"/>
          <w:color w:val="auto"/>
          <w:sz w:val="22"/>
          <w:szCs w:val="22"/>
          <w:lang w:val="sr-Latn-CS"/>
        </w:rPr>
        <w:t>pproval validity</w:t>
      </w:r>
      <w:r w:rsidR="00631DE2" w:rsidRPr="0069381D">
        <w:rPr>
          <w:rFonts w:ascii="Arial" w:hAnsi="Arial" w:cs="Arial"/>
          <w:color w:val="auto"/>
          <w:sz w:val="22"/>
          <w:szCs w:val="22"/>
          <w:lang w:val="sr-Latn-CS"/>
        </w:rPr>
        <w:t>.</w:t>
      </w:r>
    </w:p>
    <w:p w14:paraId="589BB5C8" w14:textId="77777777" w:rsidR="00631DE2" w:rsidRDefault="00631DE2" w:rsidP="00631DE2">
      <w:pPr>
        <w:pStyle w:val="Default"/>
        <w:jc w:val="both"/>
        <w:rPr>
          <w:rFonts w:ascii="Arial" w:hAnsi="Arial" w:cs="Arial"/>
          <w:color w:val="auto"/>
          <w:lang w:val="en-GB"/>
        </w:rPr>
      </w:pPr>
    </w:p>
    <w:p w14:paraId="6899A7E0" w14:textId="21E968E6" w:rsidR="003851F6" w:rsidRPr="003851F6" w:rsidRDefault="00631DE2" w:rsidP="003851F6">
      <w:pPr>
        <w:spacing w:after="240" w:line="240" w:lineRule="auto"/>
        <w:ind w:left="567" w:hanging="567"/>
        <w:jc w:val="both"/>
        <w:rPr>
          <w:rFonts w:ascii="Arial" w:eastAsia="Arial" w:hAnsi="Arial" w:cs="Arial"/>
          <w:spacing w:val="1"/>
          <w:lang w:val="en-GB"/>
        </w:rPr>
      </w:pPr>
      <w:r w:rsidRPr="00617613">
        <w:rPr>
          <w:rFonts w:ascii="Arial" w:eastAsia="Arial" w:hAnsi="Arial" w:cs="Arial"/>
          <w:spacing w:val="1"/>
        </w:rPr>
        <w:t>2.2.</w:t>
      </w:r>
      <w:r w:rsidRPr="00617613">
        <w:rPr>
          <w:rFonts w:ascii="Arial" w:eastAsia="Arial" w:hAnsi="Arial" w:cs="Arial"/>
          <w:spacing w:val="1"/>
        </w:rPr>
        <w:tab/>
      </w:r>
      <w:r w:rsidRPr="00791B88">
        <w:rPr>
          <w:rFonts w:ascii="Arial" w:eastAsia="Arial" w:hAnsi="Arial" w:cs="Arial"/>
          <w:spacing w:val="1"/>
          <w:lang w:val="en-GB"/>
        </w:rPr>
        <w:t xml:space="preserve">In order to achieve the prescribed level of coverage of the population of Montenegro by the network signal which allows the provision of services with the defined quality, any technology may be used as well as any band available to </w:t>
      </w:r>
      <w:r>
        <w:rPr>
          <w:rFonts w:ascii="Arial" w:hAnsi="Arial" w:cs="Arial"/>
          <w:lang w:val="sr-Latn-CS"/>
        </w:rPr>
        <w:t>t</w:t>
      </w:r>
      <w:r w:rsidR="00627A82">
        <w:rPr>
          <w:rFonts w:ascii="Arial" w:hAnsi="Arial" w:cs="Arial"/>
          <w:lang w:val="sr-Latn-CS"/>
        </w:rPr>
        <w:t>he H</w:t>
      </w:r>
      <w:r w:rsidRPr="0061471A">
        <w:rPr>
          <w:rFonts w:ascii="Arial" w:hAnsi="Arial" w:cs="Arial"/>
          <w:lang w:val="sr-Latn-CS"/>
        </w:rPr>
        <w:t>older of the approval for the use of radio-frequencies</w:t>
      </w:r>
      <w:r>
        <w:rPr>
          <w:rFonts w:ascii="Arial" w:hAnsi="Arial" w:cs="Arial"/>
          <w:lang w:val="sr-Latn-CS"/>
        </w:rPr>
        <w:t>,</w:t>
      </w:r>
      <w:r w:rsidRPr="00791B88">
        <w:rPr>
          <w:rFonts w:ascii="Arial" w:eastAsia="Arial" w:hAnsi="Arial" w:cs="Arial"/>
          <w:spacing w:val="1"/>
          <w:lang w:val="en-GB"/>
        </w:rPr>
        <w:t xml:space="preserve"> in line with the corre</w:t>
      </w:r>
      <w:r w:rsidR="00F87D05">
        <w:rPr>
          <w:rFonts w:ascii="Arial" w:eastAsia="Arial" w:hAnsi="Arial" w:cs="Arial"/>
          <w:spacing w:val="1"/>
          <w:lang w:val="en-GB"/>
        </w:rPr>
        <w:t>sponding radio-frequencies assign</w:t>
      </w:r>
      <w:r w:rsidRPr="00791B88">
        <w:rPr>
          <w:rFonts w:ascii="Arial" w:eastAsia="Arial" w:hAnsi="Arial" w:cs="Arial"/>
          <w:spacing w:val="1"/>
          <w:lang w:val="en-GB"/>
        </w:rPr>
        <w:t xml:space="preserve">ment plan. </w:t>
      </w:r>
      <w:r w:rsidR="00627A82">
        <w:rPr>
          <w:rFonts w:ascii="Arial" w:eastAsia="Arial" w:hAnsi="Arial" w:cs="Arial"/>
          <w:spacing w:val="1"/>
          <w:lang w:val="en-GB"/>
        </w:rPr>
        <w:t xml:space="preserve">If the Holder </w:t>
      </w:r>
      <w:r w:rsidR="003851F6" w:rsidRPr="0061471A">
        <w:rPr>
          <w:rFonts w:ascii="Arial" w:hAnsi="Arial" w:cs="Arial"/>
          <w:lang w:val="sr-Latn-CS"/>
        </w:rPr>
        <w:t xml:space="preserve">of the approval for the use of radio-frequencies </w:t>
      </w:r>
      <w:r w:rsidR="003851F6" w:rsidRPr="003851F6">
        <w:rPr>
          <w:rFonts w:ascii="Arial" w:eastAsia="Arial" w:hAnsi="Arial" w:cs="Arial"/>
          <w:spacing w:val="1"/>
          <w:lang w:val="en-GB"/>
        </w:rPr>
        <w:t xml:space="preserve">disposes the spectrum in several bands for which different coverage requirements have been defined is obliged to fulfil a more demanding criterion, but it is not required to develop the network in each band </w:t>
      </w:r>
      <w:r w:rsidR="003851F6">
        <w:rPr>
          <w:rFonts w:ascii="Arial" w:eastAsia="Arial" w:hAnsi="Arial" w:cs="Arial"/>
          <w:spacing w:val="1"/>
          <w:lang w:val="en-GB"/>
        </w:rPr>
        <w:t xml:space="preserve">in </w:t>
      </w:r>
      <w:r w:rsidR="003851F6" w:rsidRPr="003851F6">
        <w:rPr>
          <w:rFonts w:ascii="Arial" w:eastAsia="Arial" w:hAnsi="Arial" w:cs="Arial"/>
          <w:spacing w:val="1"/>
          <w:lang w:val="en-GB"/>
        </w:rPr>
        <w:t xml:space="preserve">parallel.   </w:t>
      </w:r>
    </w:p>
    <w:p w14:paraId="69CA1DA1" w14:textId="77777777" w:rsidR="00AC300C" w:rsidRPr="00AC300C" w:rsidRDefault="00AC300C" w:rsidP="00AC300C">
      <w:pPr>
        <w:autoSpaceDE w:val="0"/>
        <w:autoSpaceDN w:val="0"/>
        <w:adjustRightInd w:val="0"/>
        <w:spacing w:after="120" w:line="240" w:lineRule="auto"/>
        <w:ind w:left="567" w:hanging="567"/>
        <w:jc w:val="both"/>
        <w:rPr>
          <w:rFonts w:ascii="Arial" w:hAnsi="Arial" w:cs="Arial"/>
          <w:color w:val="000000"/>
        </w:rPr>
      </w:pPr>
      <w:r>
        <w:rPr>
          <w:rFonts w:ascii="Arial" w:hAnsi="Arial" w:cs="Arial"/>
          <w:color w:val="000000"/>
        </w:rPr>
        <w:t>2.3.</w:t>
      </w:r>
      <w:r>
        <w:rPr>
          <w:rFonts w:ascii="Arial" w:hAnsi="Arial" w:cs="Arial"/>
          <w:color w:val="000000"/>
        </w:rPr>
        <w:tab/>
      </w:r>
      <w:r w:rsidRPr="00AC300C">
        <w:rPr>
          <w:rFonts w:ascii="Arial" w:hAnsi="Arial" w:cs="Arial"/>
          <w:color w:val="000000"/>
        </w:rPr>
        <w:t>A network coverage, in terms of availability of data transmission service with the required quality, means the ability to provide data services with minimum bitrate towards the user (downlink) of 10 Mb/s based on user experience, and a guaranteed bitrate towards the user (downlink) of 2 Mb/s and guaranteed bitrate from the user (uplink) of 1 Mb/s, in case of outdoor mobile reception.</w:t>
      </w:r>
    </w:p>
    <w:p w14:paraId="09DFA0DA" w14:textId="77777777" w:rsidR="00AC300C" w:rsidRPr="00AC300C" w:rsidRDefault="00AC300C" w:rsidP="00AC300C">
      <w:pPr>
        <w:autoSpaceDE w:val="0"/>
        <w:autoSpaceDN w:val="0"/>
        <w:adjustRightInd w:val="0"/>
        <w:spacing w:after="120" w:line="240" w:lineRule="auto"/>
        <w:ind w:left="567" w:hanging="567"/>
        <w:jc w:val="both"/>
        <w:rPr>
          <w:rFonts w:ascii="Arial" w:hAnsi="Arial" w:cs="Arial"/>
        </w:rPr>
      </w:pPr>
      <w:r>
        <w:rPr>
          <w:rFonts w:ascii="Arial" w:hAnsi="Arial" w:cs="Arial"/>
          <w:color w:val="000000"/>
        </w:rPr>
        <w:tab/>
      </w:r>
      <w:r w:rsidRPr="00AC300C">
        <w:rPr>
          <w:rFonts w:ascii="Arial" w:hAnsi="Arial" w:cs="Arial"/>
          <w:color w:val="000000"/>
        </w:rPr>
        <w:t>The request for the minimum bitrate towards the user (downlink) of 10 Mb/s based on user experience will be considered fulfilled if in at least 90% of measurements conducted during one day (00-24h) the measured data transfer rate towards the user is 10 Mb/s or more, with level of successfully initiated and finished measurement sessions of 95%, excluding the measurements made during a pick 2 hours of the maximum network load. The request is not relevant for measurements made during 45 days of summer tourist season.</w:t>
      </w:r>
    </w:p>
    <w:p w14:paraId="632A8C3B" w14:textId="77777777" w:rsidR="00AC300C" w:rsidRPr="00AC300C" w:rsidRDefault="00B93231" w:rsidP="00AC300C">
      <w:pPr>
        <w:autoSpaceDE w:val="0"/>
        <w:autoSpaceDN w:val="0"/>
        <w:adjustRightInd w:val="0"/>
        <w:spacing w:after="120" w:line="240" w:lineRule="auto"/>
        <w:ind w:left="567" w:hanging="567"/>
        <w:jc w:val="both"/>
        <w:rPr>
          <w:rFonts w:ascii="Arial" w:hAnsi="Arial" w:cs="Arial"/>
        </w:rPr>
      </w:pPr>
      <w:r>
        <w:rPr>
          <w:rFonts w:ascii="Arial" w:hAnsi="Arial" w:cs="Arial"/>
          <w:color w:val="000000"/>
        </w:rPr>
        <w:tab/>
      </w:r>
      <w:r w:rsidRPr="00B93231">
        <w:rPr>
          <w:rFonts w:ascii="Arial" w:hAnsi="Arial" w:cs="Arial"/>
          <w:color w:val="000000"/>
        </w:rPr>
        <w:t>The request for a guaranteed bitrate towards the user (downlink) of 2 Mb/s will be considered fulfilled if in at least 95% of measurements conducted during any time interval of 120 minutes duration the measured data transfer rate towards the user is 2 Mb/s or more, with level of successfully initiated and finished measurement sessions of 95%.</w:t>
      </w:r>
    </w:p>
    <w:p w14:paraId="7252A6BF" w14:textId="77777777" w:rsidR="00AC300C" w:rsidRPr="00AC300C" w:rsidRDefault="0040193A" w:rsidP="00AC300C">
      <w:pPr>
        <w:autoSpaceDE w:val="0"/>
        <w:autoSpaceDN w:val="0"/>
        <w:adjustRightInd w:val="0"/>
        <w:spacing w:after="240" w:line="240" w:lineRule="auto"/>
        <w:ind w:left="567" w:hanging="567"/>
        <w:jc w:val="both"/>
        <w:rPr>
          <w:rFonts w:ascii="Arial" w:hAnsi="Arial" w:cs="Arial"/>
        </w:rPr>
      </w:pPr>
      <w:r>
        <w:rPr>
          <w:rFonts w:ascii="Arial" w:hAnsi="Arial" w:cs="Arial"/>
          <w:color w:val="000000"/>
        </w:rPr>
        <w:tab/>
      </w:r>
      <w:r w:rsidRPr="0040193A">
        <w:rPr>
          <w:rFonts w:ascii="Arial" w:hAnsi="Arial" w:cs="Arial"/>
          <w:color w:val="000000"/>
        </w:rPr>
        <w:t>The request for a guaranteed bitrate from the user (uplink) of 1 Mb/s will be considered fulfilled if in at least 95% of measurements conducted during any time interval of 120 minutes duration the measured data transfer rate towards the user is 1 Mb/s or more, with level of successfully initiated and finished measurement sessions of 95%.</w:t>
      </w:r>
    </w:p>
    <w:p w14:paraId="67D3DC21" w14:textId="77777777" w:rsidR="00631DE2" w:rsidRPr="00791B88" w:rsidRDefault="00631DE2" w:rsidP="00631DE2">
      <w:pPr>
        <w:pStyle w:val="Default"/>
        <w:ind w:left="567" w:hanging="567"/>
        <w:jc w:val="both"/>
        <w:rPr>
          <w:rFonts w:ascii="Arial" w:hAnsi="Arial" w:cs="Arial"/>
          <w:sz w:val="22"/>
          <w:szCs w:val="22"/>
        </w:rPr>
      </w:pPr>
      <w:r w:rsidRPr="00617613">
        <w:rPr>
          <w:rFonts w:ascii="Arial" w:hAnsi="Arial" w:cs="Arial"/>
          <w:sz w:val="22"/>
          <w:szCs w:val="22"/>
          <w:lang w:val="hr-HR"/>
        </w:rPr>
        <w:lastRenderedPageBreak/>
        <w:t>2.</w:t>
      </w:r>
      <w:r w:rsidR="0040193A">
        <w:rPr>
          <w:rFonts w:ascii="Arial" w:hAnsi="Arial" w:cs="Arial"/>
          <w:sz w:val="22"/>
          <w:szCs w:val="22"/>
          <w:lang w:val="hr-HR"/>
        </w:rPr>
        <w:t>4</w:t>
      </w:r>
      <w:r w:rsidRPr="00617613">
        <w:rPr>
          <w:rFonts w:ascii="Arial" w:hAnsi="Arial" w:cs="Arial"/>
          <w:sz w:val="22"/>
          <w:szCs w:val="22"/>
          <w:lang w:val="hr-HR"/>
        </w:rPr>
        <w:t xml:space="preserve">. </w:t>
      </w:r>
      <w:r>
        <w:rPr>
          <w:rFonts w:ascii="Arial" w:hAnsi="Arial" w:cs="Arial"/>
          <w:sz w:val="22"/>
          <w:szCs w:val="22"/>
          <w:lang w:val="hr-HR"/>
        </w:rPr>
        <w:tab/>
      </w:r>
      <w:r w:rsidRPr="00791B88">
        <w:rPr>
          <w:rFonts w:ascii="Arial" w:hAnsi="Arial" w:cs="Arial"/>
          <w:sz w:val="22"/>
          <w:szCs w:val="22"/>
        </w:rPr>
        <w:t>The fulfilment of requirements with regard to the scope and dynamics of the network signal coverage (coverage requirements), including requirements with regard to the service quality will be assessed by:</w:t>
      </w:r>
    </w:p>
    <w:p w14:paraId="45B0C9CF" w14:textId="77777777" w:rsidR="00631DE2" w:rsidRPr="00617613" w:rsidRDefault="00631DE2" w:rsidP="00631DE2">
      <w:pPr>
        <w:pStyle w:val="Default"/>
        <w:ind w:left="1418" w:hanging="425"/>
        <w:jc w:val="both"/>
        <w:rPr>
          <w:rFonts w:ascii="Arial" w:hAnsi="Arial" w:cs="Arial"/>
          <w:sz w:val="22"/>
          <w:szCs w:val="22"/>
        </w:rPr>
      </w:pPr>
      <w:r w:rsidRPr="00617613">
        <w:rPr>
          <w:rFonts w:ascii="Arial" w:hAnsi="Arial" w:cs="Arial"/>
          <w:sz w:val="22"/>
          <w:szCs w:val="22"/>
        </w:rPr>
        <w:t>-</w:t>
      </w:r>
      <w:r w:rsidRPr="00617613">
        <w:rPr>
          <w:rFonts w:ascii="Arial" w:hAnsi="Arial" w:cs="Arial"/>
          <w:sz w:val="22"/>
          <w:szCs w:val="22"/>
        </w:rPr>
        <w:tab/>
      </w:r>
      <w:r w:rsidRPr="00791B88">
        <w:rPr>
          <w:rFonts w:ascii="Arial" w:hAnsi="Arial" w:cs="Arial"/>
          <w:color w:val="auto"/>
          <w:sz w:val="22"/>
          <w:szCs w:val="22"/>
        </w:rPr>
        <w:t>the calculation based on the prediction of the network signal coverage according to Recommendation ITU-R P.1812 using DTM model of Montenegro in 50x50m resolution with appropriate population clutter;</w:t>
      </w:r>
    </w:p>
    <w:p w14:paraId="2A3AF2A7" w14:textId="5F9D00E0" w:rsidR="00631DE2" w:rsidRPr="00617613" w:rsidRDefault="00631DE2" w:rsidP="00631DE2">
      <w:pPr>
        <w:pStyle w:val="Default"/>
        <w:ind w:left="1418" w:hanging="425"/>
        <w:jc w:val="both"/>
        <w:rPr>
          <w:rFonts w:ascii="Arial" w:hAnsi="Arial" w:cs="Arial"/>
          <w:sz w:val="22"/>
          <w:szCs w:val="22"/>
        </w:rPr>
      </w:pPr>
      <w:r w:rsidRPr="00617613">
        <w:rPr>
          <w:rFonts w:ascii="Arial" w:hAnsi="Arial" w:cs="Arial"/>
          <w:sz w:val="22"/>
          <w:szCs w:val="22"/>
        </w:rPr>
        <w:t>-</w:t>
      </w:r>
      <w:r w:rsidRPr="00617613">
        <w:rPr>
          <w:rFonts w:ascii="Arial" w:hAnsi="Arial" w:cs="Arial"/>
          <w:sz w:val="22"/>
          <w:szCs w:val="22"/>
        </w:rPr>
        <w:tab/>
      </w:r>
      <w:r w:rsidRPr="00791B88">
        <w:rPr>
          <w:rFonts w:ascii="Arial" w:hAnsi="Arial" w:cs="Arial"/>
          <w:sz w:val="22"/>
          <w:szCs w:val="22"/>
        </w:rPr>
        <w:t>measurements of availability and quality of service using specialized measuring equipment, including measurements in move</w:t>
      </w:r>
      <w:r w:rsidR="00D81B02">
        <w:rPr>
          <w:rFonts w:ascii="Arial" w:hAnsi="Arial" w:cs="Arial"/>
          <w:sz w:val="22"/>
          <w:szCs w:val="22"/>
        </w:rPr>
        <w:t>ment</w:t>
      </w:r>
      <w:r w:rsidRPr="00617613">
        <w:rPr>
          <w:rFonts w:ascii="Arial" w:hAnsi="Arial" w:cs="Arial"/>
          <w:sz w:val="22"/>
          <w:szCs w:val="22"/>
        </w:rPr>
        <w:t>;</w:t>
      </w:r>
    </w:p>
    <w:p w14:paraId="327BAC16" w14:textId="77777777" w:rsidR="00631DE2" w:rsidRPr="00617613" w:rsidRDefault="00631DE2" w:rsidP="00631DE2">
      <w:pPr>
        <w:pStyle w:val="Default"/>
        <w:spacing w:after="120"/>
        <w:ind w:left="1418" w:hanging="425"/>
        <w:jc w:val="both"/>
        <w:rPr>
          <w:rFonts w:ascii="Arial" w:hAnsi="Arial" w:cs="Arial"/>
          <w:sz w:val="22"/>
          <w:szCs w:val="22"/>
        </w:rPr>
      </w:pPr>
      <w:r w:rsidRPr="00617613">
        <w:rPr>
          <w:rFonts w:ascii="Arial" w:hAnsi="Arial" w:cs="Arial"/>
          <w:sz w:val="22"/>
          <w:szCs w:val="22"/>
        </w:rPr>
        <w:t>-</w:t>
      </w:r>
      <w:r w:rsidRPr="00617613">
        <w:rPr>
          <w:rFonts w:ascii="Arial" w:hAnsi="Arial" w:cs="Arial"/>
          <w:sz w:val="22"/>
          <w:szCs w:val="22"/>
        </w:rPr>
        <w:tab/>
      </w:r>
      <w:r w:rsidRPr="00791B88">
        <w:rPr>
          <w:rFonts w:ascii="Arial" w:hAnsi="Arial" w:cs="Arial"/>
          <w:sz w:val="22"/>
          <w:szCs w:val="22"/>
        </w:rPr>
        <w:t>measurements of quality of service at the location of end user using specialized equipment and/or authorized software application</w:t>
      </w:r>
      <w:r w:rsidRPr="00617613">
        <w:rPr>
          <w:rFonts w:ascii="Arial" w:hAnsi="Arial" w:cs="Arial"/>
          <w:sz w:val="22"/>
          <w:szCs w:val="22"/>
        </w:rPr>
        <w:t xml:space="preserve">. </w:t>
      </w:r>
    </w:p>
    <w:p w14:paraId="4D85A367" w14:textId="532C5208" w:rsidR="00631DE2" w:rsidRPr="00617613" w:rsidRDefault="00631DE2" w:rsidP="00631DE2">
      <w:pPr>
        <w:pStyle w:val="Default"/>
        <w:spacing w:after="120"/>
        <w:ind w:left="567" w:hanging="567"/>
        <w:jc w:val="both"/>
        <w:rPr>
          <w:rFonts w:ascii="Arial" w:hAnsi="Arial" w:cs="Arial"/>
          <w:sz w:val="22"/>
          <w:szCs w:val="22"/>
        </w:rPr>
      </w:pPr>
      <w:r>
        <w:rPr>
          <w:rFonts w:ascii="Arial" w:eastAsia="Arial" w:hAnsi="Arial" w:cs="Arial"/>
          <w:sz w:val="22"/>
          <w:szCs w:val="22"/>
        </w:rPr>
        <w:tab/>
      </w:r>
      <w:r w:rsidRPr="00791B88">
        <w:rPr>
          <w:rFonts w:ascii="Arial" w:eastAsia="Arial" w:hAnsi="Arial" w:cs="Arial"/>
          <w:sz w:val="22"/>
          <w:szCs w:val="22"/>
        </w:rPr>
        <w:t xml:space="preserve">In order to verify the fulfilment of the coverage requirements, including the requirements related to service quality, the methodology based on relevant international instruments (ITU-R, CEPT, ETSI and others) and best comparative practice will be used. The </w:t>
      </w:r>
      <w:r w:rsidR="00627A82">
        <w:rPr>
          <w:rFonts w:ascii="Arial" w:hAnsi="Arial" w:cs="Arial"/>
          <w:color w:val="auto"/>
          <w:sz w:val="22"/>
          <w:szCs w:val="22"/>
          <w:lang w:val="sr-Latn-CS"/>
        </w:rPr>
        <w:t>H</w:t>
      </w:r>
      <w:r w:rsidRPr="0061471A">
        <w:rPr>
          <w:rFonts w:ascii="Arial" w:hAnsi="Arial" w:cs="Arial"/>
          <w:color w:val="auto"/>
          <w:sz w:val="22"/>
          <w:szCs w:val="22"/>
          <w:lang w:val="sr-Latn-CS"/>
        </w:rPr>
        <w:t>older of the approval for the use of radio-frequencies</w:t>
      </w:r>
      <w:r w:rsidRPr="00791B88">
        <w:rPr>
          <w:rFonts w:ascii="Arial" w:eastAsia="Arial" w:hAnsi="Arial" w:cs="Arial"/>
          <w:sz w:val="22"/>
          <w:szCs w:val="22"/>
        </w:rPr>
        <w:t xml:space="preserve"> will be acquainted with the methodology of verification of the fulfilment of the coverage requirements at least three months before the expiration of the deadline for meeting a specific requirement.</w:t>
      </w:r>
    </w:p>
    <w:p w14:paraId="1ADA9756" w14:textId="77777777" w:rsidR="00631DE2" w:rsidRDefault="00631DE2" w:rsidP="00BA0D74">
      <w:pPr>
        <w:tabs>
          <w:tab w:val="left" w:pos="567"/>
        </w:tabs>
        <w:spacing w:after="120" w:line="240" w:lineRule="auto"/>
        <w:ind w:left="567" w:hanging="567"/>
        <w:jc w:val="both"/>
        <w:rPr>
          <w:rFonts w:ascii="Arial" w:hAnsi="Arial" w:cs="Arial"/>
        </w:rPr>
      </w:pPr>
      <w:r w:rsidRPr="00617613">
        <w:rPr>
          <w:rFonts w:ascii="Arial" w:hAnsi="Arial" w:cs="Arial"/>
        </w:rPr>
        <w:tab/>
      </w:r>
      <w:r w:rsidRPr="00791B88">
        <w:rPr>
          <w:rFonts w:ascii="Arial" w:hAnsi="Arial" w:cs="Arial"/>
        </w:rPr>
        <w:t>Information on availability and quality of mobile communications services the Agency will publish periodically on its website.</w:t>
      </w:r>
    </w:p>
    <w:p w14:paraId="4EEC8DD1" w14:textId="1E00D332" w:rsidR="00631DE2" w:rsidRDefault="00631DE2" w:rsidP="00BA0D74">
      <w:pPr>
        <w:tabs>
          <w:tab w:val="left" w:pos="567"/>
        </w:tabs>
        <w:spacing w:after="240" w:line="240" w:lineRule="auto"/>
        <w:ind w:left="567" w:hanging="567"/>
        <w:jc w:val="both"/>
        <w:rPr>
          <w:rFonts w:ascii="Arial" w:eastAsia="Calibri" w:hAnsi="Arial" w:cs="Arial"/>
          <w:color w:val="000000"/>
        </w:rPr>
      </w:pPr>
      <w:r w:rsidRPr="00C67995">
        <w:rPr>
          <w:rFonts w:ascii="Arial" w:eastAsia="Calibri" w:hAnsi="Arial" w:cs="Arial"/>
          <w:color w:val="000000"/>
        </w:rPr>
        <w:t>2.</w:t>
      </w:r>
      <w:r w:rsidR="00627A82">
        <w:rPr>
          <w:rFonts w:ascii="Arial" w:eastAsia="Calibri" w:hAnsi="Arial" w:cs="Arial"/>
          <w:color w:val="000000"/>
        </w:rPr>
        <w:t>5</w:t>
      </w:r>
      <w:r w:rsidRPr="00C67995">
        <w:rPr>
          <w:rFonts w:ascii="Arial" w:eastAsia="Calibri" w:hAnsi="Arial" w:cs="Arial"/>
          <w:color w:val="000000"/>
        </w:rPr>
        <w:t xml:space="preserve">. </w:t>
      </w:r>
      <w:r w:rsidR="00627A82">
        <w:rPr>
          <w:rFonts w:ascii="Arial" w:eastAsia="Calibri" w:hAnsi="Arial" w:cs="Arial"/>
          <w:color w:val="000000"/>
        </w:rPr>
        <w:tab/>
        <w:t>The A</w:t>
      </w:r>
      <w:r>
        <w:rPr>
          <w:rFonts w:ascii="Arial" w:eastAsia="Calibri" w:hAnsi="Arial" w:cs="Arial"/>
          <w:color w:val="000000"/>
        </w:rPr>
        <w:t>pproved radio-</w:t>
      </w:r>
      <w:r w:rsidRPr="002A78C1">
        <w:rPr>
          <w:rFonts w:ascii="Arial" w:eastAsia="Calibri" w:hAnsi="Arial" w:cs="Arial"/>
          <w:color w:val="000000"/>
        </w:rPr>
        <w:t>frequencies may be used in a manner and under conditions that ensure that the parameters of electromagnetic fields at a particular location do not exceed the limits established by the law governing protection against non-ionizing radiation, as well as Montenegrin and international standards applicable in Montenegro.</w:t>
      </w:r>
    </w:p>
    <w:p w14:paraId="64096104" w14:textId="2720F2F2" w:rsidR="00631DE2" w:rsidRPr="00631DE2" w:rsidRDefault="00631DE2" w:rsidP="005639FE">
      <w:pPr>
        <w:pStyle w:val="BodyText"/>
        <w:tabs>
          <w:tab w:val="left" w:pos="567"/>
        </w:tabs>
        <w:ind w:left="567" w:hanging="567"/>
        <w:rPr>
          <w:rFonts w:ascii="Arial" w:hAnsi="Arial" w:cs="Arial"/>
          <w:b/>
          <w:iCs/>
          <w:spacing w:val="-2"/>
          <w:sz w:val="22"/>
          <w:szCs w:val="22"/>
          <w:lang w:val="pl-PL"/>
        </w:rPr>
      </w:pPr>
      <w:r>
        <w:rPr>
          <w:rFonts w:ascii="Arial" w:hAnsi="Arial" w:cs="Arial"/>
          <w:b/>
          <w:sz w:val="22"/>
          <w:szCs w:val="22"/>
          <w:lang w:val="sr-Latn-CS"/>
        </w:rPr>
        <w:t>3.</w:t>
      </w:r>
      <w:r w:rsidRPr="007D4492">
        <w:rPr>
          <w:rFonts w:ascii="Arial" w:hAnsi="Arial" w:cs="Arial"/>
          <w:b/>
          <w:sz w:val="22"/>
          <w:szCs w:val="22"/>
          <w:lang w:val="sr-Latn-CS"/>
        </w:rPr>
        <w:tab/>
      </w:r>
      <w:r w:rsidRPr="00631DE2">
        <w:rPr>
          <w:rFonts w:ascii="Arial" w:hAnsi="Arial" w:cs="Arial"/>
          <w:b/>
          <w:iCs/>
          <w:spacing w:val="-2"/>
          <w:sz w:val="22"/>
          <w:szCs w:val="22"/>
          <w:lang w:val="pl-PL"/>
        </w:rPr>
        <w:t>Technical and operational conditions necessary to avoid harmful interference</w:t>
      </w:r>
    </w:p>
    <w:p w14:paraId="56DBCB57" w14:textId="77777777" w:rsidR="00631DE2" w:rsidRPr="002A78C1" w:rsidRDefault="00631DE2" w:rsidP="00631DE2">
      <w:pPr>
        <w:pStyle w:val="ListParagraph"/>
        <w:tabs>
          <w:tab w:val="left" w:pos="567"/>
        </w:tabs>
        <w:spacing w:after="0" w:line="240" w:lineRule="auto"/>
        <w:ind w:left="408"/>
        <w:jc w:val="both"/>
        <w:rPr>
          <w:rFonts w:ascii="Arial" w:hAnsi="Arial" w:cs="Arial"/>
          <w:b/>
          <w:spacing w:val="-2"/>
          <w:lang w:val="sr-Latn-CS"/>
        </w:rPr>
      </w:pPr>
    </w:p>
    <w:p w14:paraId="4914B03B" w14:textId="77777777" w:rsidR="00631DE2" w:rsidRDefault="00631DE2" w:rsidP="00631DE2">
      <w:pPr>
        <w:tabs>
          <w:tab w:val="left" w:pos="567"/>
        </w:tabs>
        <w:spacing w:after="120" w:line="240" w:lineRule="auto"/>
        <w:ind w:left="567" w:hanging="567"/>
        <w:jc w:val="both"/>
        <w:rPr>
          <w:rFonts w:ascii="Arial" w:hAnsi="Arial" w:cs="Arial"/>
          <w:spacing w:val="-2"/>
          <w:lang w:val="sr-Latn-CS"/>
        </w:rPr>
      </w:pPr>
      <w:r>
        <w:rPr>
          <w:rFonts w:ascii="Arial" w:hAnsi="Arial" w:cs="Arial"/>
          <w:spacing w:val="-2"/>
          <w:lang w:val="sr-Latn-CS"/>
        </w:rPr>
        <w:t>3.1.</w:t>
      </w:r>
      <w:r w:rsidRPr="007D4492">
        <w:rPr>
          <w:rFonts w:ascii="Arial" w:hAnsi="Arial" w:cs="Arial"/>
          <w:spacing w:val="-2"/>
          <w:lang w:val="sr-Latn-CS"/>
        </w:rPr>
        <w:tab/>
      </w:r>
      <w:r w:rsidRPr="00C733CF">
        <w:rPr>
          <w:rFonts w:ascii="Arial" w:hAnsi="Arial" w:cs="Arial"/>
          <w:spacing w:val="-2"/>
          <w:lang w:val="sr-Latn-CS"/>
        </w:rPr>
        <w:t>B</w:t>
      </w:r>
      <w:r w:rsidR="001A4970">
        <w:rPr>
          <w:rFonts w:ascii="Arial" w:hAnsi="Arial" w:cs="Arial"/>
          <w:spacing w:val="-2"/>
          <w:lang w:val="sr-Latn-CS"/>
        </w:rPr>
        <w:t>ase and terminal stations of DCS1800</w:t>
      </w:r>
      <w:r w:rsidRPr="00C733CF">
        <w:rPr>
          <w:rFonts w:ascii="Arial" w:hAnsi="Arial" w:cs="Arial"/>
          <w:spacing w:val="-2"/>
          <w:lang w:val="sr-Latn-CS"/>
        </w:rPr>
        <w:t xml:space="preserve"> systems and MFCN (TRA-ECS) systems </w:t>
      </w:r>
      <w:r>
        <w:rPr>
          <w:rFonts w:ascii="Arial" w:hAnsi="Arial" w:cs="Arial"/>
          <w:spacing w:val="-2"/>
          <w:lang w:val="sr-Latn-CS"/>
        </w:rPr>
        <w:t xml:space="preserve">shall </w:t>
      </w:r>
      <w:r w:rsidRPr="00C733CF">
        <w:rPr>
          <w:rFonts w:ascii="Arial" w:hAnsi="Arial" w:cs="Arial"/>
          <w:spacing w:val="-2"/>
          <w:lang w:val="sr-Latn-CS"/>
        </w:rPr>
        <w:t xml:space="preserve">meet the standards prescribed by the </w:t>
      </w:r>
      <w:r w:rsidRPr="00C34B15">
        <w:rPr>
          <w:rFonts w:ascii="Arial" w:hAnsi="Arial" w:cs="Arial"/>
          <w:lang w:val="en-GB"/>
        </w:rPr>
        <w:t xml:space="preserve">Radio-Frequency Assignment Plan in the </w:t>
      </w:r>
      <w:r w:rsidR="001A4970" w:rsidRPr="001C7892">
        <w:rPr>
          <w:rFonts w:ascii="Arial" w:hAnsi="Arial" w:cs="Arial"/>
          <w:color w:val="000000"/>
        </w:rPr>
        <w:t xml:space="preserve">1710-1785/1805-1880 </w:t>
      </w:r>
      <w:r w:rsidR="00E85D6D">
        <w:rPr>
          <w:rFonts w:ascii="Arial" w:hAnsi="Arial" w:cs="Arial"/>
          <w:color w:val="000000"/>
        </w:rPr>
        <w:t xml:space="preserve"> </w:t>
      </w:r>
      <w:r w:rsidR="001A4970" w:rsidRPr="001C7892">
        <w:rPr>
          <w:rFonts w:ascii="Arial" w:hAnsi="Arial" w:cs="Arial"/>
          <w:color w:val="000000"/>
        </w:rPr>
        <w:t>MHz</w:t>
      </w:r>
      <w:r w:rsidRPr="00C34B15">
        <w:rPr>
          <w:rFonts w:ascii="Arial" w:hAnsi="Arial" w:cs="Arial"/>
          <w:lang w:val="en-GB"/>
        </w:rPr>
        <w:t xml:space="preserve"> band for </w:t>
      </w:r>
      <w:r w:rsidR="001A4970">
        <w:rPr>
          <w:rFonts w:ascii="Arial" w:hAnsi="Arial" w:cs="Arial"/>
          <w:spacing w:val="-2"/>
          <w:lang w:val="sr-Latn-CS"/>
        </w:rPr>
        <w:t>DCS1800</w:t>
      </w:r>
      <w:r w:rsidRPr="00C34B15">
        <w:rPr>
          <w:rFonts w:ascii="Arial" w:hAnsi="Arial" w:cs="Arial"/>
          <w:lang w:val="en-GB"/>
        </w:rPr>
        <w:t xml:space="preserve"> and TRA-ECS systems</w:t>
      </w:r>
      <w:r w:rsidRPr="00C733CF">
        <w:rPr>
          <w:rFonts w:ascii="Arial" w:hAnsi="Arial" w:cs="Arial"/>
          <w:spacing w:val="-2"/>
          <w:lang w:val="sr-Latn-CS"/>
        </w:rPr>
        <w:t>.</w:t>
      </w:r>
    </w:p>
    <w:p w14:paraId="39B9A94A" w14:textId="44F529EB" w:rsidR="00631DE2" w:rsidRDefault="00631DE2" w:rsidP="00BA0D74">
      <w:pPr>
        <w:tabs>
          <w:tab w:val="left" w:pos="567"/>
        </w:tabs>
        <w:spacing w:after="240" w:line="240" w:lineRule="auto"/>
        <w:ind w:left="567" w:hanging="567"/>
        <w:jc w:val="both"/>
        <w:rPr>
          <w:rFonts w:ascii="Arial" w:hAnsi="Arial" w:cs="Arial"/>
          <w:spacing w:val="-2"/>
          <w:lang w:val="sr-Latn-CS"/>
        </w:rPr>
      </w:pPr>
      <w:r>
        <w:rPr>
          <w:rFonts w:ascii="Arial" w:hAnsi="Arial" w:cs="Arial"/>
          <w:spacing w:val="-2"/>
          <w:lang w:val="sr-Latn-CS"/>
        </w:rPr>
        <w:t>3.2.</w:t>
      </w:r>
      <w:r>
        <w:rPr>
          <w:rFonts w:ascii="Arial" w:hAnsi="Arial" w:cs="Arial"/>
          <w:spacing w:val="-2"/>
          <w:lang w:val="sr-Latn-CS"/>
        </w:rPr>
        <w:tab/>
      </w:r>
      <w:r w:rsidRPr="009875EA">
        <w:rPr>
          <w:rFonts w:ascii="Arial" w:hAnsi="Arial" w:cs="Arial"/>
          <w:spacing w:val="-2"/>
          <w:lang w:val="sr-Latn-CS"/>
        </w:rPr>
        <w:t>Technical and operational cond</w:t>
      </w:r>
      <w:r w:rsidR="00943519">
        <w:rPr>
          <w:rFonts w:ascii="Arial" w:hAnsi="Arial" w:cs="Arial"/>
          <w:spacing w:val="-2"/>
          <w:lang w:val="sr-Latn-CS"/>
        </w:rPr>
        <w:t>itions for the use of a</w:t>
      </w:r>
      <w:r>
        <w:rPr>
          <w:rFonts w:ascii="Arial" w:hAnsi="Arial" w:cs="Arial"/>
          <w:spacing w:val="-2"/>
          <w:lang w:val="sr-Latn-CS"/>
        </w:rPr>
        <w:t>pproved radio-f</w:t>
      </w:r>
      <w:r w:rsidRPr="009875EA">
        <w:rPr>
          <w:rFonts w:ascii="Arial" w:hAnsi="Arial" w:cs="Arial"/>
          <w:spacing w:val="-2"/>
          <w:lang w:val="sr-Latn-CS"/>
        </w:rPr>
        <w:t>requencies at individual locations, ie coverage areas are determined by a special act of the</w:t>
      </w:r>
      <w:r>
        <w:rPr>
          <w:rFonts w:ascii="Arial" w:hAnsi="Arial" w:cs="Arial"/>
          <w:spacing w:val="-2"/>
          <w:lang w:val="sr-Latn-CS"/>
        </w:rPr>
        <w:t xml:space="preserve"> Agency, at the request of the </w:t>
      </w:r>
      <w:r w:rsidR="00D16177">
        <w:rPr>
          <w:rFonts w:ascii="Arial" w:hAnsi="Arial" w:cs="Arial"/>
          <w:lang w:val="sr-Latn-CS"/>
        </w:rPr>
        <w:t>H</w:t>
      </w:r>
      <w:r w:rsidRPr="0061471A">
        <w:rPr>
          <w:rFonts w:ascii="Arial" w:hAnsi="Arial" w:cs="Arial"/>
          <w:lang w:val="sr-Latn-CS"/>
        </w:rPr>
        <w:t>older of the approval for the use of radio-frequencies</w:t>
      </w:r>
      <w:r w:rsidRPr="009875EA">
        <w:rPr>
          <w:rFonts w:ascii="Arial" w:hAnsi="Arial" w:cs="Arial"/>
          <w:spacing w:val="-2"/>
          <w:lang w:val="sr-Latn-CS"/>
        </w:rPr>
        <w:t>, with the validity period until the expiration of the Approval</w:t>
      </w:r>
      <w:r>
        <w:rPr>
          <w:rFonts w:ascii="Arial" w:hAnsi="Arial" w:cs="Arial"/>
          <w:spacing w:val="-2"/>
          <w:lang w:val="sr-Latn-CS"/>
        </w:rPr>
        <w:t xml:space="preserve"> for </w:t>
      </w:r>
      <w:r w:rsidRPr="0061471A">
        <w:rPr>
          <w:rFonts w:ascii="Arial" w:hAnsi="Arial" w:cs="Arial"/>
          <w:lang w:val="sr-Latn-CS"/>
        </w:rPr>
        <w:t>the use of radio-frequencies</w:t>
      </w:r>
      <w:r w:rsidRPr="009875EA">
        <w:rPr>
          <w:rFonts w:ascii="Arial" w:hAnsi="Arial" w:cs="Arial"/>
          <w:spacing w:val="-2"/>
          <w:lang w:val="sr-Latn-CS"/>
        </w:rPr>
        <w:t>.</w:t>
      </w:r>
    </w:p>
    <w:p w14:paraId="22A05E44" w14:textId="0BFAC2E1" w:rsidR="00631DE2" w:rsidRPr="007D4492" w:rsidRDefault="00631DE2" w:rsidP="005639FE">
      <w:pPr>
        <w:pStyle w:val="BodyText"/>
        <w:tabs>
          <w:tab w:val="left" w:pos="567"/>
        </w:tabs>
        <w:ind w:left="567" w:hanging="567"/>
        <w:rPr>
          <w:rFonts w:ascii="Arial" w:hAnsi="Arial" w:cs="Arial"/>
          <w:b/>
          <w:iCs/>
          <w:spacing w:val="-2"/>
          <w:sz w:val="22"/>
          <w:szCs w:val="22"/>
          <w:lang w:val="pl-PL"/>
        </w:rPr>
      </w:pPr>
      <w:r w:rsidRPr="007D4492">
        <w:rPr>
          <w:rFonts w:ascii="Arial" w:hAnsi="Arial" w:cs="Arial"/>
          <w:b/>
          <w:sz w:val="22"/>
          <w:szCs w:val="22"/>
          <w:lang w:val="sr-Latn-CS"/>
        </w:rPr>
        <w:t>4</w:t>
      </w:r>
      <w:r>
        <w:rPr>
          <w:rFonts w:ascii="Arial" w:hAnsi="Arial" w:cs="Arial"/>
          <w:b/>
          <w:sz w:val="22"/>
          <w:szCs w:val="22"/>
          <w:lang w:val="sr-Latn-CS"/>
        </w:rPr>
        <w:t>.</w:t>
      </w:r>
      <w:r w:rsidRPr="007D4492">
        <w:rPr>
          <w:rFonts w:ascii="Arial" w:hAnsi="Arial" w:cs="Arial"/>
          <w:b/>
          <w:sz w:val="22"/>
          <w:szCs w:val="22"/>
          <w:lang w:val="sr-Latn-CS"/>
        </w:rPr>
        <w:tab/>
      </w:r>
      <w:r w:rsidRPr="009875EA">
        <w:rPr>
          <w:rFonts w:ascii="Arial" w:hAnsi="Arial" w:cs="Arial"/>
          <w:b/>
          <w:iCs/>
          <w:spacing w:val="-2"/>
          <w:sz w:val="22"/>
          <w:szCs w:val="22"/>
          <w:lang w:val="pl-PL"/>
        </w:rPr>
        <w:t>Additional obligations assumed by the bidder in the public bidding procedure</w:t>
      </w:r>
    </w:p>
    <w:p w14:paraId="7D4D1D22" w14:textId="77777777" w:rsidR="00631DE2" w:rsidRPr="007D4492" w:rsidRDefault="00631DE2" w:rsidP="00631DE2">
      <w:pPr>
        <w:pStyle w:val="BodyText"/>
        <w:tabs>
          <w:tab w:val="left" w:pos="567"/>
        </w:tabs>
        <w:ind w:left="567" w:hanging="567"/>
        <w:rPr>
          <w:rFonts w:ascii="Arial" w:hAnsi="Arial" w:cs="Arial"/>
          <w:b/>
          <w:iCs/>
          <w:spacing w:val="-2"/>
          <w:sz w:val="22"/>
          <w:szCs w:val="22"/>
          <w:lang w:val="pl-PL"/>
        </w:rPr>
      </w:pPr>
    </w:p>
    <w:p w14:paraId="126397AB" w14:textId="673A7AA4" w:rsidR="00631DE2" w:rsidRPr="001C7892" w:rsidRDefault="00631DE2" w:rsidP="00631DE2">
      <w:pPr>
        <w:tabs>
          <w:tab w:val="left" w:pos="567"/>
        </w:tabs>
        <w:spacing w:after="120" w:line="240" w:lineRule="auto"/>
        <w:ind w:left="567" w:hanging="567"/>
        <w:jc w:val="both"/>
        <w:rPr>
          <w:rFonts w:ascii="Arial" w:hAnsi="Arial" w:cs="Arial"/>
          <w:b/>
          <w:color w:val="000000"/>
        </w:rPr>
      </w:pPr>
      <w:r w:rsidRPr="009875EA">
        <w:rPr>
          <w:rFonts w:ascii="Arial" w:hAnsi="Arial" w:cs="Arial"/>
          <w:iCs/>
          <w:spacing w:val="-2"/>
          <w:lang w:val="pl-PL"/>
        </w:rPr>
        <w:t>4.1.</w:t>
      </w:r>
      <w:r w:rsidRPr="009875EA">
        <w:rPr>
          <w:rFonts w:ascii="Arial" w:hAnsi="Arial" w:cs="Arial"/>
          <w:iCs/>
          <w:spacing w:val="-2"/>
          <w:lang w:val="pl-PL"/>
        </w:rPr>
        <w:tab/>
      </w:r>
      <w:r w:rsidR="00D16177">
        <w:rPr>
          <w:rFonts w:ascii="Arial" w:hAnsi="Arial" w:cs="Arial"/>
          <w:color w:val="000000"/>
        </w:rPr>
        <w:t>The H</w:t>
      </w:r>
      <w:r w:rsidRPr="009875EA">
        <w:rPr>
          <w:rFonts w:ascii="Arial" w:hAnsi="Arial" w:cs="Arial"/>
          <w:color w:val="000000"/>
        </w:rPr>
        <w:t>older of the approval for the use of radio-frequencies is obliged to provide to the new entrant in the market who was awarded radio-frequencies for the implementation of the public mobile electronic communications network based on the public bidding procedure at its request the national roaming service under reasonable (fair), economically justified and non-discriminatory conditions for a period of five years from the issuance date of the approval for the use of radio-frequencies.</w:t>
      </w:r>
    </w:p>
    <w:p w14:paraId="11BE2768" w14:textId="49ECC359" w:rsidR="00631DE2" w:rsidRPr="001C7892" w:rsidRDefault="00631DE2" w:rsidP="00BA0D74">
      <w:pPr>
        <w:tabs>
          <w:tab w:val="left" w:pos="567"/>
        </w:tabs>
        <w:spacing w:after="240" w:line="240" w:lineRule="auto"/>
        <w:ind w:left="567" w:hanging="567"/>
        <w:jc w:val="both"/>
        <w:rPr>
          <w:rFonts w:ascii="Arial" w:hAnsi="Arial" w:cs="Arial"/>
        </w:rPr>
      </w:pPr>
      <w:r>
        <w:rPr>
          <w:rFonts w:ascii="Arial" w:hAnsi="Arial" w:cs="Arial"/>
        </w:rPr>
        <w:tab/>
      </w:r>
      <w:r w:rsidRPr="009875EA">
        <w:rPr>
          <w:rFonts w:ascii="Arial" w:hAnsi="Arial" w:cs="Arial"/>
        </w:rPr>
        <w:t xml:space="preserve">The right to national roaming includes any public mobile electronic communications service which the </w:t>
      </w:r>
      <w:r w:rsidR="00D16177">
        <w:rPr>
          <w:rFonts w:ascii="Arial" w:hAnsi="Arial" w:cs="Arial"/>
          <w:color w:val="000000"/>
        </w:rPr>
        <w:t>H</w:t>
      </w:r>
      <w:r w:rsidRPr="009875EA">
        <w:rPr>
          <w:rFonts w:ascii="Arial" w:hAnsi="Arial" w:cs="Arial"/>
          <w:color w:val="000000"/>
        </w:rPr>
        <w:t xml:space="preserve">older of the approval for the use of radio-frequencies </w:t>
      </w:r>
      <w:r w:rsidRPr="009875EA">
        <w:rPr>
          <w:rFonts w:ascii="Arial" w:hAnsi="Arial" w:cs="Arial"/>
        </w:rPr>
        <w:t xml:space="preserve">provides by using any technology in any frequency band. All services must be available to users of the new entrant in the market with the same quality and level of coverage as the services provided to their own users. </w:t>
      </w:r>
      <w:r w:rsidRPr="001C7892">
        <w:rPr>
          <w:rFonts w:ascii="Arial" w:hAnsi="Arial" w:cs="Arial"/>
          <w:bCs/>
          <w:i/>
          <w:spacing w:val="1"/>
        </w:rPr>
        <w:t>(</w:t>
      </w:r>
      <w:r w:rsidRPr="008B53DE">
        <w:rPr>
          <w:rFonts w:ascii="Arial" w:hAnsi="Arial" w:cs="Arial"/>
          <w:bCs/>
          <w:i/>
          <w:spacing w:val="1"/>
        </w:rPr>
        <w:t xml:space="preserve">only in the approval issued to the </w:t>
      </w:r>
      <w:r>
        <w:rPr>
          <w:rFonts w:ascii="Arial" w:hAnsi="Arial" w:cs="Arial"/>
          <w:bCs/>
          <w:i/>
          <w:spacing w:val="1"/>
        </w:rPr>
        <w:t>incumbent</w:t>
      </w:r>
      <w:r w:rsidRPr="008B53DE">
        <w:rPr>
          <w:rFonts w:ascii="Arial" w:hAnsi="Arial" w:cs="Arial"/>
          <w:bCs/>
          <w:i/>
          <w:spacing w:val="1"/>
        </w:rPr>
        <w:t xml:space="preserve"> mo</w:t>
      </w:r>
      <w:r>
        <w:rPr>
          <w:rFonts w:ascii="Arial" w:hAnsi="Arial" w:cs="Arial"/>
          <w:bCs/>
          <w:i/>
          <w:spacing w:val="1"/>
        </w:rPr>
        <w:t>bile operator in case the radio-</w:t>
      </w:r>
      <w:r w:rsidRPr="008B53DE">
        <w:rPr>
          <w:rFonts w:ascii="Arial" w:hAnsi="Arial" w:cs="Arial"/>
          <w:bCs/>
          <w:i/>
          <w:spacing w:val="1"/>
        </w:rPr>
        <w:t xml:space="preserve">frequencies in the public bidding procedure have been assigned </w:t>
      </w:r>
      <w:r w:rsidR="00E35B4E">
        <w:rPr>
          <w:rFonts w:ascii="Arial" w:hAnsi="Arial" w:cs="Arial"/>
          <w:bCs/>
          <w:i/>
          <w:spacing w:val="1"/>
        </w:rPr>
        <w:t xml:space="preserve">also </w:t>
      </w:r>
      <w:r w:rsidRPr="008B53DE">
        <w:rPr>
          <w:rFonts w:ascii="Arial" w:hAnsi="Arial" w:cs="Arial"/>
          <w:bCs/>
          <w:i/>
          <w:spacing w:val="1"/>
        </w:rPr>
        <w:t xml:space="preserve">to a new </w:t>
      </w:r>
      <w:r w:rsidR="004574FE">
        <w:rPr>
          <w:rFonts w:ascii="Arial" w:hAnsi="Arial" w:cs="Arial"/>
          <w:bCs/>
          <w:i/>
          <w:spacing w:val="1"/>
        </w:rPr>
        <w:t>entrant in</w:t>
      </w:r>
      <w:r>
        <w:rPr>
          <w:rFonts w:ascii="Arial" w:hAnsi="Arial" w:cs="Arial"/>
          <w:bCs/>
          <w:i/>
          <w:spacing w:val="1"/>
        </w:rPr>
        <w:t xml:space="preserve"> the </w:t>
      </w:r>
      <w:r w:rsidRPr="008B53DE">
        <w:rPr>
          <w:rFonts w:ascii="Arial" w:hAnsi="Arial" w:cs="Arial"/>
          <w:bCs/>
          <w:i/>
          <w:spacing w:val="1"/>
        </w:rPr>
        <w:t>market</w:t>
      </w:r>
      <w:r>
        <w:rPr>
          <w:rFonts w:ascii="Arial" w:hAnsi="Arial" w:cs="Arial"/>
          <w:bCs/>
          <w:i/>
          <w:spacing w:val="1"/>
        </w:rPr>
        <w:t>)</w:t>
      </w:r>
    </w:p>
    <w:p w14:paraId="46FA81AB" w14:textId="2E12ED28" w:rsidR="00631DE2" w:rsidRPr="007D4492" w:rsidRDefault="00631DE2" w:rsidP="005639FE">
      <w:pPr>
        <w:pStyle w:val="BodyText"/>
        <w:tabs>
          <w:tab w:val="left" w:pos="567"/>
        </w:tabs>
        <w:ind w:left="567" w:hanging="567"/>
        <w:rPr>
          <w:rFonts w:ascii="Arial" w:hAnsi="Arial" w:cs="Arial"/>
          <w:b/>
          <w:sz w:val="22"/>
          <w:szCs w:val="22"/>
          <w:lang w:val="pl-PL"/>
        </w:rPr>
      </w:pPr>
      <w:r w:rsidRPr="007D4492">
        <w:rPr>
          <w:rFonts w:ascii="Arial" w:hAnsi="Arial" w:cs="Arial"/>
          <w:b/>
          <w:sz w:val="22"/>
          <w:szCs w:val="22"/>
          <w:lang w:val="hr-HR"/>
        </w:rPr>
        <w:t>5</w:t>
      </w:r>
      <w:r>
        <w:rPr>
          <w:rFonts w:ascii="Arial" w:hAnsi="Arial" w:cs="Arial"/>
          <w:b/>
          <w:sz w:val="22"/>
          <w:szCs w:val="22"/>
          <w:lang w:val="hr-HR"/>
        </w:rPr>
        <w:t>.</w:t>
      </w:r>
      <w:r w:rsidRPr="007D4492">
        <w:rPr>
          <w:rFonts w:ascii="Arial" w:hAnsi="Arial" w:cs="Arial"/>
          <w:b/>
          <w:sz w:val="22"/>
          <w:szCs w:val="22"/>
          <w:lang w:val="hr-HR"/>
        </w:rPr>
        <w:tab/>
      </w:r>
      <w:r w:rsidRPr="008E23F3">
        <w:rPr>
          <w:rFonts w:ascii="Arial" w:hAnsi="Arial" w:cs="Arial"/>
          <w:b/>
          <w:sz w:val="22"/>
          <w:szCs w:val="22"/>
          <w:lang w:val="pl-PL"/>
        </w:rPr>
        <w:t>Obligations in accordanc</w:t>
      </w:r>
      <w:r>
        <w:rPr>
          <w:rFonts w:ascii="Arial" w:hAnsi="Arial" w:cs="Arial"/>
          <w:b/>
          <w:sz w:val="22"/>
          <w:szCs w:val="22"/>
          <w:lang w:val="pl-PL"/>
        </w:rPr>
        <w:t xml:space="preserve">e with international agreements </w:t>
      </w:r>
      <w:r w:rsidRPr="008E23F3">
        <w:rPr>
          <w:rFonts w:ascii="Arial" w:hAnsi="Arial" w:cs="Arial"/>
          <w:b/>
          <w:sz w:val="22"/>
          <w:szCs w:val="22"/>
          <w:lang w:val="pl-PL"/>
        </w:rPr>
        <w:t>and re</w:t>
      </w:r>
      <w:r>
        <w:rPr>
          <w:rFonts w:ascii="Arial" w:hAnsi="Arial" w:cs="Arial"/>
          <w:b/>
          <w:sz w:val="22"/>
          <w:szCs w:val="22"/>
          <w:lang w:val="pl-PL"/>
        </w:rPr>
        <w:t>gulations in the field of radio-</w:t>
      </w:r>
      <w:r w:rsidRPr="008E23F3">
        <w:rPr>
          <w:rFonts w:ascii="Arial" w:hAnsi="Arial" w:cs="Arial"/>
          <w:b/>
          <w:sz w:val="22"/>
          <w:szCs w:val="22"/>
          <w:lang w:val="pl-PL"/>
        </w:rPr>
        <w:t>frequencies</w:t>
      </w:r>
    </w:p>
    <w:p w14:paraId="134D6281" w14:textId="77777777" w:rsidR="00631DE2" w:rsidRPr="007D4492" w:rsidRDefault="00631DE2" w:rsidP="00631DE2">
      <w:pPr>
        <w:pStyle w:val="BodyText"/>
        <w:tabs>
          <w:tab w:val="left" w:pos="567"/>
        </w:tabs>
        <w:ind w:left="567" w:hanging="567"/>
        <w:rPr>
          <w:rFonts w:ascii="Arial" w:hAnsi="Arial" w:cs="Arial"/>
          <w:b/>
          <w:spacing w:val="-2"/>
          <w:sz w:val="22"/>
          <w:szCs w:val="22"/>
          <w:lang w:val="hr-HR"/>
        </w:rPr>
      </w:pPr>
      <w:r w:rsidRPr="007D4492">
        <w:rPr>
          <w:rFonts w:ascii="Arial" w:hAnsi="Arial" w:cs="Arial"/>
          <w:b/>
          <w:spacing w:val="-2"/>
          <w:sz w:val="22"/>
          <w:szCs w:val="22"/>
          <w:lang w:val="hr-HR"/>
        </w:rPr>
        <w:tab/>
      </w:r>
    </w:p>
    <w:p w14:paraId="1AC89920" w14:textId="46BFCE46" w:rsidR="00631DE2" w:rsidRPr="000815ED" w:rsidRDefault="00631DE2" w:rsidP="00631DE2">
      <w:pPr>
        <w:pStyle w:val="BodyText"/>
        <w:tabs>
          <w:tab w:val="left" w:pos="567"/>
        </w:tabs>
        <w:ind w:left="567" w:hanging="567"/>
        <w:rPr>
          <w:rFonts w:ascii="Arial" w:hAnsi="Arial" w:cs="Arial"/>
          <w:spacing w:val="-2"/>
          <w:sz w:val="22"/>
          <w:szCs w:val="22"/>
          <w:lang w:val="sr-Latn-CS"/>
        </w:rPr>
      </w:pPr>
      <w:r w:rsidRPr="00EB68D1">
        <w:rPr>
          <w:rFonts w:ascii="Arial" w:hAnsi="Arial" w:cs="Arial"/>
          <w:spacing w:val="-2"/>
          <w:sz w:val="22"/>
          <w:szCs w:val="22"/>
          <w:lang w:val="hr-HR"/>
        </w:rPr>
        <w:t>5.1.</w:t>
      </w:r>
      <w:r w:rsidRPr="00EB68D1">
        <w:rPr>
          <w:rFonts w:ascii="Arial" w:hAnsi="Arial" w:cs="Arial"/>
          <w:spacing w:val="-2"/>
          <w:sz w:val="22"/>
          <w:szCs w:val="22"/>
          <w:lang w:val="hr-HR"/>
        </w:rPr>
        <w:tab/>
      </w:r>
      <w:r w:rsidR="00D16177">
        <w:rPr>
          <w:rFonts w:ascii="Arial" w:hAnsi="Arial" w:cs="Arial"/>
          <w:spacing w:val="-2"/>
          <w:sz w:val="22"/>
          <w:szCs w:val="22"/>
          <w:lang w:val="sr-Latn-CS"/>
        </w:rPr>
        <w:t>The H</w:t>
      </w:r>
      <w:r w:rsidRPr="000815ED">
        <w:rPr>
          <w:rFonts w:ascii="Arial" w:hAnsi="Arial" w:cs="Arial"/>
          <w:spacing w:val="-2"/>
          <w:sz w:val="22"/>
          <w:szCs w:val="22"/>
          <w:lang w:val="sr-Latn-CS"/>
        </w:rPr>
        <w:t>older of the approval for the use of radio-frequencies</w:t>
      </w:r>
      <w:r>
        <w:rPr>
          <w:rFonts w:ascii="Arial" w:hAnsi="Arial" w:cs="Arial"/>
          <w:spacing w:val="-2"/>
          <w:sz w:val="22"/>
          <w:szCs w:val="22"/>
          <w:lang w:val="sr-Latn-CS"/>
        </w:rPr>
        <w:t xml:space="preserve"> is obliged to observe the</w:t>
      </w:r>
      <w:r w:rsidRPr="000815ED">
        <w:rPr>
          <w:rFonts w:ascii="Arial" w:hAnsi="Arial" w:cs="Arial"/>
          <w:spacing w:val="-2"/>
          <w:sz w:val="22"/>
          <w:szCs w:val="22"/>
          <w:lang w:val="sr-Latn-CS"/>
        </w:rPr>
        <w:t xml:space="preserve"> international agreements and other documents in the field of electronic communications to which Montenegro is a signatory.</w:t>
      </w:r>
    </w:p>
    <w:p w14:paraId="00ECBDFE" w14:textId="77777777" w:rsidR="00D16177" w:rsidRDefault="001A4970" w:rsidP="001A4970">
      <w:pPr>
        <w:pStyle w:val="Default"/>
        <w:ind w:left="1800" w:hanging="1800"/>
        <w:rPr>
          <w:rFonts w:ascii="Arial" w:hAnsi="Arial" w:cs="Arial"/>
          <w:b/>
          <w:sz w:val="28"/>
          <w:szCs w:val="28"/>
          <w:lang w:val="sr-Latn-CS"/>
        </w:rPr>
      </w:pPr>
      <w:r>
        <w:rPr>
          <w:rFonts w:ascii="Arial" w:hAnsi="Arial" w:cs="Arial"/>
          <w:b/>
          <w:color w:val="auto"/>
          <w:sz w:val="28"/>
          <w:szCs w:val="28"/>
          <w:lang w:val="sr-Latn-CS"/>
        </w:rPr>
        <w:lastRenderedPageBreak/>
        <w:t>Enclosure</w:t>
      </w:r>
      <w:r w:rsidRPr="007B04F0">
        <w:rPr>
          <w:rFonts w:ascii="Arial" w:hAnsi="Arial" w:cs="Arial"/>
          <w:b/>
          <w:color w:val="auto"/>
          <w:sz w:val="28"/>
          <w:szCs w:val="28"/>
          <w:lang w:val="sr-Latn-CS"/>
        </w:rPr>
        <w:t xml:space="preserve"> </w:t>
      </w:r>
      <w:r>
        <w:rPr>
          <w:rFonts w:ascii="Arial" w:hAnsi="Arial" w:cs="Arial"/>
          <w:b/>
          <w:color w:val="auto"/>
          <w:sz w:val="28"/>
          <w:szCs w:val="28"/>
          <w:lang w:val="sr-Latn-CS"/>
        </w:rPr>
        <w:t>3</w:t>
      </w:r>
      <w:r w:rsidRPr="007B04F0">
        <w:rPr>
          <w:rFonts w:ascii="Arial" w:hAnsi="Arial" w:cs="Arial"/>
          <w:b/>
          <w:color w:val="auto"/>
          <w:sz w:val="28"/>
          <w:szCs w:val="28"/>
          <w:lang w:val="sr-Latn-CS"/>
        </w:rPr>
        <w:t>:</w:t>
      </w:r>
      <w:r>
        <w:rPr>
          <w:rFonts w:ascii="Arial" w:hAnsi="Arial" w:cs="Arial"/>
          <w:b/>
          <w:color w:val="auto"/>
          <w:sz w:val="28"/>
          <w:szCs w:val="28"/>
          <w:lang w:val="sr-Latn-CS"/>
        </w:rPr>
        <w:tab/>
      </w:r>
      <w:r w:rsidRPr="00D44F09">
        <w:rPr>
          <w:rFonts w:ascii="Arial" w:hAnsi="Arial" w:cs="Arial"/>
          <w:b/>
          <w:sz w:val="28"/>
          <w:szCs w:val="28"/>
          <w:lang w:val="sr-Latn-CS"/>
        </w:rPr>
        <w:t>Draft approval for the u</w:t>
      </w:r>
      <w:r>
        <w:rPr>
          <w:rFonts w:ascii="Arial" w:hAnsi="Arial" w:cs="Arial"/>
          <w:b/>
          <w:sz w:val="28"/>
          <w:szCs w:val="28"/>
          <w:lang w:val="sr-Latn-CS"/>
        </w:rPr>
        <w:t xml:space="preserve">se of radio-frequencies </w:t>
      </w:r>
    </w:p>
    <w:p w14:paraId="24950D0F" w14:textId="15415958" w:rsidR="001A4970" w:rsidRPr="00D44F09" w:rsidRDefault="001A4970" w:rsidP="00D16177">
      <w:pPr>
        <w:pStyle w:val="Default"/>
        <w:ind w:left="1800"/>
        <w:rPr>
          <w:rFonts w:ascii="Arial" w:hAnsi="Arial" w:cs="Arial"/>
          <w:b/>
          <w:sz w:val="28"/>
          <w:szCs w:val="28"/>
          <w:lang w:val="sr-Latn-CS"/>
        </w:rPr>
      </w:pPr>
      <w:r>
        <w:rPr>
          <w:rFonts w:ascii="Arial" w:hAnsi="Arial" w:cs="Arial"/>
          <w:b/>
          <w:sz w:val="28"/>
          <w:szCs w:val="28"/>
          <w:lang w:val="sr-Latn-CS"/>
        </w:rPr>
        <w:t>in the 2 G</w:t>
      </w:r>
      <w:r w:rsidRPr="00D44F09">
        <w:rPr>
          <w:rFonts w:ascii="Arial" w:hAnsi="Arial" w:cs="Arial"/>
          <w:b/>
          <w:sz w:val="28"/>
          <w:szCs w:val="28"/>
          <w:lang w:val="sr-Latn-CS"/>
        </w:rPr>
        <w:t>Hz band</w:t>
      </w:r>
    </w:p>
    <w:p w14:paraId="0522B286" w14:textId="77777777" w:rsidR="001A4970" w:rsidRDefault="001A4970" w:rsidP="001A4970">
      <w:pPr>
        <w:pStyle w:val="BodyText"/>
        <w:tabs>
          <w:tab w:val="left" w:pos="567"/>
          <w:tab w:val="left" w:pos="851"/>
        </w:tabs>
        <w:ind w:left="567" w:hanging="567"/>
        <w:rPr>
          <w:rFonts w:ascii="Arial" w:hAnsi="Arial" w:cs="Arial"/>
          <w:b/>
          <w:spacing w:val="-2"/>
          <w:sz w:val="22"/>
          <w:szCs w:val="22"/>
          <w:lang w:val="hr-HR"/>
        </w:rPr>
      </w:pPr>
    </w:p>
    <w:p w14:paraId="1F276964" w14:textId="77777777" w:rsidR="001A4970" w:rsidRDefault="001A4970" w:rsidP="001A4970">
      <w:pPr>
        <w:pStyle w:val="BodyText"/>
        <w:tabs>
          <w:tab w:val="left" w:pos="567"/>
          <w:tab w:val="left" w:pos="851"/>
        </w:tabs>
        <w:ind w:left="567" w:hanging="567"/>
        <w:rPr>
          <w:rFonts w:ascii="Arial" w:hAnsi="Arial" w:cs="Arial"/>
          <w:b/>
          <w:spacing w:val="-2"/>
          <w:sz w:val="22"/>
          <w:szCs w:val="22"/>
          <w:lang w:val="hr-HR"/>
        </w:rPr>
      </w:pPr>
    </w:p>
    <w:p w14:paraId="4602E956" w14:textId="77777777" w:rsidR="001A4970" w:rsidRDefault="001A4970" w:rsidP="001A4970">
      <w:pPr>
        <w:pStyle w:val="BodyText"/>
        <w:tabs>
          <w:tab w:val="left" w:pos="567"/>
          <w:tab w:val="left" w:pos="851"/>
        </w:tabs>
        <w:ind w:left="567" w:hanging="567"/>
        <w:rPr>
          <w:rFonts w:ascii="Arial" w:hAnsi="Arial" w:cs="Arial"/>
          <w:b/>
          <w:spacing w:val="-2"/>
          <w:sz w:val="22"/>
          <w:szCs w:val="22"/>
          <w:lang w:val="hr-HR"/>
        </w:rPr>
      </w:pPr>
    </w:p>
    <w:p w14:paraId="78BE5112" w14:textId="77777777" w:rsidR="001A4970" w:rsidRDefault="001A4970" w:rsidP="001A4970">
      <w:pPr>
        <w:pStyle w:val="BodyText"/>
        <w:tabs>
          <w:tab w:val="left" w:pos="567"/>
          <w:tab w:val="left" w:pos="851"/>
        </w:tabs>
        <w:ind w:left="567" w:hanging="567"/>
        <w:rPr>
          <w:rFonts w:ascii="Arial" w:hAnsi="Arial" w:cs="Arial"/>
          <w:b/>
          <w:spacing w:val="-2"/>
          <w:sz w:val="22"/>
          <w:szCs w:val="22"/>
          <w:lang w:val="hr-HR"/>
        </w:rPr>
      </w:pPr>
    </w:p>
    <w:p w14:paraId="38390EA9" w14:textId="77777777" w:rsidR="001A4970" w:rsidRDefault="001A4970" w:rsidP="001A4970">
      <w:pPr>
        <w:pStyle w:val="BodyText"/>
        <w:tabs>
          <w:tab w:val="left" w:pos="567"/>
          <w:tab w:val="left" w:pos="851"/>
        </w:tabs>
        <w:ind w:left="567" w:hanging="567"/>
        <w:rPr>
          <w:rFonts w:ascii="Arial" w:hAnsi="Arial" w:cs="Arial"/>
          <w:b/>
          <w:spacing w:val="-2"/>
          <w:sz w:val="22"/>
          <w:szCs w:val="22"/>
          <w:lang w:val="hr-HR"/>
        </w:rPr>
      </w:pPr>
    </w:p>
    <w:p w14:paraId="7FF42B41" w14:textId="77777777" w:rsidR="001A4970" w:rsidRDefault="001A4970" w:rsidP="001A4970">
      <w:pPr>
        <w:pStyle w:val="BodyText"/>
        <w:tabs>
          <w:tab w:val="left" w:pos="567"/>
          <w:tab w:val="left" w:pos="851"/>
        </w:tabs>
        <w:ind w:left="567" w:hanging="567"/>
        <w:rPr>
          <w:rFonts w:ascii="Arial" w:hAnsi="Arial" w:cs="Arial"/>
          <w:b/>
          <w:spacing w:val="-2"/>
          <w:sz w:val="22"/>
          <w:szCs w:val="22"/>
          <w:lang w:val="hr-HR"/>
        </w:rPr>
      </w:pPr>
    </w:p>
    <w:p w14:paraId="552C4FDA" w14:textId="77777777" w:rsidR="001A4970" w:rsidRDefault="001A4970" w:rsidP="001A4970">
      <w:pPr>
        <w:pStyle w:val="BodyText"/>
        <w:tabs>
          <w:tab w:val="left" w:pos="567"/>
          <w:tab w:val="left" w:pos="851"/>
        </w:tabs>
        <w:ind w:left="567" w:hanging="567"/>
        <w:rPr>
          <w:rFonts w:ascii="Arial" w:hAnsi="Arial" w:cs="Arial"/>
          <w:b/>
          <w:spacing w:val="-2"/>
          <w:sz w:val="22"/>
          <w:szCs w:val="22"/>
          <w:lang w:val="hr-HR"/>
        </w:rPr>
      </w:pPr>
    </w:p>
    <w:p w14:paraId="20004620" w14:textId="77777777" w:rsidR="001A4970" w:rsidRDefault="001A4970" w:rsidP="001A4970">
      <w:pPr>
        <w:pStyle w:val="BodyText"/>
        <w:tabs>
          <w:tab w:val="left" w:pos="567"/>
          <w:tab w:val="left" w:pos="851"/>
        </w:tabs>
        <w:ind w:left="567" w:hanging="567"/>
        <w:rPr>
          <w:rFonts w:ascii="Arial" w:hAnsi="Arial" w:cs="Arial"/>
          <w:b/>
          <w:spacing w:val="-2"/>
          <w:sz w:val="22"/>
          <w:szCs w:val="22"/>
          <w:lang w:val="hr-HR"/>
        </w:rPr>
      </w:pPr>
    </w:p>
    <w:p w14:paraId="458EEAA1" w14:textId="77777777" w:rsidR="001A4970" w:rsidRDefault="001A4970" w:rsidP="001A4970">
      <w:pPr>
        <w:pStyle w:val="BodyText"/>
        <w:tabs>
          <w:tab w:val="left" w:pos="567"/>
          <w:tab w:val="left" w:pos="851"/>
        </w:tabs>
        <w:ind w:left="567" w:hanging="567"/>
        <w:rPr>
          <w:rFonts w:ascii="Arial" w:hAnsi="Arial" w:cs="Arial"/>
          <w:b/>
          <w:spacing w:val="-2"/>
          <w:sz w:val="22"/>
          <w:szCs w:val="22"/>
          <w:lang w:val="hr-HR"/>
        </w:rPr>
      </w:pPr>
    </w:p>
    <w:p w14:paraId="16CBF463" w14:textId="77777777" w:rsidR="001A4970" w:rsidRDefault="001A4970" w:rsidP="001A4970">
      <w:pPr>
        <w:pStyle w:val="BodyText"/>
        <w:tabs>
          <w:tab w:val="left" w:pos="567"/>
          <w:tab w:val="left" w:pos="851"/>
        </w:tabs>
        <w:ind w:left="567" w:hanging="567"/>
        <w:rPr>
          <w:rFonts w:ascii="Arial" w:hAnsi="Arial" w:cs="Arial"/>
          <w:b/>
          <w:spacing w:val="-2"/>
          <w:sz w:val="22"/>
          <w:szCs w:val="22"/>
          <w:lang w:val="hr-HR"/>
        </w:rPr>
      </w:pPr>
    </w:p>
    <w:p w14:paraId="296B41E6" w14:textId="77777777" w:rsidR="001A4970" w:rsidRDefault="001A4970" w:rsidP="001A4970">
      <w:pPr>
        <w:pStyle w:val="BodyText"/>
        <w:tabs>
          <w:tab w:val="left" w:pos="567"/>
          <w:tab w:val="left" w:pos="851"/>
        </w:tabs>
        <w:ind w:left="567" w:hanging="567"/>
        <w:rPr>
          <w:rFonts w:ascii="Arial" w:hAnsi="Arial" w:cs="Arial"/>
          <w:b/>
          <w:spacing w:val="-2"/>
          <w:sz w:val="22"/>
          <w:szCs w:val="22"/>
          <w:lang w:val="hr-HR"/>
        </w:rPr>
      </w:pPr>
    </w:p>
    <w:p w14:paraId="12CBD66B" w14:textId="77777777" w:rsidR="001A4970" w:rsidRDefault="001A4970" w:rsidP="001A4970">
      <w:pPr>
        <w:pStyle w:val="BodyText"/>
        <w:tabs>
          <w:tab w:val="left" w:pos="567"/>
          <w:tab w:val="left" w:pos="851"/>
        </w:tabs>
        <w:ind w:left="567" w:hanging="567"/>
        <w:rPr>
          <w:rFonts w:ascii="Arial" w:hAnsi="Arial" w:cs="Arial"/>
          <w:b/>
          <w:spacing w:val="-2"/>
          <w:sz w:val="22"/>
          <w:szCs w:val="22"/>
          <w:lang w:val="hr-HR"/>
        </w:rPr>
      </w:pPr>
    </w:p>
    <w:p w14:paraId="30ED93C0" w14:textId="77777777" w:rsidR="001A4970" w:rsidRDefault="001A4970" w:rsidP="001A4970">
      <w:pPr>
        <w:pStyle w:val="BodyText"/>
        <w:tabs>
          <w:tab w:val="left" w:pos="567"/>
          <w:tab w:val="left" w:pos="851"/>
        </w:tabs>
        <w:ind w:left="567" w:hanging="567"/>
        <w:rPr>
          <w:rFonts w:ascii="Arial" w:hAnsi="Arial" w:cs="Arial"/>
          <w:b/>
          <w:spacing w:val="-2"/>
          <w:sz w:val="22"/>
          <w:szCs w:val="22"/>
          <w:lang w:val="hr-HR"/>
        </w:rPr>
      </w:pPr>
    </w:p>
    <w:p w14:paraId="2549EE2A" w14:textId="77777777" w:rsidR="001A4970" w:rsidRDefault="001A4970" w:rsidP="001A4970">
      <w:pPr>
        <w:pStyle w:val="BodyText"/>
        <w:tabs>
          <w:tab w:val="left" w:pos="567"/>
          <w:tab w:val="left" w:pos="851"/>
        </w:tabs>
        <w:ind w:left="567" w:hanging="567"/>
        <w:rPr>
          <w:rFonts w:ascii="Arial" w:hAnsi="Arial" w:cs="Arial"/>
          <w:b/>
          <w:spacing w:val="-2"/>
          <w:sz w:val="22"/>
          <w:szCs w:val="22"/>
          <w:lang w:val="hr-HR"/>
        </w:rPr>
      </w:pPr>
    </w:p>
    <w:p w14:paraId="20428AB1" w14:textId="77777777" w:rsidR="001A4970" w:rsidRDefault="001A4970" w:rsidP="001A4970">
      <w:pPr>
        <w:pStyle w:val="BodyText"/>
        <w:tabs>
          <w:tab w:val="left" w:pos="567"/>
          <w:tab w:val="left" w:pos="851"/>
        </w:tabs>
        <w:ind w:left="567" w:hanging="567"/>
        <w:rPr>
          <w:rFonts w:ascii="Arial" w:hAnsi="Arial" w:cs="Arial"/>
          <w:b/>
          <w:spacing w:val="-2"/>
          <w:sz w:val="22"/>
          <w:szCs w:val="22"/>
          <w:lang w:val="hr-HR"/>
        </w:rPr>
      </w:pPr>
    </w:p>
    <w:p w14:paraId="63E5216C" w14:textId="77777777" w:rsidR="00CA1EAC" w:rsidRDefault="00CA1EAC" w:rsidP="001A4970">
      <w:pPr>
        <w:pStyle w:val="BodyText"/>
        <w:tabs>
          <w:tab w:val="left" w:pos="567"/>
          <w:tab w:val="left" w:pos="851"/>
        </w:tabs>
        <w:ind w:left="567" w:hanging="567"/>
        <w:rPr>
          <w:rFonts w:ascii="Arial" w:hAnsi="Arial" w:cs="Arial"/>
          <w:b/>
          <w:spacing w:val="-2"/>
          <w:sz w:val="22"/>
          <w:szCs w:val="22"/>
          <w:lang w:val="hr-HR"/>
        </w:rPr>
      </w:pPr>
    </w:p>
    <w:p w14:paraId="684029D0" w14:textId="77777777" w:rsidR="00CA1EAC" w:rsidRDefault="00CA1EAC" w:rsidP="001A4970">
      <w:pPr>
        <w:pStyle w:val="BodyText"/>
        <w:tabs>
          <w:tab w:val="left" w:pos="567"/>
          <w:tab w:val="left" w:pos="851"/>
        </w:tabs>
        <w:ind w:left="567" w:hanging="567"/>
        <w:rPr>
          <w:rFonts w:ascii="Arial" w:hAnsi="Arial" w:cs="Arial"/>
          <w:b/>
          <w:spacing w:val="-2"/>
          <w:sz w:val="22"/>
          <w:szCs w:val="22"/>
          <w:lang w:val="hr-HR"/>
        </w:rPr>
      </w:pPr>
    </w:p>
    <w:p w14:paraId="0090FAE4" w14:textId="77777777" w:rsidR="00CA1EAC" w:rsidRDefault="00CA1EAC" w:rsidP="001A4970">
      <w:pPr>
        <w:pStyle w:val="BodyText"/>
        <w:tabs>
          <w:tab w:val="left" w:pos="567"/>
          <w:tab w:val="left" w:pos="851"/>
        </w:tabs>
        <w:ind w:left="567" w:hanging="567"/>
        <w:rPr>
          <w:rFonts w:ascii="Arial" w:hAnsi="Arial" w:cs="Arial"/>
          <w:b/>
          <w:spacing w:val="-2"/>
          <w:sz w:val="22"/>
          <w:szCs w:val="22"/>
          <w:lang w:val="hr-HR"/>
        </w:rPr>
      </w:pPr>
    </w:p>
    <w:p w14:paraId="54F5A6A3" w14:textId="77777777" w:rsidR="00CA1EAC" w:rsidRDefault="00CA1EAC" w:rsidP="001A4970">
      <w:pPr>
        <w:pStyle w:val="BodyText"/>
        <w:tabs>
          <w:tab w:val="left" w:pos="567"/>
          <w:tab w:val="left" w:pos="851"/>
        </w:tabs>
        <w:ind w:left="567" w:hanging="567"/>
        <w:rPr>
          <w:rFonts w:ascii="Arial" w:hAnsi="Arial" w:cs="Arial"/>
          <w:b/>
          <w:spacing w:val="-2"/>
          <w:sz w:val="22"/>
          <w:szCs w:val="22"/>
          <w:lang w:val="hr-HR"/>
        </w:rPr>
      </w:pPr>
    </w:p>
    <w:p w14:paraId="6F06A2B0" w14:textId="77777777" w:rsidR="00CA1EAC" w:rsidRDefault="00CA1EAC" w:rsidP="001A4970">
      <w:pPr>
        <w:pStyle w:val="BodyText"/>
        <w:tabs>
          <w:tab w:val="left" w:pos="567"/>
          <w:tab w:val="left" w:pos="851"/>
        </w:tabs>
        <w:ind w:left="567" w:hanging="567"/>
        <w:rPr>
          <w:rFonts w:ascii="Arial" w:hAnsi="Arial" w:cs="Arial"/>
          <w:b/>
          <w:spacing w:val="-2"/>
          <w:sz w:val="22"/>
          <w:szCs w:val="22"/>
          <w:lang w:val="hr-HR"/>
        </w:rPr>
      </w:pPr>
    </w:p>
    <w:p w14:paraId="6C9C3FAF" w14:textId="77777777" w:rsidR="00CA1EAC" w:rsidRDefault="00CA1EAC" w:rsidP="001A4970">
      <w:pPr>
        <w:pStyle w:val="BodyText"/>
        <w:tabs>
          <w:tab w:val="left" w:pos="567"/>
          <w:tab w:val="left" w:pos="851"/>
        </w:tabs>
        <w:ind w:left="567" w:hanging="567"/>
        <w:rPr>
          <w:rFonts w:ascii="Arial" w:hAnsi="Arial" w:cs="Arial"/>
          <w:b/>
          <w:spacing w:val="-2"/>
          <w:sz w:val="22"/>
          <w:szCs w:val="22"/>
          <w:lang w:val="hr-HR"/>
        </w:rPr>
      </w:pPr>
    </w:p>
    <w:p w14:paraId="4143FF41" w14:textId="77777777" w:rsidR="00CA1EAC" w:rsidRDefault="00CA1EAC" w:rsidP="001A4970">
      <w:pPr>
        <w:pStyle w:val="BodyText"/>
        <w:tabs>
          <w:tab w:val="left" w:pos="567"/>
          <w:tab w:val="left" w:pos="851"/>
        </w:tabs>
        <w:ind w:left="567" w:hanging="567"/>
        <w:rPr>
          <w:rFonts w:ascii="Arial" w:hAnsi="Arial" w:cs="Arial"/>
          <w:b/>
          <w:spacing w:val="-2"/>
          <w:sz w:val="22"/>
          <w:szCs w:val="22"/>
          <w:lang w:val="hr-HR"/>
        </w:rPr>
      </w:pPr>
    </w:p>
    <w:p w14:paraId="68A442FE" w14:textId="77777777" w:rsidR="00CA1EAC" w:rsidRDefault="00CA1EAC" w:rsidP="001A4970">
      <w:pPr>
        <w:pStyle w:val="BodyText"/>
        <w:tabs>
          <w:tab w:val="left" w:pos="567"/>
          <w:tab w:val="left" w:pos="851"/>
        </w:tabs>
        <w:ind w:left="567" w:hanging="567"/>
        <w:rPr>
          <w:rFonts w:ascii="Arial" w:hAnsi="Arial" w:cs="Arial"/>
          <w:b/>
          <w:spacing w:val="-2"/>
          <w:sz w:val="22"/>
          <w:szCs w:val="22"/>
          <w:lang w:val="hr-HR"/>
        </w:rPr>
      </w:pPr>
    </w:p>
    <w:p w14:paraId="00AAF713" w14:textId="77777777" w:rsidR="00CA1EAC" w:rsidRDefault="00CA1EAC" w:rsidP="001A4970">
      <w:pPr>
        <w:pStyle w:val="BodyText"/>
        <w:tabs>
          <w:tab w:val="left" w:pos="567"/>
          <w:tab w:val="left" w:pos="851"/>
        </w:tabs>
        <w:ind w:left="567" w:hanging="567"/>
        <w:rPr>
          <w:rFonts w:ascii="Arial" w:hAnsi="Arial" w:cs="Arial"/>
          <w:b/>
          <w:spacing w:val="-2"/>
          <w:sz w:val="22"/>
          <w:szCs w:val="22"/>
          <w:lang w:val="hr-HR"/>
        </w:rPr>
      </w:pPr>
    </w:p>
    <w:p w14:paraId="39D53D7D" w14:textId="77777777" w:rsidR="00CA1EAC" w:rsidRDefault="00CA1EAC" w:rsidP="001A4970">
      <w:pPr>
        <w:pStyle w:val="BodyText"/>
        <w:tabs>
          <w:tab w:val="left" w:pos="567"/>
          <w:tab w:val="left" w:pos="851"/>
        </w:tabs>
        <w:ind w:left="567" w:hanging="567"/>
        <w:rPr>
          <w:rFonts w:ascii="Arial" w:hAnsi="Arial" w:cs="Arial"/>
          <w:b/>
          <w:spacing w:val="-2"/>
          <w:sz w:val="22"/>
          <w:szCs w:val="22"/>
          <w:lang w:val="hr-HR"/>
        </w:rPr>
      </w:pPr>
    </w:p>
    <w:p w14:paraId="44A4B6FB" w14:textId="77777777" w:rsidR="00CA1EAC" w:rsidRDefault="00CA1EAC" w:rsidP="001A4970">
      <w:pPr>
        <w:pStyle w:val="BodyText"/>
        <w:tabs>
          <w:tab w:val="left" w:pos="567"/>
          <w:tab w:val="left" w:pos="851"/>
        </w:tabs>
        <w:ind w:left="567" w:hanging="567"/>
        <w:rPr>
          <w:rFonts w:ascii="Arial" w:hAnsi="Arial" w:cs="Arial"/>
          <w:b/>
          <w:spacing w:val="-2"/>
          <w:sz w:val="22"/>
          <w:szCs w:val="22"/>
          <w:lang w:val="hr-HR"/>
        </w:rPr>
      </w:pPr>
    </w:p>
    <w:p w14:paraId="7E0CA6ED" w14:textId="77777777" w:rsidR="00CA1EAC" w:rsidRDefault="00CA1EAC" w:rsidP="001A4970">
      <w:pPr>
        <w:pStyle w:val="BodyText"/>
        <w:tabs>
          <w:tab w:val="left" w:pos="567"/>
          <w:tab w:val="left" w:pos="851"/>
        </w:tabs>
        <w:ind w:left="567" w:hanging="567"/>
        <w:rPr>
          <w:rFonts w:ascii="Arial" w:hAnsi="Arial" w:cs="Arial"/>
          <w:b/>
          <w:spacing w:val="-2"/>
          <w:sz w:val="22"/>
          <w:szCs w:val="22"/>
          <w:lang w:val="hr-HR"/>
        </w:rPr>
      </w:pPr>
    </w:p>
    <w:p w14:paraId="466CD9F1" w14:textId="77777777" w:rsidR="00CA1EAC" w:rsidRDefault="00CA1EAC" w:rsidP="001A4970">
      <w:pPr>
        <w:pStyle w:val="BodyText"/>
        <w:tabs>
          <w:tab w:val="left" w:pos="567"/>
          <w:tab w:val="left" w:pos="851"/>
        </w:tabs>
        <w:ind w:left="567" w:hanging="567"/>
        <w:rPr>
          <w:rFonts w:ascii="Arial" w:hAnsi="Arial" w:cs="Arial"/>
          <w:b/>
          <w:spacing w:val="-2"/>
          <w:sz w:val="22"/>
          <w:szCs w:val="22"/>
          <w:lang w:val="hr-HR"/>
        </w:rPr>
      </w:pPr>
    </w:p>
    <w:p w14:paraId="58F1D887" w14:textId="77777777" w:rsidR="00CA1EAC" w:rsidRDefault="00CA1EAC" w:rsidP="001A4970">
      <w:pPr>
        <w:pStyle w:val="BodyText"/>
        <w:tabs>
          <w:tab w:val="left" w:pos="567"/>
          <w:tab w:val="left" w:pos="851"/>
        </w:tabs>
        <w:ind w:left="567" w:hanging="567"/>
        <w:rPr>
          <w:rFonts w:ascii="Arial" w:hAnsi="Arial" w:cs="Arial"/>
          <w:b/>
          <w:spacing w:val="-2"/>
          <w:sz w:val="22"/>
          <w:szCs w:val="22"/>
          <w:lang w:val="hr-HR"/>
        </w:rPr>
      </w:pPr>
    </w:p>
    <w:p w14:paraId="510C950C" w14:textId="77777777" w:rsidR="00CA1EAC" w:rsidRDefault="00CA1EAC" w:rsidP="001A4970">
      <w:pPr>
        <w:pStyle w:val="BodyText"/>
        <w:tabs>
          <w:tab w:val="left" w:pos="567"/>
          <w:tab w:val="left" w:pos="851"/>
        </w:tabs>
        <w:ind w:left="567" w:hanging="567"/>
        <w:rPr>
          <w:rFonts w:ascii="Arial" w:hAnsi="Arial" w:cs="Arial"/>
          <w:b/>
          <w:spacing w:val="-2"/>
          <w:sz w:val="22"/>
          <w:szCs w:val="22"/>
          <w:lang w:val="hr-HR"/>
        </w:rPr>
      </w:pPr>
    </w:p>
    <w:p w14:paraId="6ABEDDAD" w14:textId="77777777" w:rsidR="00CA1EAC" w:rsidRDefault="00CA1EAC" w:rsidP="001A4970">
      <w:pPr>
        <w:pStyle w:val="BodyText"/>
        <w:tabs>
          <w:tab w:val="left" w:pos="567"/>
          <w:tab w:val="left" w:pos="851"/>
        </w:tabs>
        <w:ind w:left="567" w:hanging="567"/>
        <w:rPr>
          <w:rFonts w:ascii="Arial" w:hAnsi="Arial" w:cs="Arial"/>
          <w:b/>
          <w:spacing w:val="-2"/>
          <w:sz w:val="22"/>
          <w:szCs w:val="22"/>
          <w:lang w:val="hr-HR"/>
        </w:rPr>
      </w:pPr>
    </w:p>
    <w:p w14:paraId="374B1A67" w14:textId="77777777" w:rsidR="00CA1EAC" w:rsidRDefault="00CA1EAC" w:rsidP="001A4970">
      <w:pPr>
        <w:pStyle w:val="BodyText"/>
        <w:tabs>
          <w:tab w:val="left" w:pos="567"/>
          <w:tab w:val="left" w:pos="851"/>
        </w:tabs>
        <w:ind w:left="567" w:hanging="567"/>
        <w:rPr>
          <w:rFonts w:ascii="Arial" w:hAnsi="Arial" w:cs="Arial"/>
          <w:b/>
          <w:spacing w:val="-2"/>
          <w:sz w:val="22"/>
          <w:szCs w:val="22"/>
          <w:lang w:val="hr-HR"/>
        </w:rPr>
      </w:pPr>
    </w:p>
    <w:p w14:paraId="5740B21D" w14:textId="77777777" w:rsidR="00CA1EAC" w:rsidRDefault="00CA1EAC" w:rsidP="001A4970">
      <w:pPr>
        <w:pStyle w:val="BodyText"/>
        <w:tabs>
          <w:tab w:val="left" w:pos="567"/>
          <w:tab w:val="left" w:pos="851"/>
        </w:tabs>
        <w:ind w:left="567" w:hanging="567"/>
        <w:rPr>
          <w:rFonts w:ascii="Arial" w:hAnsi="Arial" w:cs="Arial"/>
          <w:b/>
          <w:spacing w:val="-2"/>
          <w:sz w:val="22"/>
          <w:szCs w:val="22"/>
          <w:lang w:val="hr-HR"/>
        </w:rPr>
      </w:pPr>
    </w:p>
    <w:p w14:paraId="67FDF46D" w14:textId="77777777" w:rsidR="00CA1EAC" w:rsidRDefault="00CA1EAC" w:rsidP="001A4970">
      <w:pPr>
        <w:pStyle w:val="BodyText"/>
        <w:tabs>
          <w:tab w:val="left" w:pos="567"/>
          <w:tab w:val="left" w:pos="851"/>
        </w:tabs>
        <w:ind w:left="567" w:hanging="567"/>
        <w:rPr>
          <w:rFonts w:ascii="Arial" w:hAnsi="Arial" w:cs="Arial"/>
          <w:b/>
          <w:spacing w:val="-2"/>
          <w:sz w:val="22"/>
          <w:szCs w:val="22"/>
          <w:lang w:val="hr-HR"/>
        </w:rPr>
      </w:pPr>
    </w:p>
    <w:p w14:paraId="1496D709" w14:textId="77777777" w:rsidR="00CA1EAC" w:rsidRDefault="00CA1EAC" w:rsidP="001A4970">
      <w:pPr>
        <w:pStyle w:val="BodyText"/>
        <w:tabs>
          <w:tab w:val="left" w:pos="567"/>
          <w:tab w:val="left" w:pos="851"/>
        </w:tabs>
        <w:ind w:left="567" w:hanging="567"/>
        <w:rPr>
          <w:rFonts w:ascii="Arial" w:hAnsi="Arial" w:cs="Arial"/>
          <w:b/>
          <w:spacing w:val="-2"/>
          <w:sz w:val="22"/>
          <w:szCs w:val="22"/>
          <w:lang w:val="hr-HR"/>
        </w:rPr>
      </w:pPr>
    </w:p>
    <w:p w14:paraId="79C43B26" w14:textId="77777777" w:rsidR="00CA1EAC" w:rsidRDefault="00CA1EAC" w:rsidP="001A4970">
      <w:pPr>
        <w:pStyle w:val="BodyText"/>
        <w:tabs>
          <w:tab w:val="left" w:pos="567"/>
          <w:tab w:val="left" w:pos="851"/>
        </w:tabs>
        <w:ind w:left="567" w:hanging="567"/>
        <w:rPr>
          <w:rFonts w:ascii="Arial" w:hAnsi="Arial" w:cs="Arial"/>
          <w:b/>
          <w:spacing w:val="-2"/>
          <w:sz w:val="22"/>
          <w:szCs w:val="22"/>
          <w:lang w:val="hr-HR"/>
        </w:rPr>
      </w:pPr>
    </w:p>
    <w:p w14:paraId="781E1A8F" w14:textId="77777777" w:rsidR="00CA1EAC" w:rsidRDefault="00CA1EAC" w:rsidP="001A4970">
      <w:pPr>
        <w:pStyle w:val="BodyText"/>
        <w:tabs>
          <w:tab w:val="left" w:pos="567"/>
          <w:tab w:val="left" w:pos="851"/>
        </w:tabs>
        <w:ind w:left="567" w:hanging="567"/>
        <w:rPr>
          <w:rFonts w:ascii="Arial" w:hAnsi="Arial" w:cs="Arial"/>
          <w:b/>
          <w:spacing w:val="-2"/>
          <w:sz w:val="22"/>
          <w:szCs w:val="22"/>
          <w:lang w:val="hr-HR"/>
        </w:rPr>
      </w:pPr>
    </w:p>
    <w:p w14:paraId="35EDE699" w14:textId="77777777" w:rsidR="00CA1EAC" w:rsidRDefault="00CA1EAC" w:rsidP="001A4970">
      <w:pPr>
        <w:pStyle w:val="BodyText"/>
        <w:tabs>
          <w:tab w:val="left" w:pos="567"/>
          <w:tab w:val="left" w:pos="851"/>
        </w:tabs>
        <w:ind w:left="567" w:hanging="567"/>
        <w:rPr>
          <w:rFonts w:ascii="Arial" w:hAnsi="Arial" w:cs="Arial"/>
          <w:b/>
          <w:spacing w:val="-2"/>
          <w:sz w:val="22"/>
          <w:szCs w:val="22"/>
          <w:lang w:val="hr-HR"/>
        </w:rPr>
      </w:pPr>
    </w:p>
    <w:p w14:paraId="02B43ECC" w14:textId="77777777" w:rsidR="00CA1EAC" w:rsidRDefault="00CA1EAC" w:rsidP="001A4970">
      <w:pPr>
        <w:pStyle w:val="BodyText"/>
        <w:tabs>
          <w:tab w:val="left" w:pos="567"/>
          <w:tab w:val="left" w:pos="851"/>
        </w:tabs>
        <w:ind w:left="567" w:hanging="567"/>
        <w:rPr>
          <w:rFonts w:ascii="Arial" w:hAnsi="Arial" w:cs="Arial"/>
          <w:b/>
          <w:spacing w:val="-2"/>
          <w:sz w:val="22"/>
          <w:szCs w:val="22"/>
          <w:lang w:val="hr-HR"/>
        </w:rPr>
      </w:pPr>
    </w:p>
    <w:p w14:paraId="57D9C8F6" w14:textId="77777777" w:rsidR="00CA1EAC" w:rsidRDefault="00CA1EAC" w:rsidP="001A4970">
      <w:pPr>
        <w:pStyle w:val="BodyText"/>
        <w:tabs>
          <w:tab w:val="left" w:pos="567"/>
          <w:tab w:val="left" w:pos="851"/>
        </w:tabs>
        <w:ind w:left="567" w:hanging="567"/>
        <w:rPr>
          <w:rFonts w:ascii="Arial" w:hAnsi="Arial" w:cs="Arial"/>
          <w:b/>
          <w:spacing w:val="-2"/>
          <w:sz w:val="22"/>
          <w:szCs w:val="22"/>
          <w:lang w:val="hr-HR"/>
        </w:rPr>
      </w:pPr>
    </w:p>
    <w:p w14:paraId="58FF6FB1" w14:textId="77777777" w:rsidR="00CA1EAC" w:rsidRDefault="00CA1EAC" w:rsidP="001A4970">
      <w:pPr>
        <w:pStyle w:val="BodyText"/>
        <w:tabs>
          <w:tab w:val="left" w:pos="567"/>
          <w:tab w:val="left" w:pos="851"/>
        </w:tabs>
        <w:ind w:left="567" w:hanging="567"/>
        <w:rPr>
          <w:rFonts w:ascii="Arial" w:hAnsi="Arial" w:cs="Arial"/>
          <w:b/>
          <w:spacing w:val="-2"/>
          <w:sz w:val="22"/>
          <w:szCs w:val="22"/>
          <w:lang w:val="hr-HR"/>
        </w:rPr>
      </w:pPr>
    </w:p>
    <w:p w14:paraId="5A6CC07A" w14:textId="77777777" w:rsidR="00CA1EAC" w:rsidRDefault="00CA1EAC" w:rsidP="001A4970">
      <w:pPr>
        <w:pStyle w:val="BodyText"/>
        <w:tabs>
          <w:tab w:val="left" w:pos="567"/>
          <w:tab w:val="left" w:pos="851"/>
        </w:tabs>
        <w:ind w:left="567" w:hanging="567"/>
        <w:rPr>
          <w:rFonts w:ascii="Arial" w:hAnsi="Arial" w:cs="Arial"/>
          <w:b/>
          <w:spacing w:val="-2"/>
          <w:sz w:val="22"/>
          <w:szCs w:val="22"/>
          <w:lang w:val="hr-HR"/>
        </w:rPr>
      </w:pPr>
    </w:p>
    <w:p w14:paraId="1920E6BC" w14:textId="77777777" w:rsidR="00CA1EAC" w:rsidRDefault="00CA1EAC" w:rsidP="001A4970">
      <w:pPr>
        <w:pStyle w:val="BodyText"/>
        <w:tabs>
          <w:tab w:val="left" w:pos="567"/>
          <w:tab w:val="left" w:pos="851"/>
        </w:tabs>
        <w:ind w:left="567" w:hanging="567"/>
        <w:rPr>
          <w:rFonts w:ascii="Arial" w:hAnsi="Arial" w:cs="Arial"/>
          <w:b/>
          <w:spacing w:val="-2"/>
          <w:sz w:val="22"/>
          <w:szCs w:val="22"/>
          <w:lang w:val="hr-HR"/>
        </w:rPr>
      </w:pPr>
    </w:p>
    <w:p w14:paraId="33CF5C14" w14:textId="77777777" w:rsidR="001A4970" w:rsidRDefault="001A4970" w:rsidP="001A4970">
      <w:pPr>
        <w:pStyle w:val="BodyText"/>
        <w:tabs>
          <w:tab w:val="left" w:pos="567"/>
          <w:tab w:val="left" w:pos="851"/>
        </w:tabs>
        <w:ind w:left="567" w:hanging="567"/>
        <w:rPr>
          <w:rFonts w:ascii="Arial" w:hAnsi="Arial" w:cs="Arial"/>
          <w:b/>
          <w:spacing w:val="-2"/>
          <w:sz w:val="22"/>
          <w:szCs w:val="22"/>
          <w:lang w:val="hr-HR"/>
        </w:rPr>
      </w:pPr>
    </w:p>
    <w:p w14:paraId="350C3273" w14:textId="77777777" w:rsidR="001A4970" w:rsidRDefault="001A4970" w:rsidP="001A4970">
      <w:pPr>
        <w:pStyle w:val="BodyText"/>
        <w:tabs>
          <w:tab w:val="left" w:pos="567"/>
          <w:tab w:val="left" w:pos="851"/>
        </w:tabs>
        <w:ind w:left="567" w:hanging="567"/>
        <w:rPr>
          <w:rFonts w:ascii="Arial" w:hAnsi="Arial" w:cs="Arial"/>
          <w:b/>
          <w:spacing w:val="-2"/>
          <w:sz w:val="22"/>
          <w:szCs w:val="22"/>
          <w:lang w:val="hr-HR"/>
        </w:rPr>
      </w:pPr>
    </w:p>
    <w:p w14:paraId="2FF82EAF" w14:textId="77777777" w:rsidR="001A4970" w:rsidRDefault="001A4970" w:rsidP="001A4970">
      <w:pPr>
        <w:pStyle w:val="BodyText"/>
        <w:tabs>
          <w:tab w:val="left" w:pos="567"/>
          <w:tab w:val="left" w:pos="851"/>
        </w:tabs>
        <w:ind w:left="567" w:hanging="567"/>
        <w:rPr>
          <w:rFonts w:ascii="Arial" w:hAnsi="Arial" w:cs="Arial"/>
          <w:b/>
          <w:spacing w:val="-2"/>
          <w:sz w:val="22"/>
          <w:szCs w:val="22"/>
          <w:lang w:val="hr-HR"/>
        </w:rPr>
      </w:pPr>
    </w:p>
    <w:p w14:paraId="5F23BF4C" w14:textId="77777777" w:rsidR="001A4970" w:rsidRDefault="001A4970" w:rsidP="001A4970">
      <w:pPr>
        <w:pStyle w:val="BodyText"/>
        <w:tabs>
          <w:tab w:val="left" w:pos="567"/>
          <w:tab w:val="left" w:pos="851"/>
        </w:tabs>
        <w:ind w:left="567" w:hanging="567"/>
        <w:rPr>
          <w:rFonts w:ascii="Arial" w:hAnsi="Arial" w:cs="Arial"/>
          <w:b/>
          <w:spacing w:val="-2"/>
          <w:sz w:val="22"/>
          <w:szCs w:val="22"/>
          <w:lang w:val="hr-HR"/>
        </w:rPr>
      </w:pPr>
    </w:p>
    <w:p w14:paraId="796EAAA3" w14:textId="77777777" w:rsidR="001A4970" w:rsidRDefault="001A4970" w:rsidP="001A4970">
      <w:pPr>
        <w:pStyle w:val="BodyText"/>
        <w:tabs>
          <w:tab w:val="left" w:pos="567"/>
          <w:tab w:val="left" w:pos="851"/>
        </w:tabs>
        <w:ind w:left="567" w:hanging="567"/>
        <w:rPr>
          <w:rFonts w:ascii="Arial" w:hAnsi="Arial" w:cs="Arial"/>
          <w:b/>
          <w:spacing w:val="-2"/>
          <w:sz w:val="22"/>
          <w:szCs w:val="22"/>
          <w:lang w:val="hr-HR"/>
        </w:rPr>
      </w:pPr>
    </w:p>
    <w:p w14:paraId="25951BDD" w14:textId="77777777" w:rsidR="001A4970" w:rsidRDefault="001A4970" w:rsidP="001A4970">
      <w:pPr>
        <w:pStyle w:val="BodyText"/>
        <w:tabs>
          <w:tab w:val="left" w:pos="567"/>
          <w:tab w:val="left" w:pos="851"/>
        </w:tabs>
        <w:ind w:left="567" w:hanging="567"/>
        <w:rPr>
          <w:rFonts w:ascii="Arial" w:hAnsi="Arial" w:cs="Arial"/>
          <w:b/>
          <w:spacing w:val="-2"/>
          <w:sz w:val="22"/>
          <w:szCs w:val="22"/>
          <w:lang w:val="hr-HR"/>
        </w:rPr>
      </w:pPr>
    </w:p>
    <w:p w14:paraId="645AAF72" w14:textId="77777777" w:rsidR="001A4970" w:rsidRDefault="001A4970" w:rsidP="001A4970">
      <w:pPr>
        <w:pStyle w:val="BodyText"/>
        <w:tabs>
          <w:tab w:val="left" w:pos="567"/>
          <w:tab w:val="left" w:pos="851"/>
        </w:tabs>
        <w:ind w:left="567" w:hanging="567"/>
        <w:rPr>
          <w:rFonts w:ascii="Arial" w:hAnsi="Arial" w:cs="Arial"/>
          <w:b/>
          <w:spacing w:val="-2"/>
          <w:sz w:val="22"/>
          <w:szCs w:val="22"/>
          <w:lang w:val="hr-HR"/>
        </w:rPr>
      </w:pPr>
    </w:p>
    <w:p w14:paraId="0609912B" w14:textId="77777777" w:rsidR="001A4970" w:rsidRPr="0068171A" w:rsidRDefault="001A4970" w:rsidP="001A4970">
      <w:pPr>
        <w:pStyle w:val="NoSpacing"/>
        <w:spacing w:before="120"/>
        <w:jc w:val="center"/>
        <w:rPr>
          <w:rFonts w:ascii="Times New Roman" w:hAnsi="Times New Roman"/>
          <w:sz w:val="24"/>
          <w:szCs w:val="24"/>
          <w:lang w:val="sr-Latn-BA"/>
        </w:rPr>
      </w:pPr>
      <w:r>
        <w:rPr>
          <w:rFonts w:ascii="Times New Roman" w:hAnsi="Times New Roman"/>
          <w:noProof/>
          <w:sz w:val="24"/>
          <w:szCs w:val="24"/>
          <w:lang w:val="en-GB" w:eastAsia="en-GB"/>
        </w:rPr>
        <w:lastRenderedPageBreak/>
        <w:drawing>
          <wp:inline distT="0" distB="0" distL="0" distR="0" wp14:anchorId="3C107A0A" wp14:editId="5F26ADF1">
            <wp:extent cx="1028700" cy="771525"/>
            <wp:effectExtent l="19050" t="0" r="0" b="0"/>
            <wp:docPr id="4" name="Picture 3" descr="AT logo u bo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T logo u boji"/>
                    <pic:cNvPicPr>
                      <a:picLocks noChangeAspect="1" noChangeArrowheads="1"/>
                    </pic:cNvPicPr>
                  </pic:nvPicPr>
                  <pic:blipFill>
                    <a:blip r:embed="rId30" cstate="print"/>
                    <a:srcRect/>
                    <a:stretch>
                      <a:fillRect/>
                    </a:stretch>
                  </pic:blipFill>
                  <pic:spPr bwMode="auto">
                    <a:xfrm>
                      <a:off x="0" y="0"/>
                      <a:ext cx="1028700" cy="771525"/>
                    </a:xfrm>
                    <a:prstGeom prst="rect">
                      <a:avLst/>
                    </a:prstGeom>
                    <a:noFill/>
                    <a:ln w="9525">
                      <a:noFill/>
                      <a:miter lim="800000"/>
                      <a:headEnd/>
                      <a:tailEnd/>
                    </a:ln>
                  </pic:spPr>
                </pic:pic>
              </a:graphicData>
            </a:graphic>
          </wp:inline>
        </w:drawing>
      </w:r>
    </w:p>
    <w:p w14:paraId="3812CF8D" w14:textId="77777777" w:rsidR="001A4970" w:rsidRPr="007B5F92" w:rsidRDefault="001A4970" w:rsidP="001A4970">
      <w:pPr>
        <w:pStyle w:val="NoSpacing"/>
        <w:spacing w:before="120"/>
        <w:jc w:val="center"/>
        <w:rPr>
          <w:rFonts w:ascii="Arial" w:hAnsi="Arial" w:cs="Arial"/>
          <w:b/>
          <w:bCs/>
          <w:sz w:val="32"/>
          <w:szCs w:val="32"/>
          <w:lang w:val="sr-Latn-BA"/>
        </w:rPr>
      </w:pPr>
      <w:r>
        <w:rPr>
          <w:rFonts w:ascii="Arial" w:hAnsi="Arial" w:cs="Arial"/>
          <w:b/>
          <w:bCs/>
          <w:sz w:val="32"/>
          <w:szCs w:val="32"/>
          <w:lang w:val="sr-Latn-BA"/>
        </w:rPr>
        <w:t>MONTENEGRO</w:t>
      </w:r>
    </w:p>
    <w:p w14:paraId="44B11F27" w14:textId="77777777" w:rsidR="001A4970" w:rsidRPr="005C4065" w:rsidRDefault="001A4970" w:rsidP="001A4970">
      <w:pPr>
        <w:pStyle w:val="NoSpacing"/>
        <w:jc w:val="center"/>
        <w:rPr>
          <w:rFonts w:ascii="Arial" w:hAnsi="Arial" w:cs="Arial"/>
          <w:b/>
          <w:bCs/>
          <w:sz w:val="26"/>
          <w:szCs w:val="26"/>
          <w:lang w:val="sr-Latn-BA"/>
        </w:rPr>
      </w:pPr>
      <w:r>
        <w:rPr>
          <w:rFonts w:ascii="Arial" w:hAnsi="Arial" w:cs="Arial"/>
          <w:b/>
          <w:bCs/>
          <w:sz w:val="26"/>
          <w:szCs w:val="26"/>
          <w:lang w:val="sr-Latn-BA"/>
        </w:rPr>
        <w:t>AGENCY FOR ELECTRONIC COMMUNICATIONS</w:t>
      </w:r>
      <w:r w:rsidRPr="005C4065">
        <w:rPr>
          <w:rFonts w:ascii="Arial" w:hAnsi="Arial" w:cs="Arial"/>
          <w:b/>
          <w:bCs/>
          <w:sz w:val="26"/>
          <w:szCs w:val="26"/>
          <w:lang w:val="sr-Latn-BA"/>
        </w:rPr>
        <w:t xml:space="preserve"> </w:t>
      </w:r>
    </w:p>
    <w:p w14:paraId="5A04E738" w14:textId="77777777" w:rsidR="001A4970" w:rsidRPr="005C4065" w:rsidRDefault="001A4970" w:rsidP="001A4970">
      <w:pPr>
        <w:pStyle w:val="NoSpacing"/>
        <w:spacing w:after="480"/>
        <w:jc w:val="center"/>
        <w:rPr>
          <w:rFonts w:ascii="Arial" w:hAnsi="Arial" w:cs="Arial"/>
          <w:b/>
          <w:bCs/>
          <w:sz w:val="26"/>
          <w:szCs w:val="26"/>
          <w:lang w:val="sr-Latn-BA"/>
        </w:rPr>
      </w:pPr>
      <w:r>
        <w:rPr>
          <w:rFonts w:ascii="Arial" w:hAnsi="Arial" w:cs="Arial"/>
          <w:b/>
          <w:bCs/>
          <w:sz w:val="26"/>
          <w:szCs w:val="26"/>
          <w:lang w:val="sr-Latn-BA"/>
        </w:rPr>
        <w:t>AND POSTAL SERVICES</w:t>
      </w:r>
    </w:p>
    <w:p w14:paraId="09273733" w14:textId="77777777" w:rsidR="001A4970" w:rsidRPr="005023D8" w:rsidRDefault="001A4970" w:rsidP="001A4970">
      <w:pPr>
        <w:pStyle w:val="NoSpacing"/>
        <w:rPr>
          <w:rFonts w:ascii="Arial" w:hAnsi="Arial" w:cs="Arial"/>
          <w:bCs/>
          <w:color w:val="000000"/>
          <w:lang w:val="sr-Latn-BA"/>
        </w:rPr>
      </w:pPr>
      <w:r>
        <w:rPr>
          <w:rFonts w:ascii="Arial" w:hAnsi="Arial" w:cs="Arial"/>
          <w:bCs/>
          <w:color w:val="000000"/>
          <w:lang w:val="sr-Latn-BA"/>
        </w:rPr>
        <w:t>No</w:t>
      </w:r>
      <w:r w:rsidRPr="005023D8">
        <w:rPr>
          <w:rFonts w:ascii="Arial" w:hAnsi="Arial" w:cs="Arial"/>
          <w:bCs/>
          <w:color w:val="000000"/>
          <w:lang w:val="sr-Latn-BA"/>
        </w:rPr>
        <w:t xml:space="preserve">: </w:t>
      </w:r>
      <w:r>
        <w:rPr>
          <w:rFonts w:ascii="Arial" w:hAnsi="Arial" w:cs="Arial"/>
          <w:bCs/>
          <w:color w:val="000000"/>
          <w:lang w:val="sr-Latn-BA"/>
        </w:rPr>
        <w:t>____</w:t>
      </w:r>
      <w:r w:rsidRPr="005023D8">
        <w:rPr>
          <w:rFonts w:ascii="Arial" w:hAnsi="Arial" w:cs="Arial"/>
          <w:bCs/>
          <w:color w:val="000000"/>
          <w:lang w:val="sr-Latn-BA"/>
        </w:rPr>
        <w:t>-</w:t>
      </w:r>
      <w:r>
        <w:rPr>
          <w:rFonts w:ascii="Arial" w:hAnsi="Arial" w:cs="Arial"/>
          <w:bCs/>
          <w:color w:val="000000"/>
          <w:lang w:val="sr-Latn-BA"/>
        </w:rPr>
        <w:t>____</w:t>
      </w:r>
      <w:r w:rsidRPr="005023D8">
        <w:rPr>
          <w:rFonts w:ascii="Arial" w:hAnsi="Arial" w:cs="Arial"/>
          <w:bCs/>
          <w:color w:val="000000"/>
          <w:lang w:val="sr-Latn-BA"/>
        </w:rPr>
        <w:t>/</w:t>
      </w:r>
      <w:r>
        <w:rPr>
          <w:rFonts w:ascii="Arial" w:hAnsi="Arial" w:cs="Arial"/>
          <w:bCs/>
          <w:color w:val="000000"/>
          <w:lang w:val="sr-Latn-BA"/>
        </w:rPr>
        <w:t>_</w:t>
      </w:r>
    </w:p>
    <w:p w14:paraId="407D4990" w14:textId="77777777" w:rsidR="001A4970" w:rsidRPr="00BC45BD" w:rsidRDefault="001A4970" w:rsidP="001A4970">
      <w:pPr>
        <w:pStyle w:val="NoSpacing"/>
        <w:spacing w:after="120"/>
        <w:rPr>
          <w:rFonts w:ascii="Arial" w:hAnsi="Arial" w:cs="Arial"/>
          <w:bCs/>
          <w:lang w:val="sr-Latn-BA"/>
        </w:rPr>
      </w:pPr>
      <w:r w:rsidRPr="005023D8">
        <w:rPr>
          <w:rFonts w:ascii="Arial" w:hAnsi="Arial" w:cs="Arial"/>
          <w:bCs/>
          <w:color w:val="000000"/>
          <w:lang w:val="sr-Latn-BA"/>
        </w:rPr>
        <w:t>Podgorica</w:t>
      </w:r>
      <w:r w:rsidRPr="00BC45BD">
        <w:rPr>
          <w:rFonts w:ascii="Arial" w:hAnsi="Arial" w:cs="Arial"/>
          <w:bCs/>
          <w:lang w:val="sr-Latn-BA"/>
        </w:rPr>
        <w:t xml:space="preserve">, </w:t>
      </w:r>
      <w:r>
        <w:rPr>
          <w:rFonts w:ascii="Arial" w:hAnsi="Arial" w:cs="Arial"/>
          <w:bCs/>
          <w:lang w:val="sr-Latn-BA"/>
        </w:rPr>
        <w:t>__</w:t>
      </w:r>
      <w:r w:rsidRPr="00BC45BD">
        <w:rPr>
          <w:rFonts w:ascii="Arial" w:hAnsi="Arial" w:cs="Arial"/>
          <w:bCs/>
          <w:lang w:val="sr-Latn-BA"/>
        </w:rPr>
        <w:t xml:space="preserve"> </w:t>
      </w:r>
      <w:r>
        <w:rPr>
          <w:rFonts w:ascii="Arial" w:hAnsi="Arial" w:cs="Arial"/>
          <w:bCs/>
          <w:lang w:val="sr-Latn-BA"/>
        </w:rPr>
        <w:t>__</w:t>
      </w:r>
      <w:r w:rsidRPr="00BC45BD">
        <w:rPr>
          <w:rFonts w:ascii="Arial" w:hAnsi="Arial" w:cs="Arial"/>
          <w:bCs/>
          <w:lang w:val="sr-Latn-BA"/>
        </w:rPr>
        <w:t xml:space="preserve"> </w:t>
      </w:r>
      <w:r>
        <w:rPr>
          <w:rFonts w:ascii="Arial" w:hAnsi="Arial" w:cs="Arial"/>
          <w:bCs/>
          <w:lang w:val="sr-Latn-BA"/>
        </w:rPr>
        <w:t>2021</w:t>
      </w:r>
    </w:p>
    <w:p w14:paraId="217BEF55" w14:textId="77777777" w:rsidR="001A4970" w:rsidRPr="00BC45BD" w:rsidRDefault="001A4970" w:rsidP="001A4970">
      <w:pPr>
        <w:pStyle w:val="NoSpacing"/>
        <w:rPr>
          <w:rFonts w:ascii="Arial" w:hAnsi="Arial" w:cs="Arial"/>
          <w:bCs/>
          <w:lang w:val="sr-Latn-BA"/>
        </w:rPr>
      </w:pPr>
    </w:p>
    <w:p w14:paraId="2A995770" w14:textId="7779E75A" w:rsidR="001A4970" w:rsidRPr="00051D86" w:rsidRDefault="001A4970" w:rsidP="001A4970">
      <w:pPr>
        <w:pStyle w:val="NoSpacing"/>
        <w:spacing w:after="240"/>
        <w:jc w:val="both"/>
        <w:outlineLvl w:val="0"/>
        <w:rPr>
          <w:rFonts w:ascii="Arial" w:hAnsi="Arial" w:cs="Arial"/>
          <w:bCs/>
          <w:color w:val="000000"/>
          <w:lang w:val="en-GB"/>
        </w:rPr>
      </w:pPr>
      <w:r w:rsidRPr="00C34B15">
        <w:rPr>
          <w:rFonts w:ascii="Arial" w:hAnsi="Arial" w:cs="Arial"/>
          <w:bCs/>
          <w:color w:val="000000"/>
          <w:lang w:val="en-GB"/>
        </w:rPr>
        <w:t>AGENCY FOR ELECTRONIC COMMUNICATIONS AND POSTAL SERVICES (hereinafter: the Agency), based on Article 11 Item</w:t>
      </w:r>
      <w:r>
        <w:rPr>
          <w:rFonts w:ascii="Arial" w:hAnsi="Arial" w:cs="Arial"/>
          <w:bCs/>
          <w:color w:val="000000"/>
          <w:lang w:val="en-GB"/>
        </w:rPr>
        <w:t xml:space="preserve"> 11 and Art.</w:t>
      </w:r>
      <w:r w:rsidRPr="00C34B15">
        <w:rPr>
          <w:rFonts w:ascii="Arial" w:hAnsi="Arial" w:cs="Arial"/>
          <w:bCs/>
          <w:color w:val="000000"/>
          <w:lang w:val="en-GB"/>
        </w:rPr>
        <w:t xml:space="preserve"> </w:t>
      </w:r>
      <w:r w:rsidRPr="00BC45BD">
        <w:rPr>
          <w:rFonts w:ascii="Arial" w:hAnsi="Arial" w:cs="Arial"/>
          <w:bCs/>
          <w:lang w:val="hr-HR"/>
        </w:rPr>
        <w:t>99</w:t>
      </w:r>
      <w:r>
        <w:rPr>
          <w:rFonts w:ascii="Arial" w:hAnsi="Arial" w:cs="Arial"/>
          <w:bCs/>
          <w:lang w:val="hr-HR"/>
        </w:rPr>
        <w:t>-</w:t>
      </w:r>
      <w:r w:rsidRPr="00BC45BD">
        <w:rPr>
          <w:rFonts w:ascii="Arial" w:hAnsi="Arial" w:cs="Arial"/>
          <w:bCs/>
          <w:lang w:val="hr-HR"/>
        </w:rPr>
        <w:t>102, 11</w:t>
      </w:r>
      <w:r>
        <w:rPr>
          <w:rFonts w:ascii="Arial" w:hAnsi="Arial" w:cs="Arial"/>
          <w:bCs/>
          <w:lang w:val="hr-HR"/>
        </w:rPr>
        <w:t>2-115, 124 and 125</w:t>
      </w:r>
      <w:r w:rsidRPr="00C34B15">
        <w:rPr>
          <w:rFonts w:ascii="Arial" w:hAnsi="Arial" w:cs="Arial"/>
          <w:bCs/>
          <w:color w:val="000000"/>
          <w:lang w:val="en-GB"/>
        </w:rPr>
        <w:t xml:space="preserve"> of the Law on Electronic Communications (Official Gazette of Montenegro, 40/</w:t>
      </w:r>
      <w:r>
        <w:rPr>
          <w:rFonts w:ascii="Arial" w:hAnsi="Arial" w:cs="Arial"/>
          <w:color w:val="000000"/>
          <w:lang w:val="en-GB"/>
        </w:rPr>
        <w:t xml:space="preserve">13, </w:t>
      </w:r>
      <w:r w:rsidRPr="00C34B15">
        <w:rPr>
          <w:rFonts w:ascii="Arial" w:hAnsi="Arial" w:cs="Arial"/>
          <w:color w:val="000000"/>
          <w:lang w:val="en-GB"/>
        </w:rPr>
        <w:t>56/13</w:t>
      </w:r>
      <w:r>
        <w:rPr>
          <w:rFonts w:ascii="Arial" w:hAnsi="Arial" w:cs="Arial"/>
          <w:color w:val="000000"/>
          <w:lang w:val="en-GB"/>
        </w:rPr>
        <w:t xml:space="preserve">, </w:t>
      </w:r>
      <w:r>
        <w:rPr>
          <w:rFonts w:ascii="Arial" w:hAnsi="Arial" w:cs="Arial"/>
          <w:color w:val="000000"/>
          <w:lang w:val="hr-HR"/>
        </w:rPr>
        <w:t>56/13, 2/17 and 49/19</w:t>
      </w:r>
      <w:r>
        <w:rPr>
          <w:rFonts w:ascii="Arial" w:hAnsi="Arial" w:cs="Arial"/>
          <w:bCs/>
          <w:color w:val="000000"/>
          <w:lang w:val="en-GB"/>
        </w:rPr>
        <w:t xml:space="preserve">), </w:t>
      </w:r>
      <w:r>
        <w:rPr>
          <w:rFonts w:ascii="Arial" w:hAnsi="Arial" w:cs="Arial"/>
          <w:lang w:val="en-GB"/>
        </w:rPr>
        <w:t>t</w:t>
      </w:r>
      <w:r w:rsidRPr="00400546">
        <w:rPr>
          <w:rFonts w:ascii="Arial" w:hAnsi="Arial" w:cs="Arial"/>
          <w:lang w:val="en-GB"/>
        </w:rPr>
        <w:t xml:space="preserve">he Radio-Frequency Spectrum Allocation Plan (Official Gazette of Montenegro, </w:t>
      </w:r>
      <w:r>
        <w:rPr>
          <w:rFonts w:ascii="Arial" w:hAnsi="Arial" w:cs="Arial"/>
          <w:color w:val="000000" w:themeColor="text1"/>
          <w:lang w:val="sr-Latn-CS"/>
        </w:rPr>
        <w:t>89/20 and 104</w:t>
      </w:r>
      <w:r w:rsidRPr="006056A0">
        <w:rPr>
          <w:rFonts w:ascii="Arial" w:hAnsi="Arial" w:cs="Arial"/>
          <w:color w:val="000000" w:themeColor="text1"/>
          <w:lang w:val="sr-Latn-CS"/>
        </w:rPr>
        <w:t>/</w:t>
      </w:r>
      <w:r>
        <w:rPr>
          <w:rFonts w:ascii="Arial" w:hAnsi="Arial" w:cs="Arial"/>
          <w:color w:val="000000" w:themeColor="text1"/>
          <w:lang w:val="sr-Latn-CS"/>
        </w:rPr>
        <w:t>20</w:t>
      </w:r>
      <w:r>
        <w:rPr>
          <w:rFonts w:ascii="Arial" w:hAnsi="Arial" w:cs="Arial"/>
          <w:lang w:val="en-GB"/>
        </w:rPr>
        <w:t>), t</w:t>
      </w:r>
      <w:r w:rsidRPr="00C34B15">
        <w:rPr>
          <w:rFonts w:ascii="Arial" w:hAnsi="Arial" w:cs="Arial"/>
          <w:lang w:val="en-GB"/>
        </w:rPr>
        <w:t xml:space="preserve">he Radio-Frequency Assignment Plan in the </w:t>
      </w:r>
      <w:r w:rsidRPr="001C7892">
        <w:rPr>
          <w:rFonts w:ascii="Arial" w:hAnsi="Arial" w:cs="Arial"/>
          <w:color w:val="000000"/>
        </w:rPr>
        <w:t>1920-1980/2110-2170 MHz</w:t>
      </w:r>
      <w:r w:rsidRPr="00C34B15">
        <w:rPr>
          <w:rFonts w:ascii="Arial" w:hAnsi="Arial" w:cs="Arial"/>
          <w:lang w:val="en-GB"/>
        </w:rPr>
        <w:t xml:space="preserve"> band</w:t>
      </w:r>
      <w:r>
        <w:rPr>
          <w:rFonts w:ascii="Arial" w:hAnsi="Arial" w:cs="Arial"/>
          <w:lang w:val="en-GB"/>
        </w:rPr>
        <w:t xml:space="preserve"> for</w:t>
      </w:r>
      <w:r w:rsidRPr="00C34B15">
        <w:rPr>
          <w:rFonts w:ascii="Arial" w:hAnsi="Arial" w:cs="Arial"/>
          <w:lang w:val="en-GB"/>
        </w:rPr>
        <w:t xml:space="preserve"> </w:t>
      </w:r>
      <w:r>
        <w:rPr>
          <w:rFonts w:ascii="Arial" w:hAnsi="Arial" w:cs="Arial"/>
          <w:lang w:val="en-GB"/>
        </w:rPr>
        <w:t xml:space="preserve">MFCN </w:t>
      </w:r>
      <w:r w:rsidRPr="00C34B15">
        <w:rPr>
          <w:rFonts w:ascii="Arial" w:hAnsi="Arial" w:cs="Arial"/>
          <w:lang w:val="en-GB"/>
        </w:rPr>
        <w:t>systems (Officia</w:t>
      </w:r>
      <w:r>
        <w:rPr>
          <w:rFonts w:ascii="Arial" w:hAnsi="Arial" w:cs="Arial"/>
          <w:lang w:val="en-GB"/>
        </w:rPr>
        <w:t>l Gazette of Montenegro, 127/20), t</w:t>
      </w:r>
      <w:r w:rsidRPr="00C34B15">
        <w:rPr>
          <w:rFonts w:ascii="Arial" w:hAnsi="Arial" w:cs="Arial"/>
          <w:lang w:val="en-GB"/>
        </w:rPr>
        <w:t>he Rulebook on the methodology and method for the calculation of annual fees for the use of radio-frequencies (Official Gazette of Montenegro, 16/14</w:t>
      </w:r>
      <w:r>
        <w:rPr>
          <w:rFonts w:ascii="Arial" w:hAnsi="Arial" w:cs="Arial"/>
          <w:lang w:val="en-GB"/>
        </w:rPr>
        <w:t xml:space="preserve">, </w:t>
      </w:r>
      <w:r w:rsidRPr="00993853">
        <w:rPr>
          <w:rFonts w:ascii="Arial" w:hAnsi="Arial" w:cs="Arial"/>
          <w:lang w:val="en-GB"/>
        </w:rPr>
        <w:t>81/18 and 6/19</w:t>
      </w:r>
      <w:r>
        <w:rPr>
          <w:rFonts w:ascii="Arial" w:hAnsi="Arial" w:cs="Arial"/>
          <w:lang w:val="en-GB"/>
        </w:rPr>
        <w:t>), t</w:t>
      </w:r>
      <w:r w:rsidRPr="00C34B15">
        <w:rPr>
          <w:rFonts w:ascii="Arial" w:hAnsi="Arial" w:cs="Arial"/>
          <w:lang w:val="en-GB"/>
        </w:rPr>
        <w:t>he Decision of the Government of Montenegro on pricing fees for administration of radio-frequency spectrum (Official Gazette of Montenegro, 16/14);</w:t>
      </w:r>
      <w:r w:rsidRPr="00051D86">
        <w:rPr>
          <w:rFonts w:ascii="Arial" w:hAnsi="Arial" w:cs="Arial"/>
          <w:lang w:val="en-GB"/>
        </w:rPr>
        <w:t xml:space="preserve"> </w:t>
      </w:r>
      <w:r>
        <w:rPr>
          <w:rFonts w:ascii="Arial" w:hAnsi="Arial" w:cs="Arial"/>
          <w:lang w:val="en-GB"/>
        </w:rPr>
        <w:t xml:space="preserve">the </w:t>
      </w:r>
      <w:r w:rsidRPr="001667AB">
        <w:rPr>
          <w:rFonts w:ascii="Arial" w:hAnsi="Arial" w:cs="Arial"/>
          <w:lang w:val="en-GB"/>
        </w:rPr>
        <w:t>Decision on the selection of bidders in the public bidding procedure</w:t>
      </w:r>
      <w:r>
        <w:rPr>
          <w:rFonts w:ascii="Arial" w:hAnsi="Arial" w:cs="Arial"/>
          <w:lang w:val="en-GB"/>
        </w:rPr>
        <w:t xml:space="preserve"> No. </w:t>
      </w:r>
      <w:r>
        <w:rPr>
          <w:rFonts w:ascii="Arial" w:hAnsi="Arial" w:cs="Arial"/>
          <w:lang w:val="sr-Latn-CS"/>
        </w:rPr>
        <w:t>____-____/_ of __ __ 2021</w:t>
      </w:r>
      <w:r w:rsidRPr="00051D86">
        <w:t xml:space="preserve"> </w:t>
      </w:r>
      <w:r w:rsidRPr="00051D86">
        <w:rPr>
          <w:rFonts w:ascii="Arial" w:hAnsi="Arial" w:cs="Arial"/>
          <w:lang w:val="sr-Latn-CS"/>
        </w:rPr>
        <w:t>and Art. 18 and 144 of the Law on Administrative Procedure ("Official Gazette of Montenegro", No. 56/14, 20/15, 40/16 and 37/17),</w:t>
      </w:r>
      <w:r>
        <w:rPr>
          <w:rFonts w:ascii="Arial" w:hAnsi="Arial" w:cs="Arial"/>
          <w:bCs/>
          <w:color w:val="000000"/>
          <w:lang w:val="en-GB"/>
        </w:rPr>
        <w:t xml:space="preserve"> a</w:t>
      </w:r>
      <w:r w:rsidRPr="00051D86">
        <w:rPr>
          <w:rFonts w:ascii="Arial" w:hAnsi="Arial" w:cs="Arial"/>
          <w:bCs/>
          <w:color w:val="000000"/>
          <w:lang w:val="en-GB"/>
        </w:rPr>
        <w:t>cting upon t</w:t>
      </w:r>
      <w:r>
        <w:rPr>
          <w:rFonts w:ascii="Arial" w:hAnsi="Arial" w:cs="Arial"/>
          <w:bCs/>
          <w:color w:val="000000"/>
          <w:lang w:val="en-GB"/>
        </w:rPr>
        <w:t xml:space="preserve">he request of the company    </w:t>
      </w:r>
      <w:r>
        <w:rPr>
          <w:rFonts w:ascii="Arial" w:hAnsi="Arial" w:cs="Arial"/>
          <w:b/>
          <w:i/>
          <w:u w:val="single"/>
          <w:lang w:val="hr-HR"/>
        </w:rPr>
        <w:t>_____(name</w:t>
      </w:r>
      <w:r w:rsidRPr="00897E2C">
        <w:rPr>
          <w:rFonts w:ascii="Arial" w:hAnsi="Arial" w:cs="Arial"/>
          <w:b/>
          <w:i/>
          <w:u w:val="single"/>
          <w:lang w:val="hr-HR"/>
        </w:rPr>
        <w:t>)______</w:t>
      </w:r>
      <w:r w:rsidR="005608BC">
        <w:rPr>
          <w:rFonts w:ascii="Arial" w:hAnsi="Arial" w:cs="Arial"/>
          <w:bCs/>
          <w:color w:val="000000"/>
          <w:lang w:val="en-GB"/>
        </w:rPr>
        <w:t>, in the subject</w:t>
      </w:r>
      <w:r w:rsidRPr="00051D86">
        <w:rPr>
          <w:rFonts w:ascii="Arial" w:hAnsi="Arial" w:cs="Arial"/>
          <w:bCs/>
          <w:color w:val="000000"/>
          <w:lang w:val="en-GB"/>
        </w:rPr>
        <w:t xml:space="preserve"> of issuing</w:t>
      </w:r>
      <w:r>
        <w:rPr>
          <w:rFonts w:ascii="Arial" w:hAnsi="Arial" w:cs="Arial"/>
          <w:bCs/>
          <w:color w:val="000000"/>
          <w:lang w:val="en-GB"/>
        </w:rPr>
        <w:t xml:space="preserve"> </w:t>
      </w:r>
      <w:r w:rsidR="005608BC">
        <w:rPr>
          <w:rFonts w:ascii="Arial" w:hAnsi="Arial" w:cs="Arial"/>
          <w:bCs/>
          <w:color w:val="000000"/>
          <w:lang w:val="en-GB"/>
        </w:rPr>
        <w:t xml:space="preserve">the </w:t>
      </w:r>
      <w:r>
        <w:rPr>
          <w:rFonts w:ascii="Arial" w:hAnsi="Arial" w:cs="Arial"/>
          <w:bCs/>
          <w:color w:val="000000"/>
          <w:lang w:val="en-GB"/>
        </w:rPr>
        <w:t>approvals for the use of radio-</w:t>
      </w:r>
      <w:r w:rsidRPr="00051D86">
        <w:rPr>
          <w:rFonts w:ascii="Arial" w:hAnsi="Arial" w:cs="Arial"/>
          <w:bCs/>
          <w:color w:val="000000"/>
          <w:lang w:val="en-GB"/>
        </w:rPr>
        <w:t xml:space="preserve">frequencies in the band </w:t>
      </w:r>
      <w:r w:rsidRPr="001C7892">
        <w:rPr>
          <w:rFonts w:ascii="Arial" w:hAnsi="Arial" w:cs="Arial"/>
          <w:b/>
          <w:color w:val="000000"/>
        </w:rPr>
        <w:t>1920-1980/2110-2170</w:t>
      </w:r>
      <w:r w:rsidR="00E35B4E">
        <w:rPr>
          <w:rFonts w:ascii="Arial" w:hAnsi="Arial" w:cs="Arial"/>
          <w:b/>
          <w:color w:val="000000"/>
        </w:rPr>
        <w:t xml:space="preserve"> MHz</w:t>
      </w:r>
      <w:r w:rsidRPr="001C7892">
        <w:rPr>
          <w:rFonts w:ascii="Arial" w:hAnsi="Arial" w:cs="Arial"/>
          <w:b/>
          <w:color w:val="000000"/>
        </w:rPr>
        <w:t xml:space="preserve"> </w:t>
      </w:r>
      <w:r w:rsidRPr="00051D86">
        <w:rPr>
          <w:rFonts w:ascii="Arial" w:hAnsi="Arial" w:cs="Arial"/>
          <w:bCs/>
          <w:color w:val="000000"/>
          <w:lang w:val="en-GB"/>
        </w:rPr>
        <w:t xml:space="preserve">for the implementation of </w:t>
      </w:r>
      <w:r w:rsidRPr="00051D86">
        <w:rPr>
          <w:rFonts w:ascii="Arial" w:hAnsi="Arial" w:cs="Arial"/>
          <w:b/>
          <w:bCs/>
          <w:color w:val="000000"/>
          <w:lang w:val="en-GB"/>
        </w:rPr>
        <w:t>public mobile electronic communications network</w:t>
      </w:r>
      <w:r>
        <w:rPr>
          <w:rFonts w:ascii="Arial" w:hAnsi="Arial" w:cs="Arial"/>
          <w:bCs/>
          <w:color w:val="000000"/>
          <w:lang w:val="en-GB"/>
        </w:rPr>
        <w:t xml:space="preserve">, </w:t>
      </w:r>
      <w:r w:rsidRPr="00C34B15">
        <w:rPr>
          <w:rFonts w:ascii="Arial" w:hAnsi="Arial" w:cs="Arial"/>
          <w:bCs/>
          <w:color w:val="000000"/>
          <w:lang w:val="en-GB"/>
        </w:rPr>
        <w:t xml:space="preserve">in the session of the Council held on </w:t>
      </w:r>
      <w:r>
        <w:rPr>
          <w:rFonts w:ascii="Arial" w:hAnsi="Arial" w:cs="Arial"/>
          <w:bCs/>
          <w:color w:val="000000"/>
          <w:lang w:val="en-GB"/>
        </w:rPr>
        <w:t>_ _____ 2021</w:t>
      </w:r>
      <w:r w:rsidRPr="00C34B15">
        <w:rPr>
          <w:rFonts w:ascii="Arial" w:hAnsi="Arial" w:cs="Arial"/>
          <w:bCs/>
          <w:color w:val="000000"/>
          <w:lang w:val="en-GB"/>
        </w:rPr>
        <w:t xml:space="preserve"> adopted the following</w:t>
      </w:r>
    </w:p>
    <w:p w14:paraId="57BC2912" w14:textId="77777777" w:rsidR="001A4970" w:rsidRDefault="001A4970" w:rsidP="001A4970">
      <w:pPr>
        <w:tabs>
          <w:tab w:val="right" w:pos="2268"/>
        </w:tabs>
        <w:spacing w:after="0" w:line="240" w:lineRule="auto"/>
        <w:jc w:val="both"/>
        <w:rPr>
          <w:rFonts w:ascii="Arial" w:eastAsia="Arial Unicode MS" w:hAnsi="Arial" w:cs="Arial"/>
          <w:bCs/>
          <w:sz w:val="24"/>
          <w:szCs w:val="24"/>
          <w:lang w:val="sr-Latn-CS"/>
        </w:rPr>
      </w:pPr>
    </w:p>
    <w:p w14:paraId="68807905" w14:textId="77777777" w:rsidR="001A4970" w:rsidRPr="005023D8" w:rsidRDefault="001A4970" w:rsidP="001A4970">
      <w:pPr>
        <w:pStyle w:val="NoSpacing"/>
        <w:jc w:val="center"/>
        <w:outlineLvl w:val="0"/>
        <w:rPr>
          <w:rFonts w:ascii="Arial" w:hAnsi="Arial" w:cs="Arial"/>
          <w:b/>
          <w:color w:val="000000"/>
          <w:sz w:val="32"/>
          <w:szCs w:val="32"/>
          <w:lang w:val="sr-Latn-BA"/>
        </w:rPr>
      </w:pPr>
      <w:r>
        <w:rPr>
          <w:rFonts w:ascii="Arial" w:hAnsi="Arial" w:cs="Arial"/>
          <w:b/>
          <w:color w:val="000000"/>
          <w:sz w:val="32"/>
          <w:szCs w:val="32"/>
          <w:lang w:val="sr-Latn-BA"/>
        </w:rPr>
        <w:t>A P P R O V A L</w:t>
      </w:r>
    </w:p>
    <w:p w14:paraId="23AF9AB9" w14:textId="77777777" w:rsidR="001A4970" w:rsidRPr="005023D8" w:rsidRDefault="001A4970" w:rsidP="001A4970">
      <w:pPr>
        <w:pStyle w:val="NoSpacing"/>
        <w:spacing w:after="360"/>
        <w:jc w:val="center"/>
        <w:outlineLvl w:val="0"/>
        <w:rPr>
          <w:rFonts w:ascii="Arial" w:hAnsi="Arial" w:cs="Arial"/>
          <w:b/>
          <w:color w:val="000000"/>
          <w:sz w:val="24"/>
          <w:szCs w:val="24"/>
          <w:lang w:val="sr-Latn-BA"/>
        </w:rPr>
      </w:pPr>
      <w:r>
        <w:rPr>
          <w:rFonts w:ascii="Arial" w:hAnsi="Arial" w:cs="Arial"/>
          <w:b/>
          <w:color w:val="000000"/>
          <w:sz w:val="24"/>
          <w:szCs w:val="24"/>
          <w:lang w:val="hr-HR"/>
        </w:rPr>
        <w:t xml:space="preserve">for the use of </w:t>
      </w:r>
      <w:r>
        <w:rPr>
          <w:rFonts w:ascii="Arial" w:hAnsi="Arial" w:cs="Arial"/>
          <w:b/>
          <w:color w:val="000000"/>
          <w:sz w:val="24"/>
          <w:szCs w:val="24"/>
          <w:lang w:val="sr-Latn-BA"/>
        </w:rPr>
        <w:t>radio-frequencies</w:t>
      </w:r>
    </w:p>
    <w:p w14:paraId="22CF5FE2" w14:textId="681F68DB" w:rsidR="001A4970" w:rsidRPr="00051D86" w:rsidRDefault="001A4970" w:rsidP="00ED60CF">
      <w:pPr>
        <w:pStyle w:val="NoSpacing"/>
        <w:numPr>
          <w:ilvl w:val="0"/>
          <w:numId w:val="25"/>
        </w:numPr>
        <w:tabs>
          <w:tab w:val="left" w:pos="851"/>
        </w:tabs>
        <w:spacing w:after="240"/>
        <w:ind w:left="540" w:hanging="540"/>
        <w:jc w:val="both"/>
        <w:rPr>
          <w:rFonts w:ascii="Arial" w:hAnsi="Arial" w:cs="Arial"/>
          <w:color w:val="000000"/>
          <w:lang w:val="sr-Latn-BA"/>
        </w:rPr>
      </w:pPr>
      <w:r w:rsidRPr="00051D86">
        <w:rPr>
          <w:rFonts w:ascii="Arial" w:hAnsi="Arial" w:cs="Arial"/>
          <w:color w:val="000000"/>
          <w:lang w:val="sr-Latn-BA"/>
        </w:rPr>
        <w:t xml:space="preserve">It is approved to the company </w:t>
      </w:r>
      <w:r>
        <w:rPr>
          <w:rFonts w:ascii="Arial" w:hAnsi="Arial" w:cs="Arial"/>
          <w:b/>
          <w:i/>
          <w:u w:val="single"/>
          <w:lang w:val="hr-HR"/>
        </w:rPr>
        <w:t>_____(name</w:t>
      </w:r>
      <w:r w:rsidRPr="00897E2C">
        <w:rPr>
          <w:rFonts w:ascii="Arial" w:hAnsi="Arial" w:cs="Arial"/>
          <w:b/>
          <w:i/>
          <w:u w:val="single"/>
          <w:lang w:val="hr-HR"/>
        </w:rPr>
        <w:t>)______</w:t>
      </w:r>
      <w:r>
        <w:rPr>
          <w:rFonts w:ascii="Arial" w:hAnsi="Arial" w:cs="Arial"/>
          <w:b/>
          <w:color w:val="000000"/>
          <w:lang w:val="hr-HR"/>
        </w:rPr>
        <w:t xml:space="preserve"> </w:t>
      </w:r>
      <w:r w:rsidRPr="00051D86">
        <w:rPr>
          <w:rFonts w:ascii="Arial" w:hAnsi="Arial" w:cs="Arial"/>
          <w:color w:val="000000"/>
          <w:lang w:val="sr-Latn-BA"/>
        </w:rPr>
        <w:t>(hereinafter:</w:t>
      </w:r>
      <w:r>
        <w:rPr>
          <w:rFonts w:ascii="Arial" w:hAnsi="Arial" w:cs="Arial"/>
          <w:color w:val="000000"/>
          <w:lang w:val="sr-Latn-BA"/>
        </w:rPr>
        <w:t xml:space="preserve"> the </w:t>
      </w:r>
      <w:r w:rsidR="00562637">
        <w:rPr>
          <w:rFonts w:ascii="Arial" w:hAnsi="Arial" w:cs="Arial"/>
          <w:color w:val="000000"/>
          <w:lang w:val="sr-Latn-BA"/>
        </w:rPr>
        <w:t>H</w:t>
      </w:r>
      <w:r>
        <w:rPr>
          <w:rFonts w:ascii="Arial" w:hAnsi="Arial" w:cs="Arial"/>
          <w:color w:val="000000"/>
          <w:lang w:val="sr-Latn-BA"/>
        </w:rPr>
        <w:t>older of the approval</w:t>
      </w:r>
      <w:r w:rsidRPr="00051D86">
        <w:rPr>
          <w:rFonts w:ascii="Arial" w:hAnsi="Arial" w:cs="Arial"/>
          <w:color w:val="000000"/>
          <w:lang w:val="sr-Latn-BA"/>
        </w:rPr>
        <w:t xml:space="preserve"> for the use of radio f</w:t>
      </w:r>
      <w:r>
        <w:rPr>
          <w:rFonts w:ascii="Arial" w:hAnsi="Arial" w:cs="Arial"/>
          <w:color w:val="000000"/>
          <w:lang w:val="sr-Latn-BA"/>
        </w:rPr>
        <w:t xml:space="preserve">requencies), the use of radio-frequencies in the band </w:t>
      </w:r>
      <w:r w:rsidRPr="001C7892">
        <w:rPr>
          <w:rFonts w:ascii="Arial" w:hAnsi="Arial" w:cs="Arial"/>
          <w:b/>
          <w:color w:val="000000"/>
        </w:rPr>
        <w:t>1920-1980/2110-2170 MHz</w:t>
      </w:r>
      <w:r w:rsidRPr="00051D86">
        <w:rPr>
          <w:rFonts w:ascii="Arial" w:hAnsi="Arial" w:cs="Arial"/>
          <w:color w:val="000000"/>
          <w:lang w:val="sr-Latn-BA"/>
        </w:rPr>
        <w:t xml:space="preserve"> for the implementation of the </w:t>
      </w:r>
      <w:r w:rsidRPr="003B60A5">
        <w:rPr>
          <w:rFonts w:ascii="Arial" w:hAnsi="Arial" w:cs="Arial"/>
          <w:b/>
          <w:color w:val="000000"/>
          <w:lang w:val="sr-Latn-BA"/>
        </w:rPr>
        <w:t>public mobile electronic communications network</w:t>
      </w:r>
      <w:r w:rsidRPr="00051D86">
        <w:rPr>
          <w:rFonts w:ascii="Arial" w:hAnsi="Arial" w:cs="Arial"/>
          <w:color w:val="000000"/>
          <w:lang w:val="sr-Latn-BA"/>
        </w:rPr>
        <w:t>.</w:t>
      </w:r>
    </w:p>
    <w:p w14:paraId="089E2F2E" w14:textId="77777777" w:rsidR="001A4970" w:rsidRDefault="001A4970" w:rsidP="00BA0D74">
      <w:pPr>
        <w:pStyle w:val="NoSpacing"/>
        <w:numPr>
          <w:ilvl w:val="0"/>
          <w:numId w:val="25"/>
        </w:numPr>
        <w:tabs>
          <w:tab w:val="num" w:pos="567"/>
          <w:tab w:val="left" w:pos="851"/>
        </w:tabs>
        <w:spacing w:after="120"/>
        <w:ind w:left="567" w:hanging="567"/>
        <w:jc w:val="both"/>
        <w:rPr>
          <w:rFonts w:ascii="Arial" w:hAnsi="Arial" w:cs="Arial"/>
          <w:color w:val="000000"/>
          <w:lang w:val="sr-Latn-BA"/>
        </w:rPr>
      </w:pPr>
      <w:r w:rsidRPr="00D1186E">
        <w:rPr>
          <w:rFonts w:ascii="Arial" w:hAnsi="Arial" w:cs="Arial"/>
          <w:color w:val="000000"/>
          <w:lang w:val="sr-Latn-BA"/>
        </w:rPr>
        <w:t xml:space="preserve">This approval allocates </w:t>
      </w:r>
      <w:r>
        <w:rPr>
          <w:rFonts w:ascii="Arial" w:hAnsi="Arial" w:cs="Arial"/>
          <w:color w:val="000000"/>
          <w:lang w:val="sr-Latn-BA"/>
        </w:rPr>
        <w:t>__ paired 2x5 MHz radio-</w:t>
      </w:r>
      <w:r w:rsidRPr="00D1186E">
        <w:rPr>
          <w:rFonts w:ascii="Arial" w:hAnsi="Arial" w:cs="Arial"/>
          <w:color w:val="000000"/>
          <w:lang w:val="sr-Latn-BA"/>
        </w:rPr>
        <w:t xml:space="preserve">frequency blocks, with the following </w:t>
      </w:r>
      <w:r>
        <w:rPr>
          <w:rFonts w:ascii="Arial" w:hAnsi="Arial" w:cs="Arial"/>
          <w:color w:val="000000"/>
          <w:lang w:val="sr-Latn-BA"/>
        </w:rPr>
        <w:t>boundaries (hereinafter: the approved radio-frequencies)</w:t>
      </w:r>
      <w:r w:rsidRPr="004804CC">
        <w:rPr>
          <w:rFonts w:ascii="Arial" w:hAnsi="Arial" w:cs="Arial"/>
          <w:color w:val="000000"/>
          <w:lang w:val="sr-Latn-BA"/>
        </w:rPr>
        <w:t>:</w:t>
      </w:r>
      <w:r>
        <w:rPr>
          <w:rFonts w:ascii="Arial" w:hAnsi="Arial" w:cs="Arial"/>
          <w:color w:val="000000"/>
          <w:lang w:val="sr-Latn-BA"/>
        </w:rPr>
        <w:t xml:space="preserve"> </w:t>
      </w:r>
    </w:p>
    <w:p w14:paraId="3784B587" w14:textId="77777777" w:rsidR="001A4970" w:rsidRPr="00631DE2" w:rsidRDefault="001A4970" w:rsidP="001A4970">
      <w:pPr>
        <w:pStyle w:val="NoSpacing"/>
        <w:tabs>
          <w:tab w:val="num" w:pos="567"/>
          <w:tab w:val="left" w:pos="993"/>
        </w:tabs>
        <w:spacing w:after="120"/>
        <w:ind w:left="567" w:hanging="567"/>
        <w:jc w:val="both"/>
        <w:rPr>
          <w:rFonts w:ascii="Arial" w:hAnsi="Arial" w:cs="Arial"/>
          <w:color w:val="000000"/>
        </w:rPr>
      </w:pPr>
      <w:r>
        <w:rPr>
          <w:rFonts w:ascii="Arial" w:hAnsi="Arial" w:cs="Arial"/>
          <w:color w:val="000000"/>
          <w:lang w:val="sr-Latn-BA"/>
        </w:rPr>
        <w:tab/>
      </w:r>
      <w:r>
        <w:rPr>
          <w:rFonts w:ascii="Arial" w:hAnsi="Arial" w:cs="Arial"/>
          <w:color w:val="000000"/>
          <w:lang w:val="sr-Latn-BA"/>
        </w:rPr>
        <w:tab/>
      </w:r>
      <w:r>
        <w:rPr>
          <w:rFonts w:ascii="Arial" w:hAnsi="Arial" w:cs="Arial"/>
          <w:color w:val="000000"/>
          <w:lang w:val="sr-Latn-BA"/>
        </w:rPr>
        <w:tab/>
      </w:r>
      <w:r w:rsidRPr="00631DE2">
        <w:rPr>
          <w:rFonts w:ascii="Arial" w:hAnsi="Arial" w:cs="Arial"/>
          <w:color w:val="000000"/>
        </w:rPr>
        <w:t>___-___ / ___-___ MHz (blo</w:t>
      </w:r>
      <w:r>
        <w:rPr>
          <w:rFonts w:ascii="Arial" w:hAnsi="Arial" w:cs="Arial"/>
          <w:color w:val="000000"/>
        </w:rPr>
        <w:t>c</w:t>
      </w:r>
      <w:r w:rsidRPr="00631DE2">
        <w:rPr>
          <w:rFonts w:ascii="Arial" w:hAnsi="Arial" w:cs="Arial"/>
          <w:color w:val="000000"/>
        </w:rPr>
        <w:t xml:space="preserve">k </w:t>
      </w:r>
      <w:r>
        <w:rPr>
          <w:rFonts w:ascii="Arial" w:hAnsi="Arial" w:cs="Arial"/>
          <w:color w:val="000000"/>
        </w:rPr>
        <w:t>D</w:t>
      </w:r>
      <w:r w:rsidRPr="00631DE2">
        <w:rPr>
          <w:rFonts w:ascii="Arial" w:hAnsi="Arial" w:cs="Arial"/>
          <w:color w:val="000000"/>
        </w:rPr>
        <w:t>_);</w:t>
      </w:r>
    </w:p>
    <w:p w14:paraId="7934D042" w14:textId="77777777" w:rsidR="001A4970" w:rsidRPr="00631DE2" w:rsidRDefault="001A4970" w:rsidP="001A4970">
      <w:pPr>
        <w:tabs>
          <w:tab w:val="num" w:pos="567"/>
          <w:tab w:val="left" w:pos="993"/>
        </w:tabs>
        <w:spacing w:after="0" w:line="240" w:lineRule="auto"/>
        <w:ind w:left="567" w:hanging="567"/>
        <w:jc w:val="both"/>
        <w:rPr>
          <w:rFonts w:ascii="Arial" w:hAnsi="Arial" w:cs="Arial"/>
          <w:color w:val="000000"/>
        </w:rPr>
      </w:pPr>
      <w:r w:rsidRPr="00631DE2">
        <w:rPr>
          <w:rFonts w:ascii="Arial" w:hAnsi="Arial" w:cs="Arial"/>
          <w:color w:val="000000"/>
        </w:rPr>
        <w:tab/>
      </w:r>
      <w:r w:rsidRPr="00631DE2">
        <w:rPr>
          <w:rFonts w:ascii="Arial" w:hAnsi="Arial" w:cs="Arial"/>
          <w:color w:val="000000"/>
        </w:rPr>
        <w:tab/>
      </w:r>
      <w:r w:rsidRPr="00631DE2">
        <w:rPr>
          <w:rFonts w:ascii="Arial" w:hAnsi="Arial" w:cs="Arial"/>
          <w:color w:val="000000"/>
        </w:rPr>
        <w:tab/>
        <w:t>___-___ / ___-___ MHz (blo</w:t>
      </w:r>
      <w:r>
        <w:rPr>
          <w:rFonts w:ascii="Arial" w:hAnsi="Arial" w:cs="Arial"/>
          <w:color w:val="000000"/>
        </w:rPr>
        <w:t>ck D</w:t>
      </w:r>
      <w:r w:rsidRPr="00631DE2">
        <w:rPr>
          <w:rFonts w:ascii="Arial" w:hAnsi="Arial" w:cs="Arial"/>
          <w:color w:val="000000"/>
        </w:rPr>
        <w:t>_);</w:t>
      </w:r>
    </w:p>
    <w:p w14:paraId="7A267A78" w14:textId="77777777" w:rsidR="001A4970" w:rsidRPr="00631DE2" w:rsidRDefault="001A4970" w:rsidP="001A4970">
      <w:pPr>
        <w:tabs>
          <w:tab w:val="num" w:pos="567"/>
          <w:tab w:val="left" w:pos="993"/>
        </w:tabs>
        <w:spacing w:after="240" w:line="240" w:lineRule="auto"/>
        <w:ind w:left="567" w:hanging="567"/>
        <w:jc w:val="both"/>
        <w:rPr>
          <w:rFonts w:ascii="Arial" w:hAnsi="Arial" w:cs="Arial"/>
          <w:color w:val="000000"/>
        </w:rPr>
      </w:pPr>
      <w:r w:rsidRPr="00631DE2">
        <w:rPr>
          <w:rFonts w:ascii="Arial" w:hAnsi="Arial" w:cs="Arial"/>
          <w:color w:val="000000"/>
        </w:rPr>
        <w:tab/>
      </w:r>
      <w:r w:rsidRPr="00631DE2">
        <w:rPr>
          <w:rFonts w:ascii="Arial" w:hAnsi="Arial" w:cs="Arial"/>
          <w:color w:val="000000"/>
        </w:rPr>
        <w:tab/>
      </w:r>
      <w:r w:rsidRPr="00631DE2">
        <w:rPr>
          <w:rFonts w:ascii="Arial" w:hAnsi="Arial" w:cs="Arial"/>
          <w:color w:val="000000"/>
        </w:rPr>
        <w:tab/>
        <w:t>...</w:t>
      </w:r>
    </w:p>
    <w:p w14:paraId="653B59C0" w14:textId="4DAD9D63" w:rsidR="001A4970" w:rsidRDefault="00562637" w:rsidP="00ED60CF">
      <w:pPr>
        <w:pStyle w:val="NoSpacing"/>
        <w:numPr>
          <w:ilvl w:val="0"/>
          <w:numId w:val="25"/>
        </w:numPr>
        <w:tabs>
          <w:tab w:val="left" w:pos="851"/>
        </w:tabs>
        <w:spacing w:after="240"/>
        <w:ind w:left="567" w:hanging="567"/>
        <w:jc w:val="both"/>
        <w:rPr>
          <w:rFonts w:ascii="Arial" w:hAnsi="Arial" w:cs="Arial"/>
          <w:lang w:val="sr-Latn-BA"/>
        </w:rPr>
      </w:pPr>
      <w:r>
        <w:rPr>
          <w:rFonts w:ascii="Arial" w:hAnsi="Arial" w:cs="Arial"/>
          <w:color w:val="000000"/>
          <w:lang w:val="sr-Latn-CS"/>
        </w:rPr>
        <w:t xml:space="preserve">The </w:t>
      </w:r>
      <w:r w:rsidR="001A4970" w:rsidRPr="0015520B">
        <w:rPr>
          <w:rFonts w:ascii="Arial" w:hAnsi="Arial" w:cs="Arial"/>
          <w:color w:val="000000"/>
          <w:lang w:val="sr-Latn-CS"/>
        </w:rPr>
        <w:t xml:space="preserve">Approved </w:t>
      </w:r>
      <w:r w:rsidR="001A4970">
        <w:rPr>
          <w:rFonts w:ascii="Arial" w:hAnsi="Arial" w:cs="Arial"/>
          <w:color w:val="000000"/>
          <w:lang w:val="sr-Latn-CS"/>
        </w:rPr>
        <w:t>radio-</w:t>
      </w:r>
      <w:r w:rsidR="001A4970" w:rsidRPr="0015520B">
        <w:rPr>
          <w:rFonts w:ascii="Arial" w:hAnsi="Arial" w:cs="Arial"/>
          <w:color w:val="000000"/>
          <w:lang w:val="sr-Latn-CS"/>
        </w:rPr>
        <w:t xml:space="preserve">frequencies are allocated </w:t>
      </w:r>
      <w:r w:rsidR="001A4970" w:rsidRPr="0015520B">
        <w:rPr>
          <w:rFonts w:ascii="Arial" w:hAnsi="Arial" w:cs="Arial"/>
          <w:b/>
          <w:color w:val="000000"/>
          <w:lang w:val="sr-Latn-CS"/>
        </w:rPr>
        <w:t xml:space="preserve">for use on an exclusive basis </w:t>
      </w:r>
      <w:r w:rsidR="001A4970">
        <w:rPr>
          <w:rFonts w:ascii="Arial" w:hAnsi="Arial" w:cs="Arial"/>
          <w:b/>
          <w:color w:val="000000"/>
          <w:lang w:val="sr-Latn-CS"/>
        </w:rPr>
        <w:t xml:space="preserve">in </w:t>
      </w:r>
      <w:r w:rsidR="001A4970" w:rsidRPr="0015520B">
        <w:rPr>
          <w:rFonts w:ascii="Arial" w:hAnsi="Arial" w:cs="Arial"/>
          <w:b/>
          <w:color w:val="000000"/>
          <w:lang w:val="sr-Latn-CS"/>
        </w:rPr>
        <w:t xml:space="preserve">the </w:t>
      </w:r>
      <w:r w:rsidR="001A4970">
        <w:rPr>
          <w:rFonts w:ascii="Arial" w:hAnsi="Arial" w:cs="Arial"/>
          <w:b/>
          <w:color w:val="000000"/>
          <w:lang w:val="sr-Latn-CS"/>
        </w:rPr>
        <w:t xml:space="preserve">entire </w:t>
      </w:r>
      <w:r w:rsidR="001A4970" w:rsidRPr="0015520B">
        <w:rPr>
          <w:rFonts w:ascii="Arial" w:hAnsi="Arial" w:cs="Arial"/>
          <w:b/>
          <w:color w:val="000000"/>
          <w:lang w:val="sr-Latn-CS"/>
        </w:rPr>
        <w:t>territory of Montenegro</w:t>
      </w:r>
      <w:r w:rsidR="001A4970" w:rsidRPr="0015520B">
        <w:rPr>
          <w:rFonts w:ascii="Arial" w:hAnsi="Arial" w:cs="Arial"/>
          <w:color w:val="000000"/>
          <w:lang w:val="sr-Latn-CS"/>
        </w:rPr>
        <w:t>, for the implementation of a public mobile electron</w:t>
      </w:r>
      <w:r w:rsidR="001A4970">
        <w:rPr>
          <w:rFonts w:ascii="Arial" w:hAnsi="Arial" w:cs="Arial"/>
          <w:color w:val="000000"/>
          <w:lang w:val="sr-Latn-CS"/>
        </w:rPr>
        <w:t>ic communications network</w:t>
      </w:r>
      <w:r w:rsidR="001A4970" w:rsidRPr="004804CC">
        <w:rPr>
          <w:rFonts w:ascii="Arial" w:hAnsi="Arial" w:cs="Arial"/>
          <w:lang w:val="sr-Latn-BA"/>
        </w:rPr>
        <w:t>.</w:t>
      </w:r>
    </w:p>
    <w:p w14:paraId="30EF0B4B" w14:textId="4C52F5A9" w:rsidR="001A4970" w:rsidRDefault="001A4970" w:rsidP="00BA0D74">
      <w:pPr>
        <w:pStyle w:val="NoSpacing"/>
        <w:numPr>
          <w:ilvl w:val="0"/>
          <w:numId w:val="25"/>
        </w:numPr>
        <w:tabs>
          <w:tab w:val="num" w:pos="567"/>
          <w:tab w:val="num" w:pos="1134"/>
        </w:tabs>
        <w:spacing w:after="120"/>
        <w:ind w:left="567" w:hanging="567"/>
        <w:jc w:val="both"/>
        <w:rPr>
          <w:rFonts w:ascii="Arial" w:hAnsi="Arial" w:cs="Arial"/>
          <w:color w:val="000000"/>
          <w:lang w:val="sr-Latn-BA"/>
        </w:rPr>
      </w:pPr>
      <w:r w:rsidRPr="0015520B">
        <w:rPr>
          <w:rFonts w:ascii="Arial" w:hAnsi="Arial" w:cs="Arial"/>
          <w:color w:val="000000"/>
          <w:lang w:val="sr-Latn-BA"/>
        </w:rPr>
        <w:t>Th</w:t>
      </w:r>
      <w:r w:rsidR="00562637">
        <w:rPr>
          <w:rFonts w:ascii="Arial" w:hAnsi="Arial" w:cs="Arial"/>
          <w:color w:val="000000"/>
          <w:lang w:val="sr-Latn-BA"/>
        </w:rPr>
        <w:t>e A</w:t>
      </w:r>
      <w:r>
        <w:rPr>
          <w:rFonts w:ascii="Arial" w:hAnsi="Arial" w:cs="Arial"/>
          <w:color w:val="000000"/>
          <w:lang w:val="sr-Latn-BA"/>
        </w:rPr>
        <w:t>pproval for the use of radio-</w:t>
      </w:r>
      <w:r w:rsidRPr="0015520B">
        <w:rPr>
          <w:rFonts w:ascii="Arial" w:hAnsi="Arial" w:cs="Arial"/>
          <w:color w:val="000000"/>
          <w:lang w:val="sr-Latn-BA"/>
        </w:rPr>
        <w:t xml:space="preserve">frequencies is valid </w:t>
      </w:r>
      <w:r w:rsidRPr="0015520B">
        <w:rPr>
          <w:rFonts w:ascii="Arial" w:hAnsi="Arial" w:cs="Arial"/>
          <w:b/>
          <w:color w:val="000000"/>
          <w:lang w:val="sr-Latn-BA"/>
        </w:rPr>
        <w:t>until September 1, 2031</w:t>
      </w:r>
      <w:r>
        <w:rPr>
          <w:rFonts w:ascii="Arial" w:hAnsi="Arial" w:cs="Arial"/>
          <w:color w:val="000000"/>
          <w:lang w:val="sr-Latn-BA"/>
        </w:rPr>
        <w:t>.</w:t>
      </w:r>
    </w:p>
    <w:p w14:paraId="5D910F57" w14:textId="77777777" w:rsidR="001A4970" w:rsidRPr="001C7892" w:rsidRDefault="001A4970" w:rsidP="000E47CC">
      <w:pPr>
        <w:pStyle w:val="NoSpacing"/>
        <w:ind w:left="562"/>
        <w:jc w:val="both"/>
        <w:rPr>
          <w:rFonts w:ascii="Arial" w:hAnsi="Arial" w:cs="Arial"/>
          <w:i/>
          <w:color w:val="000000"/>
        </w:rPr>
      </w:pPr>
      <w:r w:rsidRPr="001C7892">
        <w:rPr>
          <w:rFonts w:ascii="Arial" w:hAnsi="Arial" w:cs="Arial"/>
          <w:i/>
          <w:color w:val="000000"/>
        </w:rPr>
        <w:t>(</w:t>
      </w:r>
      <w:r>
        <w:rPr>
          <w:rFonts w:ascii="Arial" w:hAnsi="Arial" w:cs="Arial"/>
          <w:i/>
          <w:color w:val="000000"/>
        </w:rPr>
        <w:t>for the frequency block</w:t>
      </w:r>
      <w:r w:rsidRPr="001C7892">
        <w:rPr>
          <w:rFonts w:ascii="Arial" w:hAnsi="Arial" w:cs="Arial"/>
          <w:i/>
          <w:color w:val="000000"/>
        </w:rPr>
        <w:t xml:space="preserve"> D1)</w:t>
      </w:r>
    </w:p>
    <w:p w14:paraId="2106674E" w14:textId="31E5A4C4" w:rsidR="001A4970" w:rsidRPr="001C7892" w:rsidRDefault="001A4970" w:rsidP="001A4970">
      <w:pPr>
        <w:pStyle w:val="NoSpacing"/>
        <w:spacing w:after="120"/>
        <w:ind w:left="567"/>
        <w:jc w:val="both"/>
        <w:rPr>
          <w:rFonts w:ascii="Arial" w:hAnsi="Arial" w:cs="Arial"/>
          <w:color w:val="000000"/>
        </w:rPr>
      </w:pPr>
      <w:r w:rsidRPr="001A4970">
        <w:rPr>
          <w:rFonts w:ascii="Arial" w:hAnsi="Arial" w:cs="Arial"/>
          <w:color w:val="000000"/>
        </w:rPr>
        <w:t xml:space="preserve">The </w:t>
      </w:r>
      <w:r w:rsidR="00562637">
        <w:rPr>
          <w:rFonts w:ascii="Arial" w:hAnsi="Arial" w:cs="Arial"/>
          <w:color w:val="000000"/>
        </w:rPr>
        <w:t>Approved radio-</w:t>
      </w:r>
      <w:r>
        <w:rPr>
          <w:rFonts w:ascii="Arial" w:hAnsi="Arial" w:cs="Arial"/>
          <w:color w:val="000000"/>
        </w:rPr>
        <w:t>frequencies may</w:t>
      </w:r>
      <w:r w:rsidRPr="001A4970">
        <w:rPr>
          <w:rFonts w:ascii="Arial" w:hAnsi="Arial" w:cs="Arial"/>
          <w:color w:val="000000"/>
        </w:rPr>
        <w:t xml:space="preserve"> be used </w:t>
      </w:r>
      <w:r w:rsidRPr="001A4970">
        <w:rPr>
          <w:rFonts w:ascii="Arial" w:hAnsi="Arial" w:cs="Arial"/>
          <w:b/>
          <w:color w:val="000000"/>
        </w:rPr>
        <w:t>from the day the decision is made</w:t>
      </w:r>
      <w:r w:rsidRPr="001A4970">
        <w:rPr>
          <w:rFonts w:ascii="Arial" w:hAnsi="Arial" w:cs="Arial"/>
          <w:color w:val="000000"/>
        </w:rPr>
        <w:t>.</w:t>
      </w:r>
    </w:p>
    <w:p w14:paraId="0DB5E7FE" w14:textId="77777777" w:rsidR="001A4970" w:rsidRPr="001C7892" w:rsidRDefault="001A4970" w:rsidP="001A4970">
      <w:pPr>
        <w:pStyle w:val="NoSpacing"/>
        <w:ind w:left="567"/>
        <w:jc w:val="both"/>
        <w:rPr>
          <w:rFonts w:ascii="Arial" w:hAnsi="Arial" w:cs="Arial"/>
          <w:i/>
          <w:color w:val="000000"/>
        </w:rPr>
      </w:pPr>
      <w:r w:rsidRPr="001C7892">
        <w:rPr>
          <w:rFonts w:ascii="Arial" w:hAnsi="Arial" w:cs="Arial"/>
          <w:i/>
          <w:color w:val="000000"/>
        </w:rPr>
        <w:t>(</w:t>
      </w:r>
      <w:r>
        <w:rPr>
          <w:rFonts w:ascii="Arial" w:hAnsi="Arial" w:cs="Arial"/>
          <w:i/>
          <w:color w:val="000000"/>
        </w:rPr>
        <w:t>for the frequency block</w:t>
      </w:r>
      <w:r w:rsidRPr="001C7892">
        <w:rPr>
          <w:rFonts w:ascii="Arial" w:hAnsi="Arial" w:cs="Arial"/>
          <w:i/>
          <w:color w:val="000000"/>
        </w:rPr>
        <w:t xml:space="preserve"> </w:t>
      </w:r>
      <w:r>
        <w:rPr>
          <w:rFonts w:ascii="Arial" w:hAnsi="Arial" w:cs="Arial"/>
          <w:i/>
          <w:color w:val="000000"/>
        </w:rPr>
        <w:t>D2 t</w:t>
      </w:r>
      <w:r w:rsidRPr="001C7892">
        <w:rPr>
          <w:rFonts w:ascii="Arial" w:hAnsi="Arial" w:cs="Arial"/>
          <w:i/>
          <w:color w:val="000000"/>
        </w:rPr>
        <w:t>o D4)</w:t>
      </w:r>
    </w:p>
    <w:p w14:paraId="1691A7C9" w14:textId="4CBF2466" w:rsidR="001A4970" w:rsidRPr="000E47CC" w:rsidRDefault="001A4970" w:rsidP="001A4970">
      <w:pPr>
        <w:pStyle w:val="NoSpacing"/>
        <w:tabs>
          <w:tab w:val="num" w:pos="1134"/>
        </w:tabs>
        <w:spacing w:after="240"/>
        <w:ind w:left="567"/>
        <w:jc w:val="both"/>
        <w:rPr>
          <w:rFonts w:ascii="Arial" w:hAnsi="Arial" w:cs="Arial"/>
          <w:b/>
          <w:color w:val="000000"/>
        </w:rPr>
      </w:pPr>
      <w:r w:rsidRPr="001A4970">
        <w:rPr>
          <w:rFonts w:ascii="Arial" w:hAnsi="Arial" w:cs="Arial"/>
          <w:color w:val="000000"/>
        </w:rPr>
        <w:t xml:space="preserve">The </w:t>
      </w:r>
      <w:r w:rsidR="00562637">
        <w:rPr>
          <w:rFonts w:ascii="Arial" w:hAnsi="Arial" w:cs="Arial"/>
          <w:color w:val="000000"/>
        </w:rPr>
        <w:t>A</w:t>
      </w:r>
      <w:r>
        <w:rPr>
          <w:rFonts w:ascii="Arial" w:hAnsi="Arial" w:cs="Arial"/>
          <w:color w:val="000000"/>
        </w:rPr>
        <w:t>pproved radio frequencies may</w:t>
      </w:r>
      <w:r w:rsidRPr="001A4970">
        <w:rPr>
          <w:rFonts w:ascii="Arial" w:hAnsi="Arial" w:cs="Arial"/>
          <w:color w:val="000000"/>
        </w:rPr>
        <w:t xml:space="preserve"> be used </w:t>
      </w:r>
      <w:r w:rsidR="000E47CC" w:rsidRPr="000E47CC">
        <w:rPr>
          <w:rFonts w:ascii="Arial" w:hAnsi="Arial" w:cs="Arial"/>
          <w:b/>
          <w:color w:val="000000"/>
        </w:rPr>
        <w:t>from April 24, 2022</w:t>
      </w:r>
      <w:r w:rsidRPr="000E47CC">
        <w:rPr>
          <w:rFonts w:ascii="Arial" w:hAnsi="Arial" w:cs="Arial"/>
          <w:b/>
          <w:color w:val="000000"/>
        </w:rPr>
        <w:t>.</w:t>
      </w:r>
    </w:p>
    <w:p w14:paraId="6CDE7972" w14:textId="6C589E14" w:rsidR="001A4970" w:rsidRPr="00B2459C" w:rsidRDefault="00562637" w:rsidP="00ED60CF">
      <w:pPr>
        <w:pStyle w:val="NoSpacing"/>
        <w:numPr>
          <w:ilvl w:val="0"/>
          <w:numId w:val="25"/>
        </w:numPr>
        <w:tabs>
          <w:tab w:val="left" w:pos="851"/>
        </w:tabs>
        <w:spacing w:after="240"/>
        <w:ind w:left="567" w:hanging="567"/>
        <w:jc w:val="both"/>
        <w:rPr>
          <w:rFonts w:ascii="Arial" w:hAnsi="Arial" w:cs="Arial"/>
          <w:bCs/>
          <w:color w:val="000000"/>
          <w:spacing w:val="1"/>
          <w:lang w:val="hr-HR"/>
        </w:rPr>
      </w:pPr>
      <w:r>
        <w:rPr>
          <w:rFonts w:ascii="Arial" w:hAnsi="Arial" w:cs="Arial"/>
          <w:color w:val="000000"/>
          <w:lang w:val="sr-Latn-BA"/>
        </w:rPr>
        <w:lastRenderedPageBreak/>
        <w:t>The H</w:t>
      </w:r>
      <w:r w:rsidR="001A4970">
        <w:rPr>
          <w:rFonts w:ascii="Arial" w:hAnsi="Arial" w:cs="Arial"/>
          <w:color w:val="000000"/>
          <w:lang w:val="sr-Latn-BA"/>
        </w:rPr>
        <w:t>older of the approval for the use of radio-</w:t>
      </w:r>
      <w:r w:rsidR="001A4970" w:rsidRPr="00051D86">
        <w:rPr>
          <w:rFonts w:ascii="Arial" w:hAnsi="Arial" w:cs="Arial"/>
          <w:color w:val="000000"/>
          <w:lang w:val="sr-Latn-BA"/>
        </w:rPr>
        <w:t>f</w:t>
      </w:r>
      <w:r w:rsidR="001A4970">
        <w:rPr>
          <w:rFonts w:ascii="Arial" w:hAnsi="Arial" w:cs="Arial"/>
          <w:color w:val="000000"/>
          <w:lang w:val="sr-Latn-BA"/>
        </w:rPr>
        <w:t>requencies</w:t>
      </w:r>
      <w:r w:rsidR="001A4970" w:rsidRPr="00B2459C">
        <w:rPr>
          <w:rFonts w:ascii="Arial" w:hAnsi="Arial" w:cs="Arial"/>
          <w:color w:val="000000"/>
          <w:lang w:val="sr-Latn-CS"/>
        </w:rPr>
        <w:t xml:space="preserve"> </w:t>
      </w:r>
      <w:r w:rsidR="001A4970" w:rsidRPr="0015520B">
        <w:rPr>
          <w:rFonts w:ascii="Arial" w:hAnsi="Arial" w:cs="Arial"/>
          <w:color w:val="000000"/>
          <w:lang w:val="sr-Latn-CS"/>
        </w:rPr>
        <w:t xml:space="preserve">is obliged to pay the Agency an </w:t>
      </w:r>
      <w:r w:rsidR="001A4970">
        <w:rPr>
          <w:rFonts w:ascii="Arial" w:hAnsi="Arial" w:cs="Arial"/>
          <w:color w:val="000000"/>
          <w:lang w:val="sr-Latn-CS"/>
        </w:rPr>
        <w:t>annual fee for the use of radio-</w:t>
      </w:r>
      <w:r w:rsidR="001A4970" w:rsidRPr="0015520B">
        <w:rPr>
          <w:rFonts w:ascii="Arial" w:hAnsi="Arial" w:cs="Arial"/>
          <w:color w:val="000000"/>
          <w:lang w:val="sr-Latn-CS"/>
        </w:rPr>
        <w:t xml:space="preserve">frequencies, which expressed in points </w:t>
      </w:r>
      <w:r w:rsidR="001A4970">
        <w:rPr>
          <w:rFonts w:ascii="Arial" w:hAnsi="Arial" w:cs="Arial"/>
          <w:color w:val="000000"/>
          <w:lang w:val="sr-Latn-CS"/>
        </w:rPr>
        <w:t>amounts to</w:t>
      </w:r>
      <w:r w:rsidR="001A4970" w:rsidRPr="0015520B">
        <w:rPr>
          <w:rFonts w:ascii="Arial" w:hAnsi="Arial" w:cs="Arial"/>
          <w:color w:val="000000"/>
          <w:lang w:val="sr-Latn-CS"/>
        </w:rPr>
        <w:t xml:space="preserve"> </w:t>
      </w:r>
      <w:r w:rsidR="001A4970" w:rsidRPr="0015520B">
        <w:rPr>
          <w:rFonts w:ascii="Arial" w:hAnsi="Arial" w:cs="Arial"/>
          <w:b/>
          <w:color w:val="000000"/>
          <w:lang w:val="sr-Latn-CS"/>
        </w:rPr>
        <w:t>____ points</w:t>
      </w:r>
      <w:r w:rsidR="001A4970" w:rsidRPr="00B2459C">
        <w:rPr>
          <w:rFonts w:ascii="Arial" w:hAnsi="Arial" w:cs="Arial"/>
          <w:color w:val="000000"/>
          <w:lang w:val="sr-Latn-CS"/>
        </w:rPr>
        <w:t>.</w:t>
      </w:r>
    </w:p>
    <w:p w14:paraId="2DE609CB" w14:textId="43D4F2CF" w:rsidR="001A4970" w:rsidRDefault="001A4970" w:rsidP="001A4970">
      <w:pPr>
        <w:pStyle w:val="NoSpacing"/>
        <w:tabs>
          <w:tab w:val="num" w:pos="567"/>
        </w:tabs>
        <w:spacing w:after="120"/>
        <w:ind w:left="567" w:hanging="567"/>
        <w:jc w:val="both"/>
        <w:rPr>
          <w:rFonts w:ascii="Arial" w:hAnsi="Arial" w:cs="Arial"/>
          <w:color w:val="000000"/>
          <w:lang w:val="hr-HR"/>
        </w:rPr>
      </w:pPr>
      <w:r>
        <w:rPr>
          <w:rFonts w:ascii="Arial" w:hAnsi="Arial" w:cs="Arial"/>
          <w:color w:val="000000"/>
          <w:lang w:val="sr-Latn-CS"/>
        </w:rPr>
        <w:tab/>
      </w:r>
      <w:r w:rsidR="00562637">
        <w:rPr>
          <w:rFonts w:ascii="Arial" w:hAnsi="Arial" w:cs="Arial"/>
          <w:color w:val="000000"/>
          <w:lang w:val="hr-HR"/>
        </w:rPr>
        <w:t>The H</w:t>
      </w:r>
      <w:r w:rsidRPr="002376EA">
        <w:rPr>
          <w:rFonts w:ascii="Arial" w:hAnsi="Arial" w:cs="Arial"/>
          <w:color w:val="000000"/>
          <w:lang w:val="hr-HR"/>
        </w:rPr>
        <w:t xml:space="preserve">older of the approval for use of radio-frequencies shall </w:t>
      </w:r>
      <w:r>
        <w:rPr>
          <w:rFonts w:ascii="Arial" w:hAnsi="Arial" w:cs="Arial"/>
          <w:color w:val="000000"/>
          <w:lang w:val="hr-HR"/>
        </w:rPr>
        <w:t xml:space="preserve">pay the annual fee for covering </w:t>
      </w:r>
      <w:r w:rsidRPr="002376EA">
        <w:rPr>
          <w:rFonts w:ascii="Arial" w:hAnsi="Arial" w:cs="Arial"/>
          <w:color w:val="000000"/>
          <w:lang w:val="hr-HR"/>
        </w:rPr>
        <w:t>the costs for administration of radio-frequency spectrum in the amount of</w:t>
      </w:r>
      <w:r>
        <w:rPr>
          <w:rFonts w:ascii="Arial" w:hAnsi="Arial" w:cs="Arial"/>
          <w:color w:val="000000"/>
          <w:lang w:val="hr-HR"/>
        </w:rPr>
        <w:t xml:space="preserve"> </w:t>
      </w:r>
      <w:r w:rsidRPr="002376EA">
        <w:rPr>
          <w:rFonts w:ascii="Arial" w:hAnsi="Arial" w:cs="Arial"/>
          <w:b/>
          <w:color w:val="000000"/>
          <w:lang w:val="hr-HR"/>
        </w:rPr>
        <w:t>10% of the annual fee for the use of radio-frequencies</w:t>
      </w:r>
      <w:r w:rsidRPr="002376EA">
        <w:rPr>
          <w:rFonts w:ascii="Arial" w:hAnsi="Arial" w:cs="Arial"/>
          <w:color w:val="000000"/>
          <w:lang w:val="hr-HR"/>
        </w:rPr>
        <w:t xml:space="preserve"> </w:t>
      </w:r>
      <w:r>
        <w:rPr>
          <w:rFonts w:ascii="Arial" w:hAnsi="Arial" w:cs="Arial"/>
          <w:color w:val="000000"/>
          <w:lang w:val="hr-HR"/>
        </w:rPr>
        <w:t xml:space="preserve">referred to in </w:t>
      </w:r>
      <w:r w:rsidRPr="002376EA">
        <w:rPr>
          <w:rFonts w:ascii="Arial" w:hAnsi="Arial" w:cs="Arial"/>
          <w:color w:val="000000"/>
          <w:lang w:val="hr-HR"/>
        </w:rPr>
        <w:t xml:space="preserve">previous paragraph. </w:t>
      </w:r>
    </w:p>
    <w:p w14:paraId="6D12827E" w14:textId="77777777" w:rsidR="001A4970" w:rsidRPr="002376EA" w:rsidRDefault="001A4970" w:rsidP="001A4970">
      <w:pPr>
        <w:pStyle w:val="NoSpacing"/>
        <w:tabs>
          <w:tab w:val="num" w:pos="567"/>
        </w:tabs>
        <w:spacing w:after="120"/>
        <w:ind w:left="567"/>
        <w:jc w:val="both"/>
        <w:rPr>
          <w:rFonts w:ascii="Arial" w:hAnsi="Arial" w:cs="Arial"/>
          <w:color w:val="000000"/>
          <w:lang w:val="hr-HR"/>
        </w:rPr>
      </w:pPr>
      <w:r w:rsidRPr="002376EA">
        <w:rPr>
          <w:rFonts w:ascii="Arial" w:hAnsi="Arial" w:cs="Arial"/>
          <w:color w:val="000000"/>
          <w:lang w:val="hr-HR"/>
        </w:rPr>
        <w:t>The monetary amount of fees from the previous paragraphs and the manner of their payment shall be determined by a special decision of the Agency for each calendar year.</w:t>
      </w:r>
    </w:p>
    <w:p w14:paraId="7A24FC21" w14:textId="0CC571A2" w:rsidR="001A4970" w:rsidRPr="00D24FAC" w:rsidRDefault="001A4970" w:rsidP="00ED60CF">
      <w:pPr>
        <w:pStyle w:val="NoSpacing"/>
        <w:numPr>
          <w:ilvl w:val="0"/>
          <w:numId w:val="25"/>
        </w:numPr>
        <w:tabs>
          <w:tab w:val="left" w:pos="851"/>
        </w:tabs>
        <w:spacing w:after="240"/>
        <w:ind w:left="567" w:hanging="567"/>
        <w:jc w:val="both"/>
        <w:rPr>
          <w:rFonts w:ascii="Arial" w:hAnsi="Arial" w:cs="Arial"/>
          <w:bCs/>
          <w:spacing w:val="1"/>
          <w:lang w:val="hr-HR"/>
        </w:rPr>
      </w:pPr>
      <w:r w:rsidRPr="002376EA">
        <w:rPr>
          <w:rFonts w:ascii="Arial" w:hAnsi="Arial" w:cs="Arial"/>
          <w:bCs/>
          <w:lang w:val="sr-Latn-BA"/>
        </w:rPr>
        <w:t>The</w:t>
      </w:r>
      <w:r>
        <w:rPr>
          <w:rFonts w:ascii="Arial" w:hAnsi="Arial" w:cs="Arial"/>
          <w:bCs/>
          <w:lang w:val="sr-Latn-BA"/>
        </w:rPr>
        <w:t xml:space="preserve"> conditions for </w:t>
      </w:r>
      <w:r w:rsidR="00562637">
        <w:rPr>
          <w:rFonts w:ascii="Arial" w:hAnsi="Arial" w:cs="Arial"/>
          <w:bCs/>
          <w:lang w:val="sr-Latn-BA"/>
        </w:rPr>
        <w:t>the use of the A</w:t>
      </w:r>
      <w:r>
        <w:rPr>
          <w:rFonts w:ascii="Arial" w:hAnsi="Arial" w:cs="Arial"/>
          <w:bCs/>
          <w:lang w:val="sr-Latn-BA"/>
        </w:rPr>
        <w:t>pproved radio-f</w:t>
      </w:r>
      <w:r w:rsidRPr="002376EA">
        <w:rPr>
          <w:rFonts w:ascii="Arial" w:hAnsi="Arial" w:cs="Arial"/>
          <w:bCs/>
          <w:lang w:val="sr-Latn-BA"/>
        </w:rPr>
        <w:t>requencies are given in the Annex, which is an integral part of the this approval.</w:t>
      </w:r>
    </w:p>
    <w:p w14:paraId="77E96E9A" w14:textId="1DB67B14" w:rsidR="001A4970" w:rsidRDefault="001A4970" w:rsidP="00ED60CF">
      <w:pPr>
        <w:pStyle w:val="NoSpacing"/>
        <w:numPr>
          <w:ilvl w:val="0"/>
          <w:numId w:val="25"/>
        </w:numPr>
        <w:tabs>
          <w:tab w:val="left" w:pos="851"/>
        </w:tabs>
        <w:spacing w:after="120"/>
        <w:ind w:left="562" w:hanging="562"/>
        <w:jc w:val="both"/>
        <w:rPr>
          <w:rFonts w:ascii="Arial" w:hAnsi="Arial" w:cs="Arial"/>
          <w:bCs/>
          <w:spacing w:val="1"/>
          <w:lang w:val="hr-HR"/>
        </w:rPr>
      </w:pPr>
      <w:r w:rsidRPr="00653203">
        <w:rPr>
          <w:rFonts w:ascii="Arial" w:hAnsi="Arial" w:cs="Arial"/>
          <w:bCs/>
          <w:spacing w:val="1"/>
          <w:lang w:val="hr-HR"/>
        </w:rPr>
        <w:t xml:space="preserve">The procedure of extension of </w:t>
      </w:r>
      <w:r w:rsidR="00442D06">
        <w:rPr>
          <w:rFonts w:ascii="Arial" w:hAnsi="Arial" w:cs="Arial"/>
          <w:bCs/>
          <w:spacing w:val="1"/>
          <w:lang w:val="hr-HR"/>
        </w:rPr>
        <w:t>the A</w:t>
      </w:r>
      <w:r w:rsidRPr="00653203">
        <w:rPr>
          <w:rFonts w:ascii="Arial" w:hAnsi="Arial" w:cs="Arial"/>
          <w:bCs/>
          <w:spacing w:val="1"/>
          <w:lang w:val="hr-HR"/>
        </w:rPr>
        <w:t xml:space="preserve">pproval validity period </w:t>
      </w:r>
      <w:r>
        <w:rPr>
          <w:rFonts w:ascii="Arial" w:hAnsi="Arial" w:cs="Arial"/>
          <w:bCs/>
          <w:spacing w:val="1"/>
          <w:lang w:val="hr-HR"/>
        </w:rPr>
        <w:t xml:space="preserve">for the use of radio-frequencies, transfer and/or </w:t>
      </w:r>
      <w:r w:rsidRPr="00653203">
        <w:rPr>
          <w:rFonts w:ascii="Arial" w:hAnsi="Arial" w:cs="Arial"/>
          <w:bCs/>
          <w:spacing w:val="1"/>
          <w:lang w:val="hr-HR"/>
        </w:rPr>
        <w:t xml:space="preserve">assignment of the </w:t>
      </w:r>
      <w:r w:rsidR="00442D06">
        <w:rPr>
          <w:rFonts w:ascii="Arial" w:hAnsi="Arial" w:cs="Arial"/>
          <w:bCs/>
          <w:spacing w:val="1"/>
          <w:lang w:val="hr-HR"/>
        </w:rPr>
        <w:t>right to use the A</w:t>
      </w:r>
      <w:r>
        <w:rPr>
          <w:rFonts w:ascii="Arial" w:hAnsi="Arial" w:cs="Arial"/>
          <w:bCs/>
          <w:spacing w:val="1"/>
          <w:lang w:val="hr-HR"/>
        </w:rPr>
        <w:t>pproved radio-f</w:t>
      </w:r>
      <w:r w:rsidRPr="00653203">
        <w:rPr>
          <w:rFonts w:ascii="Arial" w:hAnsi="Arial" w:cs="Arial"/>
          <w:bCs/>
          <w:spacing w:val="1"/>
          <w:lang w:val="hr-HR"/>
        </w:rPr>
        <w:t>requenci</w:t>
      </w:r>
      <w:r>
        <w:rPr>
          <w:rFonts w:ascii="Arial" w:hAnsi="Arial" w:cs="Arial"/>
          <w:bCs/>
          <w:spacing w:val="1"/>
          <w:lang w:val="hr-HR"/>
        </w:rPr>
        <w:t xml:space="preserve">es, </w:t>
      </w:r>
      <w:r w:rsidRPr="00653203">
        <w:rPr>
          <w:rFonts w:ascii="Arial" w:hAnsi="Arial" w:cs="Arial"/>
          <w:bCs/>
          <w:spacing w:val="1"/>
          <w:lang w:val="hr-HR"/>
        </w:rPr>
        <w:t>amendment</w:t>
      </w:r>
      <w:r>
        <w:rPr>
          <w:rFonts w:ascii="Arial" w:hAnsi="Arial" w:cs="Arial"/>
          <w:bCs/>
          <w:spacing w:val="1"/>
          <w:lang w:val="hr-HR"/>
        </w:rPr>
        <w:t xml:space="preserve">, revocation and </w:t>
      </w:r>
      <w:r w:rsidRPr="00653203">
        <w:rPr>
          <w:rFonts w:ascii="Arial" w:hAnsi="Arial" w:cs="Arial"/>
          <w:bCs/>
          <w:spacing w:val="1"/>
          <w:lang w:val="hr-HR"/>
        </w:rPr>
        <w:t xml:space="preserve">expiration of validity period of the </w:t>
      </w:r>
      <w:r w:rsidR="00442D06">
        <w:rPr>
          <w:rFonts w:ascii="Arial" w:hAnsi="Arial" w:cs="Arial"/>
          <w:bCs/>
          <w:spacing w:val="1"/>
          <w:lang w:val="hr-HR"/>
        </w:rPr>
        <w:t>A</w:t>
      </w:r>
      <w:r w:rsidRPr="00653203">
        <w:rPr>
          <w:rFonts w:ascii="Arial" w:hAnsi="Arial" w:cs="Arial"/>
          <w:bCs/>
          <w:spacing w:val="1"/>
          <w:lang w:val="hr-HR"/>
        </w:rPr>
        <w:t>pproval for use of radio-frequencies shall be carried out in accordance with Art. 117-121 of the Law on Electronic Communications.</w:t>
      </w:r>
    </w:p>
    <w:p w14:paraId="51450A72" w14:textId="68FB2385" w:rsidR="001A4970" w:rsidRPr="0061471A" w:rsidRDefault="00442D06" w:rsidP="001A4970">
      <w:pPr>
        <w:pStyle w:val="NoSpacing"/>
        <w:tabs>
          <w:tab w:val="num" w:pos="567"/>
          <w:tab w:val="left" w:pos="851"/>
        </w:tabs>
        <w:spacing w:before="120" w:after="120"/>
        <w:ind w:left="562"/>
        <w:jc w:val="both"/>
        <w:rPr>
          <w:rFonts w:ascii="Arial" w:hAnsi="Arial" w:cs="Arial"/>
          <w:bCs/>
          <w:spacing w:val="1"/>
          <w:lang w:val="hr-HR"/>
        </w:rPr>
      </w:pPr>
      <w:r>
        <w:rPr>
          <w:rFonts w:ascii="Arial" w:hAnsi="Arial" w:cs="Arial"/>
          <w:color w:val="000000"/>
          <w:lang w:val="hr-HR"/>
        </w:rPr>
        <w:t>The right to use the A</w:t>
      </w:r>
      <w:r w:rsidR="001A4970">
        <w:rPr>
          <w:rFonts w:ascii="Arial" w:hAnsi="Arial" w:cs="Arial"/>
          <w:color w:val="000000"/>
          <w:lang w:val="hr-HR"/>
        </w:rPr>
        <w:t>pproved r</w:t>
      </w:r>
      <w:r w:rsidR="001A4970" w:rsidRPr="0061471A">
        <w:rPr>
          <w:rFonts w:ascii="Arial" w:hAnsi="Arial" w:cs="Arial"/>
          <w:color w:val="000000"/>
          <w:lang w:val="hr-HR"/>
        </w:rPr>
        <w:t>adio-frequencies may not be transferred to another legal entity before the expiration of a period of five years fr</w:t>
      </w:r>
      <w:r>
        <w:rPr>
          <w:rFonts w:ascii="Arial" w:hAnsi="Arial" w:cs="Arial"/>
          <w:color w:val="000000"/>
          <w:lang w:val="hr-HR"/>
        </w:rPr>
        <w:t>om the date of issuance of the A</w:t>
      </w:r>
      <w:r w:rsidR="001A4970" w:rsidRPr="0061471A">
        <w:rPr>
          <w:rFonts w:ascii="Arial" w:hAnsi="Arial" w:cs="Arial"/>
          <w:color w:val="000000"/>
          <w:lang w:val="hr-HR"/>
        </w:rPr>
        <w:t>pproval for the use of radio-frequencies. (this provision applies on</w:t>
      </w:r>
      <w:r w:rsidR="001A4970">
        <w:rPr>
          <w:rFonts w:ascii="Arial" w:hAnsi="Arial" w:cs="Arial"/>
          <w:color w:val="000000"/>
          <w:lang w:val="hr-HR"/>
        </w:rPr>
        <w:t>ly to the approval issued to the</w:t>
      </w:r>
      <w:r w:rsidR="001A4970" w:rsidRPr="0061471A">
        <w:rPr>
          <w:rFonts w:ascii="Arial" w:hAnsi="Arial" w:cs="Arial"/>
          <w:color w:val="000000"/>
          <w:lang w:val="hr-HR"/>
        </w:rPr>
        <w:t xml:space="preserve"> new entrant in the market)</w:t>
      </w:r>
    </w:p>
    <w:p w14:paraId="60AEA508" w14:textId="1F8A4656" w:rsidR="001A4970" w:rsidRPr="0061471A" w:rsidRDefault="001A4970" w:rsidP="001A4970">
      <w:pPr>
        <w:pStyle w:val="NoSpacing"/>
        <w:tabs>
          <w:tab w:val="num" w:pos="567"/>
        </w:tabs>
        <w:spacing w:after="120"/>
        <w:ind w:left="567"/>
        <w:jc w:val="both"/>
        <w:rPr>
          <w:rFonts w:ascii="Arial" w:hAnsi="Arial" w:cs="Arial"/>
          <w:color w:val="000000"/>
          <w:lang w:val="hr-HR"/>
        </w:rPr>
      </w:pPr>
      <w:r w:rsidRPr="0061471A">
        <w:rPr>
          <w:rFonts w:ascii="Arial" w:hAnsi="Arial" w:cs="Arial"/>
          <w:color w:val="000000"/>
          <w:lang w:val="hr-HR"/>
        </w:rPr>
        <w:t>In addition to provisions prescribed by Article 120, paragraph 1 of the Law on Electronic Communication</w:t>
      </w:r>
      <w:r w:rsidR="00442D06">
        <w:rPr>
          <w:rFonts w:ascii="Arial" w:hAnsi="Arial" w:cs="Arial"/>
          <w:color w:val="000000"/>
          <w:lang w:val="hr-HR"/>
        </w:rPr>
        <w:t>s, the Agency shall revoke the A</w:t>
      </w:r>
      <w:r w:rsidRPr="0061471A">
        <w:rPr>
          <w:rFonts w:ascii="Arial" w:hAnsi="Arial" w:cs="Arial"/>
          <w:color w:val="000000"/>
          <w:lang w:val="hr-HR"/>
        </w:rPr>
        <w:t>pproval for the use of radio-frequencies in the event that at any time after the completion of the public bidding proce</w:t>
      </w:r>
      <w:r w:rsidR="00442D06">
        <w:rPr>
          <w:rFonts w:ascii="Arial" w:hAnsi="Arial" w:cs="Arial"/>
          <w:color w:val="000000"/>
          <w:lang w:val="hr-HR"/>
        </w:rPr>
        <w:t>dure on the basis of which the A</w:t>
      </w:r>
      <w:r w:rsidRPr="0061471A">
        <w:rPr>
          <w:rFonts w:ascii="Arial" w:hAnsi="Arial" w:cs="Arial"/>
          <w:color w:val="000000"/>
          <w:lang w:val="hr-HR"/>
        </w:rPr>
        <w:t xml:space="preserve">pproval was issued, </w:t>
      </w:r>
      <w:r w:rsidR="00BA0D74" w:rsidRPr="0061471A">
        <w:rPr>
          <w:rFonts w:ascii="Arial" w:hAnsi="Arial" w:cs="Arial"/>
          <w:color w:val="000000"/>
          <w:lang w:val="hr-HR"/>
        </w:rPr>
        <w:t xml:space="preserve">determines that </w:t>
      </w:r>
      <w:r w:rsidR="00BA0D74">
        <w:rPr>
          <w:rFonts w:ascii="Arial" w:hAnsi="Arial" w:cs="Arial"/>
          <w:color w:val="000000"/>
          <w:lang w:val="hr-HR"/>
        </w:rPr>
        <w:t>the H</w:t>
      </w:r>
      <w:r w:rsidR="00BA0D74" w:rsidRPr="002376EA">
        <w:rPr>
          <w:rFonts w:ascii="Arial" w:hAnsi="Arial" w:cs="Arial"/>
          <w:color w:val="000000"/>
          <w:lang w:val="hr-HR"/>
        </w:rPr>
        <w:t>older of the approval for use of radio-frequencies</w:t>
      </w:r>
      <w:r w:rsidR="00BA0D74">
        <w:rPr>
          <w:rFonts w:ascii="Arial" w:hAnsi="Arial" w:cs="Arial"/>
          <w:color w:val="000000"/>
          <w:lang w:val="hr-HR"/>
        </w:rPr>
        <w:t>,</w:t>
      </w:r>
      <w:r w:rsidR="00BA0D74" w:rsidRPr="002376EA">
        <w:rPr>
          <w:rFonts w:ascii="Arial" w:hAnsi="Arial" w:cs="Arial"/>
          <w:color w:val="000000"/>
          <w:lang w:val="hr-HR"/>
        </w:rPr>
        <w:t xml:space="preserve"> </w:t>
      </w:r>
      <w:r w:rsidR="00BA0D74" w:rsidRPr="0061471A">
        <w:rPr>
          <w:rFonts w:ascii="Arial" w:hAnsi="Arial" w:cs="Arial"/>
          <w:color w:val="000000"/>
          <w:lang w:val="hr-HR"/>
        </w:rPr>
        <w:t>a</w:t>
      </w:r>
      <w:r w:rsidR="00BA0D74">
        <w:rPr>
          <w:rFonts w:ascii="Arial" w:hAnsi="Arial" w:cs="Arial"/>
          <w:color w:val="000000"/>
          <w:lang w:val="hr-HR"/>
        </w:rPr>
        <w:t>s a</w:t>
      </w:r>
      <w:r w:rsidR="00BA0D74" w:rsidRPr="0061471A">
        <w:rPr>
          <w:rFonts w:ascii="Arial" w:hAnsi="Arial" w:cs="Arial"/>
          <w:color w:val="000000"/>
          <w:lang w:val="hr-HR"/>
        </w:rPr>
        <w:t xml:space="preserve"> qualified bidder </w:t>
      </w:r>
      <w:r w:rsidRPr="0061471A">
        <w:rPr>
          <w:rFonts w:ascii="Arial" w:hAnsi="Arial" w:cs="Arial"/>
          <w:color w:val="000000"/>
          <w:lang w:val="hr-HR"/>
        </w:rPr>
        <w:t>in the public bidding procedure:</w:t>
      </w:r>
    </w:p>
    <w:p w14:paraId="26FE1A25" w14:textId="77777777" w:rsidR="001A4970" w:rsidRDefault="001A4970" w:rsidP="001A4970">
      <w:pPr>
        <w:pStyle w:val="Default"/>
        <w:tabs>
          <w:tab w:val="left" w:pos="1418"/>
        </w:tabs>
        <w:spacing w:after="120"/>
        <w:ind w:left="1426" w:hanging="432"/>
        <w:jc w:val="both"/>
        <w:rPr>
          <w:rFonts w:ascii="Arial" w:hAnsi="Arial" w:cs="Arial"/>
          <w:bCs/>
          <w:color w:val="auto"/>
          <w:spacing w:val="1"/>
          <w:sz w:val="22"/>
          <w:szCs w:val="22"/>
          <w:lang w:val="hr-HR"/>
        </w:rPr>
      </w:pPr>
      <w:r>
        <w:rPr>
          <w:rFonts w:ascii="Arial" w:hAnsi="Arial" w:cs="Arial"/>
          <w:bCs/>
          <w:color w:val="auto"/>
          <w:spacing w:val="1"/>
          <w:sz w:val="22"/>
          <w:szCs w:val="22"/>
          <w:lang w:val="hr-HR"/>
        </w:rPr>
        <w:t>-</w:t>
      </w:r>
      <w:r>
        <w:rPr>
          <w:rFonts w:ascii="Arial" w:hAnsi="Arial" w:cs="Arial"/>
          <w:bCs/>
          <w:color w:val="auto"/>
          <w:spacing w:val="1"/>
          <w:sz w:val="22"/>
          <w:szCs w:val="22"/>
          <w:lang w:val="hr-HR"/>
        </w:rPr>
        <w:tab/>
        <w:t>submitted an application for participation</w:t>
      </w:r>
      <w:r w:rsidRPr="00C80A30">
        <w:rPr>
          <w:rFonts w:ascii="Arial" w:hAnsi="Arial" w:cs="Arial"/>
          <w:bCs/>
          <w:color w:val="auto"/>
          <w:spacing w:val="1"/>
          <w:sz w:val="22"/>
          <w:szCs w:val="22"/>
          <w:lang w:val="hr-HR"/>
        </w:rPr>
        <w:t xml:space="preserve"> in the spectrum auction or other act </w:t>
      </w:r>
      <w:r>
        <w:rPr>
          <w:rFonts w:ascii="Arial" w:hAnsi="Arial" w:cs="Arial"/>
          <w:bCs/>
          <w:color w:val="auto"/>
          <w:spacing w:val="1"/>
          <w:sz w:val="22"/>
          <w:szCs w:val="22"/>
          <w:lang w:val="hr-HR"/>
        </w:rPr>
        <w:t xml:space="preserve">enclosed </w:t>
      </w:r>
      <w:r w:rsidRPr="00C80A30">
        <w:rPr>
          <w:rFonts w:ascii="Arial" w:hAnsi="Arial" w:cs="Arial"/>
          <w:bCs/>
          <w:color w:val="auto"/>
          <w:spacing w:val="1"/>
          <w:sz w:val="22"/>
          <w:szCs w:val="22"/>
          <w:lang w:val="hr-HR"/>
        </w:rPr>
        <w:t>that contains incorrect or incomplete information</w:t>
      </w:r>
      <w:r>
        <w:rPr>
          <w:rFonts w:ascii="Arial" w:hAnsi="Arial" w:cs="Arial"/>
          <w:bCs/>
          <w:color w:val="auto"/>
          <w:spacing w:val="1"/>
          <w:sz w:val="22"/>
          <w:szCs w:val="22"/>
          <w:lang w:val="hr-HR"/>
        </w:rPr>
        <w:t>;</w:t>
      </w:r>
      <w:r w:rsidRPr="00C80A30">
        <w:rPr>
          <w:rFonts w:ascii="Arial" w:hAnsi="Arial" w:cs="Arial"/>
          <w:bCs/>
          <w:color w:val="auto"/>
          <w:spacing w:val="1"/>
          <w:sz w:val="22"/>
          <w:szCs w:val="22"/>
          <w:lang w:val="hr-HR"/>
        </w:rPr>
        <w:t xml:space="preserve"> </w:t>
      </w:r>
    </w:p>
    <w:p w14:paraId="7D3DC90A" w14:textId="77777777" w:rsidR="001A4970" w:rsidRPr="005D4113" w:rsidRDefault="001A4970" w:rsidP="001A4970">
      <w:pPr>
        <w:pStyle w:val="Default"/>
        <w:tabs>
          <w:tab w:val="left" w:pos="1418"/>
        </w:tabs>
        <w:spacing w:after="240"/>
        <w:ind w:left="1426" w:hanging="432"/>
        <w:jc w:val="both"/>
        <w:rPr>
          <w:rFonts w:ascii="Arial" w:hAnsi="Arial" w:cs="Arial"/>
          <w:bCs/>
          <w:color w:val="auto"/>
          <w:spacing w:val="1"/>
          <w:sz w:val="22"/>
          <w:szCs w:val="22"/>
          <w:lang w:val="hr-HR"/>
        </w:rPr>
      </w:pPr>
      <w:r>
        <w:rPr>
          <w:rFonts w:ascii="Arial" w:hAnsi="Arial" w:cs="Arial"/>
          <w:bCs/>
          <w:color w:val="auto"/>
          <w:spacing w:val="1"/>
          <w:sz w:val="22"/>
          <w:szCs w:val="22"/>
          <w:lang w:val="hr-HR"/>
        </w:rPr>
        <w:t>-</w:t>
      </w:r>
      <w:r>
        <w:rPr>
          <w:rFonts w:ascii="Arial" w:hAnsi="Arial" w:cs="Arial"/>
          <w:bCs/>
          <w:color w:val="auto"/>
          <w:spacing w:val="1"/>
          <w:sz w:val="22"/>
          <w:szCs w:val="22"/>
          <w:lang w:val="hr-HR"/>
        </w:rPr>
        <w:tab/>
        <w:t>in the course of</w:t>
      </w:r>
      <w:r w:rsidRPr="00C80A30">
        <w:rPr>
          <w:rFonts w:ascii="Arial" w:hAnsi="Arial" w:cs="Arial"/>
          <w:bCs/>
          <w:color w:val="auto"/>
          <w:spacing w:val="1"/>
          <w:sz w:val="22"/>
          <w:szCs w:val="22"/>
          <w:lang w:val="hr-HR"/>
        </w:rPr>
        <w:t xml:space="preserve"> the public bidding procedure, </w:t>
      </w:r>
      <w:r>
        <w:rPr>
          <w:rFonts w:ascii="Arial" w:hAnsi="Arial" w:cs="Arial"/>
          <w:bCs/>
          <w:color w:val="auto"/>
          <w:spacing w:val="1"/>
          <w:sz w:val="22"/>
          <w:szCs w:val="22"/>
          <w:lang w:val="hr-HR"/>
        </w:rPr>
        <w:t>undertook</w:t>
      </w:r>
      <w:r w:rsidRPr="003D45DF">
        <w:rPr>
          <w:rFonts w:ascii="Arial" w:hAnsi="Arial" w:cs="Arial"/>
          <w:bCs/>
          <w:color w:val="auto"/>
          <w:spacing w:val="1"/>
          <w:sz w:val="22"/>
          <w:szCs w:val="22"/>
          <w:lang w:val="hr-HR"/>
        </w:rPr>
        <w:t xml:space="preserve"> activities of secret conspiracy </w:t>
      </w:r>
      <w:r>
        <w:rPr>
          <w:rFonts w:ascii="Arial" w:hAnsi="Arial" w:cs="Arial"/>
          <w:bCs/>
          <w:color w:val="auto"/>
          <w:spacing w:val="1"/>
          <w:sz w:val="22"/>
          <w:szCs w:val="22"/>
          <w:lang w:val="hr-HR"/>
        </w:rPr>
        <w:t>and</w:t>
      </w:r>
      <w:r w:rsidRPr="003D45DF">
        <w:rPr>
          <w:rFonts w:ascii="Arial" w:hAnsi="Arial" w:cs="Arial"/>
          <w:bCs/>
          <w:color w:val="auto"/>
          <w:spacing w:val="1"/>
          <w:sz w:val="22"/>
          <w:szCs w:val="22"/>
          <w:lang w:val="hr-HR"/>
        </w:rPr>
        <w:t xml:space="preserve"> collusion </w:t>
      </w:r>
      <w:r w:rsidRPr="00C80A30">
        <w:rPr>
          <w:rFonts w:ascii="Arial" w:hAnsi="Arial" w:cs="Arial"/>
          <w:bCs/>
          <w:color w:val="auto"/>
          <w:spacing w:val="1"/>
          <w:sz w:val="22"/>
          <w:szCs w:val="22"/>
          <w:lang w:val="hr-HR"/>
        </w:rPr>
        <w:t>in any form that could result in compromising the integrity of the public bidding procedure.</w:t>
      </w:r>
    </w:p>
    <w:p w14:paraId="46568F66" w14:textId="77777777" w:rsidR="001A4970" w:rsidRPr="00442D06" w:rsidRDefault="005E3E72" w:rsidP="00ED60CF">
      <w:pPr>
        <w:pStyle w:val="NoSpacing"/>
        <w:numPr>
          <w:ilvl w:val="0"/>
          <w:numId w:val="25"/>
        </w:numPr>
        <w:tabs>
          <w:tab w:val="left" w:pos="851"/>
        </w:tabs>
        <w:spacing w:after="240"/>
        <w:ind w:left="567" w:hanging="567"/>
        <w:jc w:val="both"/>
        <w:rPr>
          <w:rFonts w:ascii="Arial" w:hAnsi="Arial" w:cs="Arial"/>
          <w:color w:val="000000"/>
          <w:lang w:val="sr-Latn-BA"/>
        </w:rPr>
      </w:pPr>
      <w:r w:rsidRPr="00442D06">
        <w:rPr>
          <w:rFonts w:ascii="Arial" w:hAnsi="Arial" w:cs="Arial"/>
          <w:color w:val="000000"/>
          <w:lang w:val="sr-Latn-BA"/>
        </w:rPr>
        <w:t xml:space="preserve">This approval </w:t>
      </w:r>
      <w:r w:rsidRPr="00442D06">
        <w:rPr>
          <w:rFonts w:ascii="Arial" w:hAnsi="Arial" w:cs="Arial"/>
          <w:color w:val="000000"/>
          <w:lang w:val="en-GB"/>
        </w:rPr>
        <w:t>shall enter into force on the day of its adoption</w:t>
      </w:r>
      <w:r w:rsidRPr="00442D06">
        <w:rPr>
          <w:rFonts w:ascii="Arial" w:hAnsi="Arial" w:cs="Arial"/>
          <w:color w:val="000000" w:themeColor="text1"/>
          <w:lang w:val="sr-Latn-CS"/>
        </w:rPr>
        <w:t>.</w:t>
      </w:r>
    </w:p>
    <w:p w14:paraId="01C8252F" w14:textId="77777777" w:rsidR="001A4970" w:rsidRPr="007B5F92" w:rsidRDefault="001A4970" w:rsidP="00ED60CF">
      <w:pPr>
        <w:pStyle w:val="NoSpacing"/>
        <w:numPr>
          <w:ilvl w:val="0"/>
          <w:numId w:val="25"/>
        </w:numPr>
        <w:tabs>
          <w:tab w:val="left" w:pos="851"/>
        </w:tabs>
        <w:spacing w:after="240"/>
        <w:ind w:left="567" w:hanging="567"/>
        <w:jc w:val="both"/>
        <w:rPr>
          <w:rFonts w:ascii="Arial" w:hAnsi="Arial" w:cs="Arial"/>
          <w:bCs/>
          <w:spacing w:val="1"/>
          <w:lang w:val="hr-HR"/>
        </w:rPr>
      </w:pPr>
      <w:r w:rsidRPr="004E6E93">
        <w:rPr>
          <w:rFonts w:ascii="Arial" w:hAnsi="Arial" w:cs="Arial"/>
          <w:lang w:val="hr-HR"/>
        </w:rPr>
        <w:t>This approval is enforceable in administrative proceedings</w:t>
      </w:r>
      <w:r w:rsidRPr="007B5F92">
        <w:rPr>
          <w:rFonts w:ascii="Arial" w:hAnsi="Arial" w:cs="Arial"/>
          <w:lang w:val="hr-HR"/>
        </w:rPr>
        <w:t>.</w:t>
      </w:r>
    </w:p>
    <w:p w14:paraId="7647297A" w14:textId="77777777" w:rsidR="001A4970" w:rsidRPr="007B5F92" w:rsidRDefault="001A4970" w:rsidP="001A4970">
      <w:pPr>
        <w:pStyle w:val="ListParagraph"/>
        <w:spacing w:after="240"/>
        <w:ind w:left="0"/>
        <w:jc w:val="center"/>
        <w:rPr>
          <w:rFonts w:ascii="Arial" w:hAnsi="Arial" w:cs="Arial"/>
          <w:b/>
          <w:sz w:val="28"/>
          <w:szCs w:val="28"/>
          <w:lang w:val="sr-Latn-BA"/>
        </w:rPr>
      </w:pPr>
      <w:r>
        <w:rPr>
          <w:rFonts w:ascii="Arial" w:hAnsi="Arial" w:cs="Arial"/>
          <w:b/>
          <w:sz w:val="28"/>
          <w:szCs w:val="28"/>
          <w:lang w:val="sr-Latn-BA"/>
        </w:rPr>
        <w:t>J</w:t>
      </w:r>
      <w:r w:rsidRPr="003D45DF">
        <w:rPr>
          <w:rFonts w:ascii="Arial" w:hAnsi="Arial" w:cs="Arial"/>
          <w:b/>
          <w:sz w:val="28"/>
          <w:szCs w:val="28"/>
          <w:lang w:val="sr-Latn-BA"/>
        </w:rPr>
        <w:t>ustification</w:t>
      </w:r>
    </w:p>
    <w:p w14:paraId="230F3060" w14:textId="77777777" w:rsidR="001A4970" w:rsidRDefault="001A4970" w:rsidP="001A4970">
      <w:pPr>
        <w:spacing w:after="120" w:line="240" w:lineRule="auto"/>
        <w:jc w:val="both"/>
        <w:rPr>
          <w:rFonts w:ascii="Arial" w:hAnsi="Arial" w:cs="Arial"/>
          <w:color w:val="000000"/>
          <w:lang w:val="sr-Latn-BA"/>
        </w:rPr>
      </w:pPr>
      <w:r>
        <w:rPr>
          <w:rFonts w:ascii="Arial" w:hAnsi="Arial" w:cs="Arial"/>
          <w:color w:val="000000"/>
          <w:lang w:val="sr-Latn-BA"/>
        </w:rPr>
        <w:t>#######</w:t>
      </w:r>
    </w:p>
    <w:p w14:paraId="18BF9171" w14:textId="77777777" w:rsidR="001A4970" w:rsidRDefault="001A4970" w:rsidP="001A4970">
      <w:pPr>
        <w:spacing w:after="120" w:line="240" w:lineRule="auto"/>
        <w:jc w:val="both"/>
        <w:rPr>
          <w:rFonts w:ascii="Arial" w:hAnsi="Arial" w:cs="Arial"/>
          <w:color w:val="000000"/>
          <w:lang w:val="sr-Latn-BA"/>
        </w:rPr>
      </w:pPr>
      <w:r>
        <w:rPr>
          <w:rFonts w:ascii="Arial" w:hAnsi="Arial" w:cs="Arial"/>
          <w:color w:val="000000"/>
          <w:lang w:val="sr-Latn-BA"/>
        </w:rPr>
        <w:t>#######</w:t>
      </w:r>
    </w:p>
    <w:p w14:paraId="083B693B" w14:textId="77777777" w:rsidR="001A4970" w:rsidRDefault="001A4970" w:rsidP="001A4970">
      <w:pPr>
        <w:pStyle w:val="ListParagraph"/>
        <w:ind w:left="0"/>
        <w:rPr>
          <w:rFonts w:ascii="Arial" w:hAnsi="Arial" w:cs="Arial"/>
          <w:b/>
          <w:sz w:val="28"/>
          <w:szCs w:val="28"/>
          <w:lang w:val="sr-Latn-BA"/>
        </w:rPr>
      </w:pPr>
    </w:p>
    <w:p w14:paraId="6A40B35B" w14:textId="77777777" w:rsidR="001A4970" w:rsidRPr="007B5F92" w:rsidRDefault="001A4970" w:rsidP="001A4970">
      <w:pPr>
        <w:pStyle w:val="ListParagraph"/>
        <w:spacing w:after="240" w:line="240" w:lineRule="auto"/>
        <w:ind w:left="0"/>
        <w:contextualSpacing w:val="0"/>
        <w:jc w:val="center"/>
        <w:rPr>
          <w:rFonts w:ascii="Arial" w:hAnsi="Arial" w:cs="Arial"/>
          <w:b/>
          <w:sz w:val="28"/>
          <w:szCs w:val="28"/>
          <w:lang w:val="sr-Latn-BA"/>
        </w:rPr>
      </w:pPr>
      <w:r>
        <w:rPr>
          <w:rFonts w:ascii="Arial" w:hAnsi="Arial" w:cs="Arial"/>
          <w:b/>
          <w:sz w:val="28"/>
          <w:szCs w:val="28"/>
          <w:lang w:val="sr-Latn-BA"/>
        </w:rPr>
        <w:t>L</w:t>
      </w:r>
      <w:r w:rsidRPr="003D45DF">
        <w:rPr>
          <w:rFonts w:ascii="Arial" w:hAnsi="Arial" w:cs="Arial"/>
          <w:b/>
          <w:sz w:val="28"/>
          <w:szCs w:val="28"/>
          <w:lang w:val="sr-Latn-BA"/>
        </w:rPr>
        <w:t>egal remedy</w:t>
      </w:r>
    </w:p>
    <w:p w14:paraId="4F2D895E" w14:textId="77777777" w:rsidR="001A4970" w:rsidRPr="003D45DF" w:rsidRDefault="001A4970" w:rsidP="001A4970">
      <w:pPr>
        <w:pStyle w:val="ListParagraph"/>
        <w:spacing w:after="360" w:line="240" w:lineRule="auto"/>
        <w:ind w:left="0"/>
        <w:jc w:val="both"/>
        <w:rPr>
          <w:rFonts w:ascii="Arial" w:eastAsia="Times New Roman" w:hAnsi="Arial" w:cs="Arial"/>
          <w:color w:val="000000"/>
          <w:lang w:val="sr-Latn-CS"/>
        </w:rPr>
      </w:pPr>
      <w:r w:rsidRPr="003D45DF">
        <w:rPr>
          <w:rFonts w:ascii="Arial" w:eastAsia="Times New Roman" w:hAnsi="Arial" w:cs="Arial"/>
          <w:color w:val="000000"/>
          <w:lang w:val="sr-Latn-CS"/>
        </w:rPr>
        <w:t>No appeal is allowed against this approval, but an administrative dispute may be initiated with the Administrative Court of Montenegro within 20 days from the day of its receipt.</w:t>
      </w:r>
    </w:p>
    <w:p w14:paraId="20FBB6CA" w14:textId="77777777" w:rsidR="001A4970" w:rsidRDefault="001A4970" w:rsidP="001A4970">
      <w:pPr>
        <w:pStyle w:val="ListParagraph"/>
        <w:ind w:left="0"/>
        <w:jc w:val="both"/>
        <w:rPr>
          <w:rFonts w:ascii="Arial" w:hAnsi="Arial" w:cs="Arial"/>
          <w:color w:val="FF0000"/>
          <w:lang w:val="hr-HR"/>
        </w:rPr>
      </w:pPr>
    </w:p>
    <w:p w14:paraId="73A01C7A" w14:textId="77777777" w:rsidR="001A4970" w:rsidRPr="007B5F92" w:rsidRDefault="001A4970" w:rsidP="001A4970">
      <w:pPr>
        <w:pStyle w:val="ListParagraph"/>
        <w:ind w:left="0"/>
        <w:jc w:val="both"/>
        <w:rPr>
          <w:rFonts w:ascii="Arial" w:hAnsi="Arial" w:cs="Arial"/>
          <w:color w:val="FF0000"/>
          <w:lang w:val="hr-HR"/>
        </w:rPr>
      </w:pPr>
    </w:p>
    <w:p w14:paraId="60715DE5" w14:textId="77777777" w:rsidR="001A4970" w:rsidRDefault="001A4970" w:rsidP="001A4970">
      <w:pPr>
        <w:pStyle w:val="ListParagraph"/>
        <w:ind w:left="6480" w:hanging="720"/>
        <w:jc w:val="both"/>
        <w:rPr>
          <w:rFonts w:ascii="Arial" w:hAnsi="Arial" w:cs="Arial"/>
          <w:b/>
          <w:sz w:val="24"/>
          <w:szCs w:val="24"/>
          <w:lang w:val="sr-Latn-BA"/>
        </w:rPr>
      </w:pPr>
      <w:r w:rsidRPr="003D45DF">
        <w:rPr>
          <w:rFonts w:ascii="Arial" w:hAnsi="Arial" w:cs="Arial"/>
          <w:b/>
          <w:sz w:val="24"/>
          <w:szCs w:val="24"/>
          <w:lang w:val="sr-Latn-BA"/>
        </w:rPr>
        <w:t>PRESIDENT OF THE COUNCIL</w:t>
      </w:r>
      <w:r>
        <w:rPr>
          <w:rFonts w:ascii="Arial" w:hAnsi="Arial" w:cs="Arial"/>
          <w:b/>
          <w:sz w:val="24"/>
          <w:szCs w:val="24"/>
          <w:lang w:val="sr-Latn-BA"/>
        </w:rPr>
        <w:t xml:space="preserve">       Branko Kovijanić</w:t>
      </w:r>
    </w:p>
    <w:p w14:paraId="782BF17B" w14:textId="77777777" w:rsidR="001A4970" w:rsidRDefault="001A4970" w:rsidP="001A4970">
      <w:pPr>
        <w:pStyle w:val="BodyText"/>
        <w:tabs>
          <w:tab w:val="left" w:pos="567"/>
          <w:tab w:val="left" w:pos="851"/>
        </w:tabs>
        <w:ind w:left="567" w:hanging="567"/>
        <w:rPr>
          <w:rFonts w:ascii="Arial" w:hAnsi="Arial" w:cs="Arial"/>
          <w:b/>
          <w:spacing w:val="-2"/>
          <w:sz w:val="22"/>
          <w:szCs w:val="22"/>
          <w:lang w:val="hr-HR"/>
        </w:rPr>
      </w:pPr>
    </w:p>
    <w:p w14:paraId="48DBECFA" w14:textId="77777777" w:rsidR="001A4970" w:rsidRDefault="001A4970" w:rsidP="001A4970">
      <w:pPr>
        <w:pStyle w:val="BodyText"/>
        <w:tabs>
          <w:tab w:val="left" w:pos="567"/>
          <w:tab w:val="left" w:pos="851"/>
        </w:tabs>
        <w:ind w:left="567" w:hanging="567"/>
        <w:rPr>
          <w:rFonts w:ascii="Arial" w:hAnsi="Arial" w:cs="Arial"/>
          <w:b/>
          <w:spacing w:val="-2"/>
          <w:sz w:val="22"/>
          <w:szCs w:val="22"/>
          <w:lang w:val="hr-HR"/>
        </w:rPr>
      </w:pPr>
    </w:p>
    <w:p w14:paraId="16B91D72" w14:textId="77777777" w:rsidR="00BA0D74" w:rsidRDefault="00BA0D74" w:rsidP="001A4970">
      <w:pPr>
        <w:pStyle w:val="BodyText"/>
        <w:tabs>
          <w:tab w:val="left" w:pos="567"/>
          <w:tab w:val="left" w:pos="851"/>
        </w:tabs>
        <w:ind w:left="567" w:hanging="567"/>
        <w:rPr>
          <w:rFonts w:ascii="Arial" w:hAnsi="Arial" w:cs="Arial"/>
          <w:b/>
          <w:spacing w:val="-2"/>
          <w:sz w:val="22"/>
          <w:szCs w:val="22"/>
          <w:lang w:val="hr-HR"/>
        </w:rPr>
      </w:pPr>
    </w:p>
    <w:p w14:paraId="381EFEE0" w14:textId="77777777" w:rsidR="001A4970" w:rsidRDefault="001A4970" w:rsidP="001A4970">
      <w:pPr>
        <w:pStyle w:val="BodyText"/>
        <w:tabs>
          <w:tab w:val="left" w:pos="567"/>
          <w:tab w:val="left" w:pos="851"/>
        </w:tabs>
        <w:ind w:left="567" w:hanging="567"/>
        <w:rPr>
          <w:rFonts w:ascii="Arial" w:hAnsi="Arial" w:cs="Arial"/>
          <w:b/>
          <w:spacing w:val="-2"/>
          <w:sz w:val="22"/>
          <w:szCs w:val="22"/>
          <w:lang w:val="hr-HR"/>
        </w:rPr>
      </w:pPr>
    </w:p>
    <w:p w14:paraId="4F471C6C" w14:textId="77777777" w:rsidR="00943519" w:rsidRPr="00EB68D1" w:rsidRDefault="00943519" w:rsidP="00943519">
      <w:pPr>
        <w:pStyle w:val="ListParagraph"/>
        <w:spacing w:line="240" w:lineRule="auto"/>
        <w:ind w:left="0"/>
        <w:jc w:val="both"/>
        <w:rPr>
          <w:rFonts w:ascii="Arial" w:hAnsi="Arial" w:cs="Arial"/>
          <w:b/>
          <w:sz w:val="28"/>
          <w:szCs w:val="28"/>
          <w:lang w:val="sr-Latn-BA"/>
        </w:rPr>
      </w:pPr>
      <w:r>
        <w:rPr>
          <w:rFonts w:ascii="Arial" w:hAnsi="Arial" w:cs="Arial"/>
          <w:b/>
          <w:sz w:val="28"/>
          <w:szCs w:val="28"/>
          <w:lang w:val="sr-Latn-BA"/>
        </w:rPr>
        <w:lastRenderedPageBreak/>
        <w:t>Annex</w:t>
      </w:r>
      <w:r w:rsidRPr="00EB68D1">
        <w:rPr>
          <w:rFonts w:ascii="Arial" w:hAnsi="Arial" w:cs="Arial"/>
          <w:b/>
          <w:sz w:val="28"/>
          <w:szCs w:val="28"/>
          <w:lang w:val="sr-Latn-BA"/>
        </w:rPr>
        <w:t xml:space="preserve">: </w:t>
      </w:r>
      <w:r w:rsidRPr="003D45DF">
        <w:rPr>
          <w:rFonts w:ascii="Arial" w:hAnsi="Arial" w:cs="Arial"/>
          <w:b/>
          <w:sz w:val="28"/>
          <w:szCs w:val="28"/>
          <w:lang w:val="sr-Latn-BA"/>
        </w:rPr>
        <w:t>Condition</w:t>
      </w:r>
      <w:r>
        <w:rPr>
          <w:rFonts w:ascii="Arial" w:hAnsi="Arial" w:cs="Arial"/>
          <w:b/>
          <w:sz w:val="28"/>
          <w:szCs w:val="28"/>
          <w:lang w:val="sr-Latn-BA"/>
        </w:rPr>
        <w:t>s for the use of approved radio-</w:t>
      </w:r>
      <w:r w:rsidRPr="003D45DF">
        <w:rPr>
          <w:rFonts w:ascii="Arial" w:hAnsi="Arial" w:cs="Arial"/>
          <w:b/>
          <w:sz w:val="28"/>
          <w:szCs w:val="28"/>
          <w:lang w:val="sr-Latn-BA"/>
        </w:rPr>
        <w:t xml:space="preserve">frequencies </w:t>
      </w:r>
    </w:p>
    <w:p w14:paraId="761A30CD" w14:textId="77777777" w:rsidR="00943519" w:rsidRDefault="00943519" w:rsidP="00943519">
      <w:pPr>
        <w:pStyle w:val="ListParagraph"/>
        <w:spacing w:after="0" w:line="240" w:lineRule="auto"/>
        <w:ind w:left="0"/>
        <w:jc w:val="both"/>
        <w:rPr>
          <w:rFonts w:ascii="Arial" w:hAnsi="Arial" w:cs="Arial"/>
          <w:lang w:val="sr-Latn-BA"/>
        </w:rPr>
      </w:pPr>
    </w:p>
    <w:p w14:paraId="65CF12F2" w14:textId="77777777" w:rsidR="00943519" w:rsidRDefault="00943519" w:rsidP="00943519">
      <w:pPr>
        <w:pStyle w:val="ListParagraph"/>
        <w:spacing w:after="0" w:line="240" w:lineRule="auto"/>
        <w:ind w:left="0"/>
        <w:jc w:val="both"/>
        <w:rPr>
          <w:rFonts w:ascii="Arial" w:hAnsi="Arial" w:cs="Arial"/>
          <w:lang w:val="sr-Latn-BA"/>
        </w:rPr>
      </w:pPr>
    </w:p>
    <w:p w14:paraId="080AEE9F" w14:textId="589014BE" w:rsidR="00442D06" w:rsidRPr="00442D06" w:rsidRDefault="00943519" w:rsidP="00442D06">
      <w:pPr>
        <w:pStyle w:val="ListParagraph"/>
        <w:numPr>
          <w:ilvl w:val="0"/>
          <w:numId w:val="29"/>
        </w:numPr>
        <w:tabs>
          <w:tab w:val="left" w:pos="540"/>
          <w:tab w:val="left" w:pos="720"/>
        </w:tabs>
        <w:spacing w:after="0" w:line="240" w:lineRule="auto"/>
        <w:ind w:hanging="900"/>
        <w:rPr>
          <w:rFonts w:ascii="Arial" w:hAnsi="Arial" w:cs="Arial"/>
          <w:b/>
          <w:lang w:val="pl-PL"/>
        </w:rPr>
      </w:pPr>
      <w:r w:rsidRPr="00442D06">
        <w:rPr>
          <w:rFonts w:ascii="Arial" w:hAnsi="Arial" w:cs="Arial"/>
          <w:b/>
          <w:lang w:val="pl-PL"/>
        </w:rPr>
        <w:t xml:space="preserve">Purpose of the service, type of network or technology </w:t>
      </w:r>
    </w:p>
    <w:p w14:paraId="5416AC19" w14:textId="26710315" w:rsidR="00943519" w:rsidRPr="00442D06" w:rsidRDefault="00943519" w:rsidP="00442D06">
      <w:pPr>
        <w:pStyle w:val="ListParagraph"/>
        <w:tabs>
          <w:tab w:val="left" w:pos="720"/>
          <w:tab w:val="left" w:pos="900"/>
        </w:tabs>
        <w:spacing w:after="0" w:line="240" w:lineRule="auto"/>
        <w:ind w:left="900" w:hanging="360"/>
        <w:rPr>
          <w:rFonts w:ascii="Arial" w:hAnsi="Arial" w:cs="Arial"/>
          <w:b/>
          <w:lang w:val="pl-PL"/>
        </w:rPr>
      </w:pPr>
      <w:r w:rsidRPr="00442D06">
        <w:rPr>
          <w:rFonts w:ascii="Arial" w:hAnsi="Arial" w:cs="Arial"/>
          <w:b/>
          <w:lang w:val="pl-PL"/>
        </w:rPr>
        <w:t>for which the right to use radio-frequencies is awarded</w:t>
      </w:r>
    </w:p>
    <w:p w14:paraId="04D5214A" w14:textId="77777777" w:rsidR="00943519" w:rsidRPr="00CF1DF6" w:rsidRDefault="00943519" w:rsidP="00943519">
      <w:pPr>
        <w:tabs>
          <w:tab w:val="left" w:pos="540"/>
          <w:tab w:val="left" w:pos="720"/>
        </w:tabs>
        <w:spacing w:after="0" w:line="240" w:lineRule="auto"/>
        <w:ind w:left="539" w:hanging="539"/>
        <w:rPr>
          <w:rFonts w:ascii="Arial" w:hAnsi="Arial" w:cs="Arial"/>
          <w:b/>
          <w:lang w:val="pl-PL"/>
        </w:rPr>
      </w:pPr>
    </w:p>
    <w:p w14:paraId="7F6ABE10" w14:textId="20B37872" w:rsidR="00943519" w:rsidRPr="007D4492" w:rsidRDefault="00943519" w:rsidP="00943519">
      <w:pPr>
        <w:tabs>
          <w:tab w:val="left" w:pos="540"/>
          <w:tab w:val="left" w:pos="720"/>
        </w:tabs>
        <w:spacing w:after="360" w:line="240" w:lineRule="auto"/>
        <w:ind w:left="539" w:hanging="539"/>
        <w:jc w:val="both"/>
        <w:rPr>
          <w:rFonts w:ascii="Arial" w:hAnsi="Arial" w:cs="Arial"/>
          <w:lang w:val="hr-HR"/>
        </w:rPr>
      </w:pPr>
      <w:r w:rsidRPr="007D4492">
        <w:rPr>
          <w:rFonts w:ascii="Arial" w:hAnsi="Arial" w:cs="Arial"/>
          <w:lang w:val="hr-HR"/>
        </w:rPr>
        <w:t>1.1</w:t>
      </w:r>
      <w:r>
        <w:rPr>
          <w:rFonts w:ascii="Arial" w:hAnsi="Arial" w:cs="Arial"/>
          <w:lang w:val="hr-HR"/>
        </w:rPr>
        <w:t>.</w:t>
      </w:r>
      <w:r w:rsidRPr="007D4492">
        <w:rPr>
          <w:rFonts w:ascii="Arial" w:hAnsi="Arial" w:cs="Arial"/>
          <w:lang w:val="hr-HR"/>
        </w:rPr>
        <w:tab/>
      </w:r>
      <w:r w:rsidR="00442D06">
        <w:rPr>
          <w:rFonts w:ascii="Arial" w:hAnsi="Arial" w:cs="Arial"/>
          <w:lang w:val="hr-HR"/>
        </w:rPr>
        <w:t>The A</w:t>
      </w:r>
      <w:r>
        <w:rPr>
          <w:rFonts w:ascii="Arial" w:hAnsi="Arial" w:cs="Arial"/>
          <w:lang w:val="hr-HR"/>
        </w:rPr>
        <w:t>pproved radio-</w:t>
      </w:r>
      <w:r w:rsidRPr="00D87426">
        <w:rPr>
          <w:rFonts w:ascii="Arial" w:hAnsi="Arial" w:cs="Arial"/>
          <w:lang w:val="hr-HR"/>
        </w:rPr>
        <w:t>frequencies are used for the im</w:t>
      </w:r>
      <w:r>
        <w:rPr>
          <w:rFonts w:ascii="Arial" w:hAnsi="Arial" w:cs="Arial"/>
          <w:lang w:val="hr-HR"/>
        </w:rPr>
        <w:t xml:space="preserve">plementation of </w:t>
      </w:r>
      <w:r>
        <w:rPr>
          <w:rFonts w:ascii="Arial" w:hAnsi="Arial" w:cs="Arial"/>
        </w:rPr>
        <w:t>MFCN</w:t>
      </w:r>
      <w:r w:rsidRPr="001C7892">
        <w:rPr>
          <w:rFonts w:ascii="Arial" w:hAnsi="Arial" w:cs="Arial"/>
        </w:rPr>
        <w:t xml:space="preserve"> </w:t>
      </w:r>
      <w:r>
        <w:rPr>
          <w:rFonts w:ascii="Arial" w:hAnsi="Arial" w:cs="Arial"/>
          <w:lang w:val="hr-HR"/>
        </w:rPr>
        <w:t xml:space="preserve">systems, in accordance with the </w:t>
      </w:r>
      <w:r w:rsidRPr="00C34B15">
        <w:rPr>
          <w:rFonts w:ascii="Arial" w:hAnsi="Arial" w:cs="Arial"/>
          <w:lang w:val="en-GB"/>
        </w:rPr>
        <w:t xml:space="preserve">Radio-Frequency Assignment Plan in the </w:t>
      </w:r>
      <w:r w:rsidRPr="001C7892">
        <w:rPr>
          <w:rFonts w:ascii="Arial" w:hAnsi="Arial" w:cs="Arial"/>
          <w:color w:val="000000"/>
        </w:rPr>
        <w:t xml:space="preserve">1920-1980/2110-2170 MHz </w:t>
      </w:r>
      <w:r w:rsidRPr="00C34B15">
        <w:rPr>
          <w:rFonts w:ascii="Arial" w:hAnsi="Arial" w:cs="Arial"/>
          <w:lang w:val="en-GB"/>
        </w:rPr>
        <w:t>band</w:t>
      </w:r>
      <w:r>
        <w:rPr>
          <w:rFonts w:ascii="Arial" w:hAnsi="Arial" w:cs="Arial"/>
          <w:lang w:val="en-GB"/>
        </w:rPr>
        <w:t xml:space="preserve"> for MFCN</w:t>
      </w:r>
      <w:r w:rsidRPr="00C34B15">
        <w:rPr>
          <w:rFonts w:ascii="Arial" w:hAnsi="Arial" w:cs="Arial"/>
          <w:lang w:val="en-GB"/>
        </w:rPr>
        <w:t xml:space="preserve"> systems</w:t>
      </w:r>
      <w:r w:rsidRPr="00D87426">
        <w:rPr>
          <w:rFonts w:ascii="Arial" w:hAnsi="Arial" w:cs="Arial"/>
          <w:lang w:val="hr-HR"/>
        </w:rPr>
        <w:t>, in order to provide public mobile electronic communication</w:t>
      </w:r>
      <w:r>
        <w:rPr>
          <w:rFonts w:ascii="Arial" w:hAnsi="Arial" w:cs="Arial"/>
          <w:lang w:val="hr-HR"/>
        </w:rPr>
        <w:t>s</w:t>
      </w:r>
      <w:r w:rsidRPr="00D87426">
        <w:rPr>
          <w:rFonts w:ascii="Arial" w:hAnsi="Arial" w:cs="Arial"/>
          <w:lang w:val="hr-HR"/>
        </w:rPr>
        <w:t xml:space="preserve"> services </w:t>
      </w:r>
      <w:r>
        <w:rPr>
          <w:rFonts w:ascii="Arial" w:hAnsi="Arial" w:cs="Arial"/>
          <w:lang w:val="hr-HR"/>
        </w:rPr>
        <w:t xml:space="preserve">in </w:t>
      </w:r>
      <w:r w:rsidRPr="00D87426">
        <w:rPr>
          <w:rFonts w:ascii="Arial" w:hAnsi="Arial" w:cs="Arial"/>
          <w:lang w:val="hr-HR"/>
        </w:rPr>
        <w:t>the entire territory of Montenegro.</w:t>
      </w:r>
    </w:p>
    <w:p w14:paraId="07D95428" w14:textId="77777777" w:rsidR="00442D06" w:rsidRDefault="00943519" w:rsidP="00943519">
      <w:pPr>
        <w:tabs>
          <w:tab w:val="left" w:pos="540"/>
          <w:tab w:val="left" w:pos="720"/>
        </w:tabs>
        <w:spacing w:after="0" w:line="240" w:lineRule="auto"/>
        <w:ind w:left="539" w:hanging="539"/>
        <w:rPr>
          <w:rFonts w:ascii="Arial" w:hAnsi="Arial" w:cs="Arial"/>
          <w:b/>
          <w:lang w:val="hr-HR"/>
        </w:rPr>
      </w:pPr>
      <w:r w:rsidRPr="007D4492">
        <w:rPr>
          <w:rFonts w:ascii="Arial" w:hAnsi="Arial" w:cs="Arial"/>
          <w:b/>
          <w:lang w:val="hr-HR"/>
        </w:rPr>
        <w:t>2</w:t>
      </w:r>
      <w:r>
        <w:rPr>
          <w:rFonts w:ascii="Arial" w:hAnsi="Arial" w:cs="Arial"/>
          <w:b/>
          <w:lang w:val="hr-HR"/>
        </w:rPr>
        <w:t>.</w:t>
      </w:r>
      <w:r>
        <w:rPr>
          <w:rFonts w:ascii="Arial" w:hAnsi="Arial" w:cs="Arial"/>
          <w:b/>
          <w:lang w:val="hr-HR"/>
        </w:rPr>
        <w:tab/>
      </w:r>
      <w:r w:rsidRPr="00D87426">
        <w:rPr>
          <w:rFonts w:ascii="Arial" w:hAnsi="Arial" w:cs="Arial"/>
          <w:b/>
          <w:lang w:val="hr-HR"/>
        </w:rPr>
        <w:t>Measures to ensure effici</w:t>
      </w:r>
      <w:r>
        <w:rPr>
          <w:rFonts w:ascii="Arial" w:hAnsi="Arial" w:cs="Arial"/>
          <w:b/>
          <w:lang w:val="hr-HR"/>
        </w:rPr>
        <w:t xml:space="preserve">ent use of radio frequencies, </w:t>
      </w:r>
    </w:p>
    <w:p w14:paraId="3D0A7621" w14:textId="377E37F5" w:rsidR="00943519" w:rsidRDefault="00943519" w:rsidP="00442D06">
      <w:pPr>
        <w:tabs>
          <w:tab w:val="left" w:pos="540"/>
          <w:tab w:val="left" w:pos="720"/>
        </w:tabs>
        <w:spacing w:after="0" w:line="240" w:lineRule="auto"/>
        <w:ind w:left="539" w:firstLine="1"/>
        <w:rPr>
          <w:rFonts w:ascii="Arial" w:hAnsi="Arial" w:cs="Arial"/>
          <w:b/>
          <w:lang w:val="hr-HR"/>
        </w:rPr>
      </w:pPr>
      <w:r w:rsidRPr="00D87426">
        <w:rPr>
          <w:rFonts w:ascii="Arial" w:hAnsi="Arial" w:cs="Arial"/>
          <w:b/>
          <w:lang w:val="hr-HR"/>
        </w:rPr>
        <w:t>including requirements regarding coverage or signal strength</w:t>
      </w:r>
    </w:p>
    <w:p w14:paraId="5562B5D1" w14:textId="77777777" w:rsidR="00943519" w:rsidRPr="00D87426" w:rsidRDefault="00943519" w:rsidP="00943519">
      <w:pPr>
        <w:tabs>
          <w:tab w:val="left" w:pos="540"/>
          <w:tab w:val="left" w:pos="720"/>
        </w:tabs>
        <w:spacing w:after="0" w:line="240" w:lineRule="auto"/>
        <w:ind w:left="539" w:hanging="539"/>
      </w:pPr>
    </w:p>
    <w:p w14:paraId="46E5E6FF" w14:textId="71BEA4B2" w:rsidR="00943519" w:rsidRDefault="00943519" w:rsidP="00943519">
      <w:pPr>
        <w:tabs>
          <w:tab w:val="left" w:pos="567"/>
        </w:tabs>
        <w:spacing w:after="360" w:line="240" w:lineRule="auto"/>
        <w:ind w:left="567" w:hanging="567"/>
        <w:jc w:val="both"/>
        <w:rPr>
          <w:rFonts w:ascii="Arial" w:eastAsia="Calibri" w:hAnsi="Arial" w:cs="Arial"/>
          <w:color w:val="000000"/>
        </w:rPr>
      </w:pPr>
      <w:r w:rsidRPr="00C67995">
        <w:rPr>
          <w:rFonts w:ascii="Arial" w:eastAsia="Calibri" w:hAnsi="Arial" w:cs="Arial"/>
          <w:color w:val="000000"/>
        </w:rPr>
        <w:t>2.</w:t>
      </w:r>
      <w:r>
        <w:rPr>
          <w:rFonts w:ascii="Arial" w:eastAsia="Calibri" w:hAnsi="Arial" w:cs="Arial"/>
          <w:color w:val="000000"/>
        </w:rPr>
        <w:t>1</w:t>
      </w:r>
      <w:r w:rsidRPr="00C67995">
        <w:rPr>
          <w:rFonts w:ascii="Arial" w:eastAsia="Calibri" w:hAnsi="Arial" w:cs="Arial"/>
          <w:color w:val="000000"/>
        </w:rPr>
        <w:t xml:space="preserve">. </w:t>
      </w:r>
      <w:r w:rsidR="00442D06">
        <w:rPr>
          <w:rFonts w:ascii="Arial" w:eastAsia="Calibri" w:hAnsi="Arial" w:cs="Arial"/>
          <w:color w:val="000000"/>
        </w:rPr>
        <w:tab/>
        <w:t>The A</w:t>
      </w:r>
      <w:r>
        <w:rPr>
          <w:rFonts w:ascii="Arial" w:eastAsia="Calibri" w:hAnsi="Arial" w:cs="Arial"/>
          <w:color w:val="000000"/>
        </w:rPr>
        <w:t>pproved radio-</w:t>
      </w:r>
      <w:r w:rsidRPr="002A78C1">
        <w:rPr>
          <w:rFonts w:ascii="Arial" w:eastAsia="Calibri" w:hAnsi="Arial" w:cs="Arial"/>
          <w:color w:val="000000"/>
        </w:rPr>
        <w:t>frequencies may be used in a manner and under conditions that ensure that the parameters of electromagnetic fields at a particular location do not exceed the limits established by the law governing protection against non-ionizing radiation, as well as Montenegrin and international standards applicable in Montenegro.</w:t>
      </w:r>
    </w:p>
    <w:p w14:paraId="6FEDCFD7" w14:textId="77777777" w:rsidR="001905E9" w:rsidRDefault="00943519" w:rsidP="001905E9">
      <w:pPr>
        <w:pStyle w:val="BodyText"/>
        <w:tabs>
          <w:tab w:val="left" w:pos="567"/>
        </w:tabs>
        <w:ind w:left="567" w:hanging="567"/>
        <w:rPr>
          <w:rFonts w:ascii="Arial" w:hAnsi="Arial" w:cs="Arial"/>
          <w:b/>
          <w:iCs/>
          <w:spacing w:val="-2"/>
          <w:sz w:val="22"/>
          <w:szCs w:val="22"/>
          <w:lang w:val="pl-PL"/>
        </w:rPr>
      </w:pPr>
      <w:r>
        <w:rPr>
          <w:rFonts w:ascii="Arial" w:hAnsi="Arial" w:cs="Arial"/>
          <w:b/>
          <w:sz w:val="22"/>
          <w:szCs w:val="22"/>
          <w:lang w:val="sr-Latn-CS"/>
        </w:rPr>
        <w:t>3.</w:t>
      </w:r>
      <w:r w:rsidRPr="007D4492">
        <w:rPr>
          <w:rFonts w:ascii="Arial" w:hAnsi="Arial" w:cs="Arial"/>
          <w:b/>
          <w:sz w:val="22"/>
          <w:szCs w:val="22"/>
          <w:lang w:val="sr-Latn-CS"/>
        </w:rPr>
        <w:tab/>
      </w:r>
      <w:r w:rsidRPr="00631DE2">
        <w:rPr>
          <w:rFonts w:ascii="Arial" w:hAnsi="Arial" w:cs="Arial"/>
          <w:b/>
          <w:iCs/>
          <w:spacing w:val="-2"/>
          <w:sz w:val="22"/>
          <w:szCs w:val="22"/>
          <w:lang w:val="pl-PL"/>
        </w:rPr>
        <w:t xml:space="preserve">Technical and operational conditions necessary </w:t>
      </w:r>
    </w:p>
    <w:p w14:paraId="7CDB96D4" w14:textId="114B54FB" w:rsidR="00943519" w:rsidRPr="00631DE2" w:rsidRDefault="00943519" w:rsidP="001905E9">
      <w:pPr>
        <w:pStyle w:val="BodyText"/>
        <w:tabs>
          <w:tab w:val="left" w:pos="540"/>
        </w:tabs>
        <w:ind w:left="567" w:hanging="27"/>
        <w:rPr>
          <w:rFonts w:ascii="Arial" w:hAnsi="Arial" w:cs="Arial"/>
          <w:b/>
          <w:iCs/>
          <w:spacing w:val="-2"/>
          <w:sz w:val="22"/>
          <w:szCs w:val="22"/>
          <w:lang w:val="pl-PL"/>
        </w:rPr>
      </w:pPr>
      <w:r w:rsidRPr="00631DE2">
        <w:rPr>
          <w:rFonts w:ascii="Arial" w:hAnsi="Arial" w:cs="Arial"/>
          <w:b/>
          <w:iCs/>
          <w:spacing w:val="-2"/>
          <w:sz w:val="22"/>
          <w:szCs w:val="22"/>
          <w:lang w:val="pl-PL"/>
        </w:rPr>
        <w:t>to avoid harmful interference</w:t>
      </w:r>
    </w:p>
    <w:p w14:paraId="0F364D30" w14:textId="77777777" w:rsidR="00943519" w:rsidRPr="002A78C1" w:rsidRDefault="00943519" w:rsidP="00943519">
      <w:pPr>
        <w:pStyle w:val="ListParagraph"/>
        <w:tabs>
          <w:tab w:val="left" w:pos="567"/>
        </w:tabs>
        <w:spacing w:after="0" w:line="240" w:lineRule="auto"/>
        <w:ind w:left="408"/>
        <w:jc w:val="both"/>
        <w:rPr>
          <w:rFonts w:ascii="Arial" w:hAnsi="Arial" w:cs="Arial"/>
          <w:b/>
          <w:spacing w:val="-2"/>
          <w:lang w:val="sr-Latn-CS"/>
        </w:rPr>
      </w:pPr>
    </w:p>
    <w:p w14:paraId="313BDBD1" w14:textId="77777777" w:rsidR="00943519" w:rsidRDefault="00943519" w:rsidP="00943519">
      <w:pPr>
        <w:tabs>
          <w:tab w:val="left" w:pos="567"/>
        </w:tabs>
        <w:spacing w:after="120" w:line="240" w:lineRule="auto"/>
        <w:ind w:left="567" w:hanging="567"/>
        <w:jc w:val="both"/>
        <w:rPr>
          <w:rFonts w:ascii="Arial" w:hAnsi="Arial" w:cs="Arial"/>
          <w:spacing w:val="-2"/>
          <w:lang w:val="sr-Latn-CS"/>
        </w:rPr>
      </w:pPr>
      <w:r>
        <w:rPr>
          <w:rFonts w:ascii="Arial" w:hAnsi="Arial" w:cs="Arial"/>
          <w:spacing w:val="-2"/>
          <w:lang w:val="sr-Latn-CS"/>
        </w:rPr>
        <w:t>3.1.</w:t>
      </w:r>
      <w:r w:rsidRPr="007D4492">
        <w:rPr>
          <w:rFonts w:ascii="Arial" w:hAnsi="Arial" w:cs="Arial"/>
          <w:spacing w:val="-2"/>
          <w:lang w:val="sr-Latn-CS"/>
        </w:rPr>
        <w:tab/>
      </w:r>
      <w:r w:rsidRPr="00C733CF">
        <w:rPr>
          <w:rFonts w:ascii="Arial" w:hAnsi="Arial" w:cs="Arial"/>
          <w:spacing w:val="-2"/>
          <w:lang w:val="sr-Latn-CS"/>
        </w:rPr>
        <w:t>B</w:t>
      </w:r>
      <w:r>
        <w:rPr>
          <w:rFonts w:ascii="Arial" w:hAnsi="Arial" w:cs="Arial"/>
          <w:spacing w:val="-2"/>
          <w:lang w:val="sr-Latn-CS"/>
        </w:rPr>
        <w:t xml:space="preserve">ase and terminal stations of </w:t>
      </w:r>
      <w:r w:rsidRPr="00C733CF">
        <w:rPr>
          <w:rFonts w:ascii="Arial" w:hAnsi="Arial" w:cs="Arial"/>
          <w:spacing w:val="-2"/>
          <w:lang w:val="sr-Latn-CS"/>
        </w:rPr>
        <w:t xml:space="preserve">MFCN systems </w:t>
      </w:r>
      <w:r>
        <w:rPr>
          <w:rFonts w:ascii="Arial" w:hAnsi="Arial" w:cs="Arial"/>
          <w:spacing w:val="-2"/>
          <w:lang w:val="sr-Latn-CS"/>
        </w:rPr>
        <w:t xml:space="preserve">shall </w:t>
      </w:r>
      <w:r w:rsidRPr="00C733CF">
        <w:rPr>
          <w:rFonts w:ascii="Arial" w:hAnsi="Arial" w:cs="Arial"/>
          <w:spacing w:val="-2"/>
          <w:lang w:val="sr-Latn-CS"/>
        </w:rPr>
        <w:t xml:space="preserve">meet the standards prescribed by the </w:t>
      </w:r>
      <w:r w:rsidRPr="00C34B15">
        <w:rPr>
          <w:rFonts w:ascii="Arial" w:hAnsi="Arial" w:cs="Arial"/>
          <w:lang w:val="en-GB"/>
        </w:rPr>
        <w:t xml:space="preserve">Radio-Frequency Assignment Plan in the </w:t>
      </w:r>
      <w:r w:rsidRPr="001C7892">
        <w:rPr>
          <w:rFonts w:ascii="Arial" w:hAnsi="Arial" w:cs="Arial"/>
          <w:color w:val="000000"/>
        </w:rPr>
        <w:t>1920-1980/2110-2170</w:t>
      </w:r>
      <w:r w:rsidR="00E85D6D">
        <w:rPr>
          <w:rFonts w:ascii="Arial" w:hAnsi="Arial" w:cs="Arial"/>
          <w:color w:val="000000"/>
        </w:rPr>
        <w:t xml:space="preserve"> </w:t>
      </w:r>
      <w:r w:rsidRPr="001C7892">
        <w:rPr>
          <w:rFonts w:ascii="Arial" w:hAnsi="Arial" w:cs="Arial"/>
          <w:color w:val="000000"/>
        </w:rPr>
        <w:t>MHz</w:t>
      </w:r>
      <w:r w:rsidRPr="00C34B15">
        <w:rPr>
          <w:rFonts w:ascii="Arial" w:hAnsi="Arial" w:cs="Arial"/>
          <w:lang w:val="en-GB"/>
        </w:rPr>
        <w:t xml:space="preserve"> band for </w:t>
      </w:r>
      <w:r>
        <w:rPr>
          <w:rFonts w:ascii="Arial" w:hAnsi="Arial" w:cs="Arial"/>
          <w:lang w:val="en-GB"/>
        </w:rPr>
        <w:t xml:space="preserve">MFCN </w:t>
      </w:r>
      <w:r w:rsidRPr="00C34B15">
        <w:rPr>
          <w:rFonts w:ascii="Arial" w:hAnsi="Arial" w:cs="Arial"/>
          <w:lang w:val="en-GB"/>
        </w:rPr>
        <w:t>systems</w:t>
      </w:r>
      <w:r w:rsidRPr="00C733CF">
        <w:rPr>
          <w:rFonts w:ascii="Arial" w:hAnsi="Arial" w:cs="Arial"/>
          <w:spacing w:val="-2"/>
          <w:lang w:val="sr-Latn-CS"/>
        </w:rPr>
        <w:t>.</w:t>
      </w:r>
    </w:p>
    <w:p w14:paraId="606CAF4D" w14:textId="48F2A756" w:rsidR="00943519" w:rsidRDefault="00943519" w:rsidP="00943519">
      <w:pPr>
        <w:tabs>
          <w:tab w:val="left" w:pos="567"/>
        </w:tabs>
        <w:spacing w:after="360" w:line="240" w:lineRule="auto"/>
        <w:ind w:left="567" w:hanging="567"/>
        <w:jc w:val="both"/>
        <w:rPr>
          <w:rFonts w:ascii="Arial" w:hAnsi="Arial" w:cs="Arial"/>
          <w:spacing w:val="-2"/>
          <w:lang w:val="sr-Latn-CS"/>
        </w:rPr>
      </w:pPr>
      <w:r>
        <w:rPr>
          <w:rFonts w:ascii="Arial" w:hAnsi="Arial" w:cs="Arial"/>
          <w:spacing w:val="-2"/>
          <w:lang w:val="sr-Latn-CS"/>
        </w:rPr>
        <w:t>3.2.</w:t>
      </w:r>
      <w:r>
        <w:rPr>
          <w:rFonts w:ascii="Arial" w:hAnsi="Arial" w:cs="Arial"/>
          <w:spacing w:val="-2"/>
          <w:lang w:val="sr-Latn-CS"/>
        </w:rPr>
        <w:tab/>
      </w:r>
      <w:r w:rsidRPr="009875EA">
        <w:rPr>
          <w:rFonts w:ascii="Arial" w:hAnsi="Arial" w:cs="Arial"/>
          <w:spacing w:val="-2"/>
          <w:lang w:val="sr-Latn-CS"/>
        </w:rPr>
        <w:t>Technical and operational cond</w:t>
      </w:r>
      <w:r w:rsidR="001905E9">
        <w:rPr>
          <w:rFonts w:ascii="Arial" w:hAnsi="Arial" w:cs="Arial"/>
          <w:spacing w:val="-2"/>
          <w:lang w:val="sr-Latn-CS"/>
        </w:rPr>
        <w:t>itions for the use of A</w:t>
      </w:r>
      <w:r>
        <w:rPr>
          <w:rFonts w:ascii="Arial" w:hAnsi="Arial" w:cs="Arial"/>
          <w:spacing w:val="-2"/>
          <w:lang w:val="sr-Latn-CS"/>
        </w:rPr>
        <w:t>pproved radio-f</w:t>
      </w:r>
      <w:r w:rsidRPr="009875EA">
        <w:rPr>
          <w:rFonts w:ascii="Arial" w:hAnsi="Arial" w:cs="Arial"/>
          <w:spacing w:val="-2"/>
          <w:lang w:val="sr-Latn-CS"/>
        </w:rPr>
        <w:t>requencies at individual locations, ie coverage areas are determined by a special act of the</w:t>
      </w:r>
      <w:r>
        <w:rPr>
          <w:rFonts w:ascii="Arial" w:hAnsi="Arial" w:cs="Arial"/>
          <w:spacing w:val="-2"/>
          <w:lang w:val="sr-Latn-CS"/>
        </w:rPr>
        <w:t xml:space="preserve"> Agency, at the request of the </w:t>
      </w:r>
      <w:r w:rsidR="001905E9">
        <w:rPr>
          <w:rFonts w:ascii="Arial" w:hAnsi="Arial" w:cs="Arial"/>
          <w:lang w:val="sr-Latn-CS"/>
        </w:rPr>
        <w:t>H</w:t>
      </w:r>
      <w:r w:rsidRPr="0061471A">
        <w:rPr>
          <w:rFonts w:ascii="Arial" w:hAnsi="Arial" w:cs="Arial"/>
          <w:lang w:val="sr-Latn-CS"/>
        </w:rPr>
        <w:t>older of the approval for the use of radio-frequencies</w:t>
      </w:r>
      <w:r w:rsidRPr="009875EA">
        <w:rPr>
          <w:rFonts w:ascii="Arial" w:hAnsi="Arial" w:cs="Arial"/>
          <w:spacing w:val="-2"/>
          <w:lang w:val="sr-Latn-CS"/>
        </w:rPr>
        <w:t>, with the validity peri</w:t>
      </w:r>
      <w:r w:rsidR="001905E9">
        <w:rPr>
          <w:rFonts w:ascii="Arial" w:hAnsi="Arial" w:cs="Arial"/>
          <w:spacing w:val="-2"/>
          <w:lang w:val="sr-Latn-CS"/>
        </w:rPr>
        <w:t>od until the expiration of the A</w:t>
      </w:r>
      <w:r w:rsidRPr="009875EA">
        <w:rPr>
          <w:rFonts w:ascii="Arial" w:hAnsi="Arial" w:cs="Arial"/>
          <w:spacing w:val="-2"/>
          <w:lang w:val="sr-Latn-CS"/>
        </w:rPr>
        <w:t>pproval</w:t>
      </w:r>
      <w:r>
        <w:rPr>
          <w:rFonts w:ascii="Arial" w:hAnsi="Arial" w:cs="Arial"/>
          <w:spacing w:val="-2"/>
          <w:lang w:val="sr-Latn-CS"/>
        </w:rPr>
        <w:t xml:space="preserve"> for </w:t>
      </w:r>
      <w:r w:rsidRPr="0061471A">
        <w:rPr>
          <w:rFonts w:ascii="Arial" w:hAnsi="Arial" w:cs="Arial"/>
          <w:lang w:val="sr-Latn-CS"/>
        </w:rPr>
        <w:t>the use of radio-frequencies</w:t>
      </w:r>
      <w:r w:rsidRPr="009875EA">
        <w:rPr>
          <w:rFonts w:ascii="Arial" w:hAnsi="Arial" w:cs="Arial"/>
          <w:spacing w:val="-2"/>
          <w:lang w:val="sr-Latn-CS"/>
        </w:rPr>
        <w:t>.</w:t>
      </w:r>
    </w:p>
    <w:p w14:paraId="200A5C8B" w14:textId="77777777" w:rsidR="001905E9" w:rsidRDefault="00943519" w:rsidP="00943519">
      <w:pPr>
        <w:pStyle w:val="BodyText"/>
        <w:tabs>
          <w:tab w:val="left" w:pos="567"/>
        </w:tabs>
        <w:ind w:left="567" w:hanging="567"/>
        <w:rPr>
          <w:rFonts w:ascii="Arial" w:hAnsi="Arial" w:cs="Arial"/>
          <w:b/>
          <w:iCs/>
          <w:spacing w:val="-2"/>
          <w:sz w:val="22"/>
          <w:szCs w:val="22"/>
          <w:lang w:val="pl-PL"/>
        </w:rPr>
      </w:pPr>
      <w:r w:rsidRPr="007D4492">
        <w:rPr>
          <w:rFonts w:ascii="Arial" w:hAnsi="Arial" w:cs="Arial"/>
          <w:b/>
          <w:sz w:val="22"/>
          <w:szCs w:val="22"/>
          <w:lang w:val="sr-Latn-CS"/>
        </w:rPr>
        <w:t>4</w:t>
      </w:r>
      <w:r>
        <w:rPr>
          <w:rFonts w:ascii="Arial" w:hAnsi="Arial" w:cs="Arial"/>
          <w:b/>
          <w:sz w:val="22"/>
          <w:szCs w:val="22"/>
          <w:lang w:val="sr-Latn-CS"/>
        </w:rPr>
        <w:t>.</w:t>
      </w:r>
      <w:r w:rsidRPr="007D4492">
        <w:rPr>
          <w:rFonts w:ascii="Arial" w:hAnsi="Arial" w:cs="Arial"/>
          <w:b/>
          <w:sz w:val="22"/>
          <w:szCs w:val="22"/>
          <w:lang w:val="sr-Latn-CS"/>
        </w:rPr>
        <w:tab/>
      </w:r>
      <w:r w:rsidRPr="009875EA">
        <w:rPr>
          <w:rFonts w:ascii="Arial" w:hAnsi="Arial" w:cs="Arial"/>
          <w:b/>
          <w:iCs/>
          <w:spacing w:val="-2"/>
          <w:sz w:val="22"/>
          <w:szCs w:val="22"/>
          <w:lang w:val="pl-PL"/>
        </w:rPr>
        <w:t xml:space="preserve">Additional obligations assumed by the bidder </w:t>
      </w:r>
    </w:p>
    <w:p w14:paraId="448DF6A9" w14:textId="488D1337" w:rsidR="00943519" w:rsidRPr="007D4492" w:rsidRDefault="00943519" w:rsidP="001905E9">
      <w:pPr>
        <w:pStyle w:val="BodyText"/>
        <w:tabs>
          <w:tab w:val="left" w:pos="567"/>
        </w:tabs>
        <w:ind w:left="567" w:hanging="27"/>
        <w:rPr>
          <w:rFonts w:ascii="Arial" w:hAnsi="Arial" w:cs="Arial"/>
          <w:b/>
          <w:iCs/>
          <w:spacing w:val="-2"/>
          <w:sz w:val="22"/>
          <w:szCs w:val="22"/>
          <w:lang w:val="pl-PL"/>
        </w:rPr>
      </w:pPr>
      <w:r w:rsidRPr="009875EA">
        <w:rPr>
          <w:rFonts w:ascii="Arial" w:hAnsi="Arial" w:cs="Arial"/>
          <w:b/>
          <w:iCs/>
          <w:spacing w:val="-2"/>
          <w:sz w:val="22"/>
          <w:szCs w:val="22"/>
          <w:lang w:val="pl-PL"/>
        </w:rPr>
        <w:t>in the public bidding procedure</w:t>
      </w:r>
    </w:p>
    <w:p w14:paraId="153C9B7F" w14:textId="77777777" w:rsidR="00943519" w:rsidRPr="007D4492" w:rsidRDefault="00943519" w:rsidP="00943519">
      <w:pPr>
        <w:pStyle w:val="BodyText"/>
        <w:tabs>
          <w:tab w:val="left" w:pos="567"/>
        </w:tabs>
        <w:ind w:left="567" w:hanging="567"/>
        <w:rPr>
          <w:rFonts w:ascii="Arial" w:hAnsi="Arial" w:cs="Arial"/>
          <w:b/>
          <w:iCs/>
          <w:spacing w:val="-2"/>
          <w:sz w:val="22"/>
          <w:szCs w:val="22"/>
          <w:lang w:val="pl-PL"/>
        </w:rPr>
      </w:pPr>
    </w:p>
    <w:p w14:paraId="51261267" w14:textId="72BA65E4" w:rsidR="00943519" w:rsidRPr="001C7892" w:rsidRDefault="00943519" w:rsidP="00943519">
      <w:pPr>
        <w:tabs>
          <w:tab w:val="left" w:pos="567"/>
        </w:tabs>
        <w:spacing w:after="120" w:line="240" w:lineRule="auto"/>
        <w:ind w:left="567" w:hanging="567"/>
        <w:jc w:val="both"/>
        <w:rPr>
          <w:rFonts w:ascii="Arial" w:hAnsi="Arial" w:cs="Arial"/>
          <w:b/>
          <w:color w:val="000000"/>
        </w:rPr>
      </w:pPr>
      <w:r w:rsidRPr="009875EA">
        <w:rPr>
          <w:rFonts w:ascii="Arial" w:hAnsi="Arial" w:cs="Arial"/>
          <w:iCs/>
          <w:spacing w:val="-2"/>
          <w:lang w:val="pl-PL"/>
        </w:rPr>
        <w:t>4.1.</w:t>
      </w:r>
      <w:r w:rsidRPr="009875EA">
        <w:rPr>
          <w:rFonts w:ascii="Arial" w:hAnsi="Arial" w:cs="Arial"/>
          <w:iCs/>
          <w:spacing w:val="-2"/>
          <w:lang w:val="pl-PL"/>
        </w:rPr>
        <w:tab/>
      </w:r>
      <w:r w:rsidR="001905E9">
        <w:rPr>
          <w:rFonts w:ascii="Arial" w:hAnsi="Arial" w:cs="Arial"/>
          <w:color w:val="000000"/>
        </w:rPr>
        <w:t>The H</w:t>
      </w:r>
      <w:r w:rsidRPr="009875EA">
        <w:rPr>
          <w:rFonts w:ascii="Arial" w:hAnsi="Arial" w:cs="Arial"/>
          <w:color w:val="000000"/>
        </w:rPr>
        <w:t>older of the approval for the use of radio-frequencies is obliged to provide to the new entrant in the market who was awarded radio-frequencies for the implementation of the public mobile electronic communications network based on the public bidding procedure at its request the national roaming service under reasonable (fair), economically justified and non-discriminatory conditions for a period of five years from the issuance date of the approval for the use of radio-frequencies.</w:t>
      </w:r>
    </w:p>
    <w:p w14:paraId="3C9CED42" w14:textId="29BAC029" w:rsidR="00943519" w:rsidRPr="001C7892" w:rsidRDefault="00943519" w:rsidP="00943519">
      <w:pPr>
        <w:tabs>
          <w:tab w:val="left" w:pos="567"/>
        </w:tabs>
        <w:autoSpaceDE w:val="0"/>
        <w:autoSpaceDN w:val="0"/>
        <w:adjustRightInd w:val="0"/>
        <w:spacing w:after="360" w:line="240" w:lineRule="auto"/>
        <w:ind w:left="567" w:hanging="567"/>
        <w:jc w:val="both"/>
        <w:rPr>
          <w:rFonts w:ascii="Arial" w:hAnsi="Arial" w:cs="Arial"/>
        </w:rPr>
      </w:pPr>
      <w:r>
        <w:rPr>
          <w:rFonts w:ascii="Arial" w:hAnsi="Arial" w:cs="Arial"/>
        </w:rPr>
        <w:tab/>
      </w:r>
      <w:r w:rsidRPr="009875EA">
        <w:rPr>
          <w:rFonts w:ascii="Arial" w:hAnsi="Arial" w:cs="Arial"/>
        </w:rPr>
        <w:t xml:space="preserve">The right to national roaming includes any public mobile electronic communications service which the </w:t>
      </w:r>
      <w:r w:rsidR="00422F54">
        <w:rPr>
          <w:rFonts w:ascii="Arial" w:hAnsi="Arial" w:cs="Arial"/>
          <w:color w:val="000000"/>
        </w:rPr>
        <w:t>H</w:t>
      </w:r>
      <w:r w:rsidRPr="009875EA">
        <w:rPr>
          <w:rFonts w:ascii="Arial" w:hAnsi="Arial" w:cs="Arial"/>
          <w:color w:val="000000"/>
        </w:rPr>
        <w:t xml:space="preserve">older of the approval for the use of radio-frequencies </w:t>
      </w:r>
      <w:r w:rsidRPr="009875EA">
        <w:rPr>
          <w:rFonts w:ascii="Arial" w:hAnsi="Arial" w:cs="Arial"/>
        </w:rPr>
        <w:t xml:space="preserve">provides by using any technology in any frequency band. All services must be available to users of the new entrant in the market with the same quality and level of coverage as the services provided to their own users. </w:t>
      </w:r>
      <w:r w:rsidRPr="001C7892">
        <w:rPr>
          <w:rFonts w:ascii="Arial" w:hAnsi="Arial" w:cs="Arial"/>
          <w:bCs/>
          <w:i/>
          <w:spacing w:val="1"/>
        </w:rPr>
        <w:t>(</w:t>
      </w:r>
      <w:r w:rsidRPr="008B53DE">
        <w:rPr>
          <w:rFonts w:ascii="Arial" w:hAnsi="Arial" w:cs="Arial"/>
          <w:bCs/>
          <w:i/>
          <w:spacing w:val="1"/>
        </w:rPr>
        <w:t xml:space="preserve">only in the approval issued to the </w:t>
      </w:r>
      <w:r>
        <w:rPr>
          <w:rFonts w:ascii="Arial" w:hAnsi="Arial" w:cs="Arial"/>
          <w:bCs/>
          <w:i/>
          <w:spacing w:val="1"/>
        </w:rPr>
        <w:t>incumbent</w:t>
      </w:r>
      <w:r w:rsidRPr="008B53DE">
        <w:rPr>
          <w:rFonts w:ascii="Arial" w:hAnsi="Arial" w:cs="Arial"/>
          <w:bCs/>
          <w:i/>
          <w:spacing w:val="1"/>
        </w:rPr>
        <w:t xml:space="preserve"> mo</w:t>
      </w:r>
      <w:r>
        <w:rPr>
          <w:rFonts w:ascii="Arial" w:hAnsi="Arial" w:cs="Arial"/>
          <w:bCs/>
          <w:i/>
          <w:spacing w:val="1"/>
        </w:rPr>
        <w:t>bile operator in case the radio-</w:t>
      </w:r>
      <w:r w:rsidRPr="008B53DE">
        <w:rPr>
          <w:rFonts w:ascii="Arial" w:hAnsi="Arial" w:cs="Arial"/>
          <w:bCs/>
          <w:i/>
          <w:spacing w:val="1"/>
        </w:rPr>
        <w:t xml:space="preserve">frequencies in the public bidding procedure have been assigned </w:t>
      </w:r>
      <w:r w:rsidR="00E35B4E">
        <w:rPr>
          <w:rFonts w:ascii="Arial" w:hAnsi="Arial" w:cs="Arial"/>
          <w:bCs/>
          <w:i/>
          <w:spacing w:val="1"/>
        </w:rPr>
        <w:t xml:space="preserve">also </w:t>
      </w:r>
      <w:r w:rsidRPr="008B53DE">
        <w:rPr>
          <w:rFonts w:ascii="Arial" w:hAnsi="Arial" w:cs="Arial"/>
          <w:bCs/>
          <w:i/>
          <w:spacing w:val="1"/>
        </w:rPr>
        <w:t xml:space="preserve">to a new </w:t>
      </w:r>
      <w:r w:rsidR="004574FE">
        <w:rPr>
          <w:rFonts w:ascii="Arial" w:hAnsi="Arial" w:cs="Arial"/>
          <w:bCs/>
          <w:i/>
          <w:spacing w:val="1"/>
        </w:rPr>
        <w:t>entrant in</w:t>
      </w:r>
      <w:r>
        <w:rPr>
          <w:rFonts w:ascii="Arial" w:hAnsi="Arial" w:cs="Arial"/>
          <w:bCs/>
          <w:i/>
          <w:spacing w:val="1"/>
        </w:rPr>
        <w:t xml:space="preserve"> the </w:t>
      </w:r>
      <w:r w:rsidRPr="008B53DE">
        <w:rPr>
          <w:rFonts w:ascii="Arial" w:hAnsi="Arial" w:cs="Arial"/>
          <w:bCs/>
          <w:i/>
          <w:spacing w:val="1"/>
        </w:rPr>
        <w:t>market</w:t>
      </w:r>
      <w:r>
        <w:rPr>
          <w:rFonts w:ascii="Arial" w:hAnsi="Arial" w:cs="Arial"/>
          <w:bCs/>
          <w:i/>
          <w:spacing w:val="1"/>
        </w:rPr>
        <w:t>)</w:t>
      </w:r>
    </w:p>
    <w:p w14:paraId="7C6AB6F0" w14:textId="77777777" w:rsidR="00422F54" w:rsidRDefault="00943519" w:rsidP="00943519">
      <w:pPr>
        <w:pStyle w:val="BodyText"/>
        <w:tabs>
          <w:tab w:val="left" w:pos="567"/>
        </w:tabs>
        <w:ind w:left="567" w:hanging="567"/>
        <w:rPr>
          <w:rFonts w:ascii="Arial" w:hAnsi="Arial" w:cs="Arial"/>
          <w:b/>
          <w:sz w:val="22"/>
          <w:szCs w:val="22"/>
          <w:lang w:val="pl-PL"/>
        </w:rPr>
      </w:pPr>
      <w:r w:rsidRPr="007D4492">
        <w:rPr>
          <w:rFonts w:ascii="Arial" w:hAnsi="Arial" w:cs="Arial"/>
          <w:b/>
          <w:sz w:val="22"/>
          <w:szCs w:val="22"/>
          <w:lang w:val="hr-HR"/>
        </w:rPr>
        <w:t>5</w:t>
      </w:r>
      <w:r>
        <w:rPr>
          <w:rFonts w:ascii="Arial" w:hAnsi="Arial" w:cs="Arial"/>
          <w:b/>
          <w:sz w:val="22"/>
          <w:szCs w:val="22"/>
          <w:lang w:val="hr-HR"/>
        </w:rPr>
        <w:t>.</w:t>
      </w:r>
      <w:r w:rsidRPr="007D4492">
        <w:rPr>
          <w:rFonts w:ascii="Arial" w:hAnsi="Arial" w:cs="Arial"/>
          <w:b/>
          <w:sz w:val="22"/>
          <w:szCs w:val="22"/>
          <w:lang w:val="hr-HR"/>
        </w:rPr>
        <w:tab/>
      </w:r>
      <w:r w:rsidRPr="008E23F3">
        <w:rPr>
          <w:rFonts w:ascii="Arial" w:hAnsi="Arial" w:cs="Arial"/>
          <w:b/>
          <w:sz w:val="22"/>
          <w:szCs w:val="22"/>
          <w:lang w:val="pl-PL"/>
        </w:rPr>
        <w:t>Obligations in accordanc</w:t>
      </w:r>
      <w:r>
        <w:rPr>
          <w:rFonts w:ascii="Arial" w:hAnsi="Arial" w:cs="Arial"/>
          <w:b/>
          <w:sz w:val="22"/>
          <w:szCs w:val="22"/>
          <w:lang w:val="pl-PL"/>
        </w:rPr>
        <w:t xml:space="preserve">e with international agreements </w:t>
      </w:r>
    </w:p>
    <w:p w14:paraId="6B46CFC5" w14:textId="24F9116C" w:rsidR="00943519" w:rsidRPr="007D4492" w:rsidRDefault="00943519" w:rsidP="00422F54">
      <w:pPr>
        <w:pStyle w:val="BodyText"/>
        <w:tabs>
          <w:tab w:val="left" w:pos="567"/>
        </w:tabs>
        <w:ind w:left="567" w:hanging="27"/>
        <w:rPr>
          <w:rFonts w:ascii="Arial" w:hAnsi="Arial" w:cs="Arial"/>
          <w:b/>
          <w:sz w:val="22"/>
          <w:szCs w:val="22"/>
          <w:lang w:val="pl-PL"/>
        </w:rPr>
      </w:pPr>
      <w:r w:rsidRPr="008E23F3">
        <w:rPr>
          <w:rFonts w:ascii="Arial" w:hAnsi="Arial" w:cs="Arial"/>
          <w:b/>
          <w:sz w:val="22"/>
          <w:szCs w:val="22"/>
          <w:lang w:val="pl-PL"/>
        </w:rPr>
        <w:t>and re</w:t>
      </w:r>
      <w:r>
        <w:rPr>
          <w:rFonts w:ascii="Arial" w:hAnsi="Arial" w:cs="Arial"/>
          <w:b/>
          <w:sz w:val="22"/>
          <w:szCs w:val="22"/>
          <w:lang w:val="pl-PL"/>
        </w:rPr>
        <w:t>gulations in the field of radio-</w:t>
      </w:r>
      <w:r w:rsidRPr="008E23F3">
        <w:rPr>
          <w:rFonts w:ascii="Arial" w:hAnsi="Arial" w:cs="Arial"/>
          <w:b/>
          <w:sz w:val="22"/>
          <w:szCs w:val="22"/>
          <w:lang w:val="pl-PL"/>
        </w:rPr>
        <w:t>frequencies</w:t>
      </w:r>
    </w:p>
    <w:p w14:paraId="169DADC2" w14:textId="77777777" w:rsidR="00943519" w:rsidRPr="007D4492" w:rsidRDefault="00943519" w:rsidP="00943519">
      <w:pPr>
        <w:pStyle w:val="BodyText"/>
        <w:tabs>
          <w:tab w:val="left" w:pos="567"/>
        </w:tabs>
        <w:ind w:left="567" w:hanging="567"/>
        <w:rPr>
          <w:rFonts w:ascii="Arial" w:hAnsi="Arial" w:cs="Arial"/>
          <w:b/>
          <w:spacing w:val="-2"/>
          <w:sz w:val="22"/>
          <w:szCs w:val="22"/>
          <w:lang w:val="hr-HR"/>
        </w:rPr>
      </w:pPr>
      <w:r w:rsidRPr="007D4492">
        <w:rPr>
          <w:rFonts w:ascii="Arial" w:hAnsi="Arial" w:cs="Arial"/>
          <w:b/>
          <w:spacing w:val="-2"/>
          <w:sz w:val="22"/>
          <w:szCs w:val="22"/>
          <w:lang w:val="hr-HR"/>
        </w:rPr>
        <w:tab/>
      </w:r>
    </w:p>
    <w:p w14:paraId="3A1FA240" w14:textId="2771DED2" w:rsidR="00943519" w:rsidRPr="000815ED" w:rsidRDefault="00943519" w:rsidP="00943519">
      <w:pPr>
        <w:pStyle w:val="BodyText"/>
        <w:tabs>
          <w:tab w:val="left" w:pos="567"/>
        </w:tabs>
        <w:ind w:left="567" w:hanging="567"/>
        <w:rPr>
          <w:rFonts w:ascii="Arial" w:hAnsi="Arial" w:cs="Arial"/>
          <w:spacing w:val="-2"/>
          <w:sz w:val="22"/>
          <w:szCs w:val="22"/>
          <w:lang w:val="sr-Latn-CS"/>
        </w:rPr>
      </w:pPr>
      <w:r w:rsidRPr="00EB68D1">
        <w:rPr>
          <w:rFonts w:ascii="Arial" w:hAnsi="Arial" w:cs="Arial"/>
          <w:spacing w:val="-2"/>
          <w:sz w:val="22"/>
          <w:szCs w:val="22"/>
          <w:lang w:val="hr-HR"/>
        </w:rPr>
        <w:t>5.1.</w:t>
      </w:r>
      <w:r w:rsidRPr="00EB68D1">
        <w:rPr>
          <w:rFonts w:ascii="Arial" w:hAnsi="Arial" w:cs="Arial"/>
          <w:spacing w:val="-2"/>
          <w:sz w:val="22"/>
          <w:szCs w:val="22"/>
          <w:lang w:val="hr-HR"/>
        </w:rPr>
        <w:tab/>
      </w:r>
      <w:r w:rsidR="00422F54">
        <w:rPr>
          <w:rFonts w:ascii="Arial" w:hAnsi="Arial" w:cs="Arial"/>
          <w:spacing w:val="-2"/>
          <w:sz w:val="22"/>
          <w:szCs w:val="22"/>
          <w:lang w:val="sr-Latn-CS"/>
        </w:rPr>
        <w:t>The H</w:t>
      </w:r>
      <w:r w:rsidRPr="000815ED">
        <w:rPr>
          <w:rFonts w:ascii="Arial" w:hAnsi="Arial" w:cs="Arial"/>
          <w:spacing w:val="-2"/>
          <w:sz w:val="22"/>
          <w:szCs w:val="22"/>
          <w:lang w:val="sr-Latn-CS"/>
        </w:rPr>
        <w:t>older of the approval for the use of radio-frequencies</w:t>
      </w:r>
      <w:r>
        <w:rPr>
          <w:rFonts w:ascii="Arial" w:hAnsi="Arial" w:cs="Arial"/>
          <w:spacing w:val="-2"/>
          <w:sz w:val="22"/>
          <w:szCs w:val="22"/>
          <w:lang w:val="sr-Latn-CS"/>
        </w:rPr>
        <w:t xml:space="preserve"> is obliged to observe the</w:t>
      </w:r>
      <w:r w:rsidRPr="000815ED">
        <w:rPr>
          <w:rFonts w:ascii="Arial" w:hAnsi="Arial" w:cs="Arial"/>
          <w:spacing w:val="-2"/>
          <w:sz w:val="22"/>
          <w:szCs w:val="22"/>
          <w:lang w:val="sr-Latn-CS"/>
        </w:rPr>
        <w:t xml:space="preserve"> international agreements and other documents in the field of electronic communications to which Montenegro is a signatory.</w:t>
      </w:r>
    </w:p>
    <w:p w14:paraId="6AA0429F" w14:textId="77777777" w:rsidR="00943519" w:rsidRPr="000815ED" w:rsidRDefault="00943519" w:rsidP="00943519">
      <w:pPr>
        <w:pStyle w:val="BodyText"/>
        <w:tabs>
          <w:tab w:val="left" w:pos="567"/>
        </w:tabs>
        <w:ind w:left="567" w:hanging="567"/>
        <w:rPr>
          <w:rFonts w:ascii="Arial" w:hAnsi="Arial" w:cs="Arial"/>
          <w:spacing w:val="-2"/>
          <w:sz w:val="22"/>
          <w:szCs w:val="22"/>
          <w:lang w:val="sr-Latn-CS"/>
        </w:rPr>
      </w:pPr>
    </w:p>
    <w:p w14:paraId="2128B1A5" w14:textId="77777777" w:rsidR="00943519" w:rsidRDefault="00943519" w:rsidP="00943519">
      <w:pPr>
        <w:pStyle w:val="BodyText"/>
        <w:tabs>
          <w:tab w:val="left" w:pos="567"/>
          <w:tab w:val="left" w:pos="851"/>
        </w:tabs>
        <w:ind w:left="567" w:hanging="567"/>
        <w:rPr>
          <w:rFonts w:ascii="Arial" w:hAnsi="Arial" w:cs="Arial"/>
          <w:b/>
          <w:spacing w:val="-2"/>
          <w:sz w:val="22"/>
          <w:szCs w:val="22"/>
          <w:lang w:val="hr-HR"/>
        </w:rPr>
      </w:pPr>
    </w:p>
    <w:p w14:paraId="567DE099" w14:textId="77777777" w:rsidR="00422F54" w:rsidRDefault="00E35B4E" w:rsidP="00E35B4E">
      <w:pPr>
        <w:pStyle w:val="Default"/>
        <w:ind w:left="1800" w:hanging="1800"/>
        <w:rPr>
          <w:rFonts w:ascii="Arial" w:hAnsi="Arial" w:cs="Arial"/>
          <w:b/>
          <w:sz w:val="28"/>
          <w:szCs w:val="28"/>
          <w:lang w:val="sr-Latn-CS"/>
        </w:rPr>
      </w:pPr>
      <w:r>
        <w:rPr>
          <w:rFonts w:ascii="Arial" w:hAnsi="Arial" w:cs="Arial"/>
          <w:b/>
          <w:color w:val="auto"/>
          <w:sz w:val="28"/>
          <w:szCs w:val="28"/>
          <w:lang w:val="sr-Latn-CS"/>
        </w:rPr>
        <w:lastRenderedPageBreak/>
        <w:t>Enclosure</w:t>
      </w:r>
      <w:r w:rsidRPr="007B04F0">
        <w:rPr>
          <w:rFonts w:ascii="Arial" w:hAnsi="Arial" w:cs="Arial"/>
          <w:b/>
          <w:color w:val="auto"/>
          <w:sz w:val="28"/>
          <w:szCs w:val="28"/>
          <w:lang w:val="sr-Latn-CS"/>
        </w:rPr>
        <w:t xml:space="preserve"> </w:t>
      </w:r>
      <w:r>
        <w:rPr>
          <w:rFonts w:ascii="Arial" w:hAnsi="Arial" w:cs="Arial"/>
          <w:b/>
          <w:color w:val="auto"/>
          <w:sz w:val="28"/>
          <w:szCs w:val="28"/>
          <w:lang w:val="sr-Latn-CS"/>
        </w:rPr>
        <w:t>4</w:t>
      </w:r>
      <w:r w:rsidRPr="007B04F0">
        <w:rPr>
          <w:rFonts w:ascii="Arial" w:hAnsi="Arial" w:cs="Arial"/>
          <w:b/>
          <w:color w:val="auto"/>
          <w:sz w:val="28"/>
          <w:szCs w:val="28"/>
          <w:lang w:val="sr-Latn-CS"/>
        </w:rPr>
        <w:t>:</w:t>
      </w:r>
      <w:r>
        <w:rPr>
          <w:rFonts w:ascii="Arial" w:hAnsi="Arial" w:cs="Arial"/>
          <w:b/>
          <w:color w:val="auto"/>
          <w:sz w:val="28"/>
          <w:szCs w:val="28"/>
          <w:lang w:val="sr-Latn-CS"/>
        </w:rPr>
        <w:tab/>
      </w:r>
      <w:r w:rsidRPr="00D44F09">
        <w:rPr>
          <w:rFonts w:ascii="Arial" w:hAnsi="Arial" w:cs="Arial"/>
          <w:b/>
          <w:sz w:val="28"/>
          <w:szCs w:val="28"/>
          <w:lang w:val="sr-Latn-CS"/>
        </w:rPr>
        <w:t>Draft approval for the u</w:t>
      </w:r>
      <w:r>
        <w:rPr>
          <w:rFonts w:ascii="Arial" w:hAnsi="Arial" w:cs="Arial"/>
          <w:b/>
          <w:sz w:val="28"/>
          <w:szCs w:val="28"/>
          <w:lang w:val="sr-Latn-CS"/>
        </w:rPr>
        <w:t xml:space="preserve">se of </w:t>
      </w:r>
    </w:p>
    <w:p w14:paraId="4328AC98" w14:textId="361E4445" w:rsidR="00E35B4E" w:rsidRPr="00D44F09" w:rsidRDefault="00E35B4E" w:rsidP="00422F54">
      <w:pPr>
        <w:pStyle w:val="Default"/>
        <w:ind w:left="1800"/>
        <w:rPr>
          <w:rFonts w:ascii="Arial" w:hAnsi="Arial" w:cs="Arial"/>
          <w:b/>
          <w:sz w:val="28"/>
          <w:szCs w:val="28"/>
          <w:lang w:val="sr-Latn-CS"/>
        </w:rPr>
      </w:pPr>
      <w:r>
        <w:rPr>
          <w:rFonts w:ascii="Arial" w:hAnsi="Arial" w:cs="Arial"/>
          <w:b/>
          <w:sz w:val="28"/>
          <w:szCs w:val="28"/>
          <w:lang w:val="sr-Latn-CS"/>
        </w:rPr>
        <w:t>radio-frequencies in the 2.6 G</w:t>
      </w:r>
      <w:r w:rsidRPr="00D44F09">
        <w:rPr>
          <w:rFonts w:ascii="Arial" w:hAnsi="Arial" w:cs="Arial"/>
          <w:b/>
          <w:sz w:val="28"/>
          <w:szCs w:val="28"/>
          <w:lang w:val="sr-Latn-CS"/>
        </w:rPr>
        <w:t>Hz band</w:t>
      </w:r>
    </w:p>
    <w:p w14:paraId="0A722BD2" w14:textId="77777777" w:rsidR="00B74A4C" w:rsidRDefault="00B74A4C" w:rsidP="00B74A4C">
      <w:pPr>
        <w:pStyle w:val="BodyText"/>
        <w:tabs>
          <w:tab w:val="left" w:pos="567"/>
          <w:tab w:val="left" w:pos="851"/>
        </w:tabs>
        <w:ind w:left="567" w:hanging="567"/>
        <w:rPr>
          <w:rFonts w:ascii="Arial" w:hAnsi="Arial" w:cs="Arial"/>
          <w:b/>
          <w:spacing w:val="-2"/>
          <w:sz w:val="22"/>
          <w:szCs w:val="22"/>
          <w:lang w:val="hr-HR"/>
        </w:rPr>
      </w:pPr>
    </w:p>
    <w:p w14:paraId="5907E0A5" w14:textId="77777777" w:rsidR="00B74A4C" w:rsidRDefault="00B74A4C" w:rsidP="00B74A4C">
      <w:pPr>
        <w:pStyle w:val="BodyText"/>
        <w:tabs>
          <w:tab w:val="left" w:pos="567"/>
          <w:tab w:val="left" w:pos="851"/>
        </w:tabs>
        <w:ind w:left="567" w:hanging="567"/>
        <w:rPr>
          <w:rFonts w:ascii="Arial" w:hAnsi="Arial" w:cs="Arial"/>
          <w:b/>
          <w:spacing w:val="-2"/>
          <w:szCs w:val="28"/>
          <w:lang w:val="hr-HR"/>
        </w:rPr>
      </w:pPr>
    </w:p>
    <w:p w14:paraId="1E41ED1D" w14:textId="77777777" w:rsidR="00C44EEF" w:rsidRPr="00C61CCB" w:rsidRDefault="00C44EEF" w:rsidP="00B74A4C">
      <w:pPr>
        <w:pStyle w:val="BodyText"/>
        <w:tabs>
          <w:tab w:val="left" w:pos="567"/>
          <w:tab w:val="left" w:pos="851"/>
        </w:tabs>
        <w:ind w:left="567" w:hanging="567"/>
        <w:rPr>
          <w:rFonts w:ascii="Arial" w:hAnsi="Arial" w:cs="Arial"/>
          <w:b/>
          <w:spacing w:val="-2"/>
          <w:szCs w:val="28"/>
          <w:lang w:val="hr-HR"/>
        </w:rPr>
      </w:pPr>
    </w:p>
    <w:p w14:paraId="62323CD6" w14:textId="77777777" w:rsidR="00B74A4C" w:rsidRDefault="00B74A4C" w:rsidP="00B74A4C">
      <w:pPr>
        <w:pStyle w:val="BodyText"/>
        <w:tabs>
          <w:tab w:val="left" w:pos="567"/>
          <w:tab w:val="left" w:pos="851"/>
        </w:tabs>
        <w:ind w:left="567" w:hanging="567"/>
        <w:rPr>
          <w:rFonts w:ascii="Arial" w:hAnsi="Arial" w:cs="Arial"/>
          <w:b/>
          <w:spacing w:val="-2"/>
          <w:sz w:val="22"/>
          <w:szCs w:val="22"/>
          <w:lang w:val="hr-HR"/>
        </w:rPr>
      </w:pPr>
    </w:p>
    <w:p w14:paraId="3C54CCA3" w14:textId="77777777" w:rsidR="00B74A4C" w:rsidRDefault="00B74A4C" w:rsidP="00B74A4C">
      <w:pPr>
        <w:pStyle w:val="BodyText"/>
        <w:tabs>
          <w:tab w:val="left" w:pos="567"/>
          <w:tab w:val="left" w:pos="851"/>
        </w:tabs>
        <w:ind w:left="567" w:hanging="567"/>
        <w:rPr>
          <w:rFonts w:ascii="Arial" w:hAnsi="Arial" w:cs="Arial"/>
          <w:b/>
          <w:spacing w:val="-2"/>
          <w:sz w:val="22"/>
          <w:szCs w:val="22"/>
          <w:lang w:val="hr-HR"/>
        </w:rPr>
      </w:pPr>
    </w:p>
    <w:p w14:paraId="1C3B5C76" w14:textId="77777777" w:rsidR="00B74A4C" w:rsidRDefault="00B74A4C" w:rsidP="00B74A4C">
      <w:pPr>
        <w:pStyle w:val="BodyText"/>
        <w:tabs>
          <w:tab w:val="left" w:pos="567"/>
          <w:tab w:val="left" w:pos="851"/>
        </w:tabs>
        <w:ind w:left="567" w:hanging="567"/>
        <w:rPr>
          <w:rFonts w:ascii="Arial" w:hAnsi="Arial" w:cs="Arial"/>
          <w:b/>
          <w:spacing w:val="-2"/>
          <w:sz w:val="22"/>
          <w:szCs w:val="22"/>
          <w:lang w:val="hr-HR"/>
        </w:rPr>
      </w:pPr>
    </w:p>
    <w:p w14:paraId="2C56ED24" w14:textId="77777777" w:rsidR="00B74A4C" w:rsidRDefault="00B74A4C" w:rsidP="00B74A4C">
      <w:pPr>
        <w:pStyle w:val="BodyText"/>
        <w:tabs>
          <w:tab w:val="left" w:pos="567"/>
          <w:tab w:val="left" w:pos="851"/>
        </w:tabs>
        <w:ind w:left="567" w:hanging="567"/>
        <w:rPr>
          <w:rFonts w:ascii="Arial" w:hAnsi="Arial" w:cs="Arial"/>
          <w:b/>
          <w:spacing w:val="-2"/>
          <w:sz w:val="22"/>
          <w:szCs w:val="22"/>
          <w:lang w:val="hr-HR"/>
        </w:rPr>
      </w:pPr>
    </w:p>
    <w:p w14:paraId="1DD4427D" w14:textId="77777777" w:rsidR="00B74A4C" w:rsidRDefault="00B74A4C" w:rsidP="00B74A4C">
      <w:pPr>
        <w:pStyle w:val="BodyText"/>
        <w:tabs>
          <w:tab w:val="left" w:pos="567"/>
          <w:tab w:val="left" w:pos="851"/>
        </w:tabs>
        <w:ind w:left="567" w:hanging="567"/>
        <w:rPr>
          <w:rFonts w:ascii="Arial" w:hAnsi="Arial" w:cs="Arial"/>
          <w:b/>
          <w:spacing w:val="-2"/>
          <w:sz w:val="22"/>
          <w:szCs w:val="22"/>
          <w:lang w:val="hr-HR"/>
        </w:rPr>
      </w:pPr>
    </w:p>
    <w:p w14:paraId="73078907" w14:textId="77777777" w:rsidR="00B74A4C" w:rsidRDefault="00B74A4C" w:rsidP="00B74A4C">
      <w:pPr>
        <w:pStyle w:val="BodyText"/>
        <w:tabs>
          <w:tab w:val="left" w:pos="567"/>
          <w:tab w:val="left" w:pos="851"/>
        </w:tabs>
        <w:ind w:left="567" w:hanging="567"/>
        <w:rPr>
          <w:rFonts w:ascii="Arial" w:hAnsi="Arial" w:cs="Arial"/>
          <w:b/>
          <w:spacing w:val="-2"/>
          <w:sz w:val="22"/>
          <w:szCs w:val="22"/>
          <w:lang w:val="hr-HR"/>
        </w:rPr>
      </w:pPr>
    </w:p>
    <w:p w14:paraId="0320C6A9" w14:textId="77777777" w:rsidR="00B74A4C" w:rsidRDefault="00B74A4C" w:rsidP="00B74A4C">
      <w:pPr>
        <w:pStyle w:val="BodyText"/>
        <w:tabs>
          <w:tab w:val="left" w:pos="567"/>
          <w:tab w:val="left" w:pos="851"/>
        </w:tabs>
        <w:ind w:left="567" w:hanging="567"/>
        <w:rPr>
          <w:rFonts w:ascii="Arial" w:hAnsi="Arial" w:cs="Arial"/>
          <w:b/>
          <w:spacing w:val="-2"/>
          <w:sz w:val="22"/>
          <w:szCs w:val="22"/>
          <w:lang w:val="hr-HR"/>
        </w:rPr>
      </w:pPr>
    </w:p>
    <w:p w14:paraId="1B71F147" w14:textId="77777777" w:rsidR="00B74A4C" w:rsidRDefault="00B74A4C" w:rsidP="00B74A4C">
      <w:pPr>
        <w:pStyle w:val="BodyText"/>
        <w:tabs>
          <w:tab w:val="left" w:pos="567"/>
          <w:tab w:val="left" w:pos="851"/>
        </w:tabs>
        <w:ind w:left="567" w:hanging="567"/>
        <w:rPr>
          <w:rFonts w:ascii="Arial" w:hAnsi="Arial" w:cs="Arial"/>
          <w:b/>
          <w:spacing w:val="-2"/>
          <w:sz w:val="22"/>
          <w:szCs w:val="22"/>
          <w:lang w:val="hr-HR"/>
        </w:rPr>
      </w:pPr>
    </w:p>
    <w:p w14:paraId="7D41E6E4" w14:textId="77777777" w:rsidR="00B74A4C" w:rsidRDefault="00B74A4C" w:rsidP="00B74A4C">
      <w:pPr>
        <w:pStyle w:val="BodyText"/>
        <w:tabs>
          <w:tab w:val="left" w:pos="567"/>
          <w:tab w:val="left" w:pos="851"/>
        </w:tabs>
        <w:ind w:left="567" w:hanging="567"/>
        <w:rPr>
          <w:rFonts w:ascii="Arial" w:hAnsi="Arial" w:cs="Arial"/>
          <w:b/>
          <w:spacing w:val="-2"/>
          <w:sz w:val="22"/>
          <w:szCs w:val="22"/>
          <w:lang w:val="hr-HR"/>
        </w:rPr>
      </w:pPr>
    </w:p>
    <w:p w14:paraId="6443AF37" w14:textId="77777777" w:rsidR="00B74A4C" w:rsidRDefault="00B74A4C" w:rsidP="00B74A4C">
      <w:pPr>
        <w:pStyle w:val="BodyText"/>
        <w:tabs>
          <w:tab w:val="left" w:pos="567"/>
          <w:tab w:val="left" w:pos="851"/>
        </w:tabs>
        <w:ind w:left="567" w:hanging="567"/>
        <w:rPr>
          <w:rFonts w:ascii="Arial" w:hAnsi="Arial" w:cs="Arial"/>
          <w:b/>
          <w:spacing w:val="-2"/>
          <w:sz w:val="22"/>
          <w:szCs w:val="22"/>
          <w:lang w:val="hr-HR"/>
        </w:rPr>
      </w:pPr>
    </w:p>
    <w:p w14:paraId="13A5AA86" w14:textId="77777777" w:rsidR="00E35B4E" w:rsidRDefault="00E35B4E" w:rsidP="00E35B4E">
      <w:pPr>
        <w:pStyle w:val="BodyText"/>
        <w:tabs>
          <w:tab w:val="left" w:pos="567"/>
          <w:tab w:val="left" w:pos="851"/>
        </w:tabs>
        <w:ind w:left="567" w:hanging="567"/>
        <w:rPr>
          <w:rFonts w:ascii="Arial" w:hAnsi="Arial" w:cs="Arial"/>
          <w:b/>
          <w:spacing w:val="-2"/>
          <w:sz w:val="22"/>
          <w:szCs w:val="22"/>
          <w:lang w:val="hr-HR"/>
        </w:rPr>
      </w:pPr>
    </w:p>
    <w:p w14:paraId="558B8C7A" w14:textId="77777777" w:rsidR="00E35B4E" w:rsidRDefault="00E35B4E" w:rsidP="00E35B4E">
      <w:pPr>
        <w:pStyle w:val="BodyText"/>
        <w:tabs>
          <w:tab w:val="left" w:pos="567"/>
          <w:tab w:val="left" w:pos="851"/>
        </w:tabs>
        <w:ind w:left="567" w:hanging="567"/>
        <w:rPr>
          <w:rFonts w:ascii="Arial" w:hAnsi="Arial" w:cs="Arial"/>
          <w:b/>
          <w:spacing w:val="-2"/>
          <w:sz w:val="22"/>
          <w:szCs w:val="22"/>
          <w:lang w:val="hr-HR"/>
        </w:rPr>
      </w:pPr>
    </w:p>
    <w:p w14:paraId="65990E31" w14:textId="77777777" w:rsidR="00E35B4E" w:rsidRDefault="00E35B4E" w:rsidP="00E35B4E">
      <w:pPr>
        <w:pStyle w:val="BodyText"/>
        <w:tabs>
          <w:tab w:val="left" w:pos="567"/>
          <w:tab w:val="left" w:pos="851"/>
        </w:tabs>
        <w:ind w:left="567" w:hanging="567"/>
        <w:rPr>
          <w:rFonts w:ascii="Arial" w:hAnsi="Arial" w:cs="Arial"/>
          <w:b/>
          <w:spacing w:val="-2"/>
          <w:sz w:val="22"/>
          <w:szCs w:val="22"/>
          <w:lang w:val="hr-HR"/>
        </w:rPr>
      </w:pPr>
    </w:p>
    <w:p w14:paraId="3BC260E4" w14:textId="77777777" w:rsidR="00E35B4E" w:rsidRDefault="00E35B4E" w:rsidP="00E35B4E">
      <w:pPr>
        <w:pStyle w:val="BodyText"/>
        <w:tabs>
          <w:tab w:val="left" w:pos="567"/>
          <w:tab w:val="left" w:pos="851"/>
        </w:tabs>
        <w:ind w:left="567" w:hanging="567"/>
        <w:rPr>
          <w:rFonts w:ascii="Arial" w:hAnsi="Arial" w:cs="Arial"/>
          <w:b/>
          <w:spacing w:val="-2"/>
          <w:sz w:val="22"/>
          <w:szCs w:val="22"/>
          <w:lang w:val="hr-HR"/>
        </w:rPr>
      </w:pPr>
    </w:p>
    <w:p w14:paraId="2B0BE4AB" w14:textId="77777777" w:rsidR="00E35B4E" w:rsidRDefault="00E35B4E" w:rsidP="00E35B4E">
      <w:pPr>
        <w:pStyle w:val="BodyText"/>
        <w:tabs>
          <w:tab w:val="left" w:pos="567"/>
          <w:tab w:val="left" w:pos="851"/>
        </w:tabs>
        <w:ind w:left="567" w:hanging="567"/>
        <w:rPr>
          <w:rFonts w:ascii="Arial" w:hAnsi="Arial" w:cs="Arial"/>
          <w:b/>
          <w:spacing w:val="-2"/>
          <w:sz w:val="22"/>
          <w:szCs w:val="22"/>
          <w:lang w:val="hr-HR"/>
        </w:rPr>
      </w:pPr>
    </w:p>
    <w:p w14:paraId="19BD6C42" w14:textId="77777777" w:rsidR="00395BFA" w:rsidRDefault="00395BFA" w:rsidP="00E35B4E">
      <w:pPr>
        <w:pStyle w:val="BodyText"/>
        <w:tabs>
          <w:tab w:val="left" w:pos="567"/>
          <w:tab w:val="left" w:pos="851"/>
        </w:tabs>
        <w:ind w:left="567" w:hanging="567"/>
        <w:rPr>
          <w:rFonts w:ascii="Arial" w:hAnsi="Arial" w:cs="Arial"/>
          <w:b/>
          <w:spacing w:val="-2"/>
          <w:sz w:val="22"/>
          <w:szCs w:val="22"/>
          <w:lang w:val="hr-HR"/>
        </w:rPr>
      </w:pPr>
    </w:p>
    <w:p w14:paraId="12EEE271" w14:textId="77777777" w:rsidR="00395BFA" w:rsidRDefault="00395BFA" w:rsidP="00E35B4E">
      <w:pPr>
        <w:pStyle w:val="BodyText"/>
        <w:tabs>
          <w:tab w:val="left" w:pos="567"/>
          <w:tab w:val="left" w:pos="851"/>
        </w:tabs>
        <w:ind w:left="567" w:hanging="567"/>
        <w:rPr>
          <w:rFonts w:ascii="Arial" w:hAnsi="Arial" w:cs="Arial"/>
          <w:b/>
          <w:spacing w:val="-2"/>
          <w:sz w:val="22"/>
          <w:szCs w:val="22"/>
          <w:lang w:val="hr-HR"/>
        </w:rPr>
      </w:pPr>
    </w:p>
    <w:p w14:paraId="7171C0F2" w14:textId="77777777" w:rsidR="00395BFA" w:rsidRDefault="00395BFA" w:rsidP="00E35B4E">
      <w:pPr>
        <w:pStyle w:val="BodyText"/>
        <w:tabs>
          <w:tab w:val="left" w:pos="567"/>
          <w:tab w:val="left" w:pos="851"/>
        </w:tabs>
        <w:ind w:left="567" w:hanging="567"/>
        <w:rPr>
          <w:rFonts w:ascii="Arial" w:hAnsi="Arial" w:cs="Arial"/>
          <w:b/>
          <w:spacing w:val="-2"/>
          <w:sz w:val="22"/>
          <w:szCs w:val="22"/>
          <w:lang w:val="hr-HR"/>
        </w:rPr>
      </w:pPr>
    </w:p>
    <w:p w14:paraId="3403F116" w14:textId="77777777" w:rsidR="00395BFA" w:rsidRDefault="00395BFA" w:rsidP="00E35B4E">
      <w:pPr>
        <w:pStyle w:val="BodyText"/>
        <w:tabs>
          <w:tab w:val="left" w:pos="567"/>
          <w:tab w:val="left" w:pos="851"/>
        </w:tabs>
        <w:ind w:left="567" w:hanging="567"/>
        <w:rPr>
          <w:rFonts w:ascii="Arial" w:hAnsi="Arial" w:cs="Arial"/>
          <w:b/>
          <w:spacing w:val="-2"/>
          <w:sz w:val="22"/>
          <w:szCs w:val="22"/>
          <w:lang w:val="hr-HR"/>
        </w:rPr>
      </w:pPr>
    </w:p>
    <w:p w14:paraId="1644A57F" w14:textId="77777777" w:rsidR="00395BFA" w:rsidRDefault="00395BFA" w:rsidP="00E35B4E">
      <w:pPr>
        <w:pStyle w:val="BodyText"/>
        <w:tabs>
          <w:tab w:val="left" w:pos="567"/>
          <w:tab w:val="left" w:pos="851"/>
        </w:tabs>
        <w:ind w:left="567" w:hanging="567"/>
        <w:rPr>
          <w:rFonts w:ascii="Arial" w:hAnsi="Arial" w:cs="Arial"/>
          <w:b/>
          <w:spacing w:val="-2"/>
          <w:sz w:val="22"/>
          <w:szCs w:val="22"/>
          <w:lang w:val="hr-HR"/>
        </w:rPr>
      </w:pPr>
    </w:p>
    <w:p w14:paraId="628DBE12" w14:textId="77777777" w:rsidR="00395BFA" w:rsidRDefault="00395BFA" w:rsidP="00E35B4E">
      <w:pPr>
        <w:pStyle w:val="BodyText"/>
        <w:tabs>
          <w:tab w:val="left" w:pos="567"/>
          <w:tab w:val="left" w:pos="851"/>
        </w:tabs>
        <w:ind w:left="567" w:hanging="567"/>
        <w:rPr>
          <w:rFonts w:ascii="Arial" w:hAnsi="Arial" w:cs="Arial"/>
          <w:b/>
          <w:spacing w:val="-2"/>
          <w:sz w:val="22"/>
          <w:szCs w:val="22"/>
          <w:lang w:val="hr-HR"/>
        </w:rPr>
      </w:pPr>
    </w:p>
    <w:p w14:paraId="72C19692" w14:textId="77777777" w:rsidR="00395BFA" w:rsidRDefault="00395BFA" w:rsidP="00E35B4E">
      <w:pPr>
        <w:pStyle w:val="BodyText"/>
        <w:tabs>
          <w:tab w:val="left" w:pos="567"/>
          <w:tab w:val="left" w:pos="851"/>
        </w:tabs>
        <w:ind w:left="567" w:hanging="567"/>
        <w:rPr>
          <w:rFonts w:ascii="Arial" w:hAnsi="Arial" w:cs="Arial"/>
          <w:b/>
          <w:spacing w:val="-2"/>
          <w:sz w:val="22"/>
          <w:szCs w:val="22"/>
          <w:lang w:val="hr-HR"/>
        </w:rPr>
      </w:pPr>
    </w:p>
    <w:p w14:paraId="07BA5DAC" w14:textId="77777777" w:rsidR="00395BFA" w:rsidRDefault="00395BFA" w:rsidP="00E35B4E">
      <w:pPr>
        <w:pStyle w:val="BodyText"/>
        <w:tabs>
          <w:tab w:val="left" w:pos="567"/>
          <w:tab w:val="left" w:pos="851"/>
        </w:tabs>
        <w:ind w:left="567" w:hanging="567"/>
        <w:rPr>
          <w:rFonts w:ascii="Arial" w:hAnsi="Arial" w:cs="Arial"/>
          <w:b/>
          <w:spacing w:val="-2"/>
          <w:sz w:val="22"/>
          <w:szCs w:val="22"/>
          <w:lang w:val="hr-HR"/>
        </w:rPr>
      </w:pPr>
    </w:p>
    <w:p w14:paraId="13A84210" w14:textId="77777777" w:rsidR="00395BFA" w:rsidRDefault="00395BFA" w:rsidP="00E35B4E">
      <w:pPr>
        <w:pStyle w:val="BodyText"/>
        <w:tabs>
          <w:tab w:val="left" w:pos="567"/>
          <w:tab w:val="left" w:pos="851"/>
        </w:tabs>
        <w:ind w:left="567" w:hanging="567"/>
        <w:rPr>
          <w:rFonts w:ascii="Arial" w:hAnsi="Arial" w:cs="Arial"/>
          <w:b/>
          <w:spacing w:val="-2"/>
          <w:sz w:val="22"/>
          <w:szCs w:val="22"/>
          <w:lang w:val="hr-HR"/>
        </w:rPr>
      </w:pPr>
    </w:p>
    <w:p w14:paraId="38FB2A97" w14:textId="77777777" w:rsidR="00395BFA" w:rsidRDefault="00395BFA" w:rsidP="00E35B4E">
      <w:pPr>
        <w:pStyle w:val="BodyText"/>
        <w:tabs>
          <w:tab w:val="left" w:pos="567"/>
          <w:tab w:val="left" w:pos="851"/>
        </w:tabs>
        <w:ind w:left="567" w:hanging="567"/>
        <w:rPr>
          <w:rFonts w:ascii="Arial" w:hAnsi="Arial" w:cs="Arial"/>
          <w:b/>
          <w:spacing w:val="-2"/>
          <w:sz w:val="22"/>
          <w:szCs w:val="22"/>
          <w:lang w:val="hr-HR"/>
        </w:rPr>
      </w:pPr>
    </w:p>
    <w:p w14:paraId="169DC756" w14:textId="77777777" w:rsidR="00395BFA" w:rsidRDefault="00395BFA" w:rsidP="00E35B4E">
      <w:pPr>
        <w:pStyle w:val="BodyText"/>
        <w:tabs>
          <w:tab w:val="left" w:pos="567"/>
          <w:tab w:val="left" w:pos="851"/>
        </w:tabs>
        <w:ind w:left="567" w:hanging="567"/>
        <w:rPr>
          <w:rFonts w:ascii="Arial" w:hAnsi="Arial" w:cs="Arial"/>
          <w:b/>
          <w:spacing w:val="-2"/>
          <w:sz w:val="22"/>
          <w:szCs w:val="22"/>
          <w:lang w:val="hr-HR"/>
        </w:rPr>
      </w:pPr>
    </w:p>
    <w:p w14:paraId="3DF4F7F9" w14:textId="77777777" w:rsidR="00395BFA" w:rsidRDefault="00395BFA" w:rsidP="00E35B4E">
      <w:pPr>
        <w:pStyle w:val="BodyText"/>
        <w:tabs>
          <w:tab w:val="left" w:pos="567"/>
          <w:tab w:val="left" w:pos="851"/>
        </w:tabs>
        <w:ind w:left="567" w:hanging="567"/>
        <w:rPr>
          <w:rFonts w:ascii="Arial" w:hAnsi="Arial" w:cs="Arial"/>
          <w:b/>
          <w:spacing w:val="-2"/>
          <w:sz w:val="22"/>
          <w:szCs w:val="22"/>
          <w:lang w:val="hr-HR"/>
        </w:rPr>
      </w:pPr>
    </w:p>
    <w:p w14:paraId="79D9DB1A" w14:textId="77777777" w:rsidR="00395BFA" w:rsidRDefault="00395BFA" w:rsidP="00E35B4E">
      <w:pPr>
        <w:pStyle w:val="BodyText"/>
        <w:tabs>
          <w:tab w:val="left" w:pos="567"/>
          <w:tab w:val="left" w:pos="851"/>
        </w:tabs>
        <w:ind w:left="567" w:hanging="567"/>
        <w:rPr>
          <w:rFonts w:ascii="Arial" w:hAnsi="Arial" w:cs="Arial"/>
          <w:b/>
          <w:spacing w:val="-2"/>
          <w:sz w:val="22"/>
          <w:szCs w:val="22"/>
          <w:lang w:val="hr-HR"/>
        </w:rPr>
      </w:pPr>
    </w:p>
    <w:p w14:paraId="35B777DF" w14:textId="77777777" w:rsidR="00395BFA" w:rsidRDefault="00395BFA" w:rsidP="00E35B4E">
      <w:pPr>
        <w:pStyle w:val="BodyText"/>
        <w:tabs>
          <w:tab w:val="left" w:pos="567"/>
          <w:tab w:val="left" w:pos="851"/>
        </w:tabs>
        <w:ind w:left="567" w:hanging="567"/>
        <w:rPr>
          <w:rFonts w:ascii="Arial" w:hAnsi="Arial" w:cs="Arial"/>
          <w:b/>
          <w:spacing w:val="-2"/>
          <w:sz w:val="22"/>
          <w:szCs w:val="22"/>
          <w:lang w:val="hr-HR"/>
        </w:rPr>
      </w:pPr>
    </w:p>
    <w:p w14:paraId="5A7E7090" w14:textId="77777777" w:rsidR="00395BFA" w:rsidRDefault="00395BFA" w:rsidP="00E35B4E">
      <w:pPr>
        <w:pStyle w:val="BodyText"/>
        <w:tabs>
          <w:tab w:val="left" w:pos="567"/>
          <w:tab w:val="left" w:pos="851"/>
        </w:tabs>
        <w:ind w:left="567" w:hanging="567"/>
        <w:rPr>
          <w:rFonts w:ascii="Arial" w:hAnsi="Arial" w:cs="Arial"/>
          <w:b/>
          <w:spacing w:val="-2"/>
          <w:sz w:val="22"/>
          <w:szCs w:val="22"/>
          <w:lang w:val="hr-HR"/>
        </w:rPr>
      </w:pPr>
    </w:p>
    <w:p w14:paraId="3FB13A40" w14:textId="77777777" w:rsidR="00395BFA" w:rsidRDefault="00395BFA" w:rsidP="00E35B4E">
      <w:pPr>
        <w:pStyle w:val="BodyText"/>
        <w:tabs>
          <w:tab w:val="left" w:pos="567"/>
          <w:tab w:val="left" w:pos="851"/>
        </w:tabs>
        <w:ind w:left="567" w:hanging="567"/>
        <w:rPr>
          <w:rFonts w:ascii="Arial" w:hAnsi="Arial" w:cs="Arial"/>
          <w:b/>
          <w:spacing w:val="-2"/>
          <w:sz w:val="22"/>
          <w:szCs w:val="22"/>
          <w:lang w:val="hr-HR"/>
        </w:rPr>
      </w:pPr>
    </w:p>
    <w:p w14:paraId="0D147F59" w14:textId="77777777" w:rsidR="00395BFA" w:rsidRDefault="00395BFA" w:rsidP="00E35B4E">
      <w:pPr>
        <w:pStyle w:val="BodyText"/>
        <w:tabs>
          <w:tab w:val="left" w:pos="567"/>
          <w:tab w:val="left" w:pos="851"/>
        </w:tabs>
        <w:ind w:left="567" w:hanging="567"/>
        <w:rPr>
          <w:rFonts w:ascii="Arial" w:hAnsi="Arial" w:cs="Arial"/>
          <w:b/>
          <w:spacing w:val="-2"/>
          <w:sz w:val="22"/>
          <w:szCs w:val="22"/>
          <w:lang w:val="hr-HR"/>
        </w:rPr>
      </w:pPr>
    </w:p>
    <w:p w14:paraId="6666217E" w14:textId="77777777" w:rsidR="00395BFA" w:rsidRDefault="00395BFA" w:rsidP="00E35B4E">
      <w:pPr>
        <w:pStyle w:val="BodyText"/>
        <w:tabs>
          <w:tab w:val="left" w:pos="567"/>
          <w:tab w:val="left" w:pos="851"/>
        </w:tabs>
        <w:ind w:left="567" w:hanging="567"/>
        <w:rPr>
          <w:rFonts w:ascii="Arial" w:hAnsi="Arial" w:cs="Arial"/>
          <w:b/>
          <w:spacing w:val="-2"/>
          <w:sz w:val="22"/>
          <w:szCs w:val="22"/>
          <w:lang w:val="hr-HR"/>
        </w:rPr>
      </w:pPr>
    </w:p>
    <w:p w14:paraId="771FC665" w14:textId="77777777" w:rsidR="00395BFA" w:rsidRDefault="00395BFA" w:rsidP="00E35B4E">
      <w:pPr>
        <w:pStyle w:val="BodyText"/>
        <w:tabs>
          <w:tab w:val="left" w:pos="567"/>
          <w:tab w:val="left" w:pos="851"/>
        </w:tabs>
        <w:ind w:left="567" w:hanging="567"/>
        <w:rPr>
          <w:rFonts w:ascii="Arial" w:hAnsi="Arial" w:cs="Arial"/>
          <w:b/>
          <w:spacing w:val="-2"/>
          <w:sz w:val="22"/>
          <w:szCs w:val="22"/>
          <w:lang w:val="hr-HR"/>
        </w:rPr>
      </w:pPr>
    </w:p>
    <w:p w14:paraId="190B18EA" w14:textId="77777777" w:rsidR="00395BFA" w:rsidRDefault="00395BFA" w:rsidP="00E35B4E">
      <w:pPr>
        <w:pStyle w:val="BodyText"/>
        <w:tabs>
          <w:tab w:val="left" w:pos="567"/>
          <w:tab w:val="left" w:pos="851"/>
        </w:tabs>
        <w:ind w:left="567" w:hanging="567"/>
        <w:rPr>
          <w:rFonts w:ascii="Arial" w:hAnsi="Arial" w:cs="Arial"/>
          <w:b/>
          <w:spacing w:val="-2"/>
          <w:sz w:val="22"/>
          <w:szCs w:val="22"/>
          <w:lang w:val="hr-HR"/>
        </w:rPr>
      </w:pPr>
    </w:p>
    <w:p w14:paraId="59C7852D" w14:textId="77777777" w:rsidR="00395BFA" w:rsidRDefault="00395BFA" w:rsidP="00E35B4E">
      <w:pPr>
        <w:pStyle w:val="BodyText"/>
        <w:tabs>
          <w:tab w:val="left" w:pos="567"/>
          <w:tab w:val="left" w:pos="851"/>
        </w:tabs>
        <w:ind w:left="567" w:hanging="567"/>
        <w:rPr>
          <w:rFonts w:ascii="Arial" w:hAnsi="Arial" w:cs="Arial"/>
          <w:b/>
          <w:spacing w:val="-2"/>
          <w:sz w:val="22"/>
          <w:szCs w:val="22"/>
          <w:lang w:val="hr-HR"/>
        </w:rPr>
      </w:pPr>
    </w:p>
    <w:p w14:paraId="564CE3B7" w14:textId="77777777" w:rsidR="00395BFA" w:rsidRDefault="00395BFA" w:rsidP="00E35B4E">
      <w:pPr>
        <w:pStyle w:val="BodyText"/>
        <w:tabs>
          <w:tab w:val="left" w:pos="567"/>
          <w:tab w:val="left" w:pos="851"/>
        </w:tabs>
        <w:ind w:left="567" w:hanging="567"/>
        <w:rPr>
          <w:rFonts w:ascii="Arial" w:hAnsi="Arial" w:cs="Arial"/>
          <w:b/>
          <w:spacing w:val="-2"/>
          <w:sz w:val="22"/>
          <w:szCs w:val="22"/>
          <w:lang w:val="hr-HR"/>
        </w:rPr>
      </w:pPr>
    </w:p>
    <w:p w14:paraId="5EC8D18C" w14:textId="77777777" w:rsidR="00395BFA" w:rsidRDefault="00395BFA" w:rsidP="00E35B4E">
      <w:pPr>
        <w:pStyle w:val="BodyText"/>
        <w:tabs>
          <w:tab w:val="left" w:pos="567"/>
          <w:tab w:val="left" w:pos="851"/>
        </w:tabs>
        <w:ind w:left="567" w:hanging="567"/>
        <w:rPr>
          <w:rFonts w:ascii="Arial" w:hAnsi="Arial" w:cs="Arial"/>
          <w:b/>
          <w:spacing w:val="-2"/>
          <w:sz w:val="22"/>
          <w:szCs w:val="22"/>
          <w:lang w:val="hr-HR"/>
        </w:rPr>
      </w:pPr>
    </w:p>
    <w:p w14:paraId="591BE18B" w14:textId="77777777" w:rsidR="00395BFA" w:rsidRDefault="00395BFA" w:rsidP="00E35B4E">
      <w:pPr>
        <w:pStyle w:val="BodyText"/>
        <w:tabs>
          <w:tab w:val="left" w:pos="567"/>
          <w:tab w:val="left" w:pos="851"/>
        </w:tabs>
        <w:ind w:left="567" w:hanging="567"/>
        <w:rPr>
          <w:rFonts w:ascii="Arial" w:hAnsi="Arial" w:cs="Arial"/>
          <w:b/>
          <w:spacing w:val="-2"/>
          <w:sz w:val="22"/>
          <w:szCs w:val="22"/>
          <w:lang w:val="hr-HR"/>
        </w:rPr>
      </w:pPr>
    </w:p>
    <w:p w14:paraId="1DA86ABD" w14:textId="77777777" w:rsidR="00395BFA" w:rsidRDefault="00395BFA" w:rsidP="00E35B4E">
      <w:pPr>
        <w:pStyle w:val="BodyText"/>
        <w:tabs>
          <w:tab w:val="left" w:pos="567"/>
          <w:tab w:val="left" w:pos="851"/>
        </w:tabs>
        <w:ind w:left="567" w:hanging="567"/>
        <w:rPr>
          <w:rFonts w:ascii="Arial" w:hAnsi="Arial" w:cs="Arial"/>
          <w:b/>
          <w:spacing w:val="-2"/>
          <w:sz w:val="22"/>
          <w:szCs w:val="22"/>
          <w:lang w:val="hr-HR"/>
        </w:rPr>
      </w:pPr>
    </w:p>
    <w:p w14:paraId="025045CC" w14:textId="77777777" w:rsidR="00E35B4E" w:rsidRDefault="00E35B4E" w:rsidP="00E35B4E">
      <w:pPr>
        <w:pStyle w:val="BodyText"/>
        <w:tabs>
          <w:tab w:val="left" w:pos="567"/>
          <w:tab w:val="left" w:pos="851"/>
        </w:tabs>
        <w:ind w:left="567" w:hanging="567"/>
        <w:rPr>
          <w:rFonts w:ascii="Arial" w:hAnsi="Arial" w:cs="Arial"/>
          <w:b/>
          <w:spacing w:val="-2"/>
          <w:sz w:val="22"/>
          <w:szCs w:val="22"/>
          <w:lang w:val="hr-HR"/>
        </w:rPr>
      </w:pPr>
    </w:p>
    <w:p w14:paraId="5C925622" w14:textId="77777777" w:rsidR="00E35B4E" w:rsidRDefault="00E35B4E" w:rsidP="00E35B4E">
      <w:pPr>
        <w:pStyle w:val="BodyText"/>
        <w:tabs>
          <w:tab w:val="left" w:pos="567"/>
          <w:tab w:val="left" w:pos="851"/>
        </w:tabs>
        <w:ind w:left="567" w:hanging="567"/>
        <w:rPr>
          <w:rFonts w:ascii="Arial" w:hAnsi="Arial" w:cs="Arial"/>
          <w:b/>
          <w:spacing w:val="-2"/>
          <w:sz w:val="22"/>
          <w:szCs w:val="22"/>
          <w:lang w:val="hr-HR"/>
        </w:rPr>
      </w:pPr>
    </w:p>
    <w:p w14:paraId="74FF4AF0" w14:textId="77777777" w:rsidR="00E35B4E" w:rsidRDefault="00E35B4E" w:rsidP="00E35B4E">
      <w:pPr>
        <w:pStyle w:val="BodyText"/>
        <w:tabs>
          <w:tab w:val="left" w:pos="567"/>
          <w:tab w:val="left" w:pos="851"/>
        </w:tabs>
        <w:ind w:left="567" w:hanging="567"/>
        <w:rPr>
          <w:rFonts w:ascii="Arial" w:hAnsi="Arial" w:cs="Arial"/>
          <w:b/>
          <w:spacing w:val="-2"/>
          <w:sz w:val="22"/>
          <w:szCs w:val="22"/>
          <w:lang w:val="hr-HR"/>
        </w:rPr>
      </w:pPr>
    </w:p>
    <w:p w14:paraId="00EAE24F" w14:textId="77777777" w:rsidR="00E35B4E" w:rsidRDefault="00E35B4E" w:rsidP="00E35B4E">
      <w:pPr>
        <w:pStyle w:val="BodyText"/>
        <w:tabs>
          <w:tab w:val="left" w:pos="567"/>
          <w:tab w:val="left" w:pos="851"/>
        </w:tabs>
        <w:ind w:left="567" w:hanging="567"/>
        <w:rPr>
          <w:rFonts w:ascii="Arial" w:hAnsi="Arial" w:cs="Arial"/>
          <w:b/>
          <w:spacing w:val="-2"/>
          <w:sz w:val="22"/>
          <w:szCs w:val="22"/>
          <w:lang w:val="hr-HR"/>
        </w:rPr>
      </w:pPr>
    </w:p>
    <w:p w14:paraId="4DF8B3C2" w14:textId="77777777" w:rsidR="00E35B4E" w:rsidRDefault="00E35B4E" w:rsidP="00E35B4E">
      <w:pPr>
        <w:pStyle w:val="BodyText"/>
        <w:tabs>
          <w:tab w:val="left" w:pos="567"/>
          <w:tab w:val="left" w:pos="851"/>
        </w:tabs>
        <w:ind w:left="567" w:hanging="567"/>
        <w:rPr>
          <w:rFonts w:ascii="Arial" w:hAnsi="Arial" w:cs="Arial"/>
          <w:b/>
          <w:spacing w:val="-2"/>
          <w:sz w:val="22"/>
          <w:szCs w:val="22"/>
          <w:lang w:val="hr-HR"/>
        </w:rPr>
      </w:pPr>
    </w:p>
    <w:p w14:paraId="5915091F" w14:textId="77777777" w:rsidR="00E35B4E" w:rsidRDefault="00E35B4E" w:rsidP="00E35B4E">
      <w:pPr>
        <w:pStyle w:val="BodyText"/>
        <w:tabs>
          <w:tab w:val="left" w:pos="567"/>
          <w:tab w:val="left" w:pos="851"/>
        </w:tabs>
        <w:ind w:left="567" w:hanging="567"/>
        <w:rPr>
          <w:rFonts w:ascii="Arial" w:hAnsi="Arial" w:cs="Arial"/>
          <w:b/>
          <w:spacing w:val="-2"/>
          <w:sz w:val="22"/>
          <w:szCs w:val="22"/>
          <w:lang w:val="hr-HR"/>
        </w:rPr>
      </w:pPr>
    </w:p>
    <w:p w14:paraId="170BC1EE" w14:textId="77777777" w:rsidR="00E35B4E" w:rsidRDefault="00E35B4E" w:rsidP="00E35B4E">
      <w:pPr>
        <w:pStyle w:val="BodyText"/>
        <w:tabs>
          <w:tab w:val="left" w:pos="567"/>
          <w:tab w:val="left" w:pos="851"/>
        </w:tabs>
        <w:ind w:left="567" w:hanging="567"/>
        <w:rPr>
          <w:rFonts w:ascii="Arial" w:hAnsi="Arial" w:cs="Arial"/>
          <w:b/>
          <w:spacing w:val="-2"/>
          <w:sz w:val="22"/>
          <w:szCs w:val="22"/>
          <w:lang w:val="hr-HR"/>
        </w:rPr>
      </w:pPr>
    </w:p>
    <w:p w14:paraId="391B8EDE" w14:textId="77777777" w:rsidR="00E35B4E" w:rsidRPr="0068171A" w:rsidRDefault="00E35B4E" w:rsidP="00E35B4E">
      <w:pPr>
        <w:pStyle w:val="NoSpacing"/>
        <w:spacing w:before="120"/>
        <w:jc w:val="center"/>
        <w:rPr>
          <w:rFonts w:ascii="Times New Roman" w:hAnsi="Times New Roman"/>
          <w:sz w:val="24"/>
          <w:szCs w:val="24"/>
          <w:lang w:val="sr-Latn-BA"/>
        </w:rPr>
      </w:pPr>
      <w:r>
        <w:rPr>
          <w:rFonts w:ascii="Times New Roman" w:hAnsi="Times New Roman"/>
          <w:noProof/>
          <w:sz w:val="24"/>
          <w:szCs w:val="24"/>
          <w:lang w:val="en-GB" w:eastAsia="en-GB"/>
        </w:rPr>
        <w:lastRenderedPageBreak/>
        <w:drawing>
          <wp:inline distT="0" distB="0" distL="0" distR="0" wp14:anchorId="557673A7" wp14:editId="3C3FBEA9">
            <wp:extent cx="1028700" cy="771525"/>
            <wp:effectExtent l="19050" t="0" r="0" b="0"/>
            <wp:docPr id="5" name="Picture 3" descr="AT logo u bo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T logo u boji"/>
                    <pic:cNvPicPr>
                      <a:picLocks noChangeAspect="1" noChangeArrowheads="1"/>
                    </pic:cNvPicPr>
                  </pic:nvPicPr>
                  <pic:blipFill>
                    <a:blip r:embed="rId30" cstate="print"/>
                    <a:srcRect/>
                    <a:stretch>
                      <a:fillRect/>
                    </a:stretch>
                  </pic:blipFill>
                  <pic:spPr bwMode="auto">
                    <a:xfrm>
                      <a:off x="0" y="0"/>
                      <a:ext cx="1028700" cy="771525"/>
                    </a:xfrm>
                    <a:prstGeom prst="rect">
                      <a:avLst/>
                    </a:prstGeom>
                    <a:noFill/>
                    <a:ln w="9525">
                      <a:noFill/>
                      <a:miter lim="800000"/>
                      <a:headEnd/>
                      <a:tailEnd/>
                    </a:ln>
                  </pic:spPr>
                </pic:pic>
              </a:graphicData>
            </a:graphic>
          </wp:inline>
        </w:drawing>
      </w:r>
    </w:p>
    <w:p w14:paraId="7144B875" w14:textId="77777777" w:rsidR="00E35B4E" w:rsidRPr="007B5F92" w:rsidRDefault="00E35B4E" w:rsidP="00E35B4E">
      <w:pPr>
        <w:pStyle w:val="NoSpacing"/>
        <w:spacing w:before="120"/>
        <w:jc w:val="center"/>
        <w:rPr>
          <w:rFonts w:ascii="Arial" w:hAnsi="Arial" w:cs="Arial"/>
          <w:b/>
          <w:bCs/>
          <w:sz w:val="32"/>
          <w:szCs w:val="32"/>
          <w:lang w:val="sr-Latn-BA"/>
        </w:rPr>
      </w:pPr>
      <w:r>
        <w:rPr>
          <w:rFonts w:ascii="Arial" w:hAnsi="Arial" w:cs="Arial"/>
          <w:b/>
          <w:bCs/>
          <w:sz w:val="32"/>
          <w:szCs w:val="32"/>
          <w:lang w:val="sr-Latn-BA"/>
        </w:rPr>
        <w:t>MONTENEGRO</w:t>
      </w:r>
    </w:p>
    <w:p w14:paraId="74654A3A" w14:textId="77777777" w:rsidR="00E35B4E" w:rsidRPr="005C4065" w:rsidRDefault="00E35B4E" w:rsidP="00E35B4E">
      <w:pPr>
        <w:pStyle w:val="NoSpacing"/>
        <w:jc w:val="center"/>
        <w:rPr>
          <w:rFonts w:ascii="Arial" w:hAnsi="Arial" w:cs="Arial"/>
          <w:b/>
          <w:bCs/>
          <w:sz w:val="26"/>
          <w:szCs w:val="26"/>
          <w:lang w:val="sr-Latn-BA"/>
        </w:rPr>
      </w:pPr>
      <w:r>
        <w:rPr>
          <w:rFonts w:ascii="Arial" w:hAnsi="Arial" w:cs="Arial"/>
          <w:b/>
          <w:bCs/>
          <w:sz w:val="26"/>
          <w:szCs w:val="26"/>
          <w:lang w:val="sr-Latn-BA"/>
        </w:rPr>
        <w:t>AGENCY FOR ELECTRONIC COMMUNICATIONS</w:t>
      </w:r>
      <w:r w:rsidRPr="005C4065">
        <w:rPr>
          <w:rFonts w:ascii="Arial" w:hAnsi="Arial" w:cs="Arial"/>
          <w:b/>
          <w:bCs/>
          <w:sz w:val="26"/>
          <w:szCs w:val="26"/>
          <w:lang w:val="sr-Latn-BA"/>
        </w:rPr>
        <w:t xml:space="preserve"> </w:t>
      </w:r>
    </w:p>
    <w:p w14:paraId="6CDD784C" w14:textId="77777777" w:rsidR="00E35B4E" w:rsidRPr="005C4065" w:rsidRDefault="00E35B4E" w:rsidP="00E35B4E">
      <w:pPr>
        <w:pStyle w:val="NoSpacing"/>
        <w:spacing w:after="480"/>
        <w:jc w:val="center"/>
        <w:rPr>
          <w:rFonts w:ascii="Arial" w:hAnsi="Arial" w:cs="Arial"/>
          <w:b/>
          <w:bCs/>
          <w:sz w:val="26"/>
          <w:szCs w:val="26"/>
          <w:lang w:val="sr-Latn-BA"/>
        </w:rPr>
      </w:pPr>
      <w:r>
        <w:rPr>
          <w:rFonts w:ascii="Arial" w:hAnsi="Arial" w:cs="Arial"/>
          <w:b/>
          <w:bCs/>
          <w:sz w:val="26"/>
          <w:szCs w:val="26"/>
          <w:lang w:val="sr-Latn-BA"/>
        </w:rPr>
        <w:t>AND POSTAL SERVICES</w:t>
      </w:r>
    </w:p>
    <w:p w14:paraId="075CE4BD" w14:textId="77777777" w:rsidR="00E35B4E" w:rsidRPr="005023D8" w:rsidRDefault="00E35B4E" w:rsidP="00E35B4E">
      <w:pPr>
        <w:pStyle w:val="NoSpacing"/>
        <w:rPr>
          <w:rFonts w:ascii="Arial" w:hAnsi="Arial" w:cs="Arial"/>
          <w:bCs/>
          <w:color w:val="000000"/>
          <w:lang w:val="sr-Latn-BA"/>
        </w:rPr>
      </w:pPr>
      <w:r>
        <w:rPr>
          <w:rFonts w:ascii="Arial" w:hAnsi="Arial" w:cs="Arial"/>
          <w:bCs/>
          <w:color w:val="000000"/>
          <w:lang w:val="sr-Latn-BA"/>
        </w:rPr>
        <w:t>No</w:t>
      </w:r>
      <w:r w:rsidRPr="005023D8">
        <w:rPr>
          <w:rFonts w:ascii="Arial" w:hAnsi="Arial" w:cs="Arial"/>
          <w:bCs/>
          <w:color w:val="000000"/>
          <w:lang w:val="sr-Latn-BA"/>
        </w:rPr>
        <w:t xml:space="preserve">: </w:t>
      </w:r>
      <w:r>
        <w:rPr>
          <w:rFonts w:ascii="Arial" w:hAnsi="Arial" w:cs="Arial"/>
          <w:bCs/>
          <w:color w:val="000000"/>
          <w:lang w:val="sr-Latn-BA"/>
        </w:rPr>
        <w:t>____</w:t>
      </w:r>
      <w:r w:rsidRPr="005023D8">
        <w:rPr>
          <w:rFonts w:ascii="Arial" w:hAnsi="Arial" w:cs="Arial"/>
          <w:bCs/>
          <w:color w:val="000000"/>
          <w:lang w:val="sr-Latn-BA"/>
        </w:rPr>
        <w:t>-</w:t>
      </w:r>
      <w:r>
        <w:rPr>
          <w:rFonts w:ascii="Arial" w:hAnsi="Arial" w:cs="Arial"/>
          <w:bCs/>
          <w:color w:val="000000"/>
          <w:lang w:val="sr-Latn-BA"/>
        </w:rPr>
        <w:t>____</w:t>
      </w:r>
      <w:r w:rsidRPr="005023D8">
        <w:rPr>
          <w:rFonts w:ascii="Arial" w:hAnsi="Arial" w:cs="Arial"/>
          <w:bCs/>
          <w:color w:val="000000"/>
          <w:lang w:val="sr-Latn-BA"/>
        </w:rPr>
        <w:t>/</w:t>
      </w:r>
      <w:r>
        <w:rPr>
          <w:rFonts w:ascii="Arial" w:hAnsi="Arial" w:cs="Arial"/>
          <w:bCs/>
          <w:color w:val="000000"/>
          <w:lang w:val="sr-Latn-BA"/>
        </w:rPr>
        <w:t>_</w:t>
      </w:r>
    </w:p>
    <w:p w14:paraId="11BFD425" w14:textId="77777777" w:rsidR="00E35B4E" w:rsidRPr="00BC45BD" w:rsidRDefault="00E35B4E" w:rsidP="00E35B4E">
      <w:pPr>
        <w:pStyle w:val="NoSpacing"/>
        <w:spacing w:after="120"/>
        <w:rPr>
          <w:rFonts w:ascii="Arial" w:hAnsi="Arial" w:cs="Arial"/>
          <w:bCs/>
          <w:lang w:val="sr-Latn-BA"/>
        </w:rPr>
      </w:pPr>
      <w:r w:rsidRPr="005023D8">
        <w:rPr>
          <w:rFonts w:ascii="Arial" w:hAnsi="Arial" w:cs="Arial"/>
          <w:bCs/>
          <w:color w:val="000000"/>
          <w:lang w:val="sr-Latn-BA"/>
        </w:rPr>
        <w:t>Podgorica</w:t>
      </w:r>
      <w:r w:rsidRPr="00BC45BD">
        <w:rPr>
          <w:rFonts w:ascii="Arial" w:hAnsi="Arial" w:cs="Arial"/>
          <w:bCs/>
          <w:lang w:val="sr-Latn-BA"/>
        </w:rPr>
        <w:t xml:space="preserve">, </w:t>
      </w:r>
      <w:r>
        <w:rPr>
          <w:rFonts w:ascii="Arial" w:hAnsi="Arial" w:cs="Arial"/>
          <w:bCs/>
          <w:lang w:val="sr-Latn-BA"/>
        </w:rPr>
        <w:t>__</w:t>
      </w:r>
      <w:r w:rsidRPr="00BC45BD">
        <w:rPr>
          <w:rFonts w:ascii="Arial" w:hAnsi="Arial" w:cs="Arial"/>
          <w:bCs/>
          <w:lang w:val="sr-Latn-BA"/>
        </w:rPr>
        <w:t xml:space="preserve"> </w:t>
      </w:r>
      <w:r>
        <w:rPr>
          <w:rFonts w:ascii="Arial" w:hAnsi="Arial" w:cs="Arial"/>
          <w:bCs/>
          <w:lang w:val="sr-Latn-BA"/>
        </w:rPr>
        <w:t>__</w:t>
      </w:r>
      <w:r w:rsidRPr="00BC45BD">
        <w:rPr>
          <w:rFonts w:ascii="Arial" w:hAnsi="Arial" w:cs="Arial"/>
          <w:bCs/>
          <w:lang w:val="sr-Latn-BA"/>
        </w:rPr>
        <w:t xml:space="preserve"> </w:t>
      </w:r>
      <w:r>
        <w:rPr>
          <w:rFonts w:ascii="Arial" w:hAnsi="Arial" w:cs="Arial"/>
          <w:bCs/>
          <w:lang w:val="sr-Latn-BA"/>
        </w:rPr>
        <w:t>2021</w:t>
      </w:r>
    </w:p>
    <w:p w14:paraId="073A4CBD" w14:textId="77777777" w:rsidR="00E35B4E" w:rsidRPr="00BC45BD" w:rsidRDefault="00E35B4E" w:rsidP="00E35B4E">
      <w:pPr>
        <w:pStyle w:val="NoSpacing"/>
        <w:rPr>
          <w:rFonts w:ascii="Arial" w:hAnsi="Arial" w:cs="Arial"/>
          <w:bCs/>
          <w:lang w:val="sr-Latn-BA"/>
        </w:rPr>
      </w:pPr>
    </w:p>
    <w:p w14:paraId="629E9219" w14:textId="1B22EBE0" w:rsidR="00E35B4E" w:rsidRPr="00051D86" w:rsidRDefault="00E35B4E" w:rsidP="00E35B4E">
      <w:pPr>
        <w:pStyle w:val="NoSpacing"/>
        <w:spacing w:after="240"/>
        <w:jc w:val="both"/>
        <w:outlineLvl w:val="0"/>
        <w:rPr>
          <w:rFonts w:ascii="Arial" w:hAnsi="Arial" w:cs="Arial"/>
          <w:bCs/>
          <w:color w:val="000000"/>
          <w:lang w:val="en-GB"/>
        </w:rPr>
      </w:pPr>
      <w:r w:rsidRPr="00C34B15">
        <w:rPr>
          <w:rFonts w:ascii="Arial" w:hAnsi="Arial" w:cs="Arial"/>
          <w:bCs/>
          <w:color w:val="000000"/>
          <w:lang w:val="en-GB"/>
        </w:rPr>
        <w:t>AGENCY FOR ELECTRONIC COMMUNICATIONS AND POSTAL SERVICES (hereinafter: the Agency), based on Article 11 Item</w:t>
      </w:r>
      <w:r>
        <w:rPr>
          <w:rFonts w:ascii="Arial" w:hAnsi="Arial" w:cs="Arial"/>
          <w:bCs/>
          <w:color w:val="000000"/>
          <w:lang w:val="en-GB"/>
        </w:rPr>
        <w:t xml:space="preserve"> 11 and Art.</w:t>
      </w:r>
      <w:r w:rsidRPr="00C34B15">
        <w:rPr>
          <w:rFonts w:ascii="Arial" w:hAnsi="Arial" w:cs="Arial"/>
          <w:bCs/>
          <w:color w:val="000000"/>
          <w:lang w:val="en-GB"/>
        </w:rPr>
        <w:t xml:space="preserve"> </w:t>
      </w:r>
      <w:r w:rsidRPr="00BC45BD">
        <w:rPr>
          <w:rFonts w:ascii="Arial" w:hAnsi="Arial" w:cs="Arial"/>
          <w:bCs/>
          <w:lang w:val="hr-HR"/>
        </w:rPr>
        <w:t>99</w:t>
      </w:r>
      <w:r>
        <w:rPr>
          <w:rFonts w:ascii="Arial" w:hAnsi="Arial" w:cs="Arial"/>
          <w:bCs/>
          <w:lang w:val="hr-HR"/>
        </w:rPr>
        <w:t>-</w:t>
      </w:r>
      <w:r w:rsidRPr="00BC45BD">
        <w:rPr>
          <w:rFonts w:ascii="Arial" w:hAnsi="Arial" w:cs="Arial"/>
          <w:bCs/>
          <w:lang w:val="hr-HR"/>
        </w:rPr>
        <w:t>102, 11</w:t>
      </w:r>
      <w:r>
        <w:rPr>
          <w:rFonts w:ascii="Arial" w:hAnsi="Arial" w:cs="Arial"/>
          <w:bCs/>
          <w:lang w:val="hr-HR"/>
        </w:rPr>
        <w:t>2-115, 124 and 125</w:t>
      </w:r>
      <w:r w:rsidRPr="00C34B15">
        <w:rPr>
          <w:rFonts w:ascii="Arial" w:hAnsi="Arial" w:cs="Arial"/>
          <w:bCs/>
          <w:color w:val="000000"/>
          <w:lang w:val="en-GB"/>
        </w:rPr>
        <w:t xml:space="preserve"> of the Law on Electronic Communications (Official Gazette of Montenegro, 40/</w:t>
      </w:r>
      <w:r>
        <w:rPr>
          <w:rFonts w:ascii="Arial" w:hAnsi="Arial" w:cs="Arial"/>
          <w:color w:val="000000"/>
          <w:lang w:val="en-GB"/>
        </w:rPr>
        <w:t xml:space="preserve">13, </w:t>
      </w:r>
      <w:r w:rsidRPr="00C34B15">
        <w:rPr>
          <w:rFonts w:ascii="Arial" w:hAnsi="Arial" w:cs="Arial"/>
          <w:color w:val="000000"/>
          <w:lang w:val="en-GB"/>
        </w:rPr>
        <w:t>56/13</w:t>
      </w:r>
      <w:r>
        <w:rPr>
          <w:rFonts w:ascii="Arial" w:hAnsi="Arial" w:cs="Arial"/>
          <w:color w:val="000000"/>
          <w:lang w:val="en-GB"/>
        </w:rPr>
        <w:t xml:space="preserve">, </w:t>
      </w:r>
      <w:r>
        <w:rPr>
          <w:rFonts w:ascii="Arial" w:hAnsi="Arial" w:cs="Arial"/>
          <w:color w:val="000000"/>
          <w:lang w:val="hr-HR"/>
        </w:rPr>
        <w:t>56/13, 2/17 and 49/19</w:t>
      </w:r>
      <w:r>
        <w:rPr>
          <w:rFonts w:ascii="Arial" w:hAnsi="Arial" w:cs="Arial"/>
          <w:bCs/>
          <w:color w:val="000000"/>
          <w:lang w:val="en-GB"/>
        </w:rPr>
        <w:t xml:space="preserve">), </w:t>
      </w:r>
      <w:r>
        <w:rPr>
          <w:rFonts w:ascii="Arial" w:hAnsi="Arial" w:cs="Arial"/>
          <w:lang w:val="en-GB"/>
        </w:rPr>
        <w:t>t</w:t>
      </w:r>
      <w:r w:rsidRPr="00400546">
        <w:rPr>
          <w:rFonts w:ascii="Arial" w:hAnsi="Arial" w:cs="Arial"/>
          <w:lang w:val="en-GB"/>
        </w:rPr>
        <w:t xml:space="preserve">he Radio-Frequency Spectrum Allocation Plan (Official Gazette of Montenegro, </w:t>
      </w:r>
      <w:r>
        <w:rPr>
          <w:rFonts w:ascii="Arial" w:hAnsi="Arial" w:cs="Arial"/>
          <w:color w:val="000000" w:themeColor="text1"/>
          <w:lang w:val="sr-Latn-CS"/>
        </w:rPr>
        <w:t>89/20 and 104</w:t>
      </w:r>
      <w:r w:rsidRPr="006056A0">
        <w:rPr>
          <w:rFonts w:ascii="Arial" w:hAnsi="Arial" w:cs="Arial"/>
          <w:color w:val="000000" w:themeColor="text1"/>
          <w:lang w:val="sr-Latn-CS"/>
        </w:rPr>
        <w:t>/</w:t>
      </w:r>
      <w:r>
        <w:rPr>
          <w:rFonts w:ascii="Arial" w:hAnsi="Arial" w:cs="Arial"/>
          <w:color w:val="000000" w:themeColor="text1"/>
          <w:lang w:val="sr-Latn-CS"/>
        </w:rPr>
        <w:t>20</w:t>
      </w:r>
      <w:r>
        <w:rPr>
          <w:rFonts w:ascii="Arial" w:hAnsi="Arial" w:cs="Arial"/>
          <w:lang w:val="en-GB"/>
        </w:rPr>
        <w:t>), t</w:t>
      </w:r>
      <w:r w:rsidRPr="00C34B15">
        <w:rPr>
          <w:rFonts w:ascii="Arial" w:hAnsi="Arial" w:cs="Arial"/>
          <w:lang w:val="en-GB"/>
        </w:rPr>
        <w:t xml:space="preserve">he Radio-Frequency Assignment Plan in the </w:t>
      </w:r>
      <w:r w:rsidRPr="001C7892">
        <w:rPr>
          <w:rFonts w:ascii="Arial" w:hAnsi="Arial" w:cs="Arial"/>
          <w:bCs/>
        </w:rPr>
        <w:t xml:space="preserve">2500-2690 </w:t>
      </w:r>
      <w:r w:rsidRPr="001C7892">
        <w:rPr>
          <w:rFonts w:ascii="Arial" w:hAnsi="Arial" w:cs="Arial"/>
          <w:color w:val="000000"/>
        </w:rPr>
        <w:t>MHz</w:t>
      </w:r>
      <w:r w:rsidRPr="00C34B15">
        <w:rPr>
          <w:rFonts w:ascii="Arial" w:hAnsi="Arial" w:cs="Arial"/>
          <w:lang w:val="en-GB"/>
        </w:rPr>
        <w:t xml:space="preserve"> band</w:t>
      </w:r>
      <w:r>
        <w:rPr>
          <w:rFonts w:ascii="Arial" w:hAnsi="Arial" w:cs="Arial"/>
          <w:lang w:val="en-GB"/>
        </w:rPr>
        <w:t xml:space="preserve"> for</w:t>
      </w:r>
      <w:r w:rsidRPr="00C34B15">
        <w:rPr>
          <w:rFonts w:ascii="Arial" w:hAnsi="Arial" w:cs="Arial"/>
          <w:lang w:val="en-GB"/>
        </w:rPr>
        <w:t xml:space="preserve"> </w:t>
      </w:r>
      <w:r>
        <w:rPr>
          <w:rFonts w:ascii="Arial" w:hAnsi="Arial" w:cs="Arial"/>
          <w:lang w:val="en-GB"/>
        </w:rPr>
        <w:t xml:space="preserve">MFCN </w:t>
      </w:r>
      <w:r w:rsidRPr="00C34B15">
        <w:rPr>
          <w:rFonts w:ascii="Arial" w:hAnsi="Arial" w:cs="Arial"/>
          <w:lang w:val="en-GB"/>
        </w:rPr>
        <w:t>systems (Officia</w:t>
      </w:r>
      <w:r>
        <w:rPr>
          <w:rFonts w:ascii="Arial" w:hAnsi="Arial" w:cs="Arial"/>
          <w:lang w:val="en-GB"/>
        </w:rPr>
        <w:t>l Gazette of Montenegro, 127/20), t</w:t>
      </w:r>
      <w:r w:rsidRPr="00C34B15">
        <w:rPr>
          <w:rFonts w:ascii="Arial" w:hAnsi="Arial" w:cs="Arial"/>
          <w:lang w:val="en-GB"/>
        </w:rPr>
        <w:t>he Rulebook on the methodology and method for the calculation of annual fees for the use of radio-frequencies (Official Gazette of Montenegro, 16/14</w:t>
      </w:r>
      <w:r>
        <w:rPr>
          <w:rFonts w:ascii="Arial" w:hAnsi="Arial" w:cs="Arial"/>
          <w:lang w:val="en-GB"/>
        </w:rPr>
        <w:t xml:space="preserve">, </w:t>
      </w:r>
      <w:r w:rsidRPr="00993853">
        <w:rPr>
          <w:rFonts w:ascii="Arial" w:hAnsi="Arial" w:cs="Arial"/>
          <w:lang w:val="en-GB"/>
        </w:rPr>
        <w:t>81/18 and 6/19</w:t>
      </w:r>
      <w:r>
        <w:rPr>
          <w:rFonts w:ascii="Arial" w:hAnsi="Arial" w:cs="Arial"/>
          <w:lang w:val="en-GB"/>
        </w:rPr>
        <w:t>), t</w:t>
      </w:r>
      <w:r w:rsidRPr="00C34B15">
        <w:rPr>
          <w:rFonts w:ascii="Arial" w:hAnsi="Arial" w:cs="Arial"/>
          <w:lang w:val="en-GB"/>
        </w:rPr>
        <w:t>he Decision of the Government of Montenegro on pricing fees for administration of radio-frequency spectrum (Official Gazette of Montenegro, 16/14);</w:t>
      </w:r>
      <w:r w:rsidRPr="00051D86">
        <w:rPr>
          <w:rFonts w:ascii="Arial" w:hAnsi="Arial" w:cs="Arial"/>
          <w:lang w:val="en-GB"/>
        </w:rPr>
        <w:t xml:space="preserve"> </w:t>
      </w:r>
      <w:r>
        <w:rPr>
          <w:rFonts w:ascii="Arial" w:hAnsi="Arial" w:cs="Arial"/>
          <w:lang w:val="en-GB"/>
        </w:rPr>
        <w:t xml:space="preserve">the </w:t>
      </w:r>
      <w:r w:rsidRPr="001667AB">
        <w:rPr>
          <w:rFonts w:ascii="Arial" w:hAnsi="Arial" w:cs="Arial"/>
          <w:lang w:val="en-GB"/>
        </w:rPr>
        <w:t>Decision on the selection of bidders in the public bidding procedure</w:t>
      </w:r>
      <w:r>
        <w:rPr>
          <w:rFonts w:ascii="Arial" w:hAnsi="Arial" w:cs="Arial"/>
          <w:lang w:val="en-GB"/>
        </w:rPr>
        <w:t xml:space="preserve"> No. </w:t>
      </w:r>
      <w:r>
        <w:rPr>
          <w:rFonts w:ascii="Arial" w:hAnsi="Arial" w:cs="Arial"/>
          <w:lang w:val="sr-Latn-CS"/>
        </w:rPr>
        <w:t>____-____/_ of __ __ 2021</w:t>
      </w:r>
      <w:r w:rsidRPr="00051D86">
        <w:t xml:space="preserve"> </w:t>
      </w:r>
      <w:r w:rsidRPr="00051D86">
        <w:rPr>
          <w:rFonts w:ascii="Arial" w:hAnsi="Arial" w:cs="Arial"/>
          <w:lang w:val="sr-Latn-CS"/>
        </w:rPr>
        <w:t>and Art. 18 and 144 of the Law on Administrative Procedure ("Official Gazette of Montenegro", No. 56/14, 20/15, 40/16 and 37/17),</w:t>
      </w:r>
      <w:r>
        <w:rPr>
          <w:rFonts w:ascii="Arial" w:hAnsi="Arial" w:cs="Arial"/>
          <w:bCs/>
          <w:color w:val="000000"/>
          <w:lang w:val="en-GB"/>
        </w:rPr>
        <w:t xml:space="preserve"> a</w:t>
      </w:r>
      <w:r w:rsidRPr="00051D86">
        <w:rPr>
          <w:rFonts w:ascii="Arial" w:hAnsi="Arial" w:cs="Arial"/>
          <w:bCs/>
          <w:color w:val="000000"/>
          <w:lang w:val="en-GB"/>
        </w:rPr>
        <w:t>cting upon t</w:t>
      </w:r>
      <w:r>
        <w:rPr>
          <w:rFonts w:ascii="Arial" w:hAnsi="Arial" w:cs="Arial"/>
          <w:bCs/>
          <w:color w:val="000000"/>
          <w:lang w:val="en-GB"/>
        </w:rPr>
        <w:t xml:space="preserve">he request of the company    </w:t>
      </w:r>
      <w:r>
        <w:rPr>
          <w:rFonts w:ascii="Arial" w:hAnsi="Arial" w:cs="Arial"/>
          <w:b/>
          <w:i/>
          <w:u w:val="single"/>
          <w:lang w:val="hr-HR"/>
        </w:rPr>
        <w:t>_____(name</w:t>
      </w:r>
      <w:r w:rsidRPr="00897E2C">
        <w:rPr>
          <w:rFonts w:ascii="Arial" w:hAnsi="Arial" w:cs="Arial"/>
          <w:b/>
          <w:i/>
          <w:u w:val="single"/>
          <w:lang w:val="hr-HR"/>
        </w:rPr>
        <w:t>)______</w:t>
      </w:r>
      <w:r w:rsidR="005608BC">
        <w:rPr>
          <w:rFonts w:ascii="Arial" w:hAnsi="Arial" w:cs="Arial"/>
          <w:bCs/>
          <w:color w:val="000000"/>
          <w:lang w:val="en-GB"/>
        </w:rPr>
        <w:t>, in the subject</w:t>
      </w:r>
      <w:r w:rsidRPr="00051D86">
        <w:rPr>
          <w:rFonts w:ascii="Arial" w:hAnsi="Arial" w:cs="Arial"/>
          <w:bCs/>
          <w:color w:val="000000"/>
          <w:lang w:val="en-GB"/>
        </w:rPr>
        <w:t xml:space="preserve"> of issuing</w:t>
      </w:r>
      <w:r>
        <w:rPr>
          <w:rFonts w:ascii="Arial" w:hAnsi="Arial" w:cs="Arial"/>
          <w:bCs/>
          <w:color w:val="000000"/>
          <w:lang w:val="en-GB"/>
        </w:rPr>
        <w:t xml:space="preserve"> </w:t>
      </w:r>
      <w:r w:rsidR="005608BC">
        <w:rPr>
          <w:rFonts w:ascii="Arial" w:hAnsi="Arial" w:cs="Arial"/>
          <w:bCs/>
          <w:color w:val="000000"/>
          <w:lang w:val="en-GB"/>
        </w:rPr>
        <w:t xml:space="preserve">the </w:t>
      </w:r>
      <w:r>
        <w:rPr>
          <w:rFonts w:ascii="Arial" w:hAnsi="Arial" w:cs="Arial"/>
          <w:bCs/>
          <w:color w:val="000000"/>
          <w:lang w:val="en-GB"/>
        </w:rPr>
        <w:t>approvals for the use of radio-</w:t>
      </w:r>
      <w:r w:rsidRPr="00051D86">
        <w:rPr>
          <w:rFonts w:ascii="Arial" w:hAnsi="Arial" w:cs="Arial"/>
          <w:bCs/>
          <w:color w:val="000000"/>
          <w:lang w:val="en-GB"/>
        </w:rPr>
        <w:t xml:space="preserve">frequencies in the band </w:t>
      </w:r>
      <w:r w:rsidRPr="001C7892">
        <w:rPr>
          <w:rFonts w:ascii="Arial" w:hAnsi="Arial" w:cs="Arial"/>
          <w:b/>
          <w:bCs/>
        </w:rPr>
        <w:t>2500-2690 MHz</w:t>
      </w:r>
      <w:r w:rsidRPr="001C7892">
        <w:rPr>
          <w:rFonts w:ascii="Arial" w:hAnsi="Arial" w:cs="Arial"/>
          <w:bCs/>
        </w:rPr>
        <w:t xml:space="preserve"> </w:t>
      </w:r>
      <w:r w:rsidRPr="00051D86">
        <w:rPr>
          <w:rFonts w:ascii="Arial" w:hAnsi="Arial" w:cs="Arial"/>
          <w:bCs/>
          <w:color w:val="000000"/>
          <w:lang w:val="en-GB"/>
        </w:rPr>
        <w:t xml:space="preserve">for the implementation of </w:t>
      </w:r>
      <w:r w:rsidRPr="00051D86">
        <w:rPr>
          <w:rFonts w:ascii="Arial" w:hAnsi="Arial" w:cs="Arial"/>
          <w:b/>
          <w:bCs/>
          <w:color w:val="000000"/>
          <w:lang w:val="en-GB"/>
        </w:rPr>
        <w:t>public mobile electronic communications network</w:t>
      </w:r>
      <w:r>
        <w:rPr>
          <w:rFonts w:ascii="Arial" w:hAnsi="Arial" w:cs="Arial"/>
          <w:bCs/>
          <w:color w:val="000000"/>
          <w:lang w:val="en-GB"/>
        </w:rPr>
        <w:t xml:space="preserve">, </w:t>
      </w:r>
      <w:r w:rsidRPr="00C34B15">
        <w:rPr>
          <w:rFonts w:ascii="Arial" w:hAnsi="Arial" w:cs="Arial"/>
          <w:bCs/>
          <w:color w:val="000000"/>
          <w:lang w:val="en-GB"/>
        </w:rPr>
        <w:t xml:space="preserve">in the session of the Council held on </w:t>
      </w:r>
      <w:r>
        <w:rPr>
          <w:rFonts w:ascii="Arial" w:hAnsi="Arial" w:cs="Arial"/>
          <w:bCs/>
          <w:color w:val="000000"/>
          <w:lang w:val="en-GB"/>
        </w:rPr>
        <w:t>_ _____ 2021</w:t>
      </w:r>
      <w:r w:rsidRPr="00C34B15">
        <w:rPr>
          <w:rFonts w:ascii="Arial" w:hAnsi="Arial" w:cs="Arial"/>
          <w:bCs/>
          <w:color w:val="000000"/>
          <w:lang w:val="en-GB"/>
        </w:rPr>
        <w:t xml:space="preserve"> adopted the following</w:t>
      </w:r>
    </w:p>
    <w:p w14:paraId="7857C60F" w14:textId="77777777" w:rsidR="00E35B4E" w:rsidRDefault="00E35B4E" w:rsidP="00E35B4E">
      <w:pPr>
        <w:tabs>
          <w:tab w:val="right" w:pos="2268"/>
        </w:tabs>
        <w:spacing w:after="0" w:line="240" w:lineRule="auto"/>
        <w:jc w:val="both"/>
        <w:rPr>
          <w:rFonts w:ascii="Arial" w:eastAsia="Arial Unicode MS" w:hAnsi="Arial" w:cs="Arial"/>
          <w:bCs/>
          <w:sz w:val="24"/>
          <w:szCs w:val="24"/>
          <w:lang w:val="sr-Latn-CS"/>
        </w:rPr>
      </w:pPr>
    </w:p>
    <w:p w14:paraId="5A562CC0" w14:textId="77777777" w:rsidR="00E35B4E" w:rsidRPr="005023D8" w:rsidRDefault="00E35B4E" w:rsidP="00E35B4E">
      <w:pPr>
        <w:pStyle w:val="NoSpacing"/>
        <w:jc w:val="center"/>
        <w:outlineLvl w:val="0"/>
        <w:rPr>
          <w:rFonts w:ascii="Arial" w:hAnsi="Arial" w:cs="Arial"/>
          <w:b/>
          <w:color w:val="000000"/>
          <w:sz w:val="32"/>
          <w:szCs w:val="32"/>
          <w:lang w:val="sr-Latn-BA"/>
        </w:rPr>
      </w:pPr>
      <w:r>
        <w:rPr>
          <w:rFonts w:ascii="Arial" w:hAnsi="Arial" w:cs="Arial"/>
          <w:b/>
          <w:color w:val="000000"/>
          <w:sz w:val="32"/>
          <w:szCs w:val="32"/>
          <w:lang w:val="sr-Latn-BA"/>
        </w:rPr>
        <w:t>A P P R O V A L</w:t>
      </w:r>
    </w:p>
    <w:p w14:paraId="36FFB2F8" w14:textId="77777777" w:rsidR="00E35B4E" w:rsidRPr="005023D8" w:rsidRDefault="00E35B4E" w:rsidP="00E35B4E">
      <w:pPr>
        <w:pStyle w:val="NoSpacing"/>
        <w:spacing w:after="360"/>
        <w:jc w:val="center"/>
        <w:outlineLvl w:val="0"/>
        <w:rPr>
          <w:rFonts w:ascii="Arial" w:hAnsi="Arial" w:cs="Arial"/>
          <w:b/>
          <w:color w:val="000000"/>
          <w:sz w:val="24"/>
          <w:szCs w:val="24"/>
          <w:lang w:val="sr-Latn-BA"/>
        </w:rPr>
      </w:pPr>
      <w:r>
        <w:rPr>
          <w:rFonts w:ascii="Arial" w:hAnsi="Arial" w:cs="Arial"/>
          <w:b/>
          <w:color w:val="000000"/>
          <w:sz w:val="24"/>
          <w:szCs w:val="24"/>
          <w:lang w:val="hr-HR"/>
        </w:rPr>
        <w:t xml:space="preserve">for the use of </w:t>
      </w:r>
      <w:r>
        <w:rPr>
          <w:rFonts w:ascii="Arial" w:hAnsi="Arial" w:cs="Arial"/>
          <w:b/>
          <w:color w:val="000000"/>
          <w:sz w:val="24"/>
          <w:szCs w:val="24"/>
          <w:lang w:val="sr-Latn-BA"/>
        </w:rPr>
        <w:t>radio-frequencies</w:t>
      </w:r>
    </w:p>
    <w:p w14:paraId="0A81992E" w14:textId="7EBDE930" w:rsidR="00E35B4E" w:rsidRPr="00051D86" w:rsidRDefault="00E35B4E" w:rsidP="00ED60CF">
      <w:pPr>
        <w:pStyle w:val="NoSpacing"/>
        <w:numPr>
          <w:ilvl w:val="0"/>
          <w:numId w:val="26"/>
        </w:numPr>
        <w:tabs>
          <w:tab w:val="left" w:pos="851"/>
        </w:tabs>
        <w:spacing w:after="240"/>
        <w:ind w:left="540" w:hanging="540"/>
        <w:jc w:val="both"/>
        <w:rPr>
          <w:rFonts w:ascii="Arial" w:hAnsi="Arial" w:cs="Arial"/>
          <w:color w:val="000000"/>
          <w:lang w:val="sr-Latn-BA"/>
        </w:rPr>
      </w:pPr>
      <w:r w:rsidRPr="00051D86">
        <w:rPr>
          <w:rFonts w:ascii="Arial" w:hAnsi="Arial" w:cs="Arial"/>
          <w:color w:val="000000"/>
          <w:lang w:val="sr-Latn-BA"/>
        </w:rPr>
        <w:t xml:space="preserve">It is approved to the company </w:t>
      </w:r>
      <w:r>
        <w:rPr>
          <w:rFonts w:ascii="Arial" w:hAnsi="Arial" w:cs="Arial"/>
          <w:b/>
          <w:i/>
          <w:u w:val="single"/>
          <w:lang w:val="hr-HR"/>
        </w:rPr>
        <w:t>_____(name</w:t>
      </w:r>
      <w:r w:rsidRPr="00897E2C">
        <w:rPr>
          <w:rFonts w:ascii="Arial" w:hAnsi="Arial" w:cs="Arial"/>
          <w:b/>
          <w:i/>
          <w:u w:val="single"/>
          <w:lang w:val="hr-HR"/>
        </w:rPr>
        <w:t>)______</w:t>
      </w:r>
      <w:r>
        <w:rPr>
          <w:rFonts w:ascii="Arial" w:hAnsi="Arial" w:cs="Arial"/>
          <w:b/>
          <w:color w:val="000000"/>
          <w:lang w:val="hr-HR"/>
        </w:rPr>
        <w:t xml:space="preserve"> </w:t>
      </w:r>
      <w:r w:rsidRPr="00051D86">
        <w:rPr>
          <w:rFonts w:ascii="Arial" w:hAnsi="Arial" w:cs="Arial"/>
          <w:color w:val="000000"/>
          <w:lang w:val="sr-Latn-BA"/>
        </w:rPr>
        <w:t>(hereinafter:</w:t>
      </w:r>
      <w:r w:rsidR="003F6AC9">
        <w:rPr>
          <w:rFonts w:ascii="Arial" w:hAnsi="Arial" w:cs="Arial"/>
          <w:color w:val="000000"/>
          <w:lang w:val="sr-Latn-BA"/>
        </w:rPr>
        <w:t xml:space="preserve"> the H</w:t>
      </w:r>
      <w:r>
        <w:rPr>
          <w:rFonts w:ascii="Arial" w:hAnsi="Arial" w:cs="Arial"/>
          <w:color w:val="000000"/>
          <w:lang w:val="sr-Latn-BA"/>
        </w:rPr>
        <w:t>older of the approval</w:t>
      </w:r>
      <w:r w:rsidRPr="00051D86">
        <w:rPr>
          <w:rFonts w:ascii="Arial" w:hAnsi="Arial" w:cs="Arial"/>
          <w:color w:val="000000"/>
          <w:lang w:val="sr-Latn-BA"/>
        </w:rPr>
        <w:t xml:space="preserve"> for the use of radio f</w:t>
      </w:r>
      <w:r>
        <w:rPr>
          <w:rFonts w:ascii="Arial" w:hAnsi="Arial" w:cs="Arial"/>
          <w:color w:val="000000"/>
          <w:lang w:val="sr-Latn-BA"/>
        </w:rPr>
        <w:t xml:space="preserve">requencies), the use of radio-frequencies in the band </w:t>
      </w:r>
      <w:r w:rsidRPr="001C7892">
        <w:rPr>
          <w:rFonts w:ascii="Arial" w:hAnsi="Arial" w:cs="Arial"/>
          <w:b/>
          <w:bCs/>
        </w:rPr>
        <w:t>2500-2690 MHz</w:t>
      </w:r>
      <w:r w:rsidRPr="001C7892">
        <w:rPr>
          <w:rFonts w:ascii="Arial" w:hAnsi="Arial" w:cs="Arial"/>
          <w:bCs/>
        </w:rPr>
        <w:t xml:space="preserve"> </w:t>
      </w:r>
      <w:r w:rsidRPr="00051D86">
        <w:rPr>
          <w:rFonts w:ascii="Arial" w:hAnsi="Arial" w:cs="Arial"/>
          <w:color w:val="000000"/>
          <w:lang w:val="sr-Latn-BA"/>
        </w:rPr>
        <w:t xml:space="preserve">for the implementation of the </w:t>
      </w:r>
      <w:r w:rsidRPr="003B60A5">
        <w:rPr>
          <w:rFonts w:ascii="Arial" w:hAnsi="Arial" w:cs="Arial"/>
          <w:b/>
          <w:color w:val="000000"/>
          <w:lang w:val="sr-Latn-BA"/>
        </w:rPr>
        <w:t>public mobile electronic communications network</w:t>
      </w:r>
      <w:r w:rsidRPr="00051D86">
        <w:rPr>
          <w:rFonts w:ascii="Arial" w:hAnsi="Arial" w:cs="Arial"/>
          <w:color w:val="000000"/>
          <w:lang w:val="sr-Latn-BA"/>
        </w:rPr>
        <w:t>.</w:t>
      </w:r>
    </w:p>
    <w:p w14:paraId="28DE3F52" w14:textId="5C509628" w:rsidR="00E35B4E" w:rsidRDefault="00E35B4E" w:rsidP="00A655F3">
      <w:pPr>
        <w:pStyle w:val="NoSpacing"/>
        <w:numPr>
          <w:ilvl w:val="0"/>
          <w:numId w:val="26"/>
        </w:numPr>
        <w:tabs>
          <w:tab w:val="num" w:pos="567"/>
          <w:tab w:val="left" w:pos="851"/>
        </w:tabs>
        <w:ind w:left="567" w:hanging="567"/>
        <w:jc w:val="both"/>
        <w:rPr>
          <w:rFonts w:ascii="Arial" w:hAnsi="Arial" w:cs="Arial"/>
          <w:color w:val="000000"/>
          <w:lang w:val="sr-Latn-BA"/>
        </w:rPr>
      </w:pPr>
      <w:r w:rsidRPr="00D1186E">
        <w:rPr>
          <w:rFonts w:ascii="Arial" w:hAnsi="Arial" w:cs="Arial"/>
          <w:color w:val="000000"/>
          <w:lang w:val="sr-Latn-BA"/>
        </w:rPr>
        <w:t xml:space="preserve">This approval allocates </w:t>
      </w:r>
      <w:r>
        <w:rPr>
          <w:rFonts w:ascii="Arial" w:hAnsi="Arial" w:cs="Arial"/>
          <w:color w:val="000000"/>
          <w:lang w:val="sr-Latn-BA"/>
        </w:rPr>
        <w:t>__ paired 2x5 MHz radio-</w:t>
      </w:r>
      <w:r w:rsidRPr="00D1186E">
        <w:rPr>
          <w:rFonts w:ascii="Arial" w:hAnsi="Arial" w:cs="Arial"/>
          <w:color w:val="000000"/>
          <w:lang w:val="sr-Latn-BA"/>
        </w:rPr>
        <w:t>frequency blocks</w:t>
      </w:r>
      <w:r>
        <w:rPr>
          <w:rFonts w:ascii="Arial" w:hAnsi="Arial" w:cs="Arial"/>
          <w:color w:val="000000"/>
          <w:lang w:val="sr-Latn-BA"/>
        </w:rPr>
        <w:t xml:space="preserve"> and __unpaired 5 MHz radio-</w:t>
      </w:r>
      <w:r w:rsidRPr="00D1186E">
        <w:rPr>
          <w:rFonts w:ascii="Arial" w:hAnsi="Arial" w:cs="Arial"/>
          <w:color w:val="000000"/>
          <w:lang w:val="sr-Latn-BA"/>
        </w:rPr>
        <w:t xml:space="preserve">frequency blocks, with the following </w:t>
      </w:r>
      <w:r>
        <w:rPr>
          <w:rFonts w:ascii="Arial" w:hAnsi="Arial" w:cs="Arial"/>
          <w:color w:val="000000"/>
          <w:lang w:val="sr-Latn-BA"/>
        </w:rPr>
        <w:t>boundaries (herein</w:t>
      </w:r>
      <w:r w:rsidR="003F6AC9">
        <w:rPr>
          <w:rFonts w:ascii="Arial" w:hAnsi="Arial" w:cs="Arial"/>
          <w:color w:val="000000"/>
          <w:lang w:val="sr-Latn-BA"/>
        </w:rPr>
        <w:t>after: the A</w:t>
      </w:r>
      <w:r>
        <w:rPr>
          <w:rFonts w:ascii="Arial" w:hAnsi="Arial" w:cs="Arial"/>
          <w:color w:val="000000"/>
          <w:lang w:val="sr-Latn-BA"/>
        </w:rPr>
        <w:t>pproved radio-frequencies)</w:t>
      </w:r>
      <w:r w:rsidRPr="004804CC">
        <w:rPr>
          <w:rFonts w:ascii="Arial" w:hAnsi="Arial" w:cs="Arial"/>
          <w:color w:val="000000"/>
          <w:lang w:val="sr-Latn-BA"/>
        </w:rPr>
        <w:t>:</w:t>
      </w:r>
      <w:r>
        <w:rPr>
          <w:rFonts w:ascii="Arial" w:hAnsi="Arial" w:cs="Arial"/>
          <w:color w:val="000000"/>
          <w:lang w:val="sr-Latn-BA"/>
        </w:rPr>
        <w:t xml:space="preserve"> </w:t>
      </w:r>
    </w:p>
    <w:p w14:paraId="712FFCCF" w14:textId="77777777" w:rsidR="00E35B4E" w:rsidRPr="00631DE2" w:rsidRDefault="00E35B4E" w:rsidP="00E35B4E">
      <w:pPr>
        <w:pStyle w:val="NoSpacing"/>
        <w:tabs>
          <w:tab w:val="num" w:pos="567"/>
          <w:tab w:val="left" w:pos="993"/>
        </w:tabs>
        <w:spacing w:after="120"/>
        <w:ind w:left="567" w:hanging="567"/>
        <w:jc w:val="both"/>
        <w:rPr>
          <w:rFonts w:ascii="Arial" w:hAnsi="Arial" w:cs="Arial"/>
          <w:color w:val="000000"/>
        </w:rPr>
      </w:pPr>
      <w:r>
        <w:rPr>
          <w:rFonts w:ascii="Arial" w:hAnsi="Arial" w:cs="Arial"/>
          <w:color w:val="000000"/>
          <w:lang w:val="sr-Latn-BA"/>
        </w:rPr>
        <w:tab/>
      </w:r>
      <w:r>
        <w:rPr>
          <w:rFonts w:ascii="Arial" w:hAnsi="Arial" w:cs="Arial"/>
          <w:color w:val="000000"/>
          <w:lang w:val="sr-Latn-BA"/>
        </w:rPr>
        <w:tab/>
      </w:r>
      <w:r>
        <w:rPr>
          <w:rFonts w:ascii="Arial" w:hAnsi="Arial" w:cs="Arial"/>
          <w:color w:val="000000"/>
          <w:lang w:val="sr-Latn-BA"/>
        </w:rPr>
        <w:tab/>
      </w:r>
      <w:r w:rsidRPr="00631DE2">
        <w:rPr>
          <w:rFonts w:ascii="Arial" w:hAnsi="Arial" w:cs="Arial"/>
          <w:color w:val="000000"/>
        </w:rPr>
        <w:t>___-___ / ___-___ MHz (blo</w:t>
      </w:r>
      <w:r>
        <w:rPr>
          <w:rFonts w:ascii="Arial" w:hAnsi="Arial" w:cs="Arial"/>
          <w:color w:val="000000"/>
        </w:rPr>
        <w:t>c</w:t>
      </w:r>
      <w:r w:rsidRPr="00631DE2">
        <w:rPr>
          <w:rFonts w:ascii="Arial" w:hAnsi="Arial" w:cs="Arial"/>
          <w:color w:val="000000"/>
        </w:rPr>
        <w:t xml:space="preserve">k </w:t>
      </w:r>
      <w:r>
        <w:rPr>
          <w:rFonts w:ascii="Arial" w:hAnsi="Arial" w:cs="Arial"/>
          <w:color w:val="000000"/>
        </w:rPr>
        <w:t>F</w:t>
      </w:r>
      <w:r w:rsidRPr="00631DE2">
        <w:rPr>
          <w:rFonts w:ascii="Arial" w:hAnsi="Arial" w:cs="Arial"/>
          <w:color w:val="000000"/>
        </w:rPr>
        <w:t>_);</w:t>
      </w:r>
    </w:p>
    <w:p w14:paraId="5902911A" w14:textId="77777777" w:rsidR="00E35B4E" w:rsidRPr="00631DE2" w:rsidRDefault="00E35B4E" w:rsidP="00E35B4E">
      <w:pPr>
        <w:tabs>
          <w:tab w:val="num" w:pos="567"/>
          <w:tab w:val="left" w:pos="993"/>
        </w:tabs>
        <w:spacing w:after="0" w:line="240" w:lineRule="auto"/>
        <w:ind w:left="567" w:hanging="567"/>
        <w:jc w:val="both"/>
        <w:rPr>
          <w:rFonts w:ascii="Arial" w:hAnsi="Arial" w:cs="Arial"/>
          <w:color w:val="000000"/>
        </w:rPr>
      </w:pPr>
      <w:r w:rsidRPr="00631DE2">
        <w:rPr>
          <w:rFonts w:ascii="Arial" w:hAnsi="Arial" w:cs="Arial"/>
          <w:color w:val="000000"/>
        </w:rPr>
        <w:tab/>
      </w:r>
      <w:r w:rsidRPr="00631DE2">
        <w:rPr>
          <w:rFonts w:ascii="Arial" w:hAnsi="Arial" w:cs="Arial"/>
          <w:color w:val="000000"/>
        </w:rPr>
        <w:tab/>
      </w:r>
      <w:r w:rsidRPr="00631DE2">
        <w:rPr>
          <w:rFonts w:ascii="Arial" w:hAnsi="Arial" w:cs="Arial"/>
          <w:color w:val="000000"/>
        </w:rPr>
        <w:tab/>
        <w:t>___-___ / ___-___ MHz (blo</w:t>
      </w:r>
      <w:r>
        <w:rPr>
          <w:rFonts w:ascii="Arial" w:hAnsi="Arial" w:cs="Arial"/>
          <w:color w:val="000000"/>
        </w:rPr>
        <w:t>ck F</w:t>
      </w:r>
      <w:r w:rsidRPr="00631DE2">
        <w:rPr>
          <w:rFonts w:ascii="Arial" w:hAnsi="Arial" w:cs="Arial"/>
          <w:color w:val="000000"/>
        </w:rPr>
        <w:t>_);</w:t>
      </w:r>
    </w:p>
    <w:p w14:paraId="52856EAE" w14:textId="77777777" w:rsidR="00E35B4E" w:rsidRPr="00E35B4E" w:rsidRDefault="00E35B4E" w:rsidP="00E35B4E">
      <w:pPr>
        <w:pStyle w:val="NoSpacing"/>
        <w:tabs>
          <w:tab w:val="num" w:pos="567"/>
          <w:tab w:val="left" w:pos="993"/>
        </w:tabs>
        <w:ind w:left="567" w:hanging="567"/>
        <w:jc w:val="both"/>
        <w:rPr>
          <w:rFonts w:ascii="Arial" w:hAnsi="Arial" w:cs="Arial"/>
          <w:color w:val="000000"/>
        </w:rPr>
      </w:pPr>
      <w:r w:rsidRPr="00631DE2">
        <w:rPr>
          <w:rFonts w:ascii="Arial" w:hAnsi="Arial" w:cs="Arial"/>
          <w:color w:val="000000"/>
        </w:rPr>
        <w:tab/>
      </w:r>
      <w:r w:rsidRPr="00631DE2">
        <w:rPr>
          <w:rFonts w:ascii="Arial" w:hAnsi="Arial" w:cs="Arial"/>
          <w:color w:val="000000"/>
        </w:rPr>
        <w:tab/>
      </w:r>
      <w:r w:rsidRPr="00631DE2">
        <w:rPr>
          <w:rFonts w:ascii="Arial" w:hAnsi="Arial" w:cs="Arial"/>
          <w:color w:val="000000"/>
        </w:rPr>
        <w:tab/>
        <w:t>..</w:t>
      </w:r>
      <w:r w:rsidRPr="00E35B4E">
        <w:rPr>
          <w:rFonts w:ascii="Arial" w:hAnsi="Arial" w:cs="Arial"/>
          <w:color w:val="000000"/>
        </w:rPr>
        <w:t xml:space="preserve"> ...</w:t>
      </w:r>
    </w:p>
    <w:p w14:paraId="63F3FA0D" w14:textId="77777777" w:rsidR="00E35B4E" w:rsidRPr="00E35B4E" w:rsidRDefault="00E35B4E" w:rsidP="00E35B4E">
      <w:pPr>
        <w:tabs>
          <w:tab w:val="num" w:pos="567"/>
          <w:tab w:val="left" w:pos="993"/>
        </w:tabs>
        <w:spacing w:after="0" w:line="240" w:lineRule="auto"/>
        <w:ind w:left="567" w:firstLine="333"/>
        <w:jc w:val="both"/>
        <w:rPr>
          <w:rFonts w:ascii="Arial" w:hAnsi="Arial" w:cs="Arial"/>
          <w:color w:val="000000"/>
        </w:rPr>
      </w:pPr>
      <w:r w:rsidRPr="00E35B4E">
        <w:rPr>
          <w:rFonts w:ascii="Arial" w:hAnsi="Arial" w:cs="Arial"/>
          <w:color w:val="000000"/>
        </w:rPr>
        <w:tab/>
      </w:r>
      <w:r w:rsidRPr="00E35B4E">
        <w:rPr>
          <w:rFonts w:ascii="Arial" w:hAnsi="Arial" w:cs="Arial"/>
          <w:color w:val="000000"/>
        </w:rPr>
        <w:tab/>
        <w:t>___-___ MHz (blok G_);</w:t>
      </w:r>
    </w:p>
    <w:p w14:paraId="21CCB3B2" w14:textId="77777777" w:rsidR="00E35B4E" w:rsidRPr="00E35B4E" w:rsidRDefault="00E35B4E" w:rsidP="00E35B4E">
      <w:pPr>
        <w:tabs>
          <w:tab w:val="num" w:pos="567"/>
          <w:tab w:val="left" w:pos="993"/>
        </w:tabs>
        <w:spacing w:after="0" w:line="240" w:lineRule="auto"/>
        <w:ind w:left="567" w:firstLine="153"/>
        <w:jc w:val="both"/>
        <w:rPr>
          <w:rFonts w:ascii="Arial" w:hAnsi="Arial" w:cs="Arial"/>
          <w:color w:val="000000"/>
        </w:rPr>
      </w:pPr>
      <w:r w:rsidRPr="00E35B4E">
        <w:rPr>
          <w:rFonts w:ascii="Arial" w:hAnsi="Arial" w:cs="Arial"/>
          <w:color w:val="000000"/>
        </w:rPr>
        <w:tab/>
      </w:r>
      <w:r w:rsidRPr="00E35B4E">
        <w:rPr>
          <w:rFonts w:ascii="Arial" w:hAnsi="Arial" w:cs="Arial"/>
          <w:color w:val="000000"/>
        </w:rPr>
        <w:tab/>
        <w:t>___-___ MHz (blok G_);</w:t>
      </w:r>
    </w:p>
    <w:p w14:paraId="45166784" w14:textId="77777777" w:rsidR="00E35B4E" w:rsidRPr="00E35B4E" w:rsidRDefault="00E35B4E" w:rsidP="00E35B4E">
      <w:pPr>
        <w:tabs>
          <w:tab w:val="num" w:pos="567"/>
          <w:tab w:val="left" w:pos="993"/>
        </w:tabs>
        <w:spacing w:after="240" w:line="240" w:lineRule="auto"/>
        <w:ind w:left="567" w:firstLine="153"/>
        <w:jc w:val="both"/>
        <w:rPr>
          <w:rFonts w:ascii="Arial" w:hAnsi="Arial" w:cs="Arial"/>
          <w:color w:val="000000"/>
        </w:rPr>
      </w:pPr>
      <w:r w:rsidRPr="00E35B4E">
        <w:rPr>
          <w:rFonts w:ascii="Arial" w:hAnsi="Arial" w:cs="Arial"/>
          <w:color w:val="000000"/>
        </w:rPr>
        <w:tab/>
      </w:r>
      <w:r w:rsidRPr="00E35B4E">
        <w:rPr>
          <w:rFonts w:ascii="Arial" w:hAnsi="Arial" w:cs="Arial"/>
          <w:color w:val="000000"/>
        </w:rPr>
        <w:tab/>
        <w:t>...</w:t>
      </w:r>
    </w:p>
    <w:p w14:paraId="078E011B" w14:textId="252EE7CD" w:rsidR="00E35B4E" w:rsidRDefault="003F6AC9" w:rsidP="00ED60CF">
      <w:pPr>
        <w:pStyle w:val="NoSpacing"/>
        <w:numPr>
          <w:ilvl w:val="0"/>
          <w:numId w:val="26"/>
        </w:numPr>
        <w:tabs>
          <w:tab w:val="left" w:pos="851"/>
        </w:tabs>
        <w:spacing w:after="240"/>
        <w:ind w:left="567" w:hanging="567"/>
        <w:jc w:val="both"/>
        <w:rPr>
          <w:rFonts w:ascii="Arial" w:hAnsi="Arial" w:cs="Arial"/>
          <w:lang w:val="sr-Latn-BA"/>
        </w:rPr>
      </w:pPr>
      <w:r>
        <w:rPr>
          <w:rFonts w:ascii="Arial" w:hAnsi="Arial" w:cs="Arial"/>
          <w:color w:val="000000"/>
          <w:lang w:val="sr-Latn-CS"/>
        </w:rPr>
        <w:t xml:space="preserve">The </w:t>
      </w:r>
      <w:r w:rsidR="00E35B4E" w:rsidRPr="0015520B">
        <w:rPr>
          <w:rFonts w:ascii="Arial" w:hAnsi="Arial" w:cs="Arial"/>
          <w:color w:val="000000"/>
          <w:lang w:val="sr-Latn-CS"/>
        </w:rPr>
        <w:t xml:space="preserve">Approved </w:t>
      </w:r>
      <w:r w:rsidR="00E35B4E">
        <w:rPr>
          <w:rFonts w:ascii="Arial" w:hAnsi="Arial" w:cs="Arial"/>
          <w:color w:val="000000"/>
          <w:lang w:val="sr-Latn-CS"/>
        </w:rPr>
        <w:t>radio-</w:t>
      </w:r>
      <w:r w:rsidR="00E35B4E" w:rsidRPr="0015520B">
        <w:rPr>
          <w:rFonts w:ascii="Arial" w:hAnsi="Arial" w:cs="Arial"/>
          <w:color w:val="000000"/>
          <w:lang w:val="sr-Latn-CS"/>
        </w:rPr>
        <w:t xml:space="preserve">frequencies are allocated </w:t>
      </w:r>
      <w:r w:rsidR="00E35B4E" w:rsidRPr="0015520B">
        <w:rPr>
          <w:rFonts w:ascii="Arial" w:hAnsi="Arial" w:cs="Arial"/>
          <w:b/>
          <w:color w:val="000000"/>
          <w:lang w:val="sr-Latn-CS"/>
        </w:rPr>
        <w:t xml:space="preserve">for use on an exclusive basis </w:t>
      </w:r>
      <w:r w:rsidR="00E35B4E">
        <w:rPr>
          <w:rFonts w:ascii="Arial" w:hAnsi="Arial" w:cs="Arial"/>
          <w:b/>
          <w:color w:val="000000"/>
          <w:lang w:val="sr-Latn-CS"/>
        </w:rPr>
        <w:t xml:space="preserve">in </w:t>
      </w:r>
      <w:r w:rsidR="00E35B4E" w:rsidRPr="0015520B">
        <w:rPr>
          <w:rFonts w:ascii="Arial" w:hAnsi="Arial" w:cs="Arial"/>
          <w:b/>
          <w:color w:val="000000"/>
          <w:lang w:val="sr-Latn-CS"/>
        </w:rPr>
        <w:t xml:space="preserve">the </w:t>
      </w:r>
      <w:r w:rsidR="00E35B4E">
        <w:rPr>
          <w:rFonts w:ascii="Arial" w:hAnsi="Arial" w:cs="Arial"/>
          <w:b/>
          <w:color w:val="000000"/>
          <w:lang w:val="sr-Latn-CS"/>
        </w:rPr>
        <w:t xml:space="preserve">entire </w:t>
      </w:r>
      <w:r w:rsidR="00E35B4E" w:rsidRPr="0015520B">
        <w:rPr>
          <w:rFonts w:ascii="Arial" w:hAnsi="Arial" w:cs="Arial"/>
          <w:b/>
          <w:color w:val="000000"/>
          <w:lang w:val="sr-Latn-CS"/>
        </w:rPr>
        <w:t>territory of Montenegro</w:t>
      </w:r>
      <w:r w:rsidR="00E35B4E" w:rsidRPr="0015520B">
        <w:rPr>
          <w:rFonts w:ascii="Arial" w:hAnsi="Arial" w:cs="Arial"/>
          <w:color w:val="000000"/>
          <w:lang w:val="sr-Latn-CS"/>
        </w:rPr>
        <w:t>, for the implementation of a public mobile electron</w:t>
      </w:r>
      <w:r w:rsidR="00E35B4E">
        <w:rPr>
          <w:rFonts w:ascii="Arial" w:hAnsi="Arial" w:cs="Arial"/>
          <w:color w:val="000000"/>
          <w:lang w:val="sr-Latn-CS"/>
        </w:rPr>
        <w:t>ic communications network</w:t>
      </w:r>
      <w:r w:rsidR="00E35B4E" w:rsidRPr="004804CC">
        <w:rPr>
          <w:rFonts w:ascii="Arial" w:hAnsi="Arial" w:cs="Arial"/>
          <w:lang w:val="sr-Latn-BA"/>
        </w:rPr>
        <w:t>.</w:t>
      </w:r>
    </w:p>
    <w:p w14:paraId="6DCD2D97" w14:textId="18FB40D0" w:rsidR="00E35B4E" w:rsidRDefault="00E35B4E" w:rsidP="00ED60CF">
      <w:pPr>
        <w:pStyle w:val="NoSpacing"/>
        <w:numPr>
          <w:ilvl w:val="0"/>
          <w:numId w:val="26"/>
        </w:numPr>
        <w:tabs>
          <w:tab w:val="left" w:pos="851"/>
        </w:tabs>
        <w:spacing w:after="240"/>
        <w:ind w:left="567" w:hanging="567"/>
        <w:jc w:val="both"/>
        <w:rPr>
          <w:rFonts w:ascii="Arial" w:hAnsi="Arial" w:cs="Arial"/>
          <w:color w:val="000000"/>
          <w:lang w:val="sr-Latn-BA"/>
        </w:rPr>
      </w:pPr>
      <w:r w:rsidRPr="0015520B">
        <w:rPr>
          <w:rFonts w:ascii="Arial" w:hAnsi="Arial" w:cs="Arial"/>
          <w:color w:val="000000"/>
          <w:lang w:val="sr-Latn-BA"/>
        </w:rPr>
        <w:t>Th</w:t>
      </w:r>
      <w:r w:rsidR="003F6AC9">
        <w:rPr>
          <w:rFonts w:ascii="Arial" w:hAnsi="Arial" w:cs="Arial"/>
          <w:color w:val="000000"/>
          <w:lang w:val="sr-Latn-BA"/>
        </w:rPr>
        <w:t>e A</w:t>
      </w:r>
      <w:r>
        <w:rPr>
          <w:rFonts w:ascii="Arial" w:hAnsi="Arial" w:cs="Arial"/>
          <w:color w:val="000000"/>
          <w:lang w:val="sr-Latn-BA"/>
        </w:rPr>
        <w:t>pproval for the use of radio-</w:t>
      </w:r>
      <w:r w:rsidRPr="0015520B">
        <w:rPr>
          <w:rFonts w:ascii="Arial" w:hAnsi="Arial" w:cs="Arial"/>
          <w:color w:val="000000"/>
          <w:lang w:val="sr-Latn-BA"/>
        </w:rPr>
        <w:t xml:space="preserve">frequencies is valid </w:t>
      </w:r>
      <w:r w:rsidRPr="0015520B">
        <w:rPr>
          <w:rFonts w:ascii="Arial" w:hAnsi="Arial" w:cs="Arial"/>
          <w:b/>
          <w:color w:val="000000"/>
          <w:lang w:val="sr-Latn-BA"/>
        </w:rPr>
        <w:t>until September 1, 2031</w:t>
      </w:r>
      <w:r>
        <w:rPr>
          <w:rFonts w:ascii="Arial" w:hAnsi="Arial" w:cs="Arial"/>
          <w:color w:val="000000"/>
          <w:lang w:val="sr-Latn-BA"/>
        </w:rPr>
        <w:t>.</w:t>
      </w:r>
    </w:p>
    <w:p w14:paraId="735AF050" w14:textId="090E5962" w:rsidR="00E35B4E" w:rsidRPr="00B2459C" w:rsidRDefault="003F6AC9" w:rsidP="00ED60CF">
      <w:pPr>
        <w:pStyle w:val="NoSpacing"/>
        <w:numPr>
          <w:ilvl w:val="0"/>
          <w:numId w:val="26"/>
        </w:numPr>
        <w:tabs>
          <w:tab w:val="left" w:pos="851"/>
        </w:tabs>
        <w:spacing w:after="240"/>
        <w:ind w:left="567" w:hanging="567"/>
        <w:jc w:val="both"/>
        <w:rPr>
          <w:rFonts w:ascii="Arial" w:hAnsi="Arial" w:cs="Arial"/>
          <w:bCs/>
          <w:color w:val="000000"/>
          <w:spacing w:val="1"/>
          <w:lang w:val="hr-HR"/>
        </w:rPr>
      </w:pPr>
      <w:r>
        <w:rPr>
          <w:rFonts w:ascii="Arial" w:hAnsi="Arial" w:cs="Arial"/>
          <w:color w:val="000000"/>
          <w:lang w:val="sr-Latn-BA"/>
        </w:rPr>
        <w:lastRenderedPageBreak/>
        <w:t>The H</w:t>
      </w:r>
      <w:r w:rsidR="00E35B4E">
        <w:rPr>
          <w:rFonts w:ascii="Arial" w:hAnsi="Arial" w:cs="Arial"/>
          <w:color w:val="000000"/>
          <w:lang w:val="sr-Latn-BA"/>
        </w:rPr>
        <w:t>older of the approval for the use of radio-</w:t>
      </w:r>
      <w:r w:rsidR="00E35B4E" w:rsidRPr="00051D86">
        <w:rPr>
          <w:rFonts w:ascii="Arial" w:hAnsi="Arial" w:cs="Arial"/>
          <w:color w:val="000000"/>
          <w:lang w:val="sr-Latn-BA"/>
        </w:rPr>
        <w:t>f</w:t>
      </w:r>
      <w:r w:rsidR="00E35B4E">
        <w:rPr>
          <w:rFonts w:ascii="Arial" w:hAnsi="Arial" w:cs="Arial"/>
          <w:color w:val="000000"/>
          <w:lang w:val="sr-Latn-BA"/>
        </w:rPr>
        <w:t>requencies</w:t>
      </w:r>
      <w:r w:rsidR="00E35B4E" w:rsidRPr="00B2459C">
        <w:rPr>
          <w:rFonts w:ascii="Arial" w:hAnsi="Arial" w:cs="Arial"/>
          <w:color w:val="000000"/>
          <w:lang w:val="sr-Latn-CS"/>
        </w:rPr>
        <w:t xml:space="preserve"> </w:t>
      </w:r>
      <w:r w:rsidR="00E35B4E" w:rsidRPr="0015520B">
        <w:rPr>
          <w:rFonts w:ascii="Arial" w:hAnsi="Arial" w:cs="Arial"/>
          <w:color w:val="000000"/>
          <w:lang w:val="sr-Latn-CS"/>
        </w:rPr>
        <w:t xml:space="preserve">is obliged to pay the Agency an </w:t>
      </w:r>
      <w:r w:rsidR="00E35B4E">
        <w:rPr>
          <w:rFonts w:ascii="Arial" w:hAnsi="Arial" w:cs="Arial"/>
          <w:color w:val="000000"/>
          <w:lang w:val="sr-Latn-CS"/>
        </w:rPr>
        <w:t>annual fee for the use of radio-</w:t>
      </w:r>
      <w:r w:rsidR="00E35B4E" w:rsidRPr="0015520B">
        <w:rPr>
          <w:rFonts w:ascii="Arial" w:hAnsi="Arial" w:cs="Arial"/>
          <w:color w:val="000000"/>
          <w:lang w:val="sr-Latn-CS"/>
        </w:rPr>
        <w:t xml:space="preserve">frequencies, which expressed in points </w:t>
      </w:r>
      <w:r w:rsidR="00E35B4E">
        <w:rPr>
          <w:rFonts w:ascii="Arial" w:hAnsi="Arial" w:cs="Arial"/>
          <w:color w:val="000000"/>
          <w:lang w:val="sr-Latn-CS"/>
        </w:rPr>
        <w:t>amounts to</w:t>
      </w:r>
      <w:r w:rsidR="00E35B4E" w:rsidRPr="0015520B">
        <w:rPr>
          <w:rFonts w:ascii="Arial" w:hAnsi="Arial" w:cs="Arial"/>
          <w:color w:val="000000"/>
          <w:lang w:val="sr-Latn-CS"/>
        </w:rPr>
        <w:t xml:space="preserve"> </w:t>
      </w:r>
      <w:r w:rsidR="00E35B4E" w:rsidRPr="0015520B">
        <w:rPr>
          <w:rFonts w:ascii="Arial" w:hAnsi="Arial" w:cs="Arial"/>
          <w:b/>
          <w:color w:val="000000"/>
          <w:lang w:val="sr-Latn-CS"/>
        </w:rPr>
        <w:t>____ points</w:t>
      </w:r>
      <w:r w:rsidR="00E35B4E" w:rsidRPr="00B2459C">
        <w:rPr>
          <w:rFonts w:ascii="Arial" w:hAnsi="Arial" w:cs="Arial"/>
          <w:color w:val="000000"/>
          <w:lang w:val="sr-Latn-CS"/>
        </w:rPr>
        <w:t>.</w:t>
      </w:r>
    </w:p>
    <w:p w14:paraId="02C23403" w14:textId="6823BDCF" w:rsidR="00E35B4E" w:rsidRDefault="00E35B4E" w:rsidP="00E35B4E">
      <w:pPr>
        <w:pStyle w:val="NoSpacing"/>
        <w:tabs>
          <w:tab w:val="num" w:pos="567"/>
        </w:tabs>
        <w:spacing w:after="120"/>
        <w:ind w:left="567" w:hanging="567"/>
        <w:jc w:val="both"/>
        <w:rPr>
          <w:rFonts w:ascii="Arial" w:hAnsi="Arial" w:cs="Arial"/>
          <w:color w:val="000000"/>
          <w:lang w:val="hr-HR"/>
        </w:rPr>
      </w:pPr>
      <w:r>
        <w:rPr>
          <w:rFonts w:ascii="Arial" w:hAnsi="Arial" w:cs="Arial"/>
          <w:color w:val="000000"/>
          <w:lang w:val="sr-Latn-CS"/>
        </w:rPr>
        <w:tab/>
      </w:r>
      <w:r w:rsidR="003F6AC9">
        <w:rPr>
          <w:rFonts w:ascii="Arial" w:hAnsi="Arial" w:cs="Arial"/>
          <w:color w:val="000000"/>
          <w:lang w:val="hr-HR"/>
        </w:rPr>
        <w:t>The H</w:t>
      </w:r>
      <w:r w:rsidRPr="002376EA">
        <w:rPr>
          <w:rFonts w:ascii="Arial" w:hAnsi="Arial" w:cs="Arial"/>
          <w:color w:val="000000"/>
          <w:lang w:val="hr-HR"/>
        </w:rPr>
        <w:t xml:space="preserve">older of the approval for use of radio-frequencies shall </w:t>
      </w:r>
      <w:r>
        <w:rPr>
          <w:rFonts w:ascii="Arial" w:hAnsi="Arial" w:cs="Arial"/>
          <w:color w:val="000000"/>
          <w:lang w:val="hr-HR"/>
        </w:rPr>
        <w:t xml:space="preserve">pay the annual fee for covering </w:t>
      </w:r>
      <w:r w:rsidRPr="002376EA">
        <w:rPr>
          <w:rFonts w:ascii="Arial" w:hAnsi="Arial" w:cs="Arial"/>
          <w:color w:val="000000"/>
          <w:lang w:val="hr-HR"/>
        </w:rPr>
        <w:t>the costs for administration of radio-frequency spectrum in the amount of</w:t>
      </w:r>
      <w:r>
        <w:rPr>
          <w:rFonts w:ascii="Arial" w:hAnsi="Arial" w:cs="Arial"/>
          <w:color w:val="000000"/>
          <w:lang w:val="hr-HR"/>
        </w:rPr>
        <w:t xml:space="preserve"> </w:t>
      </w:r>
      <w:r w:rsidRPr="002376EA">
        <w:rPr>
          <w:rFonts w:ascii="Arial" w:hAnsi="Arial" w:cs="Arial"/>
          <w:b/>
          <w:color w:val="000000"/>
          <w:lang w:val="hr-HR"/>
        </w:rPr>
        <w:t>10% of the annual fee for the use of radio-frequencies</w:t>
      </w:r>
      <w:r w:rsidRPr="002376EA">
        <w:rPr>
          <w:rFonts w:ascii="Arial" w:hAnsi="Arial" w:cs="Arial"/>
          <w:color w:val="000000"/>
          <w:lang w:val="hr-HR"/>
        </w:rPr>
        <w:t xml:space="preserve"> </w:t>
      </w:r>
      <w:r>
        <w:rPr>
          <w:rFonts w:ascii="Arial" w:hAnsi="Arial" w:cs="Arial"/>
          <w:color w:val="000000"/>
          <w:lang w:val="hr-HR"/>
        </w:rPr>
        <w:t xml:space="preserve">referred to in </w:t>
      </w:r>
      <w:r w:rsidRPr="002376EA">
        <w:rPr>
          <w:rFonts w:ascii="Arial" w:hAnsi="Arial" w:cs="Arial"/>
          <w:color w:val="000000"/>
          <w:lang w:val="hr-HR"/>
        </w:rPr>
        <w:t xml:space="preserve">previous paragraph. </w:t>
      </w:r>
    </w:p>
    <w:p w14:paraId="6F520FCF" w14:textId="77777777" w:rsidR="00E35B4E" w:rsidRPr="002376EA" w:rsidRDefault="00E35B4E" w:rsidP="00E35B4E">
      <w:pPr>
        <w:pStyle w:val="NoSpacing"/>
        <w:tabs>
          <w:tab w:val="num" w:pos="567"/>
        </w:tabs>
        <w:spacing w:after="120"/>
        <w:ind w:left="567"/>
        <w:jc w:val="both"/>
        <w:rPr>
          <w:rFonts w:ascii="Arial" w:hAnsi="Arial" w:cs="Arial"/>
          <w:color w:val="000000"/>
          <w:lang w:val="hr-HR"/>
        </w:rPr>
      </w:pPr>
      <w:r w:rsidRPr="002376EA">
        <w:rPr>
          <w:rFonts w:ascii="Arial" w:hAnsi="Arial" w:cs="Arial"/>
          <w:color w:val="000000"/>
          <w:lang w:val="hr-HR"/>
        </w:rPr>
        <w:t>The monetary amount of fees from the previous paragraphs and the manner of their payment shall be determined by a special decision of the Agency for each calendar year.</w:t>
      </w:r>
    </w:p>
    <w:p w14:paraId="3A35654C" w14:textId="4093E3DE" w:rsidR="00E35B4E" w:rsidRPr="00D24FAC" w:rsidRDefault="00E35B4E" w:rsidP="00ED60CF">
      <w:pPr>
        <w:pStyle w:val="NoSpacing"/>
        <w:numPr>
          <w:ilvl w:val="0"/>
          <w:numId w:val="26"/>
        </w:numPr>
        <w:tabs>
          <w:tab w:val="left" w:pos="851"/>
        </w:tabs>
        <w:spacing w:after="240"/>
        <w:ind w:left="567" w:hanging="567"/>
        <w:jc w:val="both"/>
        <w:rPr>
          <w:rFonts w:ascii="Arial" w:hAnsi="Arial" w:cs="Arial"/>
          <w:bCs/>
          <w:spacing w:val="1"/>
          <w:lang w:val="hr-HR"/>
        </w:rPr>
      </w:pPr>
      <w:r w:rsidRPr="002376EA">
        <w:rPr>
          <w:rFonts w:ascii="Arial" w:hAnsi="Arial" w:cs="Arial"/>
          <w:bCs/>
          <w:lang w:val="sr-Latn-BA"/>
        </w:rPr>
        <w:t>The</w:t>
      </w:r>
      <w:r w:rsidR="003F6AC9">
        <w:rPr>
          <w:rFonts w:ascii="Arial" w:hAnsi="Arial" w:cs="Arial"/>
          <w:bCs/>
          <w:lang w:val="sr-Latn-BA"/>
        </w:rPr>
        <w:t xml:space="preserve"> conditions for the use of the A</w:t>
      </w:r>
      <w:r>
        <w:rPr>
          <w:rFonts w:ascii="Arial" w:hAnsi="Arial" w:cs="Arial"/>
          <w:bCs/>
          <w:lang w:val="sr-Latn-BA"/>
        </w:rPr>
        <w:t>pproved radio-f</w:t>
      </w:r>
      <w:r w:rsidRPr="002376EA">
        <w:rPr>
          <w:rFonts w:ascii="Arial" w:hAnsi="Arial" w:cs="Arial"/>
          <w:bCs/>
          <w:lang w:val="sr-Latn-BA"/>
        </w:rPr>
        <w:t>requencies are given in the Annex, which is an integral part of the this approval.</w:t>
      </w:r>
    </w:p>
    <w:p w14:paraId="2D7BF126" w14:textId="2349DF59" w:rsidR="00E35B4E" w:rsidRDefault="00E35B4E" w:rsidP="00ED60CF">
      <w:pPr>
        <w:pStyle w:val="NoSpacing"/>
        <w:numPr>
          <w:ilvl w:val="0"/>
          <w:numId w:val="26"/>
        </w:numPr>
        <w:tabs>
          <w:tab w:val="left" w:pos="851"/>
        </w:tabs>
        <w:spacing w:after="120"/>
        <w:ind w:left="562" w:hanging="562"/>
        <w:jc w:val="both"/>
        <w:rPr>
          <w:rFonts w:ascii="Arial" w:hAnsi="Arial" w:cs="Arial"/>
          <w:bCs/>
          <w:spacing w:val="1"/>
          <w:lang w:val="hr-HR"/>
        </w:rPr>
      </w:pPr>
      <w:r w:rsidRPr="00653203">
        <w:rPr>
          <w:rFonts w:ascii="Arial" w:hAnsi="Arial" w:cs="Arial"/>
          <w:bCs/>
          <w:spacing w:val="1"/>
          <w:lang w:val="hr-HR"/>
        </w:rPr>
        <w:t xml:space="preserve">The procedure of extension of </w:t>
      </w:r>
      <w:r w:rsidR="003F6AC9">
        <w:rPr>
          <w:rFonts w:ascii="Arial" w:hAnsi="Arial" w:cs="Arial"/>
          <w:bCs/>
          <w:spacing w:val="1"/>
          <w:lang w:val="hr-HR"/>
        </w:rPr>
        <w:t>the A</w:t>
      </w:r>
      <w:r w:rsidRPr="00653203">
        <w:rPr>
          <w:rFonts w:ascii="Arial" w:hAnsi="Arial" w:cs="Arial"/>
          <w:bCs/>
          <w:spacing w:val="1"/>
          <w:lang w:val="hr-HR"/>
        </w:rPr>
        <w:t xml:space="preserve">pproval validity period </w:t>
      </w:r>
      <w:r>
        <w:rPr>
          <w:rFonts w:ascii="Arial" w:hAnsi="Arial" w:cs="Arial"/>
          <w:bCs/>
          <w:spacing w:val="1"/>
          <w:lang w:val="hr-HR"/>
        </w:rPr>
        <w:t xml:space="preserve">for the use of radio-frequencies, transfer and/or </w:t>
      </w:r>
      <w:r w:rsidRPr="00653203">
        <w:rPr>
          <w:rFonts w:ascii="Arial" w:hAnsi="Arial" w:cs="Arial"/>
          <w:bCs/>
          <w:spacing w:val="1"/>
          <w:lang w:val="hr-HR"/>
        </w:rPr>
        <w:t xml:space="preserve">assignment of the </w:t>
      </w:r>
      <w:r w:rsidR="003F6AC9">
        <w:rPr>
          <w:rFonts w:ascii="Arial" w:hAnsi="Arial" w:cs="Arial"/>
          <w:bCs/>
          <w:spacing w:val="1"/>
          <w:lang w:val="hr-HR"/>
        </w:rPr>
        <w:t>right to use the A</w:t>
      </w:r>
      <w:r>
        <w:rPr>
          <w:rFonts w:ascii="Arial" w:hAnsi="Arial" w:cs="Arial"/>
          <w:bCs/>
          <w:spacing w:val="1"/>
          <w:lang w:val="hr-HR"/>
        </w:rPr>
        <w:t>pproved radio-f</w:t>
      </w:r>
      <w:r w:rsidRPr="00653203">
        <w:rPr>
          <w:rFonts w:ascii="Arial" w:hAnsi="Arial" w:cs="Arial"/>
          <w:bCs/>
          <w:spacing w:val="1"/>
          <w:lang w:val="hr-HR"/>
        </w:rPr>
        <w:t>requenci</w:t>
      </w:r>
      <w:r>
        <w:rPr>
          <w:rFonts w:ascii="Arial" w:hAnsi="Arial" w:cs="Arial"/>
          <w:bCs/>
          <w:spacing w:val="1"/>
          <w:lang w:val="hr-HR"/>
        </w:rPr>
        <w:t xml:space="preserve">es, </w:t>
      </w:r>
      <w:r w:rsidRPr="00653203">
        <w:rPr>
          <w:rFonts w:ascii="Arial" w:hAnsi="Arial" w:cs="Arial"/>
          <w:bCs/>
          <w:spacing w:val="1"/>
          <w:lang w:val="hr-HR"/>
        </w:rPr>
        <w:t>amendment</w:t>
      </w:r>
      <w:r>
        <w:rPr>
          <w:rFonts w:ascii="Arial" w:hAnsi="Arial" w:cs="Arial"/>
          <w:bCs/>
          <w:spacing w:val="1"/>
          <w:lang w:val="hr-HR"/>
        </w:rPr>
        <w:t xml:space="preserve">, revocation and </w:t>
      </w:r>
      <w:r w:rsidRPr="00653203">
        <w:rPr>
          <w:rFonts w:ascii="Arial" w:hAnsi="Arial" w:cs="Arial"/>
          <w:bCs/>
          <w:spacing w:val="1"/>
          <w:lang w:val="hr-HR"/>
        </w:rPr>
        <w:t xml:space="preserve">expiration of validity period of the </w:t>
      </w:r>
      <w:r w:rsidR="003F6AC9">
        <w:rPr>
          <w:rFonts w:ascii="Arial" w:hAnsi="Arial" w:cs="Arial"/>
          <w:bCs/>
          <w:spacing w:val="1"/>
          <w:lang w:val="hr-HR"/>
        </w:rPr>
        <w:t>A</w:t>
      </w:r>
      <w:r w:rsidRPr="00653203">
        <w:rPr>
          <w:rFonts w:ascii="Arial" w:hAnsi="Arial" w:cs="Arial"/>
          <w:bCs/>
          <w:spacing w:val="1"/>
          <w:lang w:val="hr-HR"/>
        </w:rPr>
        <w:t>pproval for use of radio-frequencies shall be carried out in accordance with Art. 117-121 of the Law on Electronic Communications.</w:t>
      </w:r>
    </w:p>
    <w:p w14:paraId="06DEFECC" w14:textId="4631905F" w:rsidR="00E35B4E" w:rsidRPr="0061471A" w:rsidRDefault="003F6AC9" w:rsidP="00E35B4E">
      <w:pPr>
        <w:pStyle w:val="NoSpacing"/>
        <w:tabs>
          <w:tab w:val="num" w:pos="567"/>
          <w:tab w:val="left" w:pos="851"/>
        </w:tabs>
        <w:spacing w:before="120" w:after="120"/>
        <w:ind w:left="562"/>
        <w:jc w:val="both"/>
        <w:rPr>
          <w:rFonts w:ascii="Arial" w:hAnsi="Arial" w:cs="Arial"/>
          <w:bCs/>
          <w:spacing w:val="1"/>
          <w:lang w:val="hr-HR"/>
        </w:rPr>
      </w:pPr>
      <w:r>
        <w:rPr>
          <w:rFonts w:ascii="Arial" w:hAnsi="Arial" w:cs="Arial"/>
          <w:color w:val="000000"/>
          <w:lang w:val="hr-HR"/>
        </w:rPr>
        <w:t>The right to use the A</w:t>
      </w:r>
      <w:r w:rsidR="00E35B4E">
        <w:rPr>
          <w:rFonts w:ascii="Arial" w:hAnsi="Arial" w:cs="Arial"/>
          <w:color w:val="000000"/>
          <w:lang w:val="hr-HR"/>
        </w:rPr>
        <w:t>pproved r</w:t>
      </w:r>
      <w:r w:rsidR="00E35B4E" w:rsidRPr="0061471A">
        <w:rPr>
          <w:rFonts w:ascii="Arial" w:hAnsi="Arial" w:cs="Arial"/>
          <w:color w:val="000000"/>
          <w:lang w:val="hr-HR"/>
        </w:rPr>
        <w:t>adio-frequencies may not be transferred to another legal entity before the expiration of a period of five years fr</w:t>
      </w:r>
      <w:r>
        <w:rPr>
          <w:rFonts w:ascii="Arial" w:hAnsi="Arial" w:cs="Arial"/>
          <w:color w:val="000000"/>
          <w:lang w:val="hr-HR"/>
        </w:rPr>
        <w:t>om the date of issuance of the A</w:t>
      </w:r>
      <w:r w:rsidR="00E35B4E" w:rsidRPr="0061471A">
        <w:rPr>
          <w:rFonts w:ascii="Arial" w:hAnsi="Arial" w:cs="Arial"/>
          <w:color w:val="000000"/>
          <w:lang w:val="hr-HR"/>
        </w:rPr>
        <w:t>pproval for the use of radio-frequencies. (this provision applies on</w:t>
      </w:r>
      <w:r w:rsidR="00E35B4E">
        <w:rPr>
          <w:rFonts w:ascii="Arial" w:hAnsi="Arial" w:cs="Arial"/>
          <w:color w:val="000000"/>
          <w:lang w:val="hr-HR"/>
        </w:rPr>
        <w:t>ly to the approval issued to the</w:t>
      </w:r>
      <w:r w:rsidR="00E35B4E" w:rsidRPr="0061471A">
        <w:rPr>
          <w:rFonts w:ascii="Arial" w:hAnsi="Arial" w:cs="Arial"/>
          <w:color w:val="000000"/>
          <w:lang w:val="hr-HR"/>
        </w:rPr>
        <w:t xml:space="preserve"> new entrant in the market)</w:t>
      </w:r>
    </w:p>
    <w:p w14:paraId="33E1903B" w14:textId="59640DB1" w:rsidR="00E35B4E" w:rsidRPr="0061471A" w:rsidRDefault="00E35B4E" w:rsidP="00E35B4E">
      <w:pPr>
        <w:pStyle w:val="NoSpacing"/>
        <w:tabs>
          <w:tab w:val="num" w:pos="567"/>
        </w:tabs>
        <w:spacing w:after="120"/>
        <w:ind w:left="567"/>
        <w:jc w:val="both"/>
        <w:rPr>
          <w:rFonts w:ascii="Arial" w:hAnsi="Arial" w:cs="Arial"/>
          <w:color w:val="000000"/>
          <w:lang w:val="hr-HR"/>
        </w:rPr>
      </w:pPr>
      <w:r w:rsidRPr="0061471A">
        <w:rPr>
          <w:rFonts w:ascii="Arial" w:hAnsi="Arial" w:cs="Arial"/>
          <w:color w:val="000000"/>
          <w:lang w:val="hr-HR"/>
        </w:rPr>
        <w:t>In addition to provisions prescribed by Article 120, paragraph 1 of the Law on Electronic Communication</w:t>
      </w:r>
      <w:r w:rsidR="003F6AC9">
        <w:rPr>
          <w:rFonts w:ascii="Arial" w:hAnsi="Arial" w:cs="Arial"/>
          <w:color w:val="000000"/>
          <w:lang w:val="hr-HR"/>
        </w:rPr>
        <w:t>s, the Agency shall revoke the A</w:t>
      </w:r>
      <w:r w:rsidRPr="0061471A">
        <w:rPr>
          <w:rFonts w:ascii="Arial" w:hAnsi="Arial" w:cs="Arial"/>
          <w:color w:val="000000"/>
          <w:lang w:val="hr-HR"/>
        </w:rPr>
        <w:t>pproval for the use of radio-frequencies in the event that at any time after the completion of the public bidding proce</w:t>
      </w:r>
      <w:r w:rsidR="003F6AC9">
        <w:rPr>
          <w:rFonts w:ascii="Arial" w:hAnsi="Arial" w:cs="Arial"/>
          <w:color w:val="000000"/>
          <w:lang w:val="hr-HR"/>
        </w:rPr>
        <w:t>dure on the basis of which the A</w:t>
      </w:r>
      <w:r w:rsidRPr="0061471A">
        <w:rPr>
          <w:rFonts w:ascii="Arial" w:hAnsi="Arial" w:cs="Arial"/>
          <w:color w:val="000000"/>
          <w:lang w:val="hr-HR"/>
        </w:rPr>
        <w:t xml:space="preserve">pproval was issued, </w:t>
      </w:r>
      <w:r w:rsidR="00A655F3" w:rsidRPr="0061471A">
        <w:rPr>
          <w:rFonts w:ascii="Arial" w:hAnsi="Arial" w:cs="Arial"/>
          <w:color w:val="000000"/>
          <w:lang w:val="hr-HR"/>
        </w:rPr>
        <w:t xml:space="preserve">determines that </w:t>
      </w:r>
      <w:r w:rsidR="00A655F3">
        <w:rPr>
          <w:rFonts w:ascii="Arial" w:hAnsi="Arial" w:cs="Arial"/>
          <w:color w:val="000000"/>
          <w:lang w:val="hr-HR"/>
        </w:rPr>
        <w:t>the H</w:t>
      </w:r>
      <w:r w:rsidR="00A655F3" w:rsidRPr="002376EA">
        <w:rPr>
          <w:rFonts w:ascii="Arial" w:hAnsi="Arial" w:cs="Arial"/>
          <w:color w:val="000000"/>
          <w:lang w:val="hr-HR"/>
        </w:rPr>
        <w:t>older of the approval for use of radio-frequencies</w:t>
      </w:r>
      <w:r w:rsidR="00A655F3">
        <w:rPr>
          <w:rFonts w:ascii="Arial" w:hAnsi="Arial" w:cs="Arial"/>
          <w:color w:val="000000"/>
          <w:lang w:val="hr-HR"/>
        </w:rPr>
        <w:t>,</w:t>
      </w:r>
      <w:r w:rsidR="00A655F3" w:rsidRPr="002376EA">
        <w:rPr>
          <w:rFonts w:ascii="Arial" w:hAnsi="Arial" w:cs="Arial"/>
          <w:color w:val="000000"/>
          <w:lang w:val="hr-HR"/>
        </w:rPr>
        <w:t xml:space="preserve"> </w:t>
      </w:r>
      <w:r w:rsidR="00A655F3" w:rsidRPr="0061471A">
        <w:rPr>
          <w:rFonts w:ascii="Arial" w:hAnsi="Arial" w:cs="Arial"/>
          <w:color w:val="000000"/>
          <w:lang w:val="hr-HR"/>
        </w:rPr>
        <w:t>a</w:t>
      </w:r>
      <w:r w:rsidR="00A655F3">
        <w:rPr>
          <w:rFonts w:ascii="Arial" w:hAnsi="Arial" w:cs="Arial"/>
          <w:color w:val="000000"/>
          <w:lang w:val="hr-HR"/>
        </w:rPr>
        <w:t>s a</w:t>
      </w:r>
      <w:r w:rsidR="00A655F3" w:rsidRPr="0061471A">
        <w:rPr>
          <w:rFonts w:ascii="Arial" w:hAnsi="Arial" w:cs="Arial"/>
          <w:color w:val="000000"/>
          <w:lang w:val="hr-HR"/>
        </w:rPr>
        <w:t xml:space="preserve"> qualified bidder </w:t>
      </w:r>
      <w:r w:rsidRPr="0061471A">
        <w:rPr>
          <w:rFonts w:ascii="Arial" w:hAnsi="Arial" w:cs="Arial"/>
          <w:color w:val="000000"/>
          <w:lang w:val="hr-HR"/>
        </w:rPr>
        <w:t>in the public bidding procedure:</w:t>
      </w:r>
    </w:p>
    <w:p w14:paraId="6F670325" w14:textId="77777777" w:rsidR="00E35B4E" w:rsidRDefault="00E35B4E" w:rsidP="00E35B4E">
      <w:pPr>
        <w:pStyle w:val="Default"/>
        <w:tabs>
          <w:tab w:val="left" w:pos="1418"/>
        </w:tabs>
        <w:spacing w:after="120"/>
        <w:ind w:left="1426" w:hanging="432"/>
        <w:jc w:val="both"/>
        <w:rPr>
          <w:rFonts w:ascii="Arial" w:hAnsi="Arial" w:cs="Arial"/>
          <w:bCs/>
          <w:color w:val="auto"/>
          <w:spacing w:val="1"/>
          <w:sz w:val="22"/>
          <w:szCs w:val="22"/>
          <w:lang w:val="hr-HR"/>
        </w:rPr>
      </w:pPr>
      <w:r>
        <w:rPr>
          <w:rFonts w:ascii="Arial" w:hAnsi="Arial" w:cs="Arial"/>
          <w:bCs/>
          <w:color w:val="auto"/>
          <w:spacing w:val="1"/>
          <w:sz w:val="22"/>
          <w:szCs w:val="22"/>
          <w:lang w:val="hr-HR"/>
        </w:rPr>
        <w:t>-</w:t>
      </w:r>
      <w:r>
        <w:rPr>
          <w:rFonts w:ascii="Arial" w:hAnsi="Arial" w:cs="Arial"/>
          <w:bCs/>
          <w:color w:val="auto"/>
          <w:spacing w:val="1"/>
          <w:sz w:val="22"/>
          <w:szCs w:val="22"/>
          <w:lang w:val="hr-HR"/>
        </w:rPr>
        <w:tab/>
        <w:t>submitted an application for participation</w:t>
      </w:r>
      <w:r w:rsidRPr="00C80A30">
        <w:rPr>
          <w:rFonts w:ascii="Arial" w:hAnsi="Arial" w:cs="Arial"/>
          <w:bCs/>
          <w:color w:val="auto"/>
          <w:spacing w:val="1"/>
          <w:sz w:val="22"/>
          <w:szCs w:val="22"/>
          <w:lang w:val="hr-HR"/>
        </w:rPr>
        <w:t xml:space="preserve"> in the spectrum auction or other act </w:t>
      </w:r>
      <w:r>
        <w:rPr>
          <w:rFonts w:ascii="Arial" w:hAnsi="Arial" w:cs="Arial"/>
          <w:bCs/>
          <w:color w:val="auto"/>
          <w:spacing w:val="1"/>
          <w:sz w:val="22"/>
          <w:szCs w:val="22"/>
          <w:lang w:val="hr-HR"/>
        </w:rPr>
        <w:t xml:space="preserve">enclosed </w:t>
      </w:r>
      <w:r w:rsidRPr="00C80A30">
        <w:rPr>
          <w:rFonts w:ascii="Arial" w:hAnsi="Arial" w:cs="Arial"/>
          <w:bCs/>
          <w:color w:val="auto"/>
          <w:spacing w:val="1"/>
          <w:sz w:val="22"/>
          <w:szCs w:val="22"/>
          <w:lang w:val="hr-HR"/>
        </w:rPr>
        <w:t>that contains incorrect or incomplete information</w:t>
      </w:r>
      <w:r>
        <w:rPr>
          <w:rFonts w:ascii="Arial" w:hAnsi="Arial" w:cs="Arial"/>
          <w:bCs/>
          <w:color w:val="auto"/>
          <w:spacing w:val="1"/>
          <w:sz w:val="22"/>
          <w:szCs w:val="22"/>
          <w:lang w:val="hr-HR"/>
        </w:rPr>
        <w:t>;</w:t>
      </w:r>
      <w:r w:rsidRPr="00C80A30">
        <w:rPr>
          <w:rFonts w:ascii="Arial" w:hAnsi="Arial" w:cs="Arial"/>
          <w:bCs/>
          <w:color w:val="auto"/>
          <w:spacing w:val="1"/>
          <w:sz w:val="22"/>
          <w:szCs w:val="22"/>
          <w:lang w:val="hr-HR"/>
        </w:rPr>
        <w:t xml:space="preserve"> </w:t>
      </w:r>
    </w:p>
    <w:p w14:paraId="5DF088DE" w14:textId="77777777" w:rsidR="00E35B4E" w:rsidRPr="005D4113" w:rsidRDefault="00E35B4E" w:rsidP="00E35B4E">
      <w:pPr>
        <w:pStyle w:val="Default"/>
        <w:tabs>
          <w:tab w:val="left" w:pos="1418"/>
        </w:tabs>
        <w:spacing w:after="240"/>
        <w:ind w:left="1426" w:hanging="432"/>
        <w:jc w:val="both"/>
        <w:rPr>
          <w:rFonts w:ascii="Arial" w:hAnsi="Arial" w:cs="Arial"/>
          <w:bCs/>
          <w:color w:val="auto"/>
          <w:spacing w:val="1"/>
          <w:sz w:val="22"/>
          <w:szCs w:val="22"/>
          <w:lang w:val="hr-HR"/>
        </w:rPr>
      </w:pPr>
      <w:r>
        <w:rPr>
          <w:rFonts w:ascii="Arial" w:hAnsi="Arial" w:cs="Arial"/>
          <w:bCs/>
          <w:color w:val="auto"/>
          <w:spacing w:val="1"/>
          <w:sz w:val="22"/>
          <w:szCs w:val="22"/>
          <w:lang w:val="hr-HR"/>
        </w:rPr>
        <w:t>-</w:t>
      </w:r>
      <w:r>
        <w:rPr>
          <w:rFonts w:ascii="Arial" w:hAnsi="Arial" w:cs="Arial"/>
          <w:bCs/>
          <w:color w:val="auto"/>
          <w:spacing w:val="1"/>
          <w:sz w:val="22"/>
          <w:szCs w:val="22"/>
          <w:lang w:val="hr-HR"/>
        </w:rPr>
        <w:tab/>
        <w:t>in the course of</w:t>
      </w:r>
      <w:r w:rsidRPr="00C80A30">
        <w:rPr>
          <w:rFonts w:ascii="Arial" w:hAnsi="Arial" w:cs="Arial"/>
          <w:bCs/>
          <w:color w:val="auto"/>
          <w:spacing w:val="1"/>
          <w:sz w:val="22"/>
          <w:szCs w:val="22"/>
          <w:lang w:val="hr-HR"/>
        </w:rPr>
        <w:t xml:space="preserve"> the public bidding procedure, </w:t>
      </w:r>
      <w:r>
        <w:rPr>
          <w:rFonts w:ascii="Arial" w:hAnsi="Arial" w:cs="Arial"/>
          <w:bCs/>
          <w:color w:val="auto"/>
          <w:spacing w:val="1"/>
          <w:sz w:val="22"/>
          <w:szCs w:val="22"/>
          <w:lang w:val="hr-HR"/>
        </w:rPr>
        <w:t>undertook</w:t>
      </w:r>
      <w:r w:rsidRPr="003D45DF">
        <w:rPr>
          <w:rFonts w:ascii="Arial" w:hAnsi="Arial" w:cs="Arial"/>
          <w:bCs/>
          <w:color w:val="auto"/>
          <w:spacing w:val="1"/>
          <w:sz w:val="22"/>
          <w:szCs w:val="22"/>
          <w:lang w:val="hr-HR"/>
        </w:rPr>
        <w:t xml:space="preserve"> activities of secret conspiracy </w:t>
      </w:r>
      <w:r>
        <w:rPr>
          <w:rFonts w:ascii="Arial" w:hAnsi="Arial" w:cs="Arial"/>
          <w:bCs/>
          <w:color w:val="auto"/>
          <w:spacing w:val="1"/>
          <w:sz w:val="22"/>
          <w:szCs w:val="22"/>
          <w:lang w:val="hr-HR"/>
        </w:rPr>
        <w:t>and</w:t>
      </w:r>
      <w:r w:rsidRPr="003D45DF">
        <w:rPr>
          <w:rFonts w:ascii="Arial" w:hAnsi="Arial" w:cs="Arial"/>
          <w:bCs/>
          <w:color w:val="auto"/>
          <w:spacing w:val="1"/>
          <w:sz w:val="22"/>
          <w:szCs w:val="22"/>
          <w:lang w:val="hr-HR"/>
        </w:rPr>
        <w:t xml:space="preserve"> collusion </w:t>
      </w:r>
      <w:r w:rsidRPr="00C80A30">
        <w:rPr>
          <w:rFonts w:ascii="Arial" w:hAnsi="Arial" w:cs="Arial"/>
          <w:bCs/>
          <w:color w:val="auto"/>
          <w:spacing w:val="1"/>
          <w:sz w:val="22"/>
          <w:szCs w:val="22"/>
          <w:lang w:val="hr-HR"/>
        </w:rPr>
        <w:t>in any form that could result in compromising the integrity of the public bidding procedure.</w:t>
      </w:r>
    </w:p>
    <w:p w14:paraId="290AE873" w14:textId="77777777" w:rsidR="003F6AC9" w:rsidRPr="00442D06" w:rsidRDefault="003F6AC9" w:rsidP="003F6AC9">
      <w:pPr>
        <w:pStyle w:val="NoSpacing"/>
        <w:numPr>
          <w:ilvl w:val="0"/>
          <w:numId w:val="26"/>
        </w:numPr>
        <w:tabs>
          <w:tab w:val="left" w:pos="851"/>
        </w:tabs>
        <w:spacing w:after="240"/>
        <w:ind w:left="567" w:hanging="567"/>
        <w:jc w:val="both"/>
        <w:rPr>
          <w:rFonts w:ascii="Arial" w:hAnsi="Arial" w:cs="Arial"/>
          <w:color w:val="000000"/>
          <w:lang w:val="sr-Latn-BA"/>
        </w:rPr>
      </w:pPr>
      <w:r w:rsidRPr="00442D06">
        <w:rPr>
          <w:rFonts w:ascii="Arial" w:hAnsi="Arial" w:cs="Arial"/>
          <w:color w:val="000000"/>
          <w:lang w:val="sr-Latn-BA"/>
        </w:rPr>
        <w:t xml:space="preserve">This approval </w:t>
      </w:r>
      <w:r w:rsidRPr="00442D06">
        <w:rPr>
          <w:rFonts w:ascii="Arial" w:hAnsi="Arial" w:cs="Arial"/>
          <w:color w:val="000000"/>
          <w:lang w:val="en-GB"/>
        </w:rPr>
        <w:t>shall enter into force on the day of its adoption</w:t>
      </w:r>
      <w:r w:rsidRPr="00442D06">
        <w:rPr>
          <w:rFonts w:ascii="Arial" w:hAnsi="Arial" w:cs="Arial"/>
          <w:color w:val="000000" w:themeColor="text1"/>
          <w:lang w:val="sr-Latn-CS"/>
        </w:rPr>
        <w:t>.</w:t>
      </w:r>
    </w:p>
    <w:p w14:paraId="2357A6E9" w14:textId="77777777" w:rsidR="00E35B4E" w:rsidRPr="007B5F92" w:rsidRDefault="00E35B4E" w:rsidP="00ED60CF">
      <w:pPr>
        <w:pStyle w:val="NoSpacing"/>
        <w:numPr>
          <w:ilvl w:val="0"/>
          <w:numId w:val="26"/>
        </w:numPr>
        <w:tabs>
          <w:tab w:val="left" w:pos="851"/>
        </w:tabs>
        <w:spacing w:after="240"/>
        <w:ind w:left="567" w:hanging="567"/>
        <w:jc w:val="both"/>
        <w:rPr>
          <w:rFonts w:ascii="Arial" w:hAnsi="Arial" w:cs="Arial"/>
          <w:bCs/>
          <w:spacing w:val="1"/>
          <w:lang w:val="hr-HR"/>
        </w:rPr>
      </w:pPr>
      <w:r w:rsidRPr="004E6E93">
        <w:rPr>
          <w:rFonts w:ascii="Arial" w:hAnsi="Arial" w:cs="Arial"/>
          <w:lang w:val="hr-HR"/>
        </w:rPr>
        <w:t>This approval is enforceable in administrative proceedings</w:t>
      </w:r>
      <w:r w:rsidRPr="007B5F92">
        <w:rPr>
          <w:rFonts w:ascii="Arial" w:hAnsi="Arial" w:cs="Arial"/>
          <w:lang w:val="hr-HR"/>
        </w:rPr>
        <w:t>.</w:t>
      </w:r>
    </w:p>
    <w:p w14:paraId="74AAF51C" w14:textId="77777777" w:rsidR="00E35B4E" w:rsidRPr="007B5F92" w:rsidRDefault="00E35B4E" w:rsidP="00E35B4E">
      <w:pPr>
        <w:pStyle w:val="ListParagraph"/>
        <w:spacing w:after="240"/>
        <w:ind w:left="0"/>
        <w:jc w:val="center"/>
        <w:rPr>
          <w:rFonts w:ascii="Arial" w:hAnsi="Arial" w:cs="Arial"/>
          <w:b/>
          <w:sz w:val="28"/>
          <w:szCs w:val="28"/>
          <w:lang w:val="sr-Latn-BA"/>
        </w:rPr>
      </w:pPr>
      <w:r>
        <w:rPr>
          <w:rFonts w:ascii="Arial" w:hAnsi="Arial" w:cs="Arial"/>
          <w:b/>
          <w:sz w:val="28"/>
          <w:szCs w:val="28"/>
          <w:lang w:val="sr-Latn-BA"/>
        </w:rPr>
        <w:t>J</w:t>
      </w:r>
      <w:r w:rsidRPr="003D45DF">
        <w:rPr>
          <w:rFonts w:ascii="Arial" w:hAnsi="Arial" w:cs="Arial"/>
          <w:b/>
          <w:sz w:val="28"/>
          <w:szCs w:val="28"/>
          <w:lang w:val="sr-Latn-BA"/>
        </w:rPr>
        <w:t>ustification</w:t>
      </w:r>
    </w:p>
    <w:p w14:paraId="5D8A236A" w14:textId="77777777" w:rsidR="00E35B4E" w:rsidRDefault="00E35B4E" w:rsidP="00E35B4E">
      <w:pPr>
        <w:spacing w:after="120" w:line="240" w:lineRule="auto"/>
        <w:jc w:val="both"/>
        <w:rPr>
          <w:rFonts w:ascii="Arial" w:hAnsi="Arial" w:cs="Arial"/>
          <w:color w:val="000000"/>
          <w:lang w:val="sr-Latn-BA"/>
        </w:rPr>
      </w:pPr>
      <w:r>
        <w:rPr>
          <w:rFonts w:ascii="Arial" w:hAnsi="Arial" w:cs="Arial"/>
          <w:color w:val="000000"/>
          <w:lang w:val="sr-Latn-BA"/>
        </w:rPr>
        <w:t>#######</w:t>
      </w:r>
    </w:p>
    <w:p w14:paraId="177D773F" w14:textId="77777777" w:rsidR="00E35B4E" w:rsidRDefault="00E35B4E" w:rsidP="00E35B4E">
      <w:pPr>
        <w:spacing w:after="120" w:line="240" w:lineRule="auto"/>
        <w:jc w:val="both"/>
        <w:rPr>
          <w:rFonts w:ascii="Arial" w:hAnsi="Arial" w:cs="Arial"/>
          <w:color w:val="000000"/>
          <w:lang w:val="sr-Latn-BA"/>
        </w:rPr>
      </w:pPr>
      <w:r>
        <w:rPr>
          <w:rFonts w:ascii="Arial" w:hAnsi="Arial" w:cs="Arial"/>
          <w:color w:val="000000"/>
          <w:lang w:val="sr-Latn-BA"/>
        </w:rPr>
        <w:t>#######</w:t>
      </w:r>
    </w:p>
    <w:p w14:paraId="43546847" w14:textId="77777777" w:rsidR="00E35B4E" w:rsidRDefault="00E35B4E" w:rsidP="00E35B4E">
      <w:pPr>
        <w:pStyle w:val="ListParagraph"/>
        <w:ind w:left="0"/>
        <w:rPr>
          <w:rFonts w:ascii="Arial" w:hAnsi="Arial" w:cs="Arial"/>
          <w:b/>
          <w:sz w:val="28"/>
          <w:szCs w:val="28"/>
          <w:lang w:val="sr-Latn-BA"/>
        </w:rPr>
      </w:pPr>
    </w:p>
    <w:p w14:paraId="18315512" w14:textId="77777777" w:rsidR="00E35B4E" w:rsidRPr="007B5F92" w:rsidRDefault="00E35B4E" w:rsidP="00E35B4E">
      <w:pPr>
        <w:pStyle w:val="ListParagraph"/>
        <w:spacing w:after="240" w:line="240" w:lineRule="auto"/>
        <w:ind w:left="0"/>
        <w:contextualSpacing w:val="0"/>
        <w:jc w:val="center"/>
        <w:rPr>
          <w:rFonts w:ascii="Arial" w:hAnsi="Arial" w:cs="Arial"/>
          <w:b/>
          <w:sz w:val="28"/>
          <w:szCs w:val="28"/>
          <w:lang w:val="sr-Latn-BA"/>
        </w:rPr>
      </w:pPr>
      <w:r>
        <w:rPr>
          <w:rFonts w:ascii="Arial" w:hAnsi="Arial" w:cs="Arial"/>
          <w:b/>
          <w:sz w:val="28"/>
          <w:szCs w:val="28"/>
          <w:lang w:val="sr-Latn-BA"/>
        </w:rPr>
        <w:t>L</w:t>
      </w:r>
      <w:r w:rsidRPr="003D45DF">
        <w:rPr>
          <w:rFonts w:ascii="Arial" w:hAnsi="Arial" w:cs="Arial"/>
          <w:b/>
          <w:sz w:val="28"/>
          <w:szCs w:val="28"/>
          <w:lang w:val="sr-Latn-BA"/>
        </w:rPr>
        <w:t>egal remedy</w:t>
      </w:r>
    </w:p>
    <w:p w14:paraId="37994EE2" w14:textId="77777777" w:rsidR="00E35B4E" w:rsidRPr="003D45DF" w:rsidRDefault="00E35B4E" w:rsidP="00E35B4E">
      <w:pPr>
        <w:pStyle w:val="ListParagraph"/>
        <w:spacing w:after="360" w:line="240" w:lineRule="auto"/>
        <w:ind w:left="0"/>
        <w:jc w:val="both"/>
        <w:rPr>
          <w:rFonts w:ascii="Arial" w:eastAsia="Times New Roman" w:hAnsi="Arial" w:cs="Arial"/>
          <w:color w:val="000000"/>
          <w:lang w:val="sr-Latn-CS"/>
        </w:rPr>
      </w:pPr>
      <w:r w:rsidRPr="003D45DF">
        <w:rPr>
          <w:rFonts w:ascii="Arial" w:eastAsia="Times New Roman" w:hAnsi="Arial" w:cs="Arial"/>
          <w:color w:val="000000"/>
          <w:lang w:val="sr-Latn-CS"/>
        </w:rPr>
        <w:t>No appeal is allowed against this approval, but an administrative dispute may be initiated with the Administrative Court of Montenegro within 20 days from the day of its receipt.</w:t>
      </w:r>
    </w:p>
    <w:p w14:paraId="0F74088D" w14:textId="77777777" w:rsidR="00E35B4E" w:rsidRDefault="00E35B4E" w:rsidP="00E35B4E">
      <w:pPr>
        <w:pStyle w:val="ListParagraph"/>
        <w:ind w:left="0"/>
        <w:jc w:val="both"/>
        <w:rPr>
          <w:rFonts w:ascii="Arial" w:hAnsi="Arial" w:cs="Arial"/>
          <w:color w:val="FF0000"/>
          <w:lang w:val="hr-HR"/>
        </w:rPr>
      </w:pPr>
    </w:p>
    <w:p w14:paraId="7178B188" w14:textId="77777777" w:rsidR="00E35B4E" w:rsidRPr="007B5F92" w:rsidRDefault="00E35B4E" w:rsidP="00E35B4E">
      <w:pPr>
        <w:pStyle w:val="ListParagraph"/>
        <w:ind w:left="0"/>
        <w:jc w:val="both"/>
        <w:rPr>
          <w:rFonts w:ascii="Arial" w:hAnsi="Arial" w:cs="Arial"/>
          <w:color w:val="FF0000"/>
          <w:lang w:val="hr-HR"/>
        </w:rPr>
      </w:pPr>
    </w:p>
    <w:p w14:paraId="3E3FA3F8" w14:textId="77777777" w:rsidR="00E35B4E" w:rsidRDefault="00E35B4E" w:rsidP="00E35B4E">
      <w:pPr>
        <w:pStyle w:val="ListParagraph"/>
        <w:ind w:left="6480" w:hanging="720"/>
        <w:jc w:val="both"/>
        <w:rPr>
          <w:rFonts w:ascii="Arial" w:hAnsi="Arial" w:cs="Arial"/>
          <w:b/>
          <w:sz w:val="24"/>
          <w:szCs w:val="24"/>
          <w:lang w:val="sr-Latn-BA"/>
        </w:rPr>
      </w:pPr>
      <w:r w:rsidRPr="003D45DF">
        <w:rPr>
          <w:rFonts w:ascii="Arial" w:hAnsi="Arial" w:cs="Arial"/>
          <w:b/>
          <w:sz w:val="24"/>
          <w:szCs w:val="24"/>
          <w:lang w:val="sr-Latn-BA"/>
        </w:rPr>
        <w:t>PRESIDENT OF THE COUNCIL</w:t>
      </w:r>
      <w:r>
        <w:rPr>
          <w:rFonts w:ascii="Arial" w:hAnsi="Arial" w:cs="Arial"/>
          <w:b/>
          <w:sz w:val="24"/>
          <w:szCs w:val="24"/>
          <w:lang w:val="sr-Latn-BA"/>
        </w:rPr>
        <w:t xml:space="preserve">       Branko Kovijanić</w:t>
      </w:r>
    </w:p>
    <w:p w14:paraId="2A823AC9" w14:textId="77777777" w:rsidR="00E35B4E" w:rsidRDefault="00E35B4E" w:rsidP="00E35B4E">
      <w:pPr>
        <w:pStyle w:val="BodyText"/>
        <w:tabs>
          <w:tab w:val="left" w:pos="567"/>
          <w:tab w:val="left" w:pos="851"/>
        </w:tabs>
        <w:ind w:left="567" w:hanging="567"/>
        <w:rPr>
          <w:rFonts w:ascii="Arial" w:hAnsi="Arial" w:cs="Arial"/>
          <w:b/>
          <w:spacing w:val="-2"/>
          <w:sz w:val="22"/>
          <w:szCs w:val="22"/>
          <w:lang w:val="hr-HR"/>
        </w:rPr>
      </w:pPr>
    </w:p>
    <w:p w14:paraId="6115F4C1" w14:textId="77777777" w:rsidR="00E35B4E" w:rsidRDefault="00E35B4E" w:rsidP="00E35B4E">
      <w:pPr>
        <w:pStyle w:val="BodyText"/>
        <w:tabs>
          <w:tab w:val="left" w:pos="567"/>
          <w:tab w:val="left" w:pos="851"/>
        </w:tabs>
        <w:ind w:left="567" w:hanging="567"/>
        <w:rPr>
          <w:rFonts w:ascii="Arial" w:hAnsi="Arial" w:cs="Arial"/>
          <w:b/>
          <w:spacing w:val="-2"/>
          <w:sz w:val="22"/>
          <w:szCs w:val="22"/>
          <w:lang w:val="hr-HR"/>
        </w:rPr>
      </w:pPr>
    </w:p>
    <w:p w14:paraId="225B71BF" w14:textId="77777777" w:rsidR="00E35B4E" w:rsidRDefault="00E35B4E" w:rsidP="00E35B4E">
      <w:pPr>
        <w:pStyle w:val="BodyText"/>
        <w:tabs>
          <w:tab w:val="left" w:pos="567"/>
          <w:tab w:val="left" w:pos="851"/>
        </w:tabs>
        <w:ind w:left="567" w:hanging="567"/>
        <w:rPr>
          <w:rFonts w:ascii="Arial" w:hAnsi="Arial" w:cs="Arial"/>
          <w:b/>
          <w:spacing w:val="-2"/>
          <w:sz w:val="22"/>
          <w:szCs w:val="22"/>
          <w:lang w:val="hr-HR"/>
        </w:rPr>
      </w:pPr>
    </w:p>
    <w:p w14:paraId="292779DD" w14:textId="77777777" w:rsidR="00E35B4E" w:rsidRDefault="00E35B4E" w:rsidP="00E35B4E">
      <w:pPr>
        <w:pStyle w:val="BodyText"/>
        <w:tabs>
          <w:tab w:val="left" w:pos="567"/>
          <w:tab w:val="left" w:pos="851"/>
        </w:tabs>
        <w:ind w:left="567" w:hanging="567"/>
        <w:rPr>
          <w:rFonts w:ascii="Arial" w:hAnsi="Arial" w:cs="Arial"/>
          <w:b/>
          <w:spacing w:val="-2"/>
          <w:sz w:val="22"/>
          <w:szCs w:val="22"/>
          <w:lang w:val="hr-HR"/>
        </w:rPr>
      </w:pPr>
    </w:p>
    <w:p w14:paraId="6A7AE614" w14:textId="77777777" w:rsidR="00E35B4E" w:rsidRDefault="00E35B4E" w:rsidP="00E35B4E">
      <w:pPr>
        <w:pStyle w:val="BodyText"/>
        <w:tabs>
          <w:tab w:val="left" w:pos="567"/>
          <w:tab w:val="left" w:pos="851"/>
        </w:tabs>
        <w:ind w:left="567" w:hanging="567"/>
        <w:rPr>
          <w:rFonts w:ascii="Arial" w:hAnsi="Arial" w:cs="Arial"/>
          <w:b/>
          <w:spacing w:val="-2"/>
          <w:sz w:val="22"/>
          <w:szCs w:val="22"/>
          <w:lang w:val="hr-HR"/>
        </w:rPr>
      </w:pPr>
    </w:p>
    <w:p w14:paraId="231AD7A3" w14:textId="77777777" w:rsidR="00E35B4E" w:rsidRPr="00EB68D1" w:rsidRDefault="00E35B4E" w:rsidP="00E35B4E">
      <w:pPr>
        <w:pStyle w:val="ListParagraph"/>
        <w:spacing w:line="240" w:lineRule="auto"/>
        <w:ind w:left="0"/>
        <w:jc w:val="both"/>
        <w:rPr>
          <w:rFonts w:ascii="Arial" w:hAnsi="Arial" w:cs="Arial"/>
          <w:b/>
          <w:sz w:val="28"/>
          <w:szCs w:val="28"/>
          <w:lang w:val="sr-Latn-BA"/>
        </w:rPr>
      </w:pPr>
      <w:r>
        <w:rPr>
          <w:rFonts w:ascii="Arial" w:hAnsi="Arial" w:cs="Arial"/>
          <w:b/>
          <w:sz w:val="28"/>
          <w:szCs w:val="28"/>
          <w:lang w:val="sr-Latn-BA"/>
        </w:rPr>
        <w:t>Annex</w:t>
      </w:r>
      <w:r w:rsidRPr="00EB68D1">
        <w:rPr>
          <w:rFonts w:ascii="Arial" w:hAnsi="Arial" w:cs="Arial"/>
          <w:b/>
          <w:sz w:val="28"/>
          <w:szCs w:val="28"/>
          <w:lang w:val="sr-Latn-BA"/>
        </w:rPr>
        <w:t xml:space="preserve">: </w:t>
      </w:r>
      <w:r w:rsidRPr="003D45DF">
        <w:rPr>
          <w:rFonts w:ascii="Arial" w:hAnsi="Arial" w:cs="Arial"/>
          <w:b/>
          <w:sz w:val="28"/>
          <w:szCs w:val="28"/>
          <w:lang w:val="sr-Latn-BA"/>
        </w:rPr>
        <w:t>Condition</w:t>
      </w:r>
      <w:r>
        <w:rPr>
          <w:rFonts w:ascii="Arial" w:hAnsi="Arial" w:cs="Arial"/>
          <w:b/>
          <w:sz w:val="28"/>
          <w:szCs w:val="28"/>
          <w:lang w:val="sr-Latn-BA"/>
        </w:rPr>
        <w:t>s for the use of approved radio-</w:t>
      </w:r>
      <w:r w:rsidRPr="003D45DF">
        <w:rPr>
          <w:rFonts w:ascii="Arial" w:hAnsi="Arial" w:cs="Arial"/>
          <w:b/>
          <w:sz w:val="28"/>
          <w:szCs w:val="28"/>
          <w:lang w:val="sr-Latn-BA"/>
        </w:rPr>
        <w:t xml:space="preserve">frequencies </w:t>
      </w:r>
    </w:p>
    <w:p w14:paraId="57CF5F81" w14:textId="77777777" w:rsidR="00E35B4E" w:rsidRDefault="00E35B4E" w:rsidP="00E35B4E">
      <w:pPr>
        <w:pStyle w:val="ListParagraph"/>
        <w:spacing w:after="0" w:line="240" w:lineRule="auto"/>
        <w:ind w:left="0"/>
        <w:jc w:val="both"/>
        <w:rPr>
          <w:rFonts w:ascii="Arial" w:hAnsi="Arial" w:cs="Arial"/>
          <w:lang w:val="sr-Latn-BA"/>
        </w:rPr>
      </w:pPr>
    </w:p>
    <w:p w14:paraId="498FC928" w14:textId="77777777" w:rsidR="00E35B4E" w:rsidRDefault="00E35B4E" w:rsidP="00E35B4E">
      <w:pPr>
        <w:pStyle w:val="ListParagraph"/>
        <w:spacing w:after="0" w:line="240" w:lineRule="auto"/>
        <w:ind w:left="0"/>
        <w:jc w:val="both"/>
        <w:rPr>
          <w:rFonts w:ascii="Arial" w:hAnsi="Arial" w:cs="Arial"/>
          <w:lang w:val="sr-Latn-BA"/>
        </w:rPr>
      </w:pPr>
    </w:p>
    <w:p w14:paraId="2EBABE3D" w14:textId="77777777" w:rsidR="007A2E5C" w:rsidRDefault="00E35B4E" w:rsidP="00E35B4E">
      <w:pPr>
        <w:tabs>
          <w:tab w:val="left" w:pos="540"/>
          <w:tab w:val="left" w:pos="720"/>
        </w:tabs>
        <w:spacing w:after="0" w:line="240" w:lineRule="auto"/>
        <w:ind w:left="539" w:hanging="539"/>
        <w:rPr>
          <w:rFonts w:ascii="Arial" w:hAnsi="Arial" w:cs="Arial"/>
          <w:b/>
          <w:lang w:val="pl-PL"/>
        </w:rPr>
      </w:pPr>
      <w:r w:rsidRPr="007D4492">
        <w:rPr>
          <w:rFonts w:ascii="Arial" w:hAnsi="Arial" w:cs="Arial"/>
          <w:b/>
          <w:lang w:val="hr-HR"/>
        </w:rPr>
        <w:t>1</w:t>
      </w:r>
      <w:r>
        <w:rPr>
          <w:rFonts w:ascii="Arial" w:hAnsi="Arial" w:cs="Arial"/>
          <w:b/>
          <w:lang w:val="hr-HR"/>
        </w:rPr>
        <w:t>.</w:t>
      </w:r>
      <w:r w:rsidRPr="007D4492">
        <w:rPr>
          <w:rFonts w:ascii="Arial" w:hAnsi="Arial" w:cs="Arial"/>
          <w:b/>
          <w:lang w:val="hr-HR"/>
        </w:rPr>
        <w:tab/>
      </w:r>
      <w:r w:rsidRPr="00D87426">
        <w:rPr>
          <w:rFonts w:ascii="Arial" w:hAnsi="Arial" w:cs="Arial"/>
          <w:b/>
          <w:lang w:val="pl-PL"/>
        </w:rPr>
        <w:t xml:space="preserve">Purpose of the service, type of network or technology </w:t>
      </w:r>
    </w:p>
    <w:p w14:paraId="2C24CF96" w14:textId="4D20EB6C" w:rsidR="00E35B4E" w:rsidRDefault="00E35B4E" w:rsidP="007A2E5C">
      <w:pPr>
        <w:tabs>
          <w:tab w:val="left" w:pos="540"/>
          <w:tab w:val="left" w:pos="720"/>
        </w:tabs>
        <w:spacing w:after="0" w:line="240" w:lineRule="auto"/>
        <w:ind w:left="539" w:firstLine="1"/>
        <w:rPr>
          <w:rFonts w:ascii="Arial" w:hAnsi="Arial" w:cs="Arial"/>
          <w:b/>
          <w:lang w:val="pl-PL"/>
        </w:rPr>
      </w:pPr>
      <w:r w:rsidRPr="00D87426">
        <w:rPr>
          <w:rFonts w:ascii="Arial" w:hAnsi="Arial" w:cs="Arial"/>
          <w:b/>
          <w:lang w:val="pl-PL"/>
        </w:rPr>
        <w:t xml:space="preserve">for which the right to </w:t>
      </w:r>
      <w:r>
        <w:rPr>
          <w:rFonts w:ascii="Arial" w:hAnsi="Arial" w:cs="Arial"/>
          <w:b/>
          <w:lang w:val="pl-PL"/>
        </w:rPr>
        <w:t>use radio-frequencies is awarded</w:t>
      </w:r>
    </w:p>
    <w:p w14:paraId="1B3C6EFB" w14:textId="77777777" w:rsidR="00E35B4E" w:rsidRPr="00CF1DF6" w:rsidRDefault="00E35B4E" w:rsidP="00E35B4E">
      <w:pPr>
        <w:tabs>
          <w:tab w:val="left" w:pos="540"/>
          <w:tab w:val="left" w:pos="720"/>
        </w:tabs>
        <w:spacing w:after="0" w:line="240" w:lineRule="auto"/>
        <w:ind w:left="539" w:hanging="539"/>
        <w:rPr>
          <w:rFonts w:ascii="Arial" w:hAnsi="Arial" w:cs="Arial"/>
          <w:b/>
          <w:lang w:val="pl-PL"/>
        </w:rPr>
      </w:pPr>
    </w:p>
    <w:p w14:paraId="787A6394" w14:textId="06448C32" w:rsidR="00E35B4E" w:rsidRPr="007D4492" w:rsidRDefault="00E35B4E" w:rsidP="00E35B4E">
      <w:pPr>
        <w:tabs>
          <w:tab w:val="left" w:pos="540"/>
          <w:tab w:val="left" w:pos="720"/>
        </w:tabs>
        <w:spacing w:after="360" w:line="240" w:lineRule="auto"/>
        <w:ind w:left="539" w:hanging="539"/>
        <w:jc w:val="both"/>
        <w:rPr>
          <w:rFonts w:ascii="Arial" w:hAnsi="Arial" w:cs="Arial"/>
          <w:lang w:val="hr-HR"/>
        </w:rPr>
      </w:pPr>
      <w:r w:rsidRPr="007D4492">
        <w:rPr>
          <w:rFonts w:ascii="Arial" w:hAnsi="Arial" w:cs="Arial"/>
          <w:lang w:val="hr-HR"/>
        </w:rPr>
        <w:t>1.1</w:t>
      </w:r>
      <w:r>
        <w:rPr>
          <w:rFonts w:ascii="Arial" w:hAnsi="Arial" w:cs="Arial"/>
          <w:lang w:val="hr-HR"/>
        </w:rPr>
        <w:t>.</w:t>
      </w:r>
      <w:r w:rsidRPr="007D4492">
        <w:rPr>
          <w:rFonts w:ascii="Arial" w:hAnsi="Arial" w:cs="Arial"/>
          <w:lang w:val="hr-HR"/>
        </w:rPr>
        <w:tab/>
      </w:r>
      <w:r w:rsidR="007848D0">
        <w:rPr>
          <w:rFonts w:ascii="Arial" w:hAnsi="Arial" w:cs="Arial"/>
          <w:lang w:val="hr-HR"/>
        </w:rPr>
        <w:t>The A</w:t>
      </w:r>
      <w:r>
        <w:rPr>
          <w:rFonts w:ascii="Arial" w:hAnsi="Arial" w:cs="Arial"/>
          <w:lang w:val="hr-HR"/>
        </w:rPr>
        <w:t>pproved radio-</w:t>
      </w:r>
      <w:r w:rsidRPr="00D87426">
        <w:rPr>
          <w:rFonts w:ascii="Arial" w:hAnsi="Arial" w:cs="Arial"/>
          <w:lang w:val="hr-HR"/>
        </w:rPr>
        <w:t>frequencies are used for the im</w:t>
      </w:r>
      <w:r>
        <w:rPr>
          <w:rFonts w:ascii="Arial" w:hAnsi="Arial" w:cs="Arial"/>
          <w:lang w:val="hr-HR"/>
        </w:rPr>
        <w:t xml:space="preserve">plementation of </w:t>
      </w:r>
      <w:r>
        <w:rPr>
          <w:rFonts w:ascii="Arial" w:hAnsi="Arial" w:cs="Arial"/>
        </w:rPr>
        <w:t>MFCN</w:t>
      </w:r>
      <w:r w:rsidRPr="001C7892">
        <w:rPr>
          <w:rFonts w:ascii="Arial" w:hAnsi="Arial" w:cs="Arial"/>
        </w:rPr>
        <w:t xml:space="preserve"> </w:t>
      </w:r>
      <w:r>
        <w:rPr>
          <w:rFonts w:ascii="Arial" w:hAnsi="Arial" w:cs="Arial"/>
          <w:lang w:val="hr-HR"/>
        </w:rPr>
        <w:t xml:space="preserve">systems, in accordance with the </w:t>
      </w:r>
      <w:r w:rsidRPr="00C34B15">
        <w:rPr>
          <w:rFonts w:ascii="Arial" w:hAnsi="Arial" w:cs="Arial"/>
          <w:lang w:val="en-GB"/>
        </w:rPr>
        <w:t xml:space="preserve">Radio-Frequency Assignment Plan in the </w:t>
      </w:r>
      <w:r w:rsidR="00E85D6D">
        <w:rPr>
          <w:rFonts w:ascii="Arial" w:hAnsi="Arial" w:cs="Arial"/>
          <w:bCs/>
        </w:rPr>
        <w:t xml:space="preserve">2500-2690 </w:t>
      </w:r>
      <w:r w:rsidRPr="001C7892">
        <w:rPr>
          <w:rFonts w:ascii="Arial" w:hAnsi="Arial" w:cs="Arial"/>
          <w:color w:val="000000"/>
        </w:rPr>
        <w:t>MHz</w:t>
      </w:r>
      <w:r w:rsidRPr="00C34B15">
        <w:rPr>
          <w:rFonts w:ascii="Arial" w:hAnsi="Arial" w:cs="Arial"/>
          <w:lang w:val="en-GB"/>
        </w:rPr>
        <w:t xml:space="preserve"> band</w:t>
      </w:r>
      <w:r>
        <w:rPr>
          <w:rFonts w:ascii="Arial" w:hAnsi="Arial" w:cs="Arial"/>
          <w:lang w:val="en-GB"/>
        </w:rPr>
        <w:t xml:space="preserve"> for MFCN</w:t>
      </w:r>
      <w:r w:rsidRPr="00C34B15">
        <w:rPr>
          <w:rFonts w:ascii="Arial" w:hAnsi="Arial" w:cs="Arial"/>
          <w:lang w:val="en-GB"/>
        </w:rPr>
        <w:t xml:space="preserve"> systems</w:t>
      </w:r>
      <w:r w:rsidRPr="00D87426">
        <w:rPr>
          <w:rFonts w:ascii="Arial" w:hAnsi="Arial" w:cs="Arial"/>
          <w:lang w:val="hr-HR"/>
        </w:rPr>
        <w:t>, in order to provide public mobile electronic communication</w:t>
      </w:r>
      <w:r>
        <w:rPr>
          <w:rFonts w:ascii="Arial" w:hAnsi="Arial" w:cs="Arial"/>
          <w:lang w:val="hr-HR"/>
        </w:rPr>
        <w:t>s</w:t>
      </w:r>
      <w:r w:rsidRPr="00D87426">
        <w:rPr>
          <w:rFonts w:ascii="Arial" w:hAnsi="Arial" w:cs="Arial"/>
          <w:lang w:val="hr-HR"/>
        </w:rPr>
        <w:t xml:space="preserve"> services </w:t>
      </w:r>
      <w:r>
        <w:rPr>
          <w:rFonts w:ascii="Arial" w:hAnsi="Arial" w:cs="Arial"/>
          <w:lang w:val="hr-HR"/>
        </w:rPr>
        <w:t xml:space="preserve">in </w:t>
      </w:r>
      <w:r w:rsidRPr="00D87426">
        <w:rPr>
          <w:rFonts w:ascii="Arial" w:hAnsi="Arial" w:cs="Arial"/>
          <w:lang w:val="hr-HR"/>
        </w:rPr>
        <w:t>the entire territory of Montenegro.</w:t>
      </w:r>
    </w:p>
    <w:p w14:paraId="0EC314FC" w14:textId="77777777" w:rsidR="007848D0" w:rsidRDefault="00E35B4E" w:rsidP="00E35B4E">
      <w:pPr>
        <w:tabs>
          <w:tab w:val="left" w:pos="540"/>
          <w:tab w:val="left" w:pos="720"/>
        </w:tabs>
        <w:spacing w:after="0" w:line="240" w:lineRule="auto"/>
        <w:ind w:left="539" w:hanging="539"/>
        <w:rPr>
          <w:rFonts w:ascii="Arial" w:hAnsi="Arial" w:cs="Arial"/>
          <w:b/>
          <w:lang w:val="hr-HR"/>
        </w:rPr>
      </w:pPr>
      <w:r w:rsidRPr="007D4492">
        <w:rPr>
          <w:rFonts w:ascii="Arial" w:hAnsi="Arial" w:cs="Arial"/>
          <w:b/>
          <w:lang w:val="hr-HR"/>
        </w:rPr>
        <w:t>2</w:t>
      </w:r>
      <w:r>
        <w:rPr>
          <w:rFonts w:ascii="Arial" w:hAnsi="Arial" w:cs="Arial"/>
          <w:b/>
          <w:lang w:val="hr-HR"/>
        </w:rPr>
        <w:t>.</w:t>
      </w:r>
      <w:r>
        <w:rPr>
          <w:rFonts w:ascii="Arial" w:hAnsi="Arial" w:cs="Arial"/>
          <w:b/>
          <w:lang w:val="hr-HR"/>
        </w:rPr>
        <w:tab/>
      </w:r>
      <w:r w:rsidRPr="00D87426">
        <w:rPr>
          <w:rFonts w:ascii="Arial" w:hAnsi="Arial" w:cs="Arial"/>
          <w:b/>
          <w:lang w:val="hr-HR"/>
        </w:rPr>
        <w:t>Measures to ensure effici</w:t>
      </w:r>
      <w:r>
        <w:rPr>
          <w:rFonts w:ascii="Arial" w:hAnsi="Arial" w:cs="Arial"/>
          <w:b/>
          <w:lang w:val="hr-HR"/>
        </w:rPr>
        <w:t xml:space="preserve">ent use of radio frequencies, </w:t>
      </w:r>
    </w:p>
    <w:p w14:paraId="0A4B2126" w14:textId="6D08D193" w:rsidR="00E35B4E" w:rsidRDefault="00E35B4E" w:rsidP="007848D0">
      <w:pPr>
        <w:tabs>
          <w:tab w:val="left" w:pos="540"/>
          <w:tab w:val="left" w:pos="720"/>
        </w:tabs>
        <w:spacing w:after="0" w:line="240" w:lineRule="auto"/>
        <w:ind w:left="539" w:firstLine="1"/>
        <w:rPr>
          <w:rFonts w:ascii="Arial" w:hAnsi="Arial" w:cs="Arial"/>
          <w:b/>
          <w:lang w:val="hr-HR"/>
        </w:rPr>
      </w:pPr>
      <w:r w:rsidRPr="00D87426">
        <w:rPr>
          <w:rFonts w:ascii="Arial" w:hAnsi="Arial" w:cs="Arial"/>
          <w:b/>
          <w:lang w:val="hr-HR"/>
        </w:rPr>
        <w:t>including requirements regarding coverage or signal strength</w:t>
      </w:r>
    </w:p>
    <w:p w14:paraId="7F43765C" w14:textId="77777777" w:rsidR="00E85D6D" w:rsidRDefault="00E85D6D" w:rsidP="00E35B4E">
      <w:pPr>
        <w:tabs>
          <w:tab w:val="left" w:pos="540"/>
          <w:tab w:val="left" w:pos="720"/>
        </w:tabs>
        <w:spacing w:after="0" w:line="240" w:lineRule="auto"/>
        <w:ind w:left="539" w:hanging="539"/>
        <w:rPr>
          <w:rFonts w:ascii="Arial" w:hAnsi="Arial" w:cs="Arial"/>
          <w:b/>
          <w:lang w:val="hr-HR"/>
        </w:rPr>
      </w:pPr>
    </w:p>
    <w:p w14:paraId="5A20932B" w14:textId="77777777" w:rsidR="00E85D6D" w:rsidRDefault="00E85D6D" w:rsidP="00E85D6D">
      <w:pPr>
        <w:pStyle w:val="Default"/>
        <w:tabs>
          <w:tab w:val="left" w:pos="567"/>
        </w:tabs>
        <w:ind w:left="567" w:hanging="567"/>
        <w:jc w:val="both"/>
        <w:rPr>
          <w:rFonts w:ascii="Arial" w:hAnsi="Arial" w:cs="Arial"/>
          <w:sz w:val="22"/>
          <w:szCs w:val="22"/>
          <w:lang w:val="hr-HR"/>
        </w:rPr>
      </w:pPr>
      <w:r>
        <w:rPr>
          <w:rFonts w:ascii="Arial" w:hAnsi="Arial" w:cs="Arial"/>
          <w:sz w:val="22"/>
          <w:szCs w:val="22"/>
          <w:lang w:val="hr-HR"/>
        </w:rPr>
        <w:t>2.1.</w:t>
      </w:r>
      <w:r>
        <w:rPr>
          <w:rFonts w:ascii="Arial" w:hAnsi="Arial" w:cs="Arial"/>
          <w:sz w:val="22"/>
          <w:szCs w:val="22"/>
          <w:lang w:val="hr-HR"/>
        </w:rPr>
        <w:tab/>
      </w:r>
      <w:r w:rsidRPr="00447734">
        <w:rPr>
          <w:rFonts w:ascii="Arial" w:hAnsi="Arial" w:cs="Arial"/>
          <w:i/>
          <w:sz w:val="22"/>
          <w:szCs w:val="22"/>
          <w:lang w:val="hr-HR"/>
        </w:rPr>
        <w:t>(</w:t>
      </w:r>
      <w:r>
        <w:rPr>
          <w:rFonts w:ascii="Arial" w:hAnsi="Arial" w:cs="Arial"/>
          <w:i/>
          <w:sz w:val="22"/>
          <w:szCs w:val="22"/>
          <w:lang w:val="hr-HR"/>
        </w:rPr>
        <w:t>for the approval to be issued to the incumbent mobile operator</w:t>
      </w:r>
      <w:r w:rsidRPr="00447734">
        <w:rPr>
          <w:rFonts w:ascii="Arial" w:hAnsi="Arial" w:cs="Arial"/>
          <w:i/>
          <w:sz w:val="22"/>
          <w:szCs w:val="22"/>
          <w:lang w:val="hr-HR"/>
        </w:rPr>
        <w:t>)</w:t>
      </w:r>
      <w:r>
        <w:rPr>
          <w:rFonts w:ascii="Arial" w:hAnsi="Arial" w:cs="Arial"/>
          <w:sz w:val="22"/>
          <w:szCs w:val="22"/>
          <w:lang w:val="hr-HR"/>
        </w:rPr>
        <w:t xml:space="preserve"> </w:t>
      </w:r>
      <w:r>
        <w:rPr>
          <w:rFonts w:ascii="Arial" w:hAnsi="Arial" w:cs="Arial"/>
          <w:sz w:val="22"/>
          <w:szCs w:val="22"/>
          <w:lang w:val="hr-HR"/>
        </w:rPr>
        <w:tab/>
      </w:r>
    </w:p>
    <w:p w14:paraId="2EBABA41" w14:textId="17D384E9" w:rsidR="00E85D6D" w:rsidRPr="00631DE2" w:rsidRDefault="00E85D6D" w:rsidP="00E85D6D">
      <w:pPr>
        <w:pStyle w:val="Default"/>
        <w:spacing w:after="240"/>
        <w:ind w:left="567" w:hanging="567"/>
        <w:jc w:val="both"/>
        <w:rPr>
          <w:rFonts w:ascii="Arial" w:hAnsi="Arial" w:cs="Arial"/>
          <w:color w:val="auto"/>
          <w:sz w:val="22"/>
          <w:szCs w:val="22"/>
          <w:lang w:val="en-GB"/>
        </w:rPr>
      </w:pPr>
      <w:r>
        <w:rPr>
          <w:rFonts w:ascii="Arial" w:hAnsi="Arial" w:cs="Arial"/>
          <w:color w:val="auto"/>
          <w:sz w:val="22"/>
          <w:szCs w:val="22"/>
          <w:lang w:val="sr-Latn-CS"/>
        </w:rPr>
        <w:tab/>
      </w:r>
      <w:r w:rsidR="00390995">
        <w:rPr>
          <w:rFonts w:ascii="Arial" w:hAnsi="Arial" w:cs="Arial"/>
          <w:color w:val="auto"/>
          <w:sz w:val="22"/>
          <w:szCs w:val="22"/>
          <w:lang w:val="sr-Latn-CS"/>
        </w:rPr>
        <w:t>The H</w:t>
      </w:r>
      <w:r w:rsidRPr="0061471A">
        <w:rPr>
          <w:rFonts w:ascii="Arial" w:hAnsi="Arial" w:cs="Arial"/>
          <w:color w:val="auto"/>
          <w:sz w:val="22"/>
          <w:szCs w:val="22"/>
          <w:lang w:val="sr-Latn-CS"/>
        </w:rPr>
        <w:t xml:space="preserve">older of the approval for the use of radio-frequencies is obliged </w:t>
      </w:r>
      <w:r w:rsidRPr="00631DE2">
        <w:rPr>
          <w:rFonts w:ascii="Arial" w:hAnsi="Arial" w:cs="Arial"/>
          <w:color w:val="auto"/>
          <w:sz w:val="22"/>
          <w:szCs w:val="22"/>
          <w:lang w:val="en-GB"/>
        </w:rPr>
        <w:t>by September 1, 2022, to provide coverage of 75% of the population of Montenegro with the network signal, in terms of availability of data transmission service with the required quality.</w:t>
      </w:r>
    </w:p>
    <w:p w14:paraId="4C881D17" w14:textId="77777777" w:rsidR="00E85D6D" w:rsidRPr="0069381D" w:rsidRDefault="00E85D6D" w:rsidP="00E85D6D">
      <w:pPr>
        <w:pStyle w:val="Default"/>
        <w:ind w:left="567" w:hanging="567"/>
        <w:jc w:val="both"/>
        <w:rPr>
          <w:rFonts w:ascii="Arial" w:hAnsi="Arial" w:cs="Arial"/>
          <w:i/>
          <w:sz w:val="22"/>
          <w:szCs w:val="22"/>
          <w:lang w:val="hr-HR"/>
        </w:rPr>
      </w:pPr>
      <w:r w:rsidRPr="0069381D">
        <w:rPr>
          <w:rFonts w:ascii="Arial" w:hAnsi="Arial" w:cs="Arial"/>
          <w:i/>
          <w:sz w:val="22"/>
          <w:szCs w:val="22"/>
          <w:lang w:val="hr-HR"/>
        </w:rPr>
        <w:tab/>
        <w:t>(</w:t>
      </w:r>
      <w:r>
        <w:rPr>
          <w:rFonts w:ascii="Arial" w:hAnsi="Arial" w:cs="Arial"/>
          <w:i/>
          <w:sz w:val="22"/>
          <w:szCs w:val="22"/>
          <w:lang w:val="hr-HR"/>
        </w:rPr>
        <w:t>for the approval to</w:t>
      </w:r>
      <w:r w:rsidR="004574FE">
        <w:rPr>
          <w:rFonts w:ascii="Arial" w:hAnsi="Arial" w:cs="Arial"/>
          <w:i/>
          <w:sz w:val="22"/>
          <w:szCs w:val="22"/>
          <w:lang w:val="hr-HR"/>
        </w:rPr>
        <w:t xml:space="preserve"> be issued to the new entrant in</w:t>
      </w:r>
      <w:r>
        <w:rPr>
          <w:rFonts w:ascii="Arial" w:hAnsi="Arial" w:cs="Arial"/>
          <w:i/>
          <w:sz w:val="22"/>
          <w:szCs w:val="22"/>
          <w:lang w:val="hr-HR"/>
        </w:rPr>
        <w:t xml:space="preserve"> the market</w:t>
      </w:r>
      <w:r w:rsidRPr="0069381D">
        <w:rPr>
          <w:rFonts w:ascii="Arial" w:hAnsi="Arial" w:cs="Arial"/>
          <w:i/>
          <w:sz w:val="22"/>
          <w:szCs w:val="22"/>
          <w:lang w:val="hr-HR"/>
        </w:rPr>
        <w:t>)</w:t>
      </w:r>
    </w:p>
    <w:p w14:paraId="1CD0CE27" w14:textId="1D58CD18" w:rsidR="00E85D6D" w:rsidRPr="00E15F1B" w:rsidRDefault="00E85D6D" w:rsidP="00E85D6D">
      <w:pPr>
        <w:pStyle w:val="Default"/>
        <w:ind w:left="567" w:hanging="567"/>
        <w:jc w:val="both"/>
        <w:rPr>
          <w:rFonts w:ascii="Arial" w:hAnsi="Arial" w:cs="Arial"/>
          <w:color w:val="auto"/>
          <w:sz w:val="22"/>
          <w:szCs w:val="22"/>
          <w:lang w:val="sr-Latn-CS"/>
        </w:rPr>
      </w:pPr>
      <w:r w:rsidRPr="0069381D">
        <w:rPr>
          <w:rFonts w:ascii="Arial" w:hAnsi="Arial" w:cs="Arial"/>
          <w:i/>
          <w:sz w:val="22"/>
          <w:szCs w:val="22"/>
          <w:lang w:val="hr-HR"/>
        </w:rPr>
        <w:tab/>
      </w:r>
      <w:r w:rsidR="00390995">
        <w:rPr>
          <w:rFonts w:ascii="Arial" w:hAnsi="Arial" w:cs="Arial"/>
          <w:color w:val="auto"/>
          <w:sz w:val="22"/>
          <w:szCs w:val="22"/>
          <w:lang w:val="sr-Latn-CS"/>
        </w:rPr>
        <w:t>The H</w:t>
      </w:r>
      <w:r w:rsidRPr="0061471A">
        <w:rPr>
          <w:rFonts w:ascii="Arial" w:hAnsi="Arial" w:cs="Arial"/>
          <w:color w:val="auto"/>
          <w:sz w:val="22"/>
          <w:szCs w:val="22"/>
          <w:lang w:val="sr-Latn-CS"/>
        </w:rPr>
        <w:t xml:space="preserve">older of the approval for the use of radio-frequencies is obliged </w:t>
      </w:r>
      <w:r w:rsidRPr="00E15F1B">
        <w:rPr>
          <w:rFonts w:ascii="Arial" w:hAnsi="Arial" w:cs="Arial"/>
          <w:color w:val="auto"/>
          <w:sz w:val="22"/>
          <w:szCs w:val="22"/>
          <w:lang w:val="sr-Latn-CS"/>
        </w:rPr>
        <w:t xml:space="preserve">to observe the minimum of the following when it comes to the scope and dynamics of the coverage of the population of Montenegro in terms of availability of </w:t>
      </w:r>
      <w:r w:rsidRPr="00631DE2">
        <w:rPr>
          <w:rFonts w:ascii="Arial" w:hAnsi="Arial" w:cs="Arial"/>
          <w:color w:val="auto"/>
          <w:sz w:val="22"/>
          <w:szCs w:val="22"/>
          <w:lang w:val="en-GB"/>
        </w:rPr>
        <w:t>data transmission service with the required quality</w:t>
      </w:r>
      <w:r w:rsidRPr="00E15F1B">
        <w:rPr>
          <w:rFonts w:ascii="Arial" w:hAnsi="Arial" w:cs="Arial"/>
          <w:color w:val="auto"/>
          <w:sz w:val="22"/>
          <w:szCs w:val="22"/>
          <w:lang w:val="sr-Latn-CS"/>
        </w:rPr>
        <w:t>:</w:t>
      </w:r>
    </w:p>
    <w:p w14:paraId="11817CFF" w14:textId="0B795C8E" w:rsidR="00E85D6D" w:rsidRPr="0069381D" w:rsidRDefault="00E85D6D" w:rsidP="00E85D6D">
      <w:pPr>
        <w:pStyle w:val="Default"/>
        <w:ind w:left="1418" w:hanging="425"/>
        <w:rPr>
          <w:rFonts w:ascii="Arial" w:hAnsi="Arial" w:cs="Arial"/>
          <w:color w:val="auto"/>
          <w:sz w:val="22"/>
          <w:szCs w:val="22"/>
          <w:lang w:val="sr-Latn-CS"/>
        </w:rPr>
      </w:pPr>
      <w:r w:rsidRPr="0069381D">
        <w:rPr>
          <w:rFonts w:ascii="Arial" w:hAnsi="Arial" w:cs="Arial"/>
          <w:sz w:val="22"/>
          <w:szCs w:val="22"/>
          <w:lang w:val="sr-Latn-CS"/>
        </w:rPr>
        <w:t xml:space="preserve">- </w:t>
      </w:r>
      <w:r w:rsidRPr="0069381D">
        <w:rPr>
          <w:rFonts w:ascii="Arial" w:hAnsi="Arial" w:cs="Arial"/>
          <w:sz w:val="22"/>
          <w:szCs w:val="22"/>
          <w:lang w:val="sr-Latn-CS"/>
        </w:rPr>
        <w:tab/>
      </w:r>
      <w:r>
        <w:rPr>
          <w:rFonts w:ascii="Arial" w:hAnsi="Arial" w:cs="Arial"/>
          <w:color w:val="auto"/>
          <w:sz w:val="22"/>
          <w:szCs w:val="22"/>
          <w:lang w:val="sr-Latn-CS"/>
        </w:rPr>
        <w:t>1</w:t>
      </w:r>
      <w:r w:rsidRPr="0069381D">
        <w:rPr>
          <w:rFonts w:ascii="Arial" w:hAnsi="Arial" w:cs="Arial"/>
          <w:color w:val="auto"/>
          <w:sz w:val="22"/>
          <w:szCs w:val="22"/>
          <w:lang w:val="sr-Latn-CS"/>
        </w:rPr>
        <w:t xml:space="preserve">5% </w:t>
      </w:r>
      <w:r w:rsidRPr="00D87426">
        <w:rPr>
          <w:rFonts w:ascii="Arial" w:hAnsi="Arial" w:cs="Arial"/>
          <w:color w:val="auto"/>
          <w:sz w:val="22"/>
          <w:szCs w:val="22"/>
          <w:lang w:val="sr-Latn-CS"/>
        </w:rPr>
        <w:t>of the population by the</w:t>
      </w:r>
      <w:r>
        <w:rPr>
          <w:rFonts w:ascii="Arial" w:hAnsi="Arial" w:cs="Arial"/>
          <w:color w:val="auto"/>
          <w:sz w:val="22"/>
          <w:szCs w:val="22"/>
          <w:lang w:val="sr-Latn-CS"/>
        </w:rPr>
        <w:t xml:space="preserve"> end of the second year of t</w:t>
      </w:r>
      <w:r w:rsidR="00390995">
        <w:rPr>
          <w:rFonts w:ascii="Arial" w:hAnsi="Arial" w:cs="Arial"/>
          <w:color w:val="auto"/>
          <w:sz w:val="22"/>
          <w:szCs w:val="22"/>
          <w:lang w:val="sr-Latn-CS"/>
        </w:rPr>
        <w:t>he A</w:t>
      </w:r>
      <w:r w:rsidRPr="00D87426">
        <w:rPr>
          <w:rFonts w:ascii="Arial" w:hAnsi="Arial" w:cs="Arial"/>
          <w:color w:val="auto"/>
          <w:sz w:val="22"/>
          <w:szCs w:val="22"/>
          <w:lang w:val="sr-Latn-CS"/>
        </w:rPr>
        <w:t>pproval validity</w:t>
      </w:r>
      <w:r w:rsidRPr="0069381D">
        <w:rPr>
          <w:rFonts w:ascii="Arial" w:hAnsi="Arial" w:cs="Arial"/>
          <w:color w:val="auto"/>
          <w:sz w:val="22"/>
          <w:szCs w:val="22"/>
          <w:lang w:val="sr-Latn-CS"/>
        </w:rPr>
        <w:t>;</w:t>
      </w:r>
    </w:p>
    <w:p w14:paraId="2FA4F969" w14:textId="2FF443C1" w:rsidR="00E85D6D" w:rsidRPr="0069381D" w:rsidRDefault="00E85D6D" w:rsidP="00E85D6D">
      <w:pPr>
        <w:pStyle w:val="Default"/>
        <w:ind w:left="1418" w:hanging="425"/>
        <w:rPr>
          <w:rFonts w:ascii="Arial" w:hAnsi="Arial" w:cs="Arial"/>
          <w:color w:val="auto"/>
          <w:sz w:val="22"/>
          <w:szCs w:val="22"/>
          <w:lang w:val="sr-Latn-CS"/>
        </w:rPr>
      </w:pPr>
      <w:r>
        <w:rPr>
          <w:rFonts w:ascii="Arial" w:hAnsi="Arial" w:cs="Arial"/>
          <w:color w:val="auto"/>
          <w:sz w:val="22"/>
          <w:szCs w:val="22"/>
          <w:lang w:val="sr-Latn-CS"/>
        </w:rPr>
        <w:t xml:space="preserve">- </w:t>
      </w:r>
      <w:r>
        <w:rPr>
          <w:rFonts w:ascii="Arial" w:hAnsi="Arial" w:cs="Arial"/>
          <w:color w:val="auto"/>
          <w:sz w:val="22"/>
          <w:szCs w:val="22"/>
          <w:lang w:val="sr-Latn-CS"/>
        </w:rPr>
        <w:tab/>
        <w:t>3</w:t>
      </w:r>
      <w:r w:rsidRPr="0069381D">
        <w:rPr>
          <w:rFonts w:ascii="Arial" w:hAnsi="Arial" w:cs="Arial"/>
          <w:color w:val="auto"/>
          <w:sz w:val="22"/>
          <w:szCs w:val="22"/>
          <w:lang w:val="sr-Latn-CS"/>
        </w:rPr>
        <w:t xml:space="preserve">0% </w:t>
      </w:r>
      <w:r w:rsidRPr="00D87426">
        <w:rPr>
          <w:rFonts w:ascii="Arial" w:hAnsi="Arial" w:cs="Arial"/>
          <w:color w:val="auto"/>
          <w:sz w:val="22"/>
          <w:szCs w:val="22"/>
          <w:lang w:val="sr-Latn-CS"/>
        </w:rPr>
        <w:t>of the pop</w:t>
      </w:r>
      <w:r>
        <w:rPr>
          <w:rFonts w:ascii="Arial" w:hAnsi="Arial" w:cs="Arial"/>
          <w:color w:val="auto"/>
          <w:sz w:val="22"/>
          <w:szCs w:val="22"/>
          <w:lang w:val="sr-Latn-CS"/>
        </w:rPr>
        <w:t>ulation by th</w:t>
      </w:r>
      <w:r w:rsidR="00390995">
        <w:rPr>
          <w:rFonts w:ascii="Arial" w:hAnsi="Arial" w:cs="Arial"/>
          <w:color w:val="auto"/>
          <w:sz w:val="22"/>
          <w:szCs w:val="22"/>
          <w:lang w:val="sr-Latn-CS"/>
        </w:rPr>
        <w:t>e end of the third year of the A</w:t>
      </w:r>
      <w:r w:rsidRPr="00D87426">
        <w:rPr>
          <w:rFonts w:ascii="Arial" w:hAnsi="Arial" w:cs="Arial"/>
          <w:color w:val="auto"/>
          <w:sz w:val="22"/>
          <w:szCs w:val="22"/>
          <w:lang w:val="sr-Latn-CS"/>
        </w:rPr>
        <w:t>pproval validity</w:t>
      </w:r>
      <w:r w:rsidRPr="0069381D">
        <w:rPr>
          <w:rFonts w:ascii="Arial" w:hAnsi="Arial" w:cs="Arial"/>
          <w:color w:val="auto"/>
          <w:sz w:val="22"/>
          <w:szCs w:val="22"/>
          <w:lang w:val="sr-Latn-CS"/>
        </w:rPr>
        <w:t xml:space="preserve">; </w:t>
      </w:r>
    </w:p>
    <w:p w14:paraId="67010284" w14:textId="79016FF6" w:rsidR="00E85D6D" w:rsidRDefault="00E85D6D" w:rsidP="00E85D6D">
      <w:pPr>
        <w:pStyle w:val="Default"/>
        <w:ind w:left="1418" w:hanging="425"/>
        <w:rPr>
          <w:rFonts w:ascii="Arial" w:hAnsi="Arial" w:cs="Arial"/>
          <w:color w:val="auto"/>
          <w:sz w:val="22"/>
          <w:szCs w:val="22"/>
          <w:lang w:val="sr-Latn-CS"/>
        </w:rPr>
      </w:pPr>
      <w:r>
        <w:rPr>
          <w:rFonts w:ascii="Arial" w:hAnsi="Arial" w:cs="Arial"/>
          <w:color w:val="auto"/>
          <w:sz w:val="22"/>
          <w:szCs w:val="22"/>
          <w:lang w:val="sr-Latn-CS"/>
        </w:rPr>
        <w:t xml:space="preserve">- </w:t>
      </w:r>
      <w:r>
        <w:rPr>
          <w:rFonts w:ascii="Arial" w:hAnsi="Arial" w:cs="Arial"/>
          <w:color w:val="auto"/>
          <w:sz w:val="22"/>
          <w:szCs w:val="22"/>
          <w:lang w:val="sr-Latn-CS"/>
        </w:rPr>
        <w:tab/>
        <w:t>50</w:t>
      </w:r>
      <w:r w:rsidRPr="0069381D">
        <w:rPr>
          <w:rFonts w:ascii="Arial" w:hAnsi="Arial" w:cs="Arial"/>
          <w:color w:val="auto"/>
          <w:sz w:val="22"/>
          <w:szCs w:val="22"/>
          <w:lang w:val="sr-Latn-CS"/>
        </w:rPr>
        <w:t xml:space="preserve">% </w:t>
      </w:r>
      <w:r w:rsidRPr="00D87426">
        <w:rPr>
          <w:rFonts w:ascii="Arial" w:hAnsi="Arial" w:cs="Arial"/>
          <w:color w:val="auto"/>
          <w:sz w:val="22"/>
          <w:szCs w:val="22"/>
          <w:lang w:val="sr-Latn-CS"/>
        </w:rPr>
        <w:t>of the pop</w:t>
      </w:r>
      <w:r>
        <w:rPr>
          <w:rFonts w:ascii="Arial" w:hAnsi="Arial" w:cs="Arial"/>
          <w:color w:val="auto"/>
          <w:sz w:val="22"/>
          <w:szCs w:val="22"/>
          <w:lang w:val="sr-Latn-CS"/>
        </w:rPr>
        <w:t>ulation by th</w:t>
      </w:r>
      <w:r w:rsidR="00390995">
        <w:rPr>
          <w:rFonts w:ascii="Arial" w:hAnsi="Arial" w:cs="Arial"/>
          <w:color w:val="auto"/>
          <w:sz w:val="22"/>
          <w:szCs w:val="22"/>
          <w:lang w:val="sr-Latn-CS"/>
        </w:rPr>
        <w:t>e end of the fifth year of the A</w:t>
      </w:r>
      <w:r w:rsidRPr="00D87426">
        <w:rPr>
          <w:rFonts w:ascii="Arial" w:hAnsi="Arial" w:cs="Arial"/>
          <w:color w:val="auto"/>
          <w:sz w:val="22"/>
          <w:szCs w:val="22"/>
          <w:lang w:val="sr-Latn-CS"/>
        </w:rPr>
        <w:t>pproval validity</w:t>
      </w:r>
      <w:r w:rsidRPr="0069381D">
        <w:rPr>
          <w:rFonts w:ascii="Arial" w:hAnsi="Arial" w:cs="Arial"/>
          <w:color w:val="auto"/>
          <w:sz w:val="22"/>
          <w:szCs w:val="22"/>
          <w:lang w:val="sr-Latn-CS"/>
        </w:rPr>
        <w:t>.</w:t>
      </w:r>
    </w:p>
    <w:p w14:paraId="2CCA65D6" w14:textId="77777777" w:rsidR="00E85D6D" w:rsidRDefault="00E85D6D" w:rsidP="00E85D6D">
      <w:pPr>
        <w:pStyle w:val="Default"/>
        <w:jc w:val="both"/>
        <w:rPr>
          <w:rFonts w:ascii="Arial" w:hAnsi="Arial" w:cs="Arial"/>
          <w:color w:val="auto"/>
          <w:lang w:val="en-GB"/>
        </w:rPr>
      </w:pPr>
    </w:p>
    <w:p w14:paraId="6BB17B16" w14:textId="2B178929" w:rsidR="00E85D6D" w:rsidRPr="003851F6" w:rsidRDefault="00E85D6D" w:rsidP="00E85D6D">
      <w:pPr>
        <w:spacing w:after="240" w:line="240" w:lineRule="auto"/>
        <w:ind w:left="567" w:hanging="567"/>
        <w:jc w:val="both"/>
        <w:rPr>
          <w:rFonts w:ascii="Arial" w:eastAsia="Arial" w:hAnsi="Arial" w:cs="Arial"/>
          <w:spacing w:val="1"/>
          <w:lang w:val="en-GB"/>
        </w:rPr>
      </w:pPr>
      <w:r w:rsidRPr="00617613">
        <w:rPr>
          <w:rFonts w:ascii="Arial" w:eastAsia="Arial" w:hAnsi="Arial" w:cs="Arial"/>
          <w:spacing w:val="1"/>
        </w:rPr>
        <w:t>2.2.</w:t>
      </w:r>
      <w:r w:rsidRPr="00617613">
        <w:rPr>
          <w:rFonts w:ascii="Arial" w:eastAsia="Arial" w:hAnsi="Arial" w:cs="Arial"/>
          <w:spacing w:val="1"/>
        </w:rPr>
        <w:tab/>
      </w:r>
      <w:r w:rsidRPr="00791B88">
        <w:rPr>
          <w:rFonts w:ascii="Arial" w:eastAsia="Arial" w:hAnsi="Arial" w:cs="Arial"/>
          <w:spacing w:val="1"/>
          <w:lang w:val="en-GB"/>
        </w:rPr>
        <w:t xml:space="preserve">In order to achieve the prescribed level of coverage of the population of Montenegro by the network signal which allows the provision of services with the defined quality, any technology may be used as well as any band available to </w:t>
      </w:r>
      <w:r>
        <w:rPr>
          <w:rFonts w:ascii="Arial" w:hAnsi="Arial" w:cs="Arial"/>
          <w:lang w:val="sr-Latn-CS"/>
        </w:rPr>
        <w:t>t</w:t>
      </w:r>
      <w:r w:rsidR="00390995">
        <w:rPr>
          <w:rFonts w:ascii="Arial" w:hAnsi="Arial" w:cs="Arial"/>
          <w:lang w:val="sr-Latn-CS"/>
        </w:rPr>
        <w:t>he H</w:t>
      </w:r>
      <w:r w:rsidRPr="0061471A">
        <w:rPr>
          <w:rFonts w:ascii="Arial" w:hAnsi="Arial" w:cs="Arial"/>
          <w:lang w:val="sr-Latn-CS"/>
        </w:rPr>
        <w:t>older of the approval for the use of radio-frequencies</w:t>
      </w:r>
      <w:r>
        <w:rPr>
          <w:rFonts w:ascii="Arial" w:hAnsi="Arial" w:cs="Arial"/>
          <w:lang w:val="sr-Latn-CS"/>
        </w:rPr>
        <w:t>,</w:t>
      </w:r>
      <w:r w:rsidRPr="00791B88">
        <w:rPr>
          <w:rFonts w:ascii="Arial" w:eastAsia="Arial" w:hAnsi="Arial" w:cs="Arial"/>
          <w:spacing w:val="1"/>
          <w:lang w:val="en-GB"/>
        </w:rPr>
        <w:t xml:space="preserve"> in line with the corresponding</w:t>
      </w:r>
      <w:r w:rsidR="00390995">
        <w:rPr>
          <w:rFonts w:ascii="Arial" w:eastAsia="Arial" w:hAnsi="Arial" w:cs="Arial"/>
          <w:spacing w:val="1"/>
          <w:lang w:val="en-GB"/>
        </w:rPr>
        <w:t xml:space="preserve"> radio-frequencies assign</w:t>
      </w:r>
      <w:r w:rsidRPr="00791B88">
        <w:rPr>
          <w:rFonts w:ascii="Arial" w:eastAsia="Arial" w:hAnsi="Arial" w:cs="Arial"/>
          <w:spacing w:val="1"/>
          <w:lang w:val="en-GB"/>
        </w:rPr>
        <w:t xml:space="preserve">ment plan. </w:t>
      </w:r>
      <w:r w:rsidR="00390995">
        <w:rPr>
          <w:rFonts w:ascii="Arial" w:eastAsia="Arial" w:hAnsi="Arial" w:cs="Arial"/>
          <w:spacing w:val="1"/>
          <w:lang w:val="en-GB"/>
        </w:rPr>
        <w:t>If the H</w:t>
      </w:r>
      <w:r>
        <w:rPr>
          <w:rFonts w:ascii="Arial" w:eastAsia="Arial" w:hAnsi="Arial" w:cs="Arial"/>
          <w:spacing w:val="1"/>
          <w:lang w:val="en-GB"/>
        </w:rPr>
        <w:t xml:space="preserve">older of </w:t>
      </w:r>
      <w:r w:rsidRPr="0061471A">
        <w:rPr>
          <w:rFonts w:ascii="Arial" w:hAnsi="Arial" w:cs="Arial"/>
          <w:lang w:val="sr-Latn-CS"/>
        </w:rPr>
        <w:t xml:space="preserve">the approval for the use of radio-frequencies </w:t>
      </w:r>
      <w:r w:rsidRPr="003851F6">
        <w:rPr>
          <w:rFonts w:ascii="Arial" w:eastAsia="Arial" w:hAnsi="Arial" w:cs="Arial"/>
          <w:spacing w:val="1"/>
          <w:lang w:val="en-GB"/>
        </w:rPr>
        <w:t xml:space="preserve">disposes the spectrum in several bands for which different coverage requirements have been defined is obliged to fulfil a more demanding criterion, but it is not required to develop the network in each band </w:t>
      </w:r>
      <w:r>
        <w:rPr>
          <w:rFonts w:ascii="Arial" w:eastAsia="Arial" w:hAnsi="Arial" w:cs="Arial"/>
          <w:spacing w:val="1"/>
          <w:lang w:val="en-GB"/>
        </w:rPr>
        <w:t xml:space="preserve">in </w:t>
      </w:r>
      <w:r w:rsidRPr="003851F6">
        <w:rPr>
          <w:rFonts w:ascii="Arial" w:eastAsia="Arial" w:hAnsi="Arial" w:cs="Arial"/>
          <w:spacing w:val="1"/>
          <w:lang w:val="en-GB"/>
        </w:rPr>
        <w:t xml:space="preserve">parallel.   </w:t>
      </w:r>
    </w:p>
    <w:p w14:paraId="12CBEB9D" w14:textId="77777777" w:rsidR="00E85D6D" w:rsidRPr="00AC300C" w:rsidRDefault="00E85D6D" w:rsidP="00E85D6D">
      <w:pPr>
        <w:autoSpaceDE w:val="0"/>
        <w:autoSpaceDN w:val="0"/>
        <w:adjustRightInd w:val="0"/>
        <w:spacing w:after="120" w:line="240" w:lineRule="auto"/>
        <w:ind w:left="567" w:hanging="567"/>
        <w:jc w:val="both"/>
        <w:rPr>
          <w:rFonts w:ascii="Arial" w:hAnsi="Arial" w:cs="Arial"/>
          <w:color w:val="000000"/>
        </w:rPr>
      </w:pPr>
      <w:r>
        <w:rPr>
          <w:rFonts w:ascii="Arial" w:hAnsi="Arial" w:cs="Arial"/>
          <w:color w:val="000000"/>
        </w:rPr>
        <w:t>2.3.</w:t>
      </w:r>
      <w:r>
        <w:rPr>
          <w:rFonts w:ascii="Arial" w:hAnsi="Arial" w:cs="Arial"/>
          <w:color w:val="000000"/>
        </w:rPr>
        <w:tab/>
      </w:r>
      <w:r w:rsidRPr="00AC300C">
        <w:rPr>
          <w:rFonts w:ascii="Arial" w:hAnsi="Arial" w:cs="Arial"/>
          <w:color w:val="000000"/>
        </w:rPr>
        <w:t>A network coverage, in terms of availability of data transmission service with the required quality, means the ability to provide data services with minimum bitrate towards the user (downlink) of 10 Mb/s based on user experience, and a guaranteed bitrate towards the user (downlink) of 2 Mb/s and guaranteed bitrate from the user (uplink) of 1 Mb/s, in case of outdoor mobile reception.</w:t>
      </w:r>
    </w:p>
    <w:p w14:paraId="341A99D0" w14:textId="77777777" w:rsidR="00E85D6D" w:rsidRPr="00AC300C" w:rsidRDefault="00E85D6D" w:rsidP="00E85D6D">
      <w:pPr>
        <w:autoSpaceDE w:val="0"/>
        <w:autoSpaceDN w:val="0"/>
        <w:adjustRightInd w:val="0"/>
        <w:spacing w:after="120" w:line="240" w:lineRule="auto"/>
        <w:ind w:left="567" w:hanging="567"/>
        <w:jc w:val="both"/>
        <w:rPr>
          <w:rFonts w:ascii="Arial" w:hAnsi="Arial" w:cs="Arial"/>
        </w:rPr>
      </w:pPr>
      <w:r>
        <w:rPr>
          <w:rFonts w:ascii="Arial" w:hAnsi="Arial" w:cs="Arial"/>
          <w:color w:val="000000"/>
        </w:rPr>
        <w:tab/>
      </w:r>
      <w:r w:rsidRPr="00AC300C">
        <w:rPr>
          <w:rFonts w:ascii="Arial" w:hAnsi="Arial" w:cs="Arial"/>
          <w:color w:val="000000"/>
        </w:rPr>
        <w:t>The request for the minimum bitrate towards the user (downlink) of 10 Mb/s based on user experience will be considered fulfilled if in at least 90% of measurements conducted during one day (00-24h) the measured data transfer rate towards the user is 10 Mb/s or more, with level of successfully initiated and finished measurement sessions of 95%, excluding the measurements made during a pick 2 hours of the maximum network load. The request is not relevant for measurements made during 45 days of summer tourist season.</w:t>
      </w:r>
    </w:p>
    <w:p w14:paraId="7B8B87BE" w14:textId="77777777" w:rsidR="00E85D6D" w:rsidRPr="00AC300C" w:rsidRDefault="00E85D6D" w:rsidP="00E85D6D">
      <w:pPr>
        <w:autoSpaceDE w:val="0"/>
        <w:autoSpaceDN w:val="0"/>
        <w:adjustRightInd w:val="0"/>
        <w:spacing w:after="120" w:line="240" w:lineRule="auto"/>
        <w:ind w:left="567" w:hanging="567"/>
        <w:jc w:val="both"/>
        <w:rPr>
          <w:rFonts w:ascii="Arial" w:hAnsi="Arial" w:cs="Arial"/>
        </w:rPr>
      </w:pPr>
      <w:r>
        <w:rPr>
          <w:rFonts w:ascii="Arial" w:hAnsi="Arial" w:cs="Arial"/>
          <w:color w:val="000000"/>
        </w:rPr>
        <w:tab/>
      </w:r>
      <w:r w:rsidRPr="00B93231">
        <w:rPr>
          <w:rFonts w:ascii="Arial" w:hAnsi="Arial" w:cs="Arial"/>
          <w:color w:val="000000"/>
        </w:rPr>
        <w:t>The request for a guaranteed bitrate towards the user (downlink) of 2 Mb/s will be considered fulfilled if in at least 95% of measurements conducted during any time interval of 120 minutes duration the measured data transfer rate towards the user is 2 Mb/s or more, with level of successfully initiated and finished measurement sessions of 95%.</w:t>
      </w:r>
    </w:p>
    <w:p w14:paraId="32E3734B" w14:textId="77777777" w:rsidR="00E85D6D" w:rsidRPr="00AC300C" w:rsidRDefault="00E85D6D" w:rsidP="00E85D6D">
      <w:pPr>
        <w:autoSpaceDE w:val="0"/>
        <w:autoSpaceDN w:val="0"/>
        <w:adjustRightInd w:val="0"/>
        <w:spacing w:after="240" w:line="240" w:lineRule="auto"/>
        <w:ind w:left="567" w:hanging="567"/>
        <w:jc w:val="both"/>
        <w:rPr>
          <w:rFonts w:ascii="Arial" w:hAnsi="Arial" w:cs="Arial"/>
        </w:rPr>
      </w:pPr>
      <w:r>
        <w:rPr>
          <w:rFonts w:ascii="Arial" w:hAnsi="Arial" w:cs="Arial"/>
          <w:color w:val="000000"/>
        </w:rPr>
        <w:tab/>
      </w:r>
      <w:r w:rsidRPr="0040193A">
        <w:rPr>
          <w:rFonts w:ascii="Arial" w:hAnsi="Arial" w:cs="Arial"/>
          <w:color w:val="000000"/>
        </w:rPr>
        <w:t>The request for a guaranteed bitrate from the user (uplink) of 1 Mb/s will be considered fulfilled if in at least 95% of measurements conducted during any time interval of 120 minutes duration the measured data transfer rate towards the user is 1 Mb/s or more, with level of successfully initiated and finished measurement sessions of 95%.</w:t>
      </w:r>
    </w:p>
    <w:p w14:paraId="5ACAD40B" w14:textId="77777777" w:rsidR="00E85D6D" w:rsidRPr="00791B88" w:rsidRDefault="00E85D6D" w:rsidP="00E85D6D">
      <w:pPr>
        <w:pStyle w:val="Default"/>
        <w:ind w:left="567" w:hanging="567"/>
        <w:jc w:val="both"/>
        <w:rPr>
          <w:rFonts w:ascii="Arial" w:hAnsi="Arial" w:cs="Arial"/>
          <w:sz w:val="22"/>
          <w:szCs w:val="22"/>
        </w:rPr>
      </w:pPr>
      <w:r w:rsidRPr="00617613">
        <w:rPr>
          <w:rFonts w:ascii="Arial" w:hAnsi="Arial" w:cs="Arial"/>
          <w:sz w:val="22"/>
          <w:szCs w:val="22"/>
          <w:lang w:val="hr-HR"/>
        </w:rPr>
        <w:lastRenderedPageBreak/>
        <w:t>2.</w:t>
      </w:r>
      <w:r>
        <w:rPr>
          <w:rFonts w:ascii="Arial" w:hAnsi="Arial" w:cs="Arial"/>
          <w:sz w:val="22"/>
          <w:szCs w:val="22"/>
          <w:lang w:val="hr-HR"/>
        </w:rPr>
        <w:t>4</w:t>
      </w:r>
      <w:r w:rsidRPr="00617613">
        <w:rPr>
          <w:rFonts w:ascii="Arial" w:hAnsi="Arial" w:cs="Arial"/>
          <w:sz w:val="22"/>
          <w:szCs w:val="22"/>
          <w:lang w:val="hr-HR"/>
        </w:rPr>
        <w:t xml:space="preserve">. </w:t>
      </w:r>
      <w:r>
        <w:rPr>
          <w:rFonts w:ascii="Arial" w:hAnsi="Arial" w:cs="Arial"/>
          <w:sz w:val="22"/>
          <w:szCs w:val="22"/>
          <w:lang w:val="hr-HR"/>
        </w:rPr>
        <w:tab/>
      </w:r>
      <w:r w:rsidRPr="00791B88">
        <w:rPr>
          <w:rFonts w:ascii="Arial" w:hAnsi="Arial" w:cs="Arial"/>
          <w:sz w:val="22"/>
          <w:szCs w:val="22"/>
        </w:rPr>
        <w:t>The fulfilment of requirements with regard to the scope and dynamics of the network signal coverage (coverage requirements), including requirements with regard to the service quality will be assessed by:</w:t>
      </w:r>
    </w:p>
    <w:p w14:paraId="323594FF" w14:textId="77777777" w:rsidR="00E85D6D" w:rsidRPr="00617613" w:rsidRDefault="00E85D6D" w:rsidP="00E85D6D">
      <w:pPr>
        <w:pStyle w:val="Default"/>
        <w:ind w:left="1418" w:hanging="425"/>
        <w:jc w:val="both"/>
        <w:rPr>
          <w:rFonts w:ascii="Arial" w:hAnsi="Arial" w:cs="Arial"/>
          <w:sz w:val="22"/>
          <w:szCs w:val="22"/>
        </w:rPr>
      </w:pPr>
      <w:r w:rsidRPr="00617613">
        <w:rPr>
          <w:rFonts w:ascii="Arial" w:hAnsi="Arial" w:cs="Arial"/>
          <w:sz w:val="22"/>
          <w:szCs w:val="22"/>
        </w:rPr>
        <w:t>-</w:t>
      </w:r>
      <w:r w:rsidRPr="00617613">
        <w:rPr>
          <w:rFonts w:ascii="Arial" w:hAnsi="Arial" w:cs="Arial"/>
          <w:sz w:val="22"/>
          <w:szCs w:val="22"/>
        </w:rPr>
        <w:tab/>
      </w:r>
      <w:r w:rsidRPr="00791B88">
        <w:rPr>
          <w:rFonts w:ascii="Arial" w:hAnsi="Arial" w:cs="Arial"/>
          <w:color w:val="auto"/>
          <w:sz w:val="22"/>
          <w:szCs w:val="22"/>
        </w:rPr>
        <w:t>the calculation based on the prediction of the network signal coverage according to Recommendation ITU-R P.1812 using DTM model of Montenegro in 50x50m resolution with appropriate population clutter;</w:t>
      </w:r>
    </w:p>
    <w:p w14:paraId="4CA1BCCC" w14:textId="77777777" w:rsidR="00E85D6D" w:rsidRPr="00617613" w:rsidRDefault="00E85D6D" w:rsidP="00E85D6D">
      <w:pPr>
        <w:pStyle w:val="Default"/>
        <w:ind w:left="1418" w:hanging="425"/>
        <w:jc w:val="both"/>
        <w:rPr>
          <w:rFonts w:ascii="Arial" w:hAnsi="Arial" w:cs="Arial"/>
          <w:sz w:val="22"/>
          <w:szCs w:val="22"/>
        </w:rPr>
      </w:pPr>
      <w:r w:rsidRPr="00617613">
        <w:rPr>
          <w:rFonts w:ascii="Arial" w:hAnsi="Arial" w:cs="Arial"/>
          <w:sz w:val="22"/>
          <w:szCs w:val="22"/>
        </w:rPr>
        <w:t>-</w:t>
      </w:r>
      <w:r w:rsidRPr="00617613">
        <w:rPr>
          <w:rFonts w:ascii="Arial" w:hAnsi="Arial" w:cs="Arial"/>
          <w:sz w:val="22"/>
          <w:szCs w:val="22"/>
        </w:rPr>
        <w:tab/>
      </w:r>
      <w:r w:rsidRPr="00791B88">
        <w:rPr>
          <w:rFonts w:ascii="Arial" w:hAnsi="Arial" w:cs="Arial"/>
          <w:sz w:val="22"/>
          <w:szCs w:val="22"/>
        </w:rPr>
        <w:t>measurements of availability and quality of service using specialized measuring equipment, including measurements in move</w:t>
      </w:r>
      <w:r w:rsidRPr="00617613">
        <w:rPr>
          <w:rFonts w:ascii="Arial" w:hAnsi="Arial" w:cs="Arial"/>
          <w:sz w:val="22"/>
          <w:szCs w:val="22"/>
        </w:rPr>
        <w:t>;</w:t>
      </w:r>
    </w:p>
    <w:p w14:paraId="73D4C6DB" w14:textId="77777777" w:rsidR="00E85D6D" w:rsidRPr="00617613" w:rsidRDefault="00E85D6D" w:rsidP="00E85D6D">
      <w:pPr>
        <w:pStyle w:val="Default"/>
        <w:spacing w:after="120"/>
        <w:ind w:left="1418" w:hanging="425"/>
        <w:jc w:val="both"/>
        <w:rPr>
          <w:rFonts w:ascii="Arial" w:hAnsi="Arial" w:cs="Arial"/>
          <w:sz w:val="22"/>
          <w:szCs w:val="22"/>
        </w:rPr>
      </w:pPr>
      <w:r w:rsidRPr="00617613">
        <w:rPr>
          <w:rFonts w:ascii="Arial" w:hAnsi="Arial" w:cs="Arial"/>
          <w:sz w:val="22"/>
          <w:szCs w:val="22"/>
        </w:rPr>
        <w:t>-</w:t>
      </w:r>
      <w:r w:rsidRPr="00617613">
        <w:rPr>
          <w:rFonts w:ascii="Arial" w:hAnsi="Arial" w:cs="Arial"/>
          <w:sz w:val="22"/>
          <w:szCs w:val="22"/>
        </w:rPr>
        <w:tab/>
      </w:r>
      <w:r w:rsidRPr="00791B88">
        <w:rPr>
          <w:rFonts w:ascii="Arial" w:hAnsi="Arial" w:cs="Arial"/>
          <w:sz w:val="22"/>
          <w:szCs w:val="22"/>
        </w:rPr>
        <w:t>measurements of quality of service at the location of end user using specialized equipment and/or authorized software application</w:t>
      </w:r>
      <w:r w:rsidRPr="00617613">
        <w:rPr>
          <w:rFonts w:ascii="Arial" w:hAnsi="Arial" w:cs="Arial"/>
          <w:sz w:val="22"/>
          <w:szCs w:val="22"/>
        </w:rPr>
        <w:t xml:space="preserve">. </w:t>
      </w:r>
    </w:p>
    <w:p w14:paraId="44DDBD37" w14:textId="24074DCE" w:rsidR="00E85D6D" w:rsidRPr="00617613" w:rsidRDefault="00E85D6D" w:rsidP="00E85D6D">
      <w:pPr>
        <w:pStyle w:val="Default"/>
        <w:spacing w:after="120"/>
        <w:ind w:left="567" w:hanging="567"/>
        <w:jc w:val="both"/>
        <w:rPr>
          <w:rFonts w:ascii="Arial" w:hAnsi="Arial" w:cs="Arial"/>
          <w:sz w:val="22"/>
          <w:szCs w:val="22"/>
        </w:rPr>
      </w:pPr>
      <w:r>
        <w:rPr>
          <w:rFonts w:ascii="Arial" w:eastAsia="Arial" w:hAnsi="Arial" w:cs="Arial"/>
          <w:sz w:val="22"/>
          <w:szCs w:val="22"/>
        </w:rPr>
        <w:tab/>
      </w:r>
      <w:r w:rsidRPr="00791B88">
        <w:rPr>
          <w:rFonts w:ascii="Arial" w:eastAsia="Arial" w:hAnsi="Arial" w:cs="Arial"/>
          <w:sz w:val="22"/>
          <w:szCs w:val="22"/>
        </w:rPr>
        <w:t xml:space="preserve">In order to verify the fulfilment of the coverage requirements, including the requirements related to service quality, the methodology based on relevant international instruments (ITU-R, CEPT, ETSI and others) and best comparative practice will be used. The </w:t>
      </w:r>
      <w:r w:rsidR="00E852F6">
        <w:rPr>
          <w:rFonts w:ascii="Arial" w:hAnsi="Arial" w:cs="Arial"/>
          <w:color w:val="auto"/>
          <w:sz w:val="22"/>
          <w:szCs w:val="22"/>
          <w:lang w:val="sr-Latn-CS"/>
        </w:rPr>
        <w:t>H</w:t>
      </w:r>
      <w:r w:rsidRPr="0061471A">
        <w:rPr>
          <w:rFonts w:ascii="Arial" w:hAnsi="Arial" w:cs="Arial"/>
          <w:color w:val="auto"/>
          <w:sz w:val="22"/>
          <w:szCs w:val="22"/>
          <w:lang w:val="sr-Latn-CS"/>
        </w:rPr>
        <w:t>older of the approval for the use of radio-frequencies</w:t>
      </w:r>
      <w:r w:rsidRPr="00791B88">
        <w:rPr>
          <w:rFonts w:ascii="Arial" w:eastAsia="Arial" w:hAnsi="Arial" w:cs="Arial"/>
          <w:sz w:val="22"/>
          <w:szCs w:val="22"/>
        </w:rPr>
        <w:t xml:space="preserve"> will be acquainted with the methodology of verification of the fulfilment of the coverage requirements at least three months before the expiration of the deadline for meeting a specific requirement.</w:t>
      </w:r>
    </w:p>
    <w:p w14:paraId="09B0B1FD" w14:textId="77777777" w:rsidR="00E85D6D" w:rsidRDefault="00E85D6D" w:rsidP="00E85D6D">
      <w:pPr>
        <w:pStyle w:val="Default"/>
        <w:spacing w:after="240"/>
        <w:ind w:left="567" w:hanging="567"/>
        <w:jc w:val="both"/>
        <w:rPr>
          <w:rFonts w:ascii="Arial" w:hAnsi="Arial" w:cs="Arial"/>
          <w:sz w:val="22"/>
          <w:szCs w:val="22"/>
        </w:rPr>
      </w:pPr>
      <w:r w:rsidRPr="00617613">
        <w:rPr>
          <w:rFonts w:ascii="Arial" w:hAnsi="Arial" w:cs="Arial"/>
          <w:sz w:val="22"/>
          <w:szCs w:val="22"/>
        </w:rPr>
        <w:tab/>
      </w:r>
      <w:r w:rsidRPr="00791B88">
        <w:rPr>
          <w:rFonts w:ascii="Arial" w:hAnsi="Arial" w:cs="Arial"/>
          <w:sz w:val="22"/>
          <w:szCs w:val="22"/>
        </w:rPr>
        <w:t>Information on availability and quality of mobile communications services the Agency will publish periodically on its website.</w:t>
      </w:r>
    </w:p>
    <w:p w14:paraId="5AA8E391" w14:textId="17F59CE3" w:rsidR="00E35B4E" w:rsidRDefault="00E35B4E" w:rsidP="000D4064">
      <w:pPr>
        <w:tabs>
          <w:tab w:val="left" w:pos="567"/>
        </w:tabs>
        <w:spacing w:after="240" w:line="240" w:lineRule="auto"/>
        <w:ind w:left="562" w:hanging="562"/>
        <w:jc w:val="both"/>
        <w:rPr>
          <w:rFonts w:ascii="Arial" w:eastAsia="Calibri" w:hAnsi="Arial" w:cs="Arial"/>
          <w:color w:val="000000"/>
        </w:rPr>
      </w:pPr>
      <w:r w:rsidRPr="00C67995">
        <w:rPr>
          <w:rFonts w:ascii="Arial" w:eastAsia="Calibri" w:hAnsi="Arial" w:cs="Arial"/>
          <w:color w:val="000000"/>
        </w:rPr>
        <w:t>2.</w:t>
      </w:r>
      <w:r w:rsidR="00E85D6D">
        <w:rPr>
          <w:rFonts w:ascii="Arial" w:eastAsia="Calibri" w:hAnsi="Arial" w:cs="Arial"/>
          <w:color w:val="000000"/>
        </w:rPr>
        <w:t>5</w:t>
      </w:r>
      <w:r w:rsidRPr="00C67995">
        <w:rPr>
          <w:rFonts w:ascii="Arial" w:eastAsia="Calibri" w:hAnsi="Arial" w:cs="Arial"/>
          <w:color w:val="000000"/>
        </w:rPr>
        <w:t xml:space="preserve">. </w:t>
      </w:r>
      <w:r w:rsidR="00E852F6">
        <w:rPr>
          <w:rFonts w:ascii="Arial" w:eastAsia="Calibri" w:hAnsi="Arial" w:cs="Arial"/>
          <w:color w:val="000000"/>
        </w:rPr>
        <w:tab/>
        <w:t>The A</w:t>
      </w:r>
      <w:r>
        <w:rPr>
          <w:rFonts w:ascii="Arial" w:eastAsia="Calibri" w:hAnsi="Arial" w:cs="Arial"/>
          <w:color w:val="000000"/>
        </w:rPr>
        <w:t>pproved radio-</w:t>
      </w:r>
      <w:r w:rsidRPr="002A78C1">
        <w:rPr>
          <w:rFonts w:ascii="Arial" w:eastAsia="Calibri" w:hAnsi="Arial" w:cs="Arial"/>
          <w:color w:val="000000"/>
        </w:rPr>
        <w:t>frequencies may be used in a manner and under conditions that ensure that the parameters of electromagnetic fields at a particular location do not exceed the limits established by the law governing protection against non-ionizing radiation, as well as Montenegrin and international standards applicable in Montenegro.</w:t>
      </w:r>
    </w:p>
    <w:p w14:paraId="1C2F1568" w14:textId="4B722408" w:rsidR="00E35B4E" w:rsidRPr="00631DE2" w:rsidRDefault="00E35B4E" w:rsidP="000D4064">
      <w:pPr>
        <w:pStyle w:val="BodyText"/>
        <w:tabs>
          <w:tab w:val="left" w:pos="567"/>
        </w:tabs>
        <w:ind w:left="567" w:hanging="567"/>
        <w:rPr>
          <w:rFonts w:ascii="Arial" w:hAnsi="Arial" w:cs="Arial"/>
          <w:b/>
          <w:iCs/>
          <w:spacing w:val="-2"/>
          <w:sz w:val="22"/>
          <w:szCs w:val="22"/>
          <w:lang w:val="pl-PL"/>
        </w:rPr>
      </w:pPr>
      <w:r>
        <w:rPr>
          <w:rFonts w:ascii="Arial" w:hAnsi="Arial" w:cs="Arial"/>
          <w:b/>
          <w:sz w:val="22"/>
          <w:szCs w:val="22"/>
          <w:lang w:val="sr-Latn-CS"/>
        </w:rPr>
        <w:t>3.</w:t>
      </w:r>
      <w:r w:rsidRPr="007D4492">
        <w:rPr>
          <w:rFonts w:ascii="Arial" w:hAnsi="Arial" w:cs="Arial"/>
          <w:b/>
          <w:sz w:val="22"/>
          <w:szCs w:val="22"/>
          <w:lang w:val="sr-Latn-CS"/>
        </w:rPr>
        <w:tab/>
      </w:r>
      <w:r w:rsidRPr="00631DE2">
        <w:rPr>
          <w:rFonts w:ascii="Arial" w:hAnsi="Arial" w:cs="Arial"/>
          <w:b/>
          <w:iCs/>
          <w:spacing w:val="-2"/>
          <w:sz w:val="22"/>
          <w:szCs w:val="22"/>
          <w:lang w:val="pl-PL"/>
        </w:rPr>
        <w:t>Technical and operational conditions necessary to avoid harmful interference</w:t>
      </w:r>
    </w:p>
    <w:p w14:paraId="5555078E" w14:textId="77777777" w:rsidR="00E35B4E" w:rsidRPr="002A78C1" w:rsidRDefault="00E35B4E" w:rsidP="00E35B4E">
      <w:pPr>
        <w:pStyle w:val="ListParagraph"/>
        <w:tabs>
          <w:tab w:val="left" w:pos="567"/>
        </w:tabs>
        <w:spacing w:after="0" w:line="240" w:lineRule="auto"/>
        <w:ind w:left="408"/>
        <w:jc w:val="both"/>
        <w:rPr>
          <w:rFonts w:ascii="Arial" w:hAnsi="Arial" w:cs="Arial"/>
          <w:b/>
          <w:spacing w:val="-2"/>
          <w:lang w:val="sr-Latn-CS"/>
        </w:rPr>
      </w:pPr>
    </w:p>
    <w:p w14:paraId="3A0FA515" w14:textId="77777777" w:rsidR="00E35B4E" w:rsidRDefault="00E35B4E" w:rsidP="00E35B4E">
      <w:pPr>
        <w:tabs>
          <w:tab w:val="left" w:pos="567"/>
        </w:tabs>
        <w:spacing w:after="120" w:line="240" w:lineRule="auto"/>
        <w:ind w:left="567" w:hanging="567"/>
        <w:jc w:val="both"/>
        <w:rPr>
          <w:rFonts w:ascii="Arial" w:hAnsi="Arial" w:cs="Arial"/>
          <w:spacing w:val="-2"/>
          <w:lang w:val="sr-Latn-CS"/>
        </w:rPr>
      </w:pPr>
      <w:r>
        <w:rPr>
          <w:rFonts w:ascii="Arial" w:hAnsi="Arial" w:cs="Arial"/>
          <w:spacing w:val="-2"/>
          <w:lang w:val="sr-Latn-CS"/>
        </w:rPr>
        <w:t>3.1.</w:t>
      </w:r>
      <w:r w:rsidRPr="007D4492">
        <w:rPr>
          <w:rFonts w:ascii="Arial" w:hAnsi="Arial" w:cs="Arial"/>
          <w:spacing w:val="-2"/>
          <w:lang w:val="sr-Latn-CS"/>
        </w:rPr>
        <w:tab/>
      </w:r>
      <w:r w:rsidRPr="00C733CF">
        <w:rPr>
          <w:rFonts w:ascii="Arial" w:hAnsi="Arial" w:cs="Arial"/>
          <w:spacing w:val="-2"/>
          <w:lang w:val="sr-Latn-CS"/>
        </w:rPr>
        <w:t>B</w:t>
      </w:r>
      <w:r>
        <w:rPr>
          <w:rFonts w:ascii="Arial" w:hAnsi="Arial" w:cs="Arial"/>
          <w:spacing w:val="-2"/>
          <w:lang w:val="sr-Latn-CS"/>
        </w:rPr>
        <w:t xml:space="preserve">ase and terminal stations of </w:t>
      </w:r>
      <w:r w:rsidRPr="00C733CF">
        <w:rPr>
          <w:rFonts w:ascii="Arial" w:hAnsi="Arial" w:cs="Arial"/>
          <w:spacing w:val="-2"/>
          <w:lang w:val="sr-Latn-CS"/>
        </w:rPr>
        <w:t xml:space="preserve">MFCN systems </w:t>
      </w:r>
      <w:r>
        <w:rPr>
          <w:rFonts w:ascii="Arial" w:hAnsi="Arial" w:cs="Arial"/>
          <w:spacing w:val="-2"/>
          <w:lang w:val="sr-Latn-CS"/>
        </w:rPr>
        <w:t xml:space="preserve">shall </w:t>
      </w:r>
      <w:r w:rsidRPr="00C733CF">
        <w:rPr>
          <w:rFonts w:ascii="Arial" w:hAnsi="Arial" w:cs="Arial"/>
          <w:spacing w:val="-2"/>
          <w:lang w:val="sr-Latn-CS"/>
        </w:rPr>
        <w:t xml:space="preserve">meet the standards prescribed by the </w:t>
      </w:r>
      <w:r w:rsidRPr="00C34B15">
        <w:rPr>
          <w:rFonts w:ascii="Arial" w:hAnsi="Arial" w:cs="Arial"/>
          <w:lang w:val="en-GB"/>
        </w:rPr>
        <w:t xml:space="preserve">Radio-Frequency Assignment Plan in the </w:t>
      </w:r>
      <w:r w:rsidR="00E85D6D" w:rsidRPr="001C7892">
        <w:rPr>
          <w:rFonts w:ascii="Arial" w:hAnsi="Arial" w:cs="Arial"/>
          <w:bCs/>
        </w:rPr>
        <w:t xml:space="preserve">2500-2690 </w:t>
      </w:r>
      <w:r w:rsidR="00E85D6D">
        <w:rPr>
          <w:rFonts w:ascii="Arial" w:hAnsi="Arial" w:cs="Arial"/>
          <w:bCs/>
        </w:rPr>
        <w:t xml:space="preserve">MHz </w:t>
      </w:r>
      <w:r w:rsidRPr="00C34B15">
        <w:rPr>
          <w:rFonts w:ascii="Arial" w:hAnsi="Arial" w:cs="Arial"/>
          <w:lang w:val="en-GB"/>
        </w:rPr>
        <w:t xml:space="preserve">band for </w:t>
      </w:r>
      <w:r>
        <w:rPr>
          <w:rFonts w:ascii="Arial" w:hAnsi="Arial" w:cs="Arial"/>
          <w:lang w:val="en-GB"/>
        </w:rPr>
        <w:t xml:space="preserve">MFCN </w:t>
      </w:r>
      <w:r w:rsidRPr="00C34B15">
        <w:rPr>
          <w:rFonts w:ascii="Arial" w:hAnsi="Arial" w:cs="Arial"/>
          <w:lang w:val="en-GB"/>
        </w:rPr>
        <w:t>systems</w:t>
      </w:r>
      <w:r w:rsidRPr="00C733CF">
        <w:rPr>
          <w:rFonts w:ascii="Arial" w:hAnsi="Arial" w:cs="Arial"/>
          <w:spacing w:val="-2"/>
          <w:lang w:val="sr-Latn-CS"/>
        </w:rPr>
        <w:t>.</w:t>
      </w:r>
    </w:p>
    <w:p w14:paraId="053CEFF3" w14:textId="63927ACE" w:rsidR="00E35B4E" w:rsidRDefault="00E35B4E" w:rsidP="000D4064">
      <w:pPr>
        <w:tabs>
          <w:tab w:val="left" w:pos="567"/>
        </w:tabs>
        <w:spacing w:after="240" w:line="240" w:lineRule="auto"/>
        <w:ind w:left="562" w:hanging="562"/>
        <w:jc w:val="both"/>
        <w:rPr>
          <w:rFonts w:ascii="Arial" w:hAnsi="Arial" w:cs="Arial"/>
          <w:spacing w:val="-2"/>
          <w:lang w:val="sr-Latn-CS"/>
        </w:rPr>
      </w:pPr>
      <w:r>
        <w:rPr>
          <w:rFonts w:ascii="Arial" w:hAnsi="Arial" w:cs="Arial"/>
          <w:spacing w:val="-2"/>
          <w:lang w:val="sr-Latn-CS"/>
        </w:rPr>
        <w:t>3.2.</w:t>
      </w:r>
      <w:r>
        <w:rPr>
          <w:rFonts w:ascii="Arial" w:hAnsi="Arial" w:cs="Arial"/>
          <w:spacing w:val="-2"/>
          <w:lang w:val="sr-Latn-CS"/>
        </w:rPr>
        <w:tab/>
      </w:r>
      <w:r w:rsidRPr="009875EA">
        <w:rPr>
          <w:rFonts w:ascii="Arial" w:hAnsi="Arial" w:cs="Arial"/>
          <w:spacing w:val="-2"/>
          <w:lang w:val="sr-Latn-CS"/>
        </w:rPr>
        <w:t>Technical and operational cond</w:t>
      </w:r>
      <w:r>
        <w:rPr>
          <w:rFonts w:ascii="Arial" w:hAnsi="Arial" w:cs="Arial"/>
          <w:spacing w:val="-2"/>
          <w:lang w:val="sr-Latn-CS"/>
        </w:rPr>
        <w:t xml:space="preserve">itions for the use of </w:t>
      </w:r>
      <w:r w:rsidR="00E852F6">
        <w:rPr>
          <w:rFonts w:ascii="Arial" w:hAnsi="Arial" w:cs="Arial"/>
          <w:spacing w:val="-2"/>
          <w:lang w:val="sr-Latn-CS"/>
        </w:rPr>
        <w:t>the A</w:t>
      </w:r>
      <w:r>
        <w:rPr>
          <w:rFonts w:ascii="Arial" w:hAnsi="Arial" w:cs="Arial"/>
          <w:spacing w:val="-2"/>
          <w:lang w:val="sr-Latn-CS"/>
        </w:rPr>
        <w:t>pproved radio-f</w:t>
      </w:r>
      <w:r w:rsidRPr="009875EA">
        <w:rPr>
          <w:rFonts w:ascii="Arial" w:hAnsi="Arial" w:cs="Arial"/>
          <w:spacing w:val="-2"/>
          <w:lang w:val="sr-Latn-CS"/>
        </w:rPr>
        <w:t>requencies at individual locations, ie coverage areas are determined by a special act of the</w:t>
      </w:r>
      <w:r>
        <w:rPr>
          <w:rFonts w:ascii="Arial" w:hAnsi="Arial" w:cs="Arial"/>
          <w:spacing w:val="-2"/>
          <w:lang w:val="sr-Latn-CS"/>
        </w:rPr>
        <w:t xml:space="preserve"> Agency, at the request of the </w:t>
      </w:r>
      <w:r w:rsidR="00E852F6">
        <w:rPr>
          <w:rFonts w:ascii="Arial" w:hAnsi="Arial" w:cs="Arial"/>
          <w:lang w:val="sr-Latn-CS"/>
        </w:rPr>
        <w:t>H</w:t>
      </w:r>
      <w:r w:rsidRPr="0061471A">
        <w:rPr>
          <w:rFonts w:ascii="Arial" w:hAnsi="Arial" w:cs="Arial"/>
          <w:lang w:val="sr-Latn-CS"/>
        </w:rPr>
        <w:t>older of the approval for the use of radio-frequencies</w:t>
      </w:r>
      <w:r w:rsidRPr="009875EA">
        <w:rPr>
          <w:rFonts w:ascii="Arial" w:hAnsi="Arial" w:cs="Arial"/>
          <w:spacing w:val="-2"/>
          <w:lang w:val="sr-Latn-CS"/>
        </w:rPr>
        <w:t>, with the validity peri</w:t>
      </w:r>
      <w:r w:rsidR="00E852F6">
        <w:rPr>
          <w:rFonts w:ascii="Arial" w:hAnsi="Arial" w:cs="Arial"/>
          <w:spacing w:val="-2"/>
          <w:lang w:val="sr-Latn-CS"/>
        </w:rPr>
        <w:t>od until the expiration of the A</w:t>
      </w:r>
      <w:r w:rsidRPr="009875EA">
        <w:rPr>
          <w:rFonts w:ascii="Arial" w:hAnsi="Arial" w:cs="Arial"/>
          <w:spacing w:val="-2"/>
          <w:lang w:val="sr-Latn-CS"/>
        </w:rPr>
        <w:t>pproval</w:t>
      </w:r>
      <w:r>
        <w:rPr>
          <w:rFonts w:ascii="Arial" w:hAnsi="Arial" w:cs="Arial"/>
          <w:spacing w:val="-2"/>
          <w:lang w:val="sr-Latn-CS"/>
        </w:rPr>
        <w:t xml:space="preserve"> for </w:t>
      </w:r>
      <w:r w:rsidRPr="0061471A">
        <w:rPr>
          <w:rFonts w:ascii="Arial" w:hAnsi="Arial" w:cs="Arial"/>
          <w:lang w:val="sr-Latn-CS"/>
        </w:rPr>
        <w:t>the use of radio-frequencies</w:t>
      </w:r>
      <w:r w:rsidRPr="009875EA">
        <w:rPr>
          <w:rFonts w:ascii="Arial" w:hAnsi="Arial" w:cs="Arial"/>
          <w:spacing w:val="-2"/>
          <w:lang w:val="sr-Latn-CS"/>
        </w:rPr>
        <w:t>.</w:t>
      </w:r>
    </w:p>
    <w:p w14:paraId="0DCDDE2D" w14:textId="7060C4FD" w:rsidR="00E35B4E" w:rsidRPr="007D4492" w:rsidRDefault="00E35B4E" w:rsidP="000D4064">
      <w:pPr>
        <w:pStyle w:val="BodyText"/>
        <w:tabs>
          <w:tab w:val="left" w:pos="567"/>
        </w:tabs>
        <w:ind w:left="567" w:hanging="567"/>
        <w:rPr>
          <w:rFonts w:ascii="Arial" w:hAnsi="Arial" w:cs="Arial"/>
          <w:b/>
          <w:iCs/>
          <w:spacing w:val="-2"/>
          <w:sz w:val="22"/>
          <w:szCs w:val="22"/>
          <w:lang w:val="pl-PL"/>
        </w:rPr>
      </w:pPr>
      <w:r w:rsidRPr="007D4492">
        <w:rPr>
          <w:rFonts w:ascii="Arial" w:hAnsi="Arial" w:cs="Arial"/>
          <w:b/>
          <w:sz w:val="22"/>
          <w:szCs w:val="22"/>
          <w:lang w:val="sr-Latn-CS"/>
        </w:rPr>
        <w:t>4</w:t>
      </w:r>
      <w:r>
        <w:rPr>
          <w:rFonts w:ascii="Arial" w:hAnsi="Arial" w:cs="Arial"/>
          <w:b/>
          <w:sz w:val="22"/>
          <w:szCs w:val="22"/>
          <w:lang w:val="sr-Latn-CS"/>
        </w:rPr>
        <w:t>.</w:t>
      </w:r>
      <w:r w:rsidRPr="007D4492">
        <w:rPr>
          <w:rFonts w:ascii="Arial" w:hAnsi="Arial" w:cs="Arial"/>
          <w:b/>
          <w:sz w:val="22"/>
          <w:szCs w:val="22"/>
          <w:lang w:val="sr-Latn-CS"/>
        </w:rPr>
        <w:tab/>
      </w:r>
      <w:r w:rsidRPr="009875EA">
        <w:rPr>
          <w:rFonts w:ascii="Arial" w:hAnsi="Arial" w:cs="Arial"/>
          <w:b/>
          <w:iCs/>
          <w:spacing w:val="-2"/>
          <w:sz w:val="22"/>
          <w:szCs w:val="22"/>
          <w:lang w:val="pl-PL"/>
        </w:rPr>
        <w:t>Additional obligations assumed by the bidder in the public bidding procedure</w:t>
      </w:r>
    </w:p>
    <w:p w14:paraId="2DD10DDC" w14:textId="77777777" w:rsidR="00E35B4E" w:rsidRPr="007D4492" w:rsidRDefault="00E35B4E" w:rsidP="00E35B4E">
      <w:pPr>
        <w:pStyle w:val="BodyText"/>
        <w:tabs>
          <w:tab w:val="left" w:pos="567"/>
        </w:tabs>
        <w:ind w:left="567" w:hanging="567"/>
        <w:rPr>
          <w:rFonts w:ascii="Arial" w:hAnsi="Arial" w:cs="Arial"/>
          <w:b/>
          <w:iCs/>
          <w:spacing w:val="-2"/>
          <w:sz w:val="22"/>
          <w:szCs w:val="22"/>
          <w:lang w:val="pl-PL"/>
        </w:rPr>
      </w:pPr>
    </w:p>
    <w:p w14:paraId="480D7C86" w14:textId="0FFD54A8" w:rsidR="00E35B4E" w:rsidRPr="001C7892" w:rsidRDefault="00E35B4E" w:rsidP="00E35B4E">
      <w:pPr>
        <w:tabs>
          <w:tab w:val="left" w:pos="567"/>
        </w:tabs>
        <w:spacing w:after="120" w:line="240" w:lineRule="auto"/>
        <w:ind w:left="567" w:hanging="567"/>
        <w:jc w:val="both"/>
        <w:rPr>
          <w:rFonts w:ascii="Arial" w:hAnsi="Arial" w:cs="Arial"/>
          <w:b/>
          <w:color w:val="000000"/>
        </w:rPr>
      </w:pPr>
      <w:r w:rsidRPr="009875EA">
        <w:rPr>
          <w:rFonts w:ascii="Arial" w:hAnsi="Arial" w:cs="Arial"/>
          <w:iCs/>
          <w:spacing w:val="-2"/>
          <w:lang w:val="pl-PL"/>
        </w:rPr>
        <w:t>4.1.</w:t>
      </w:r>
      <w:r w:rsidRPr="009875EA">
        <w:rPr>
          <w:rFonts w:ascii="Arial" w:hAnsi="Arial" w:cs="Arial"/>
          <w:iCs/>
          <w:spacing w:val="-2"/>
          <w:lang w:val="pl-PL"/>
        </w:rPr>
        <w:tab/>
      </w:r>
      <w:r w:rsidR="00E852F6">
        <w:rPr>
          <w:rFonts w:ascii="Arial" w:hAnsi="Arial" w:cs="Arial"/>
          <w:color w:val="000000"/>
        </w:rPr>
        <w:t>The H</w:t>
      </w:r>
      <w:r w:rsidRPr="009875EA">
        <w:rPr>
          <w:rFonts w:ascii="Arial" w:hAnsi="Arial" w:cs="Arial"/>
          <w:color w:val="000000"/>
        </w:rPr>
        <w:t>older of the approval for the use of radio-frequencies is obliged to provide to the new entrant in the market who was awarded radio-frequencies for the implementation of the public mobile electronic communications network based on the public bidding procedure at its request the national roaming service under reasonable (fair), economically justified and non-discriminatory conditions for a period of five years from the issuance date of the approval for the use of radio-frequencies.</w:t>
      </w:r>
    </w:p>
    <w:p w14:paraId="486F0515" w14:textId="57F6A1EF" w:rsidR="00E35B4E" w:rsidRPr="001C7892" w:rsidRDefault="00E35B4E" w:rsidP="000D4064">
      <w:pPr>
        <w:tabs>
          <w:tab w:val="left" w:pos="567"/>
        </w:tabs>
        <w:spacing w:after="240" w:line="240" w:lineRule="auto"/>
        <w:ind w:left="562" w:hanging="562"/>
        <w:jc w:val="both"/>
        <w:rPr>
          <w:rFonts w:ascii="Arial" w:hAnsi="Arial" w:cs="Arial"/>
        </w:rPr>
      </w:pPr>
      <w:r>
        <w:rPr>
          <w:rFonts w:ascii="Arial" w:hAnsi="Arial" w:cs="Arial"/>
        </w:rPr>
        <w:tab/>
      </w:r>
      <w:r w:rsidRPr="009875EA">
        <w:rPr>
          <w:rFonts w:ascii="Arial" w:hAnsi="Arial" w:cs="Arial"/>
        </w:rPr>
        <w:t xml:space="preserve">The right to national roaming includes any public mobile electronic communications service which the </w:t>
      </w:r>
      <w:r w:rsidR="00E852F6">
        <w:rPr>
          <w:rFonts w:ascii="Arial" w:hAnsi="Arial" w:cs="Arial"/>
          <w:color w:val="000000"/>
        </w:rPr>
        <w:t>H</w:t>
      </w:r>
      <w:r w:rsidRPr="009875EA">
        <w:rPr>
          <w:rFonts w:ascii="Arial" w:hAnsi="Arial" w:cs="Arial"/>
          <w:color w:val="000000"/>
        </w:rPr>
        <w:t xml:space="preserve">older of the approval for the use of radio-frequencies </w:t>
      </w:r>
      <w:r w:rsidRPr="009875EA">
        <w:rPr>
          <w:rFonts w:ascii="Arial" w:hAnsi="Arial" w:cs="Arial"/>
        </w:rPr>
        <w:t xml:space="preserve">provides by using any technology in any frequency band. All services must be available to users of the new entrant in the market with the same quality and level of coverage as the services provided to their own users. </w:t>
      </w:r>
      <w:r w:rsidRPr="001C7892">
        <w:rPr>
          <w:rFonts w:ascii="Arial" w:hAnsi="Arial" w:cs="Arial"/>
          <w:bCs/>
          <w:i/>
          <w:spacing w:val="1"/>
        </w:rPr>
        <w:t>(</w:t>
      </w:r>
      <w:r w:rsidRPr="008B53DE">
        <w:rPr>
          <w:rFonts w:ascii="Arial" w:hAnsi="Arial" w:cs="Arial"/>
          <w:bCs/>
          <w:i/>
          <w:spacing w:val="1"/>
        </w:rPr>
        <w:t xml:space="preserve">only in the approval issued to the </w:t>
      </w:r>
      <w:r>
        <w:rPr>
          <w:rFonts w:ascii="Arial" w:hAnsi="Arial" w:cs="Arial"/>
          <w:bCs/>
          <w:i/>
          <w:spacing w:val="1"/>
        </w:rPr>
        <w:t>incumbent</w:t>
      </w:r>
      <w:r w:rsidRPr="008B53DE">
        <w:rPr>
          <w:rFonts w:ascii="Arial" w:hAnsi="Arial" w:cs="Arial"/>
          <w:bCs/>
          <w:i/>
          <w:spacing w:val="1"/>
        </w:rPr>
        <w:t xml:space="preserve"> mo</w:t>
      </w:r>
      <w:r>
        <w:rPr>
          <w:rFonts w:ascii="Arial" w:hAnsi="Arial" w:cs="Arial"/>
          <w:bCs/>
          <w:i/>
          <w:spacing w:val="1"/>
        </w:rPr>
        <w:t>bile operator in case the radio-</w:t>
      </w:r>
      <w:r w:rsidRPr="008B53DE">
        <w:rPr>
          <w:rFonts w:ascii="Arial" w:hAnsi="Arial" w:cs="Arial"/>
          <w:bCs/>
          <w:i/>
          <w:spacing w:val="1"/>
        </w:rPr>
        <w:t xml:space="preserve">frequencies in the public bidding procedure have been assigned </w:t>
      </w:r>
      <w:r>
        <w:rPr>
          <w:rFonts w:ascii="Arial" w:hAnsi="Arial" w:cs="Arial"/>
          <w:bCs/>
          <w:i/>
          <w:spacing w:val="1"/>
        </w:rPr>
        <w:t xml:space="preserve">also </w:t>
      </w:r>
      <w:r w:rsidRPr="008B53DE">
        <w:rPr>
          <w:rFonts w:ascii="Arial" w:hAnsi="Arial" w:cs="Arial"/>
          <w:bCs/>
          <w:i/>
          <w:spacing w:val="1"/>
        </w:rPr>
        <w:t xml:space="preserve">to a new </w:t>
      </w:r>
      <w:r w:rsidR="004574FE">
        <w:rPr>
          <w:rFonts w:ascii="Arial" w:hAnsi="Arial" w:cs="Arial"/>
          <w:bCs/>
          <w:i/>
          <w:spacing w:val="1"/>
        </w:rPr>
        <w:t>entrant in</w:t>
      </w:r>
      <w:r>
        <w:rPr>
          <w:rFonts w:ascii="Arial" w:hAnsi="Arial" w:cs="Arial"/>
          <w:bCs/>
          <w:i/>
          <w:spacing w:val="1"/>
        </w:rPr>
        <w:t xml:space="preserve"> the </w:t>
      </w:r>
      <w:r w:rsidRPr="008B53DE">
        <w:rPr>
          <w:rFonts w:ascii="Arial" w:hAnsi="Arial" w:cs="Arial"/>
          <w:bCs/>
          <w:i/>
          <w:spacing w:val="1"/>
        </w:rPr>
        <w:t>market</w:t>
      </w:r>
      <w:r>
        <w:rPr>
          <w:rFonts w:ascii="Arial" w:hAnsi="Arial" w:cs="Arial"/>
          <w:bCs/>
          <w:i/>
          <w:spacing w:val="1"/>
        </w:rPr>
        <w:t>)</w:t>
      </w:r>
    </w:p>
    <w:p w14:paraId="2BAF21D2" w14:textId="77777777" w:rsidR="00E852F6" w:rsidRDefault="00E35B4E" w:rsidP="00E35B4E">
      <w:pPr>
        <w:pStyle w:val="BodyText"/>
        <w:tabs>
          <w:tab w:val="left" w:pos="567"/>
        </w:tabs>
        <w:ind w:left="567" w:hanging="567"/>
        <w:rPr>
          <w:rFonts w:ascii="Arial" w:hAnsi="Arial" w:cs="Arial"/>
          <w:b/>
          <w:sz w:val="22"/>
          <w:szCs w:val="22"/>
          <w:lang w:val="pl-PL"/>
        </w:rPr>
      </w:pPr>
      <w:r w:rsidRPr="007D4492">
        <w:rPr>
          <w:rFonts w:ascii="Arial" w:hAnsi="Arial" w:cs="Arial"/>
          <w:b/>
          <w:sz w:val="22"/>
          <w:szCs w:val="22"/>
          <w:lang w:val="hr-HR"/>
        </w:rPr>
        <w:t>5</w:t>
      </w:r>
      <w:r>
        <w:rPr>
          <w:rFonts w:ascii="Arial" w:hAnsi="Arial" w:cs="Arial"/>
          <w:b/>
          <w:sz w:val="22"/>
          <w:szCs w:val="22"/>
          <w:lang w:val="hr-HR"/>
        </w:rPr>
        <w:t>.</w:t>
      </w:r>
      <w:r w:rsidRPr="007D4492">
        <w:rPr>
          <w:rFonts w:ascii="Arial" w:hAnsi="Arial" w:cs="Arial"/>
          <w:b/>
          <w:sz w:val="22"/>
          <w:szCs w:val="22"/>
          <w:lang w:val="hr-HR"/>
        </w:rPr>
        <w:tab/>
      </w:r>
      <w:r w:rsidRPr="008E23F3">
        <w:rPr>
          <w:rFonts w:ascii="Arial" w:hAnsi="Arial" w:cs="Arial"/>
          <w:b/>
          <w:sz w:val="22"/>
          <w:szCs w:val="22"/>
          <w:lang w:val="pl-PL"/>
        </w:rPr>
        <w:t>Obligations in accordanc</w:t>
      </w:r>
      <w:r>
        <w:rPr>
          <w:rFonts w:ascii="Arial" w:hAnsi="Arial" w:cs="Arial"/>
          <w:b/>
          <w:sz w:val="22"/>
          <w:szCs w:val="22"/>
          <w:lang w:val="pl-PL"/>
        </w:rPr>
        <w:t xml:space="preserve">e with international agreements </w:t>
      </w:r>
    </w:p>
    <w:p w14:paraId="6622DFC0" w14:textId="78B14084" w:rsidR="00E35B4E" w:rsidRPr="007D4492" w:rsidRDefault="00E35B4E" w:rsidP="00E852F6">
      <w:pPr>
        <w:pStyle w:val="BodyText"/>
        <w:tabs>
          <w:tab w:val="left" w:pos="567"/>
        </w:tabs>
        <w:ind w:left="567" w:hanging="27"/>
        <w:rPr>
          <w:rFonts w:ascii="Arial" w:hAnsi="Arial" w:cs="Arial"/>
          <w:b/>
          <w:sz w:val="22"/>
          <w:szCs w:val="22"/>
          <w:lang w:val="pl-PL"/>
        </w:rPr>
      </w:pPr>
      <w:r w:rsidRPr="008E23F3">
        <w:rPr>
          <w:rFonts w:ascii="Arial" w:hAnsi="Arial" w:cs="Arial"/>
          <w:b/>
          <w:sz w:val="22"/>
          <w:szCs w:val="22"/>
          <w:lang w:val="pl-PL"/>
        </w:rPr>
        <w:t>and re</w:t>
      </w:r>
      <w:r>
        <w:rPr>
          <w:rFonts w:ascii="Arial" w:hAnsi="Arial" w:cs="Arial"/>
          <w:b/>
          <w:sz w:val="22"/>
          <w:szCs w:val="22"/>
          <w:lang w:val="pl-PL"/>
        </w:rPr>
        <w:t>gulations in the field of radio-</w:t>
      </w:r>
      <w:r w:rsidRPr="008E23F3">
        <w:rPr>
          <w:rFonts w:ascii="Arial" w:hAnsi="Arial" w:cs="Arial"/>
          <w:b/>
          <w:sz w:val="22"/>
          <w:szCs w:val="22"/>
          <w:lang w:val="pl-PL"/>
        </w:rPr>
        <w:t>frequencies</w:t>
      </w:r>
    </w:p>
    <w:p w14:paraId="62EEC2E2" w14:textId="77777777" w:rsidR="00E35B4E" w:rsidRPr="007D4492" w:rsidRDefault="00E35B4E" w:rsidP="00E35B4E">
      <w:pPr>
        <w:pStyle w:val="BodyText"/>
        <w:tabs>
          <w:tab w:val="left" w:pos="567"/>
        </w:tabs>
        <w:ind w:left="567" w:hanging="567"/>
        <w:rPr>
          <w:rFonts w:ascii="Arial" w:hAnsi="Arial" w:cs="Arial"/>
          <w:b/>
          <w:spacing w:val="-2"/>
          <w:sz w:val="22"/>
          <w:szCs w:val="22"/>
          <w:lang w:val="hr-HR"/>
        </w:rPr>
      </w:pPr>
      <w:r w:rsidRPr="007D4492">
        <w:rPr>
          <w:rFonts w:ascii="Arial" w:hAnsi="Arial" w:cs="Arial"/>
          <w:b/>
          <w:spacing w:val="-2"/>
          <w:sz w:val="22"/>
          <w:szCs w:val="22"/>
          <w:lang w:val="hr-HR"/>
        </w:rPr>
        <w:tab/>
      </w:r>
    </w:p>
    <w:p w14:paraId="3FDF9F42" w14:textId="62FDDA36" w:rsidR="00B74A4C" w:rsidRPr="000D4064" w:rsidRDefault="00E35B4E" w:rsidP="000D4064">
      <w:pPr>
        <w:pStyle w:val="BodyText"/>
        <w:tabs>
          <w:tab w:val="left" w:pos="567"/>
        </w:tabs>
        <w:ind w:left="567" w:hanging="567"/>
        <w:rPr>
          <w:rFonts w:ascii="Arial" w:hAnsi="Arial" w:cs="Arial"/>
          <w:spacing w:val="-2"/>
          <w:sz w:val="22"/>
          <w:szCs w:val="22"/>
          <w:lang w:val="sr-Latn-CS"/>
        </w:rPr>
      </w:pPr>
      <w:r w:rsidRPr="00EB68D1">
        <w:rPr>
          <w:rFonts w:ascii="Arial" w:hAnsi="Arial" w:cs="Arial"/>
          <w:spacing w:val="-2"/>
          <w:sz w:val="22"/>
          <w:szCs w:val="22"/>
          <w:lang w:val="hr-HR"/>
        </w:rPr>
        <w:t>5.1.</w:t>
      </w:r>
      <w:r w:rsidRPr="00EB68D1">
        <w:rPr>
          <w:rFonts w:ascii="Arial" w:hAnsi="Arial" w:cs="Arial"/>
          <w:spacing w:val="-2"/>
          <w:sz w:val="22"/>
          <w:szCs w:val="22"/>
          <w:lang w:val="hr-HR"/>
        </w:rPr>
        <w:tab/>
      </w:r>
      <w:r w:rsidR="00E852F6">
        <w:rPr>
          <w:rFonts w:ascii="Arial" w:hAnsi="Arial" w:cs="Arial"/>
          <w:spacing w:val="-2"/>
          <w:sz w:val="22"/>
          <w:szCs w:val="22"/>
          <w:lang w:val="sr-Latn-CS"/>
        </w:rPr>
        <w:t>The H</w:t>
      </w:r>
      <w:r w:rsidRPr="000815ED">
        <w:rPr>
          <w:rFonts w:ascii="Arial" w:hAnsi="Arial" w:cs="Arial"/>
          <w:spacing w:val="-2"/>
          <w:sz w:val="22"/>
          <w:szCs w:val="22"/>
          <w:lang w:val="sr-Latn-CS"/>
        </w:rPr>
        <w:t>older of the approval for the use of radio-frequencies</w:t>
      </w:r>
      <w:r>
        <w:rPr>
          <w:rFonts w:ascii="Arial" w:hAnsi="Arial" w:cs="Arial"/>
          <w:spacing w:val="-2"/>
          <w:sz w:val="22"/>
          <w:szCs w:val="22"/>
          <w:lang w:val="sr-Latn-CS"/>
        </w:rPr>
        <w:t xml:space="preserve"> is obliged to observe the</w:t>
      </w:r>
      <w:r w:rsidRPr="000815ED">
        <w:rPr>
          <w:rFonts w:ascii="Arial" w:hAnsi="Arial" w:cs="Arial"/>
          <w:spacing w:val="-2"/>
          <w:sz w:val="22"/>
          <w:szCs w:val="22"/>
          <w:lang w:val="sr-Latn-CS"/>
        </w:rPr>
        <w:t xml:space="preserve"> international agreements and other documents in the field of electronic communications to which Montenegro is a signator</w:t>
      </w:r>
      <w:r w:rsidR="000D4064">
        <w:rPr>
          <w:rFonts w:ascii="Arial" w:hAnsi="Arial" w:cs="Arial"/>
          <w:spacing w:val="-2"/>
          <w:sz w:val="22"/>
          <w:szCs w:val="22"/>
          <w:lang w:val="sr-Latn-CS"/>
        </w:rPr>
        <w:t>y.</w:t>
      </w:r>
    </w:p>
    <w:sectPr w:rsidR="00B74A4C" w:rsidRPr="000D4064" w:rsidSect="003C2C02">
      <w:pgSz w:w="11909" w:h="16834" w:code="9"/>
      <w:pgMar w:top="1134" w:right="1134" w:bottom="1134" w:left="1134" w:header="720" w:footer="28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F20CC1" w14:textId="77777777" w:rsidR="000274EF" w:rsidRDefault="000274EF" w:rsidP="00D14B9F">
      <w:pPr>
        <w:spacing w:after="0" w:line="240" w:lineRule="auto"/>
      </w:pPr>
      <w:r>
        <w:separator/>
      </w:r>
    </w:p>
  </w:endnote>
  <w:endnote w:type="continuationSeparator" w:id="0">
    <w:p w14:paraId="19DAA07F" w14:textId="77777777" w:rsidR="000274EF" w:rsidRDefault="000274EF" w:rsidP="00D14B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ele-Antiqua">
    <w:altName w:val="Times New Roman"/>
    <w:charset w:val="00"/>
    <w:family w:val="auto"/>
    <w:pitch w:val="variable"/>
    <w:sig w:usb0="00000001"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YuTimes.Bold">
    <w:altName w:val="Times New Roman"/>
    <w:panose1 w:val="00000000000000000000"/>
    <w:charset w:val="00"/>
    <w:family w:val="auto"/>
    <w:notTrueType/>
    <w:pitch w:val="variable"/>
    <w:sig w:usb0="00000003" w:usb1="00000000" w:usb2="00000000" w:usb3="00000000" w:csb0="00000001" w:csb1="00000000"/>
  </w:font>
  <w:font w:name="YuTimes">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84D1B8" w14:textId="77777777" w:rsidR="0041026F" w:rsidRDefault="000274EF">
    <w:pPr>
      <w:pStyle w:val="Footer"/>
      <w:jc w:val="center"/>
    </w:pPr>
    <w:sdt>
      <w:sdtPr>
        <w:id w:val="97919264"/>
        <w:docPartObj>
          <w:docPartGallery w:val="Page Numbers (Bottom of Page)"/>
          <w:docPartUnique/>
        </w:docPartObj>
      </w:sdtPr>
      <w:sdtEndPr/>
      <w:sdtContent>
        <w:r w:rsidR="0041026F">
          <w:rPr>
            <w:noProof/>
          </w:rPr>
          <w:fldChar w:fldCharType="begin"/>
        </w:r>
        <w:r w:rsidR="0041026F">
          <w:rPr>
            <w:noProof/>
          </w:rPr>
          <w:instrText xml:space="preserve"> PAGE   \* MERGEFORMAT </w:instrText>
        </w:r>
        <w:r w:rsidR="0041026F">
          <w:rPr>
            <w:noProof/>
          </w:rPr>
          <w:fldChar w:fldCharType="separate"/>
        </w:r>
        <w:r w:rsidR="006D76F4">
          <w:rPr>
            <w:noProof/>
          </w:rPr>
          <w:t>20</w:t>
        </w:r>
        <w:r w:rsidR="0041026F">
          <w:rPr>
            <w:noProof/>
          </w:rPr>
          <w:fldChar w:fldCharType="end"/>
        </w:r>
      </w:sdtContent>
    </w:sdt>
  </w:p>
  <w:p w14:paraId="196E392B" w14:textId="77777777" w:rsidR="0041026F" w:rsidRDefault="004102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5C3D98" w14:textId="77777777" w:rsidR="000274EF" w:rsidRDefault="000274EF" w:rsidP="00D14B9F">
      <w:pPr>
        <w:spacing w:after="0" w:line="240" w:lineRule="auto"/>
      </w:pPr>
      <w:r>
        <w:separator/>
      </w:r>
    </w:p>
  </w:footnote>
  <w:footnote w:type="continuationSeparator" w:id="0">
    <w:p w14:paraId="64F70328" w14:textId="77777777" w:rsidR="000274EF" w:rsidRDefault="000274EF" w:rsidP="00D14B9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BA7A6E4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D70DAE"/>
    <w:multiLevelType w:val="hybridMultilevel"/>
    <w:tmpl w:val="F3EE833A"/>
    <w:lvl w:ilvl="0" w:tplc="4A4E1B5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4B6FFB"/>
    <w:multiLevelType w:val="hybridMultilevel"/>
    <w:tmpl w:val="7D00C4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B4C17"/>
    <w:multiLevelType w:val="hybridMultilevel"/>
    <w:tmpl w:val="C83421CE"/>
    <w:lvl w:ilvl="0" w:tplc="4A4E1B5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0A5961"/>
    <w:multiLevelType w:val="hybridMultilevel"/>
    <w:tmpl w:val="32068B3E"/>
    <w:lvl w:ilvl="0" w:tplc="4A4E1B5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AF6F2D"/>
    <w:multiLevelType w:val="hybridMultilevel"/>
    <w:tmpl w:val="DDB275B0"/>
    <w:lvl w:ilvl="0" w:tplc="1A4E757A">
      <w:start w:val="4"/>
      <w:numFmt w:val="bullet"/>
      <w:lvlText w:val="-"/>
      <w:lvlJc w:val="left"/>
      <w:pPr>
        <w:ind w:left="720" w:hanging="360"/>
      </w:pPr>
      <w:rPr>
        <w:rFonts w:ascii="Verdana" w:eastAsia="Times New Roman" w:hAnsi="Verdana" w:cs="Tele-Antiqu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16EE57A3"/>
    <w:multiLevelType w:val="hybridMultilevel"/>
    <w:tmpl w:val="A20C4DB6"/>
    <w:lvl w:ilvl="0" w:tplc="4A4E1B5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A65540"/>
    <w:multiLevelType w:val="multilevel"/>
    <w:tmpl w:val="727C90C6"/>
    <w:lvl w:ilvl="0">
      <w:start w:val="2"/>
      <w:numFmt w:val="decimal"/>
      <w:lvlText w:val="%1."/>
      <w:lvlJc w:val="left"/>
      <w:pPr>
        <w:ind w:left="408" w:hanging="408"/>
      </w:pPr>
      <w:rPr>
        <w:rFonts w:eastAsia="Calibri" w:hint="default"/>
        <w:b/>
        <w:color w:val="000000"/>
      </w:rPr>
    </w:lvl>
    <w:lvl w:ilvl="1">
      <w:start w:val="1"/>
      <w:numFmt w:val="decimal"/>
      <w:lvlText w:val="%1.%2."/>
      <w:lvlJc w:val="left"/>
      <w:pPr>
        <w:ind w:left="2700" w:hanging="720"/>
      </w:pPr>
      <w:rPr>
        <w:rFonts w:eastAsia="Calibri" w:hint="default"/>
        <w:b/>
        <w:color w:val="000000"/>
      </w:rPr>
    </w:lvl>
    <w:lvl w:ilvl="2">
      <w:start w:val="1"/>
      <w:numFmt w:val="decimal"/>
      <w:lvlText w:val="%1.%2.%3."/>
      <w:lvlJc w:val="left"/>
      <w:pPr>
        <w:ind w:left="4680" w:hanging="720"/>
      </w:pPr>
      <w:rPr>
        <w:rFonts w:eastAsia="Calibri" w:hint="default"/>
        <w:b/>
        <w:color w:val="000000"/>
      </w:rPr>
    </w:lvl>
    <w:lvl w:ilvl="3">
      <w:start w:val="1"/>
      <w:numFmt w:val="decimal"/>
      <w:lvlText w:val="%1.%2.%3.%4."/>
      <w:lvlJc w:val="left"/>
      <w:pPr>
        <w:ind w:left="7020" w:hanging="1080"/>
      </w:pPr>
      <w:rPr>
        <w:rFonts w:eastAsia="Calibri" w:hint="default"/>
        <w:b/>
        <w:color w:val="000000"/>
      </w:rPr>
    </w:lvl>
    <w:lvl w:ilvl="4">
      <w:start w:val="1"/>
      <w:numFmt w:val="decimal"/>
      <w:lvlText w:val="%1.%2.%3.%4.%5."/>
      <w:lvlJc w:val="left"/>
      <w:pPr>
        <w:ind w:left="9000" w:hanging="1080"/>
      </w:pPr>
      <w:rPr>
        <w:rFonts w:eastAsia="Calibri" w:hint="default"/>
        <w:b/>
        <w:color w:val="000000"/>
      </w:rPr>
    </w:lvl>
    <w:lvl w:ilvl="5">
      <w:start w:val="1"/>
      <w:numFmt w:val="decimal"/>
      <w:lvlText w:val="%1.%2.%3.%4.%5.%6."/>
      <w:lvlJc w:val="left"/>
      <w:pPr>
        <w:ind w:left="11340" w:hanging="1440"/>
      </w:pPr>
      <w:rPr>
        <w:rFonts w:eastAsia="Calibri" w:hint="default"/>
        <w:b/>
        <w:color w:val="000000"/>
      </w:rPr>
    </w:lvl>
    <w:lvl w:ilvl="6">
      <w:start w:val="1"/>
      <w:numFmt w:val="decimal"/>
      <w:lvlText w:val="%1.%2.%3.%4.%5.%6.%7."/>
      <w:lvlJc w:val="left"/>
      <w:pPr>
        <w:ind w:left="13320" w:hanging="1440"/>
      </w:pPr>
      <w:rPr>
        <w:rFonts w:eastAsia="Calibri" w:hint="default"/>
        <w:b/>
        <w:color w:val="000000"/>
      </w:rPr>
    </w:lvl>
    <w:lvl w:ilvl="7">
      <w:start w:val="1"/>
      <w:numFmt w:val="decimal"/>
      <w:lvlText w:val="%1.%2.%3.%4.%5.%6.%7.%8."/>
      <w:lvlJc w:val="left"/>
      <w:pPr>
        <w:ind w:left="15660" w:hanging="1800"/>
      </w:pPr>
      <w:rPr>
        <w:rFonts w:eastAsia="Calibri" w:hint="default"/>
        <w:b/>
        <w:color w:val="000000"/>
      </w:rPr>
    </w:lvl>
    <w:lvl w:ilvl="8">
      <w:start w:val="1"/>
      <w:numFmt w:val="decimal"/>
      <w:lvlText w:val="%1.%2.%3.%4.%5.%6.%7.%8.%9."/>
      <w:lvlJc w:val="left"/>
      <w:pPr>
        <w:ind w:left="18000" w:hanging="2160"/>
      </w:pPr>
      <w:rPr>
        <w:rFonts w:eastAsia="Calibri" w:hint="default"/>
        <w:b/>
        <w:color w:val="000000"/>
      </w:rPr>
    </w:lvl>
  </w:abstractNum>
  <w:abstractNum w:abstractNumId="8" w15:restartNumberingAfterBreak="0">
    <w:nsid w:val="1DE92A31"/>
    <w:multiLevelType w:val="hybridMultilevel"/>
    <w:tmpl w:val="9370BD78"/>
    <w:lvl w:ilvl="0" w:tplc="1A4E757A">
      <w:start w:val="4"/>
      <w:numFmt w:val="bullet"/>
      <w:lvlText w:val="-"/>
      <w:lvlJc w:val="left"/>
      <w:pPr>
        <w:ind w:left="720" w:hanging="360"/>
      </w:pPr>
      <w:rPr>
        <w:rFonts w:ascii="Verdana" w:eastAsia="Times New Roman" w:hAnsi="Verdana" w:cs="Tele-Antiqua"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1ED465BF"/>
    <w:multiLevelType w:val="hybridMultilevel"/>
    <w:tmpl w:val="4B88000E"/>
    <w:lvl w:ilvl="0" w:tplc="1A4E757A">
      <w:start w:val="4"/>
      <w:numFmt w:val="bullet"/>
      <w:lvlText w:val="-"/>
      <w:lvlJc w:val="left"/>
      <w:pPr>
        <w:ind w:left="1080" w:hanging="360"/>
      </w:pPr>
      <w:rPr>
        <w:rFonts w:ascii="Verdana" w:eastAsia="Times New Roman" w:hAnsi="Verdana" w:cs="Tele-Antiqu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56373A0"/>
    <w:multiLevelType w:val="hybridMultilevel"/>
    <w:tmpl w:val="2730C73C"/>
    <w:lvl w:ilvl="0" w:tplc="DE841702">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7872C0"/>
    <w:multiLevelType w:val="hybridMultilevel"/>
    <w:tmpl w:val="77B4C9D2"/>
    <w:lvl w:ilvl="0" w:tplc="CF441FD4">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324097"/>
    <w:multiLevelType w:val="hybridMultilevel"/>
    <w:tmpl w:val="621430D2"/>
    <w:lvl w:ilvl="0" w:tplc="1A4E757A">
      <w:start w:val="4"/>
      <w:numFmt w:val="bullet"/>
      <w:lvlText w:val="-"/>
      <w:lvlJc w:val="left"/>
      <w:pPr>
        <w:ind w:left="720" w:hanging="360"/>
      </w:pPr>
      <w:rPr>
        <w:rFonts w:ascii="Verdana" w:eastAsia="Times New Roman" w:hAnsi="Verdana" w:cs="Tele-Antiqu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2F231969"/>
    <w:multiLevelType w:val="hybridMultilevel"/>
    <w:tmpl w:val="30AC9122"/>
    <w:lvl w:ilvl="0" w:tplc="4A4E1B5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71002A"/>
    <w:multiLevelType w:val="hybridMultilevel"/>
    <w:tmpl w:val="B64AD40A"/>
    <w:lvl w:ilvl="0" w:tplc="8F063D64">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2965AF"/>
    <w:multiLevelType w:val="hybridMultilevel"/>
    <w:tmpl w:val="2858219E"/>
    <w:lvl w:ilvl="0" w:tplc="28083506">
      <w:start w:val="1"/>
      <w:numFmt w:val="bullet"/>
      <w:lvlText w:val="-"/>
      <w:lvlJc w:val="left"/>
      <w:pPr>
        <w:ind w:left="1068" w:hanging="360"/>
      </w:pPr>
      <w:rPr>
        <w:rFonts w:ascii="Verdana" w:eastAsiaTheme="minorHAnsi" w:hAnsi="Verdana" w:cs="Arial" w:hint="default"/>
        <w:color w:val="000000" w:themeColor="text1"/>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16" w15:restartNumberingAfterBreak="0">
    <w:nsid w:val="4FF12903"/>
    <w:multiLevelType w:val="hybridMultilevel"/>
    <w:tmpl w:val="23887ACE"/>
    <w:lvl w:ilvl="0" w:tplc="4A4E1B5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1171AC"/>
    <w:multiLevelType w:val="hybridMultilevel"/>
    <w:tmpl w:val="4AD08D82"/>
    <w:lvl w:ilvl="0" w:tplc="1A4E757A">
      <w:start w:val="4"/>
      <w:numFmt w:val="bullet"/>
      <w:lvlText w:val="-"/>
      <w:lvlJc w:val="left"/>
      <w:pPr>
        <w:ind w:left="720" w:hanging="360"/>
      </w:pPr>
      <w:rPr>
        <w:rFonts w:ascii="Verdana" w:eastAsia="Times New Roman" w:hAnsi="Verdana" w:cs="Tele-Antiqu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53D14441"/>
    <w:multiLevelType w:val="hybridMultilevel"/>
    <w:tmpl w:val="61EC2956"/>
    <w:lvl w:ilvl="0" w:tplc="1A4E757A">
      <w:start w:val="4"/>
      <w:numFmt w:val="bullet"/>
      <w:lvlText w:val="-"/>
      <w:lvlJc w:val="left"/>
      <w:pPr>
        <w:ind w:left="720" w:hanging="360"/>
      </w:pPr>
      <w:rPr>
        <w:rFonts w:ascii="Verdana" w:eastAsia="Times New Roman" w:hAnsi="Verdana" w:cs="Tele-Antiqu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0616DE"/>
    <w:multiLevelType w:val="hybridMultilevel"/>
    <w:tmpl w:val="FA6C92E6"/>
    <w:lvl w:ilvl="0" w:tplc="1A4E757A">
      <w:start w:val="4"/>
      <w:numFmt w:val="bullet"/>
      <w:lvlText w:val="-"/>
      <w:lvlJc w:val="left"/>
      <w:pPr>
        <w:ind w:left="1080" w:hanging="360"/>
      </w:pPr>
      <w:rPr>
        <w:rFonts w:ascii="Verdana" w:eastAsia="Times New Roman" w:hAnsi="Verdana" w:cs="Tele-Antiqu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9572890"/>
    <w:multiLevelType w:val="hybridMultilevel"/>
    <w:tmpl w:val="A50EAABC"/>
    <w:lvl w:ilvl="0" w:tplc="4A4E1B5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CE1A31"/>
    <w:multiLevelType w:val="hybridMultilevel"/>
    <w:tmpl w:val="DD6E5B20"/>
    <w:lvl w:ilvl="0" w:tplc="4A4E1B5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89338D"/>
    <w:multiLevelType w:val="multilevel"/>
    <w:tmpl w:val="AF061DFC"/>
    <w:lvl w:ilvl="0">
      <w:start w:val="1"/>
      <w:numFmt w:val="upperRoman"/>
      <w:pStyle w:val="PARAGRAF-I"/>
      <w:lvlText w:val="%1"/>
      <w:lvlJc w:val="left"/>
      <w:pPr>
        <w:tabs>
          <w:tab w:val="num" w:pos="1134"/>
        </w:tabs>
        <w:ind w:left="1134" w:hanging="1134"/>
      </w:pPr>
      <w:rPr>
        <w:rFonts w:ascii="Arial" w:hAnsi="Arial" w:cs="Arial" w:hint="default"/>
        <w:b/>
        <w:i w:val="0"/>
        <w:sz w:val="24"/>
        <w:szCs w:val="24"/>
      </w:rPr>
    </w:lvl>
    <w:lvl w:ilvl="1">
      <w:start w:val="7"/>
      <w:numFmt w:val="bullet"/>
      <w:lvlText w:val="-"/>
      <w:lvlJc w:val="left"/>
      <w:pPr>
        <w:tabs>
          <w:tab w:val="num" w:pos="1134"/>
        </w:tabs>
        <w:ind w:left="1134" w:hanging="1134"/>
      </w:pPr>
      <w:rPr>
        <w:rFonts w:ascii="Times New Roman" w:eastAsia="Times New Roman" w:hAnsi="Times New Roman" w:cs="Times New Roman" w:hint="default"/>
        <w:b/>
      </w:rPr>
    </w:lvl>
    <w:lvl w:ilvl="2">
      <w:start w:val="1"/>
      <w:numFmt w:val="decimal"/>
      <w:pStyle w:val="PARAGRAF-1"/>
      <w:lvlText w:val="%3."/>
      <w:lvlJc w:val="left"/>
      <w:pPr>
        <w:tabs>
          <w:tab w:val="num" w:pos="1276"/>
        </w:tabs>
        <w:ind w:left="1276" w:hanging="1134"/>
      </w:pPr>
      <w:rPr>
        <w:rFonts w:hint="default"/>
        <w:sz w:val="22"/>
        <w:szCs w:val="22"/>
      </w:rPr>
    </w:lvl>
    <w:lvl w:ilvl="3">
      <w:start w:val="1"/>
      <w:numFmt w:val="decimal"/>
      <w:pStyle w:val="PARAGRAF-111"/>
      <w:lvlText w:val="%4."/>
      <w:lvlJc w:val="left"/>
      <w:pPr>
        <w:tabs>
          <w:tab w:val="num" w:pos="1134"/>
        </w:tabs>
        <w:ind w:left="1134" w:hanging="1134"/>
      </w:pPr>
      <w:rPr>
        <w:rFonts w:hint="default"/>
        <w:sz w:val="22"/>
        <w:szCs w:val="22"/>
      </w:rPr>
    </w:lvl>
    <w:lvl w:ilvl="4">
      <w:start w:val="1"/>
      <w:numFmt w:val="decimal"/>
      <w:pStyle w:val="PARAGRAF-1111"/>
      <w:lvlText w:val="%5."/>
      <w:lvlJc w:val="left"/>
      <w:pPr>
        <w:tabs>
          <w:tab w:val="num" w:pos="1440"/>
        </w:tabs>
        <w:ind w:left="1134" w:hanging="1134"/>
      </w:pPr>
      <w:rPr>
        <w:rFonts w:hint="default"/>
        <w:sz w:val="22"/>
        <w:szCs w:val="22"/>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3" w15:restartNumberingAfterBreak="0">
    <w:nsid w:val="68874607"/>
    <w:multiLevelType w:val="multilevel"/>
    <w:tmpl w:val="922C4570"/>
    <w:lvl w:ilvl="0">
      <w:start w:val="5"/>
      <w:numFmt w:val="decimal"/>
      <w:lvlText w:val="%1."/>
      <w:lvlJc w:val="left"/>
      <w:pPr>
        <w:ind w:left="720" w:hanging="360"/>
      </w:pPr>
      <w:rPr>
        <w:rFonts w:hint="default"/>
        <w:b/>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6B7A7540"/>
    <w:multiLevelType w:val="hybridMultilevel"/>
    <w:tmpl w:val="D298A9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AD700C"/>
    <w:multiLevelType w:val="hybridMultilevel"/>
    <w:tmpl w:val="6688FCB2"/>
    <w:lvl w:ilvl="0" w:tplc="155CD884">
      <w:start w:val="1"/>
      <w:numFmt w:val="decimal"/>
      <w:lvlText w:val="%1."/>
      <w:lvlJc w:val="left"/>
      <w:pPr>
        <w:tabs>
          <w:tab w:val="num" w:pos="360"/>
        </w:tabs>
        <w:ind w:left="36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B0703DA"/>
    <w:multiLevelType w:val="multilevel"/>
    <w:tmpl w:val="08090025"/>
    <w:styleLink w:val="Style1"/>
    <w:lvl w:ilvl="0">
      <w:start w:val="6"/>
      <w:numFmt w:val="decimal"/>
      <w:lvlText w:val="%1"/>
      <w:lvlJc w:val="left"/>
      <w:pPr>
        <w:ind w:left="432" w:hanging="432"/>
      </w:pPr>
      <w:rPr>
        <w:rFonts w:hint="default"/>
      </w:rPr>
    </w:lvl>
    <w:lvl w:ilvl="1">
      <w:start w:val="1"/>
      <w:numFmt w:val="decimal"/>
      <w:lvlText w:val="%1.%2"/>
      <w:lvlJc w:val="left"/>
      <w:pPr>
        <w:ind w:left="576" w:hanging="576"/>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7C3C6A8C"/>
    <w:multiLevelType w:val="hybridMultilevel"/>
    <w:tmpl w:val="9458839E"/>
    <w:lvl w:ilvl="0" w:tplc="1A4E757A">
      <w:start w:val="4"/>
      <w:numFmt w:val="bullet"/>
      <w:lvlText w:val="-"/>
      <w:lvlJc w:val="left"/>
      <w:pPr>
        <w:ind w:left="720" w:hanging="360"/>
      </w:pPr>
      <w:rPr>
        <w:rFonts w:ascii="Verdana" w:eastAsia="Times New Roman" w:hAnsi="Verdana" w:cs="Tele-Antiqu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8" w15:restartNumberingAfterBreak="0">
    <w:nsid w:val="7DEC112A"/>
    <w:multiLevelType w:val="hybridMultilevel"/>
    <w:tmpl w:val="4C189E70"/>
    <w:lvl w:ilvl="0" w:tplc="1A4E757A">
      <w:start w:val="4"/>
      <w:numFmt w:val="bullet"/>
      <w:lvlText w:val="-"/>
      <w:lvlJc w:val="left"/>
      <w:pPr>
        <w:ind w:left="720" w:hanging="360"/>
      </w:pPr>
      <w:rPr>
        <w:rFonts w:ascii="Verdana" w:eastAsia="Times New Roman" w:hAnsi="Verdana" w:cs="Tele-Antiqu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22"/>
  </w:num>
  <w:num w:numId="2">
    <w:abstractNumId w:val="21"/>
  </w:num>
  <w:num w:numId="3">
    <w:abstractNumId w:val="26"/>
  </w:num>
  <w:num w:numId="4">
    <w:abstractNumId w:val="23"/>
  </w:num>
  <w:num w:numId="5">
    <w:abstractNumId w:val="0"/>
  </w:num>
  <w:num w:numId="6">
    <w:abstractNumId w:val="13"/>
  </w:num>
  <w:num w:numId="7">
    <w:abstractNumId w:val="6"/>
  </w:num>
  <w:num w:numId="8">
    <w:abstractNumId w:val="28"/>
  </w:num>
  <w:num w:numId="9">
    <w:abstractNumId w:val="8"/>
  </w:num>
  <w:num w:numId="10">
    <w:abstractNumId w:val="12"/>
  </w:num>
  <w:num w:numId="11">
    <w:abstractNumId w:val="9"/>
  </w:num>
  <w:num w:numId="12">
    <w:abstractNumId w:val="27"/>
  </w:num>
  <w:num w:numId="13">
    <w:abstractNumId w:val="19"/>
  </w:num>
  <w:num w:numId="14">
    <w:abstractNumId w:val="17"/>
  </w:num>
  <w:num w:numId="15">
    <w:abstractNumId w:val="25"/>
  </w:num>
  <w:num w:numId="16">
    <w:abstractNumId w:val="20"/>
  </w:num>
  <w:num w:numId="17">
    <w:abstractNumId w:val="15"/>
  </w:num>
  <w:num w:numId="18">
    <w:abstractNumId w:val="7"/>
  </w:num>
  <w:num w:numId="19">
    <w:abstractNumId w:val="1"/>
  </w:num>
  <w:num w:numId="20">
    <w:abstractNumId w:val="3"/>
  </w:num>
  <w:num w:numId="21">
    <w:abstractNumId w:val="18"/>
  </w:num>
  <w:num w:numId="22">
    <w:abstractNumId w:val="4"/>
  </w:num>
  <w:num w:numId="23">
    <w:abstractNumId w:val="16"/>
  </w:num>
  <w:num w:numId="24">
    <w:abstractNumId w:val="2"/>
  </w:num>
  <w:num w:numId="25">
    <w:abstractNumId w:val="24"/>
  </w:num>
  <w:num w:numId="26">
    <w:abstractNumId w:val="10"/>
  </w:num>
  <w:num w:numId="27">
    <w:abstractNumId w:val="5"/>
  </w:num>
  <w:num w:numId="28">
    <w:abstractNumId w:val="14"/>
  </w:num>
  <w:num w:numId="29">
    <w:abstractNumId w:val="1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7DB"/>
    <w:rsid w:val="00000939"/>
    <w:rsid w:val="000017ED"/>
    <w:rsid w:val="000019D0"/>
    <w:rsid w:val="00001E38"/>
    <w:rsid w:val="000032B8"/>
    <w:rsid w:val="00003712"/>
    <w:rsid w:val="00003A39"/>
    <w:rsid w:val="00004098"/>
    <w:rsid w:val="00004422"/>
    <w:rsid w:val="00005701"/>
    <w:rsid w:val="00005C9E"/>
    <w:rsid w:val="00005D67"/>
    <w:rsid w:val="00007437"/>
    <w:rsid w:val="00007770"/>
    <w:rsid w:val="00007CC1"/>
    <w:rsid w:val="00010D0A"/>
    <w:rsid w:val="00011C36"/>
    <w:rsid w:val="00011C65"/>
    <w:rsid w:val="000154C0"/>
    <w:rsid w:val="000178BC"/>
    <w:rsid w:val="00017B21"/>
    <w:rsid w:val="0002022D"/>
    <w:rsid w:val="00020642"/>
    <w:rsid w:val="00020B56"/>
    <w:rsid w:val="000229CF"/>
    <w:rsid w:val="00022D14"/>
    <w:rsid w:val="00023B2D"/>
    <w:rsid w:val="00023FED"/>
    <w:rsid w:val="000253A5"/>
    <w:rsid w:val="000253F3"/>
    <w:rsid w:val="000274EF"/>
    <w:rsid w:val="00027CFD"/>
    <w:rsid w:val="000306FB"/>
    <w:rsid w:val="00030A77"/>
    <w:rsid w:val="00030EFB"/>
    <w:rsid w:val="00032914"/>
    <w:rsid w:val="00033A78"/>
    <w:rsid w:val="00033AB4"/>
    <w:rsid w:val="00033D0B"/>
    <w:rsid w:val="00033E1F"/>
    <w:rsid w:val="0003400D"/>
    <w:rsid w:val="00034E09"/>
    <w:rsid w:val="000350EE"/>
    <w:rsid w:val="00035CA1"/>
    <w:rsid w:val="000365F8"/>
    <w:rsid w:val="0003696E"/>
    <w:rsid w:val="00036BDC"/>
    <w:rsid w:val="00036D71"/>
    <w:rsid w:val="0003791B"/>
    <w:rsid w:val="00042F2C"/>
    <w:rsid w:val="00045BE2"/>
    <w:rsid w:val="0004674C"/>
    <w:rsid w:val="00047536"/>
    <w:rsid w:val="00047920"/>
    <w:rsid w:val="00047B1B"/>
    <w:rsid w:val="00050D9E"/>
    <w:rsid w:val="000518B5"/>
    <w:rsid w:val="00051D86"/>
    <w:rsid w:val="000525A4"/>
    <w:rsid w:val="00053138"/>
    <w:rsid w:val="00053BD7"/>
    <w:rsid w:val="00053DFF"/>
    <w:rsid w:val="00053EBA"/>
    <w:rsid w:val="0005501A"/>
    <w:rsid w:val="00055B8A"/>
    <w:rsid w:val="00055F32"/>
    <w:rsid w:val="000561EE"/>
    <w:rsid w:val="00057FD9"/>
    <w:rsid w:val="000612B7"/>
    <w:rsid w:val="00062B35"/>
    <w:rsid w:val="0006330F"/>
    <w:rsid w:val="00063E0B"/>
    <w:rsid w:val="0006612B"/>
    <w:rsid w:val="00066516"/>
    <w:rsid w:val="000667F5"/>
    <w:rsid w:val="00066B6D"/>
    <w:rsid w:val="000673D9"/>
    <w:rsid w:val="000678C0"/>
    <w:rsid w:val="00067AD3"/>
    <w:rsid w:val="000702AE"/>
    <w:rsid w:val="00070DBD"/>
    <w:rsid w:val="000725CF"/>
    <w:rsid w:val="00073A78"/>
    <w:rsid w:val="0007552B"/>
    <w:rsid w:val="000775F3"/>
    <w:rsid w:val="00077879"/>
    <w:rsid w:val="00080058"/>
    <w:rsid w:val="00080EFB"/>
    <w:rsid w:val="000815ED"/>
    <w:rsid w:val="000839FF"/>
    <w:rsid w:val="00083F25"/>
    <w:rsid w:val="00084650"/>
    <w:rsid w:val="00086967"/>
    <w:rsid w:val="00087307"/>
    <w:rsid w:val="00087975"/>
    <w:rsid w:val="000914DB"/>
    <w:rsid w:val="0009185D"/>
    <w:rsid w:val="00094491"/>
    <w:rsid w:val="00094621"/>
    <w:rsid w:val="00095250"/>
    <w:rsid w:val="00096CF2"/>
    <w:rsid w:val="000A220F"/>
    <w:rsid w:val="000A249E"/>
    <w:rsid w:val="000A450B"/>
    <w:rsid w:val="000A541D"/>
    <w:rsid w:val="000B02B6"/>
    <w:rsid w:val="000B0939"/>
    <w:rsid w:val="000B1E64"/>
    <w:rsid w:val="000B46D2"/>
    <w:rsid w:val="000B5663"/>
    <w:rsid w:val="000B5ACB"/>
    <w:rsid w:val="000B6F9D"/>
    <w:rsid w:val="000B754F"/>
    <w:rsid w:val="000B7639"/>
    <w:rsid w:val="000C072F"/>
    <w:rsid w:val="000C2502"/>
    <w:rsid w:val="000C409D"/>
    <w:rsid w:val="000C5200"/>
    <w:rsid w:val="000C5562"/>
    <w:rsid w:val="000C59FC"/>
    <w:rsid w:val="000C6384"/>
    <w:rsid w:val="000C69BF"/>
    <w:rsid w:val="000C7ACB"/>
    <w:rsid w:val="000C7B54"/>
    <w:rsid w:val="000C7D73"/>
    <w:rsid w:val="000D0220"/>
    <w:rsid w:val="000D0FE6"/>
    <w:rsid w:val="000D1571"/>
    <w:rsid w:val="000D235A"/>
    <w:rsid w:val="000D25CD"/>
    <w:rsid w:val="000D31DC"/>
    <w:rsid w:val="000D3228"/>
    <w:rsid w:val="000D330E"/>
    <w:rsid w:val="000D36A7"/>
    <w:rsid w:val="000D3720"/>
    <w:rsid w:val="000D404E"/>
    <w:rsid w:val="000D4064"/>
    <w:rsid w:val="000D5704"/>
    <w:rsid w:val="000D5A00"/>
    <w:rsid w:val="000D6484"/>
    <w:rsid w:val="000D7FDD"/>
    <w:rsid w:val="000E214D"/>
    <w:rsid w:val="000E2EED"/>
    <w:rsid w:val="000E344A"/>
    <w:rsid w:val="000E382B"/>
    <w:rsid w:val="000E3E74"/>
    <w:rsid w:val="000E43DC"/>
    <w:rsid w:val="000E47CC"/>
    <w:rsid w:val="000E4EC2"/>
    <w:rsid w:val="000E59CC"/>
    <w:rsid w:val="000E62A5"/>
    <w:rsid w:val="000E6CED"/>
    <w:rsid w:val="000E71E2"/>
    <w:rsid w:val="000F0D8F"/>
    <w:rsid w:val="000F1755"/>
    <w:rsid w:val="000F1A3F"/>
    <w:rsid w:val="000F3BC5"/>
    <w:rsid w:val="000F3CAF"/>
    <w:rsid w:val="000F63C1"/>
    <w:rsid w:val="00100984"/>
    <w:rsid w:val="00100CDC"/>
    <w:rsid w:val="00100E08"/>
    <w:rsid w:val="001017BA"/>
    <w:rsid w:val="0010193B"/>
    <w:rsid w:val="00101BCA"/>
    <w:rsid w:val="001022AC"/>
    <w:rsid w:val="00102CF6"/>
    <w:rsid w:val="00102E5D"/>
    <w:rsid w:val="00103CB6"/>
    <w:rsid w:val="00104204"/>
    <w:rsid w:val="00104B92"/>
    <w:rsid w:val="00104F0F"/>
    <w:rsid w:val="00105511"/>
    <w:rsid w:val="00105AFE"/>
    <w:rsid w:val="00106243"/>
    <w:rsid w:val="0010636C"/>
    <w:rsid w:val="00106B7C"/>
    <w:rsid w:val="0010771C"/>
    <w:rsid w:val="001101D8"/>
    <w:rsid w:val="00111B9A"/>
    <w:rsid w:val="00111C26"/>
    <w:rsid w:val="001131C9"/>
    <w:rsid w:val="00113BA0"/>
    <w:rsid w:val="00114035"/>
    <w:rsid w:val="00114179"/>
    <w:rsid w:val="00114C35"/>
    <w:rsid w:val="00114D80"/>
    <w:rsid w:val="001154C3"/>
    <w:rsid w:val="00115CA3"/>
    <w:rsid w:val="001201BC"/>
    <w:rsid w:val="0012133F"/>
    <w:rsid w:val="00121A7B"/>
    <w:rsid w:val="0012232B"/>
    <w:rsid w:val="00122377"/>
    <w:rsid w:val="00123902"/>
    <w:rsid w:val="00123A41"/>
    <w:rsid w:val="00123F03"/>
    <w:rsid w:val="001245B8"/>
    <w:rsid w:val="00125947"/>
    <w:rsid w:val="0012603C"/>
    <w:rsid w:val="00127164"/>
    <w:rsid w:val="001278B2"/>
    <w:rsid w:val="00131214"/>
    <w:rsid w:val="00131A62"/>
    <w:rsid w:val="001323C0"/>
    <w:rsid w:val="001327E0"/>
    <w:rsid w:val="00134EFE"/>
    <w:rsid w:val="00135EC4"/>
    <w:rsid w:val="00136453"/>
    <w:rsid w:val="00136732"/>
    <w:rsid w:val="00136A4A"/>
    <w:rsid w:val="001402A8"/>
    <w:rsid w:val="00143A09"/>
    <w:rsid w:val="00143EC7"/>
    <w:rsid w:val="0014485E"/>
    <w:rsid w:val="00144BFF"/>
    <w:rsid w:val="001509E2"/>
    <w:rsid w:val="00150C59"/>
    <w:rsid w:val="00150DCD"/>
    <w:rsid w:val="00151DE5"/>
    <w:rsid w:val="00152656"/>
    <w:rsid w:val="00152C00"/>
    <w:rsid w:val="00152DAC"/>
    <w:rsid w:val="00153FF0"/>
    <w:rsid w:val="0015481D"/>
    <w:rsid w:val="0015520B"/>
    <w:rsid w:val="00155B90"/>
    <w:rsid w:val="0015694F"/>
    <w:rsid w:val="00156C88"/>
    <w:rsid w:val="001575ED"/>
    <w:rsid w:val="00157E82"/>
    <w:rsid w:val="00160603"/>
    <w:rsid w:val="001612E9"/>
    <w:rsid w:val="00163712"/>
    <w:rsid w:val="0016429A"/>
    <w:rsid w:val="001667AB"/>
    <w:rsid w:val="00166B5F"/>
    <w:rsid w:val="00167686"/>
    <w:rsid w:val="001707F9"/>
    <w:rsid w:val="001708DE"/>
    <w:rsid w:val="00171EC9"/>
    <w:rsid w:val="00172F2B"/>
    <w:rsid w:val="001733B8"/>
    <w:rsid w:val="00173FD7"/>
    <w:rsid w:val="0017453B"/>
    <w:rsid w:val="00174B71"/>
    <w:rsid w:val="00174D53"/>
    <w:rsid w:val="00175280"/>
    <w:rsid w:val="00180689"/>
    <w:rsid w:val="001822E9"/>
    <w:rsid w:val="00182394"/>
    <w:rsid w:val="001828C9"/>
    <w:rsid w:val="0018327F"/>
    <w:rsid w:val="00184225"/>
    <w:rsid w:val="0018475D"/>
    <w:rsid w:val="001853E7"/>
    <w:rsid w:val="00186525"/>
    <w:rsid w:val="00186E4A"/>
    <w:rsid w:val="00190422"/>
    <w:rsid w:val="001905E9"/>
    <w:rsid w:val="001909DB"/>
    <w:rsid w:val="00193809"/>
    <w:rsid w:val="00193CCC"/>
    <w:rsid w:val="00194370"/>
    <w:rsid w:val="00194B17"/>
    <w:rsid w:val="00196E9E"/>
    <w:rsid w:val="00196EF3"/>
    <w:rsid w:val="00197958"/>
    <w:rsid w:val="001A03CA"/>
    <w:rsid w:val="001A4970"/>
    <w:rsid w:val="001A4BCB"/>
    <w:rsid w:val="001A5579"/>
    <w:rsid w:val="001A5E0E"/>
    <w:rsid w:val="001A770A"/>
    <w:rsid w:val="001B08B4"/>
    <w:rsid w:val="001B13E5"/>
    <w:rsid w:val="001B1551"/>
    <w:rsid w:val="001B2036"/>
    <w:rsid w:val="001B3152"/>
    <w:rsid w:val="001B3C43"/>
    <w:rsid w:val="001B405C"/>
    <w:rsid w:val="001B59F3"/>
    <w:rsid w:val="001B5A04"/>
    <w:rsid w:val="001B5E2F"/>
    <w:rsid w:val="001B7134"/>
    <w:rsid w:val="001C0CB4"/>
    <w:rsid w:val="001C10B2"/>
    <w:rsid w:val="001C28AB"/>
    <w:rsid w:val="001C32F6"/>
    <w:rsid w:val="001C3FE3"/>
    <w:rsid w:val="001C4C28"/>
    <w:rsid w:val="001C5F76"/>
    <w:rsid w:val="001C630C"/>
    <w:rsid w:val="001C6C65"/>
    <w:rsid w:val="001D0561"/>
    <w:rsid w:val="001D1543"/>
    <w:rsid w:val="001D1952"/>
    <w:rsid w:val="001D1C70"/>
    <w:rsid w:val="001D1FAF"/>
    <w:rsid w:val="001D3D26"/>
    <w:rsid w:val="001D4AD4"/>
    <w:rsid w:val="001D500A"/>
    <w:rsid w:val="001D56E1"/>
    <w:rsid w:val="001D6FAA"/>
    <w:rsid w:val="001E0DAB"/>
    <w:rsid w:val="001E1E34"/>
    <w:rsid w:val="001E241B"/>
    <w:rsid w:val="001E2923"/>
    <w:rsid w:val="001E4BFB"/>
    <w:rsid w:val="001E6C1D"/>
    <w:rsid w:val="001F0A27"/>
    <w:rsid w:val="001F0C2A"/>
    <w:rsid w:val="001F15D1"/>
    <w:rsid w:val="001F22C5"/>
    <w:rsid w:val="001F35C3"/>
    <w:rsid w:val="001F3639"/>
    <w:rsid w:val="001F58F1"/>
    <w:rsid w:val="001F7427"/>
    <w:rsid w:val="001F7958"/>
    <w:rsid w:val="002009E7"/>
    <w:rsid w:val="00200A05"/>
    <w:rsid w:val="0020182C"/>
    <w:rsid w:val="002037CE"/>
    <w:rsid w:val="00204630"/>
    <w:rsid w:val="002048D7"/>
    <w:rsid w:val="00204DFC"/>
    <w:rsid w:val="002052B6"/>
    <w:rsid w:val="00207F03"/>
    <w:rsid w:val="00211FFC"/>
    <w:rsid w:val="002121EB"/>
    <w:rsid w:val="00214DDE"/>
    <w:rsid w:val="0021516E"/>
    <w:rsid w:val="00220E44"/>
    <w:rsid w:val="002218E1"/>
    <w:rsid w:val="00223F19"/>
    <w:rsid w:val="002242BB"/>
    <w:rsid w:val="0022484E"/>
    <w:rsid w:val="002249AE"/>
    <w:rsid w:val="00227636"/>
    <w:rsid w:val="0023149C"/>
    <w:rsid w:val="00231B01"/>
    <w:rsid w:val="00231DD4"/>
    <w:rsid w:val="00234347"/>
    <w:rsid w:val="0023720E"/>
    <w:rsid w:val="002376EA"/>
    <w:rsid w:val="00240FA7"/>
    <w:rsid w:val="00241523"/>
    <w:rsid w:val="002421BB"/>
    <w:rsid w:val="00242293"/>
    <w:rsid w:val="00243AE3"/>
    <w:rsid w:val="00243B20"/>
    <w:rsid w:val="00243BA2"/>
    <w:rsid w:val="00244523"/>
    <w:rsid w:val="002465B3"/>
    <w:rsid w:val="00250395"/>
    <w:rsid w:val="002560C6"/>
    <w:rsid w:val="002563E6"/>
    <w:rsid w:val="0025769F"/>
    <w:rsid w:val="0025770F"/>
    <w:rsid w:val="002603C1"/>
    <w:rsid w:val="002630EA"/>
    <w:rsid w:val="002634D2"/>
    <w:rsid w:val="002652FF"/>
    <w:rsid w:val="00266132"/>
    <w:rsid w:val="002662BE"/>
    <w:rsid w:val="00266D82"/>
    <w:rsid w:val="002709F7"/>
    <w:rsid w:val="00272B96"/>
    <w:rsid w:val="0027330F"/>
    <w:rsid w:val="0027474D"/>
    <w:rsid w:val="00275BA2"/>
    <w:rsid w:val="00275EB0"/>
    <w:rsid w:val="002767A9"/>
    <w:rsid w:val="002801A4"/>
    <w:rsid w:val="0028030A"/>
    <w:rsid w:val="00280E4B"/>
    <w:rsid w:val="00281C03"/>
    <w:rsid w:val="00283540"/>
    <w:rsid w:val="00283BDA"/>
    <w:rsid w:val="00284B97"/>
    <w:rsid w:val="00287673"/>
    <w:rsid w:val="00287739"/>
    <w:rsid w:val="00287CFB"/>
    <w:rsid w:val="00291F8D"/>
    <w:rsid w:val="0029295B"/>
    <w:rsid w:val="00292AF5"/>
    <w:rsid w:val="00293012"/>
    <w:rsid w:val="002935C6"/>
    <w:rsid w:val="0029366B"/>
    <w:rsid w:val="00294D3A"/>
    <w:rsid w:val="00294DF4"/>
    <w:rsid w:val="002960D0"/>
    <w:rsid w:val="002964EF"/>
    <w:rsid w:val="002971EA"/>
    <w:rsid w:val="00297EB0"/>
    <w:rsid w:val="002A03E7"/>
    <w:rsid w:val="002A06E3"/>
    <w:rsid w:val="002A0ADD"/>
    <w:rsid w:val="002A0EFA"/>
    <w:rsid w:val="002A1C95"/>
    <w:rsid w:val="002A2E49"/>
    <w:rsid w:val="002A3094"/>
    <w:rsid w:val="002A4738"/>
    <w:rsid w:val="002A5250"/>
    <w:rsid w:val="002A5ACC"/>
    <w:rsid w:val="002A632D"/>
    <w:rsid w:val="002A78C1"/>
    <w:rsid w:val="002B0159"/>
    <w:rsid w:val="002B0A2A"/>
    <w:rsid w:val="002B19E3"/>
    <w:rsid w:val="002B24A3"/>
    <w:rsid w:val="002B26D3"/>
    <w:rsid w:val="002B30F1"/>
    <w:rsid w:val="002B321F"/>
    <w:rsid w:val="002B4715"/>
    <w:rsid w:val="002B6392"/>
    <w:rsid w:val="002B6C67"/>
    <w:rsid w:val="002B721E"/>
    <w:rsid w:val="002B7BF7"/>
    <w:rsid w:val="002C0120"/>
    <w:rsid w:val="002C092A"/>
    <w:rsid w:val="002C0C06"/>
    <w:rsid w:val="002C3672"/>
    <w:rsid w:val="002C3699"/>
    <w:rsid w:val="002C452F"/>
    <w:rsid w:val="002C5009"/>
    <w:rsid w:val="002C6688"/>
    <w:rsid w:val="002C7A15"/>
    <w:rsid w:val="002D0A03"/>
    <w:rsid w:val="002D2234"/>
    <w:rsid w:val="002D42D9"/>
    <w:rsid w:val="002D4A71"/>
    <w:rsid w:val="002D5CD0"/>
    <w:rsid w:val="002D5E86"/>
    <w:rsid w:val="002D681A"/>
    <w:rsid w:val="002E0C40"/>
    <w:rsid w:val="002E14FE"/>
    <w:rsid w:val="002E1DC9"/>
    <w:rsid w:val="002E30E6"/>
    <w:rsid w:val="002E3120"/>
    <w:rsid w:val="002E39B6"/>
    <w:rsid w:val="002E39E6"/>
    <w:rsid w:val="002E53B5"/>
    <w:rsid w:val="002E58BD"/>
    <w:rsid w:val="002E6C82"/>
    <w:rsid w:val="002E776D"/>
    <w:rsid w:val="002E7DAA"/>
    <w:rsid w:val="002E7F81"/>
    <w:rsid w:val="002F109D"/>
    <w:rsid w:val="002F10DD"/>
    <w:rsid w:val="002F326D"/>
    <w:rsid w:val="002F4068"/>
    <w:rsid w:val="002F47E5"/>
    <w:rsid w:val="002F5204"/>
    <w:rsid w:val="002F5E7D"/>
    <w:rsid w:val="002F6077"/>
    <w:rsid w:val="002F7173"/>
    <w:rsid w:val="002F79A9"/>
    <w:rsid w:val="0030146D"/>
    <w:rsid w:val="00302096"/>
    <w:rsid w:val="00302934"/>
    <w:rsid w:val="00305500"/>
    <w:rsid w:val="00305610"/>
    <w:rsid w:val="003058F2"/>
    <w:rsid w:val="00305A5A"/>
    <w:rsid w:val="00306E8E"/>
    <w:rsid w:val="003071AC"/>
    <w:rsid w:val="0030770A"/>
    <w:rsid w:val="003105BA"/>
    <w:rsid w:val="003108B1"/>
    <w:rsid w:val="003111F9"/>
    <w:rsid w:val="003120A0"/>
    <w:rsid w:val="0031310B"/>
    <w:rsid w:val="003154D5"/>
    <w:rsid w:val="0031599E"/>
    <w:rsid w:val="003163D5"/>
    <w:rsid w:val="00316CDC"/>
    <w:rsid w:val="00320B8F"/>
    <w:rsid w:val="003228D1"/>
    <w:rsid w:val="003235B3"/>
    <w:rsid w:val="00323C2C"/>
    <w:rsid w:val="00324D4F"/>
    <w:rsid w:val="00324E85"/>
    <w:rsid w:val="0032632D"/>
    <w:rsid w:val="00326725"/>
    <w:rsid w:val="00327083"/>
    <w:rsid w:val="0032792D"/>
    <w:rsid w:val="00327FB0"/>
    <w:rsid w:val="00331039"/>
    <w:rsid w:val="00331480"/>
    <w:rsid w:val="00331571"/>
    <w:rsid w:val="00333523"/>
    <w:rsid w:val="003348A9"/>
    <w:rsid w:val="00335F47"/>
    <w:rsid w:val="00336358"/>
    <w:rsid w:val="00336711"/>
    <w:rsid w:val="00340683"/>
    <w:rsid w:val="00340A66"/>
    <w:rsid w:val="00342B37"/>
    <w:rsid w:val="0034548C"/>
    <w:rsid w:val="00345F2F"/>
    <w:rsid w:val="00346208"/>
    <w:rsid w:val="003468AF"/>
    <w:rsid w:val="00347908"/>
    <w:rsid w:val="00350F38"/>
    <w:rsid w:val="003519D0"/>
    <w:rsid w:val="00354739"/>
    <w:rsid w:val="00354763"/>
    <w:rsid w:val="0035536D"/>
    <w:rsid w:val="00355695"/>
    <w:rsid w:val="00355AE9"/>
    <w:rsid w:val="00356259"/>
    <w:rsid w:val="00360C33"/>
    <w:rsid w:val="003611D7"/>
    <w:rsid w:val="003622E5"/>
    <w:rsid w:val="0036394B"/>
    <w:rsid w:val="00364EB3"/>
    <w:rsid w:val="003671A8"/>
    <w:rsid w:val="00367239"/>
    <w:rsid w:val="00367C83"/>
    <w:rsid w:val="003704F3"/>
    <w:rsid w:val="00370BB4"/>
    <w:rsid w:val="003722E3"/>
    <w:rsid w:val="00372A9C"/>
    <w:rsid w:val="0037380D"/>
    <w:rsid w:val="003741AC"/>
    <w:rsid w:val="003758E8"/>
    <w:rsid w:val="003760A0"/>
    <w:rsid w:val="00376BD9"/>
    <w:rsid w:val="00376C52"/>
    <w:rsid w:val="00376F6F"/>
    <w:rsid w:val="0037743E"/>
    <w:rsid w:val="00377647"/>
    <w:rsid w:val="003778CC"/>
    <w:rsid w:val="00381016"/>
    <w:rsid w:val="003826A5"/>
    <w:rsid w:val="00382FB0"/>
    <w:rsid w:val="00383114"/>
    <w:rsid w:val="0038385A"/>
    <w:rsid w:val="00383B9C"/>
    <w:rsid w:val="00384D16"/>
    <w:rsid w:val="003851F6"/>
    <w:rsid w:val="00390995"/>
    <w:rsid w:val="0039106A"/>
    <w:rsid w:val="00393CC1"/>
    <w:rsid w:val="00394017"/>
    <w:rsid w:val="003941EB"/>
    <w:rsid w:val="00395BFA"/>
    <w:rsid w:val="003A077C"/>
    <w:rsid w:val="003A16C3"/>
    <w:rsid w:val="003A4089"/>
    <w:rsid w:val="003A457A"/>
    <w:rsid w:val="003A4765"/>
    <w:rsid w:val="003A47F5"/>
    <w:rsid w:val="003A58DC"/>
    <w:rsid w:val="003A6532"/>
    <w:rsid w:val="003A6BA3"/>
    <w:rsid w:val="003A7BCE"/>
    <w:rsid w:val="003B0F94"/>
    <w:rsid w:val="003B17FF"/>
    <w:rsid w:val="003B1B39"/>
    <w:rsid w:val="003B233C"/>
    <w:rsid w:val="003B2D2B"/>
    <w:rsid w:val="003B43DF"/>
    <w:rsid w:val="003B4C16"/>
    <w:rsid w:val="003B502A"/>
    <w:rsid w:val="003B60A5"/>
    <w:rsid w:val="003B6D14"/>
    <w:rsid w:val="003B7981"/>
    <w:rsid w:val="003C053A"/>
    <w:rsid w:val="003C12C8"/>
    <w:rsid w:val="003C15E4"/>
    <w:rsid w:val="003C1F03"/>
    <w:rsid w:val="003C2C02"/>
    <w:rsid w:val="003C38A1"/>
    <w:rsid w:val="003C6353"/>
    <w:rsid w:val="003C77F8"/>
    <w:rsid w:val="003D173B"/>
    <w:rsid w:val="003D39C5"/>
    <w:rsid w:val="003D44A8"/>
    <w:rsid w:val="003D45DF"/>
    <w:rsid w:val="003D7616"/>
    <w:rsid w:val="003D77C6"/>
    <w:rsid w:val="003D78C5"/>
    <w:rsid w:val="003D7903"/>
    <w:rsid w:val="003D7915"/>
    <w:rsid w:val="003E05BE"/>
    <w:rsid w:val="003E0FD3"/>
    <w:rsid w:val="003E1069"/>
    <w:rsid w:val="003E1094"/>
    <w:rsid w:val="003E1C07"/>
    <w:rsid w:val="003E1C9E"/>
    <w:rsid w:val="003E27A6"/>
    <w:rsid w:val="003E412A"/>
    <w:rsid w:val="003E4384"/>
    <w:rsid w:val="003E65DC"/>
    <w:rsid w:val="003F03CE"/>
    <w:rsid w:val="003F056D"/>
    <w:rsid w:val="003F145D"/>
    <w:rsid w:val="003F2A47"/>
    <w:rsid w:val="003F37F3"/>
    <w:rsid w:val="003F3DF2"/>
    <w:rsid w:val="003F4613"/>
    <w:rsid w:val="003F5D03"/>
    <w:rsid w:val="003F6AC9"/>
    <w:rsid w:val="00400546"/>
    <w:rsid w:val="00401261"/>
    <w:rsid w:val="004016EE"/>
    <w:rsid w:val="0040193A"/>
    <w:rsid w:val="00401C2D"/>
    <w:rsid w:val="00402A2A"/>
    <w:rsid w:val="00402F8C"/>
    <w:rsid w:val="00403A81"/>
    <w:rsid w:val="00403B9D"/>
    <w:rsid w:val="0040433E"/>
    <w:rsid w:val="00405128"/>
    <w:rsid w:val="004059CE"/>
    <w:rsid w:val="00406240"/>
    <w:rsid w:val="00407428"/>
    <w:rsid w:val="00407CBF"/>
    <w:rsid w:val="00407F8A"/>
    <w:rsid w:val="004101CF"/>
    <w:rsid w:val="0041026F"/>
    <w:rsid w:val="0041122B"/>
    <w:rsid w:val="00412E09"/>
    <w:rsid w:val="004134EC"/>
    <w:rsid w:val="0041410C"/>
    <w:rsid w:val="00414767"/>
    <w:rsid w:val="0041561C"/>
    <w:rsid w:val="00415D63"/>
    <w:rsid w:val="00415F2D"/>
    <w:rsid w:val="00416813"/>
    <w:rsid w:val="00416F8C"/>
    <w:rsid w:val="004171A5"/>
    <w:rsid w:val="004202F4"/>
    <w:rsid w:val="00422A40"/>
    <w:rsid w:val="00422E95"/>
    <w:rsid w:val="00422F54"/>
    <w:rsid w:val="00424467"/>
    <w:rsid w:val="004257B6"/>
    <w:rsid w:val="00430079"/>
    <w:rsid w:val="00430B1B"/>
    <w:rsid w:val="00431580"/>
    <w:rsid w:val="004343DD"/>
    <w:rsid w:val="004346E8"/>
    <w:rsid w:val="00435ECE"/>
    <w:rsid w:val="004366DC"/>
    <w:rsid w:val="00436B72"/>
    <w:rsid w:val="00437643"/>
    <w:rsid w:val="00441882"/>
    <w:rsid w:val="00441FF3"/>
    <w:rsid w:val="00442D06"/>
    <w:rsid w:val="00443191"/>
    <w:rsid w:val="00443287"/>
    <w:rsid w:val="004444E8"/>
    <w:rsid w:val="00445070"/>
    <w:rsid w:val="0044664B"/>
    <w:rsid w:val="004466C4"/>
    <w:rsid w:val="00446A98"/>
    <w:rsid w:val="00446C32"/>
    <w:rsid w:val="00447D1F"/>
    <w:rsid w:val="00450A00"/>
    <w:rsid w:val="00451A91"/>
    <w:rsid w:val="00453EF1"/>
    <w:rsid w:val="00455597"/>
    <w:rsid w:val="004556F0"/>
    <w:rsid w:val="00455780"/>
    <w:rsid w:val="00455D82"/>
    <w:rsid w:val="00455E56"/>
    <w:rsid w:val="004574FE"/>
    <w:rsid w:val="00457E1F"/>
    <w:rsid w:val="00457EA9"/>
    <w:rsid w:val="00457F10"/>
    <w:rsid w:val="004621E7"/>
    <w:rsid w:val="00462249"/>
    <w:rsid w:val="00462C40"/>
    <w:rsid w:val="00463C72"/>
    <w:rsid w:val="00463F82"/>
    <w:rsid w:val="00465F48"/>
    <w:rsid w:val="0046787A"/>
    <w:rsid w:val="00472B0E"/>
    <w:rsid w:val="0047323E"/>
    <w:rsid w:val="00475663"/>
    <w:rsid w:val="00477A8F"/>
    <w:rsid w:val="00480F9E"/>
    <w:rsid w:val="00481C93"/>
    <w:rsid w:val="004861C4"/>
    <w:rsid w:val="00486651"/>
    <w:rsid w:val="00486DFD"/>
    <w:rsid w:val="00487AD4"/>
    <w:rsid w:val="0049016E"/>
    <w:rsid w:val="00490C07"/>
    <w:rsid w:val="00490FB8"/>
    <w:rsid w:val="004910C6"/>
    <w:rsid w:val="00491F2A"/>
    <w:rsid w:val="0049223A"/>
    <w:rsid w:val="00494618"/>
    <w:rsid w:val="00494BDA"/>
    <w:rsid w:val="004967BC"/>
    <w:rsid w:val="00496D3F"/>
    <w:rsid w:val="00497DF5"/>
    <w:rsid w:val="004A013D"/>
    <w:rsid w:val="004A3405"/>
    <w:rsid w:val="004A5DF5"/>
    <w:rsid w:val="004A5E0C"/>
    <w:rsid w:val="004A6040"/>
    <w:rsid w:val="004B0A32"/>
    <w:rsid w:val="004B0D74"/>
    <w:rsid w:val="004B43FC"/>
    <w:rsid w:val="004B488F"/>
    <w:rsid w:val="004B593F"/>
    <w:rsid w:val="004B76DC"/>
    <w:rsid w:val="004B7732"/>
    <w:rsid w:val="004C1714"/>
    <w:rsid w:val="004C1D0C"/>
    <w:rsid w:val="004C297F"/>
    <w:rsid w:val="004C348F"/>
    <w:rsid w:val="004C61FB"/>
    <w:rsid w:val="004C72FB"/>
    <w:rsid w:val="004C73A3"/>
    <w:rsid w:val="004D04E3"/>
    <w:rsid w:val="004D055C"/>
    <w:rsid w:val="004D0A34"/>
    <w:rsid w:val="004D1A12"/>
    <w:rsid w:val="004D1E0E"/>
    <w:rsid w:val="004D3096"/>
    <w:rsid w:val="004D3344"/>
    <w:rsid w:val="004D3D28"/>
    <w:rsid w:val="004D3D77"/>
    <w:rsid w:val="004D41FC"/>
    <w:rsid w:val="004D7162"/>
    <w:rsid w:val="004E2C45"/>
    <w:rsid w:val="004E3B01"/>
    <w:rsid w:val="004E639D"/>
    <w:rsid w:val="004E696F"/>
    <w:rsid w:val="004E6E93"/>
    <w:rsid w:val="004E6FDC"/>
    <w:rsid w:val="004E7F32"/>
    <w:rsid w:val="004F178F"/>
    <w:rsid w:val="004F21B1"/>
    <w:rsid w:val="004F2C41"/>
    <w:rsid w:val="004F31C5"/>
    <w:rsid w:val="004F3BCB"/>
    <w:rsid w:val="004F3E6D"/>
    <w:rsid w:val="004F45EE"/>
    <w:rsid w:val="004F47EC"/>
    <w:rsid w:val="004F5DBC"/>
    <w:rsid w:val="004F5EAB"/>
    <w:rsid w:val="004F5ED2"/>
    <w:rsid w:val="00501898"/>
    <w:rsid w:val="005019AE"/>
    <w:rsid w:val="00502786"/>
    <w:rsid w:val="00502EF7"/>
    <w:rsid w:val="005039EC"/>
    <w:rsid w:val="0050420A"/>
    <w:rsid w:val="00505E31"/>
    <w:rsid w:val="005106E8"/>
    <w:rsid w:val="00511088"/>
    <w:rsid w:val="0051261A"/>
    <w:rsid w:val="00512FF3"/>
    <w:rsid w:val="00513686"/>
    <w:rsid w:val="0051590C"/>
    <w:rsid w:val="005163BB"/>
    <w:rsid w:val="00516A3C"/>
    <w:rsid w:val="00517B7B"/>
    <w:rsid w:val="005209BC"/>
    <w:rsid w:val="00521813"/>
    <w:rsid w:val="00521F46"/>
    <w:rsid w:val="005225E1"/>
    <w:rsid w:val="005237B6"/>
    <w:rsid w:val="00523893"/>
    <w:rsid w:val="00523A5C"/>
    <w:rsid w:val="00523EB8"/>
    <w:rsid w:val="005247DB"/>
    <w:rsid w:val="00532211"/>
    <w:rsid w:val="005332A9"/>
    <w:rsid w:val="005336C9"/>
    <w:rsid w:val="00533B76"/>
    <w:rsid w:val="00533C34"/>
    <w:rsid w:val="005340EB"/>
    <w:rsid w:val="00536AEE"/>
    <w:rsid w:val="00540196"/>
    <w:rsid w:val="00540466"/>
    <w:rsid w:val="00540BEF"/>
    <w:rsid w:val="00541A9C"/>
    <w:rsid w:val="00542761"/>
    <w:rsid w:val="00543243"/>
    <w:rsid w:val="00543931"/>
    <w:rsid w:val="00543C5B"/>
    <w:rsid w:val="00543DE1"/>
    <w:rsid w:val="005445B7"/>
    <w:rsid w:val="00544DD0"/>
    <w:rsid w:val="00545E9A"/>
    <w:rsid w:val="005461B2"/>
    <w:rsid w:val="005471BD"/>
    <w:rsid w:val="0054748D"/>
    <w:rsid w:val="005475C3"/>
    <w:rsid w:val="0055141C"/>
    <w:rsid w:val="00551AE7"/>
    <w:rsid w:val="00552867"/>
    <w:rsid w:val="00553D94"/>
    <w:rsid w:val="00554A03"/>
    <w:rsid w:val="00555BF6"/>
    <w:rsid w:val="00557F0F"/>
    <w:rsid w:val="005608BC"/>
    <w:rsid w:val="005611A1"/>
    <w:rsid w:val="00561618"/>
    <w:rsid w:val="00562637"/>
    <w:rsid w:val="0056339F"/>
    <w:rsid w:val="005639FE"/>
    <w:rsid w:val="0056598A"/>
    <w:rsid w:val="00566904"/>
    <w:rsid w:val="00566BB9"/>
    <w:rsid w:val="005706FA"/>
    <w:rsid w:val="00570A32"/>
    <w:rsid w:val="00570AF7"/>
    <w:rsid w:val="005727E2"/>
    <w:rsid w:val="00573450"/>
    <w:rsid w:val="00573D7D"/>
    <w:rsid w:val="005746D6"/>
    <w:rsid w:val="0057504B"/>
    <w:rsid w:val="00575468"/>
    <w:rsid w:val="00575A13"/>
    <w:rsid w:val="00575C5B"/>
    <w:rsid w:val="00576C15"/>
    <w:rsid w:val="00576DE2"/>
    <w:rsid w:val="00577870"/>
    <w:rsid w:val="00577EAD"/>
    <w:rsid w:val="005807AD"/>
    <w:rsid w:val="00583E35"/>
    <w:rsid w:val="00584539"/>
    <w:rsid w:val="00584868"/>
    <w:rsid w:val="005848DC"/>
    <w:rsid w:val="00584CAB"/>
    <w:rsid w:val="00584F9B"/>
    <w:rsid w:val="005852FF"/>
    <w:rsid w:val="00585911"/>
    <w:rsid w:val="00586B44"/>
    <w:rsid w:val="0058761F"/>
    <w:rsid w:val="0059000C"/>
    <w:rsid w:val="005902A0"/>
    <w:rsid w:val="00591F92"/>
    <w:rsid w:val="00592DAF"/>
    <w:rsid w:val="00595850"/>
    <w:rsid w:val="00596666"/>
    <w:rsid w:val="005A0FE9"/>
    <w:rsid w:val="005A17D8"/>
    <w:rsid w:val="005A199C"/>
    <w:rsid w:val="005A25F0"/>
    <w:rsid w:val="005A3298"/>
    <w:rsid w:val="005A427C"/>
    <w:rsid w:val="005A529F"/>
    <w:rsid w:val="005A5469"/>
    <w:rsid w:val="005A54DC"/>
    <w:rsid w:val="005A6C70"/>
    <w:rsid w:val="005B05F4"/>
    <w:rsid w:val="005B07C7"/>
    <w:rsid w:val="005B0DC9"/>
    <w:rsid w:val="005B1541"/>
    <w:rsid w:val="005B32E8"/>
    <w:rsid w:val="005B3C00"/>
    <w:rsid w:val="005B4B03"/>
    <w:rsid w:val="005B4C5B"/>
    <w:rsid w:val="005B682B"/>
    <w:rsid w:val="005B7F30"/>
    <w:rsid w:val="005C2796"/>
    <w:rsid w:val="005C42D4"/>
    <w:rsid w:val="005C4C6D"/>
    <w:rsid w:val="005C6484"/>
    <w:rsid w:val="005C67B6"/>
    <w:rsid w:val="005C75C3"/>
    <w:rsid w:val="005D1768"/>
    <w:rsid w:val="005D2F37"/>
    <w:rsid w:val="005D4023"/>
    <w:rsid w:val="005D406F"/>
    <w:rsid w:val="005D452E"/>
    <w:rsid w:val="005D49E3"/>
    <w:rsid w:val="005D6382"/>
    <w:rsid w:val="005E14E2"/>
    <w:rsid w:val="005E150C"/>
    <w:rsid w:val="005E18A1"/>
    <w:rsid w:val="005E2F19"/>
    <w:rsid w:val="005E363B"/>
    <w:rsid w:val="005E3E72"/>
    <w:rsid w:val="005E68E1"/>
    <w:rsid w:val="005E6EE1"/>
    <w:rsid w:val="005E7583"/>
    <w:rsid w:val="005F0E5C"/>
    <w:rsid w:val="005F1758"/>
    <w:rsid w:val="005F1DD3"/>
    <w:rsid w:val="005F24DD"/>
    <w:rsid w:val="005F296C"/>
    <w:rsid w:val="005F2CAF"/>
    <w:rsid w:val="005F3914"/>
    <w:rsid w:val="005F435D"/>
    <w:rsid w:val="005F5EAA"/>
    <w:rsid w:val="005F608F"/>
    <w:rsid w:val="005F7AC0"/>
    <w:rsid w:val="00600C5C"/>
    <w:rsid w:val="00602E67"/>
    <w:rsid w:val="0060336A"/>
    <w:rsid w:val="00603A0A"/>
    <w:rsid w:val="00603CFC"/>
    <w:rsid w:val="00604010"/>
    <w:rsid w:val="006051CA"/>
    <w:rsid w:val="0060522E"/>
    <w:rsid w:val="00606E75"/>
    <w:rsid w:val="00607D1A"/>
    <w:rsid w:val="00611746"/>
    <w:rsid w:val="00611CAF"/>
    <w:rsid w:val="00612138"/>
    <w:rsid w:val="00612810"/>
    <w:rsid w:val="00612C46"/>
    <w:rsid w:val="00612CEA"/>
    <w:rsid w:val="00612F47"/>
    <w:rsid w:val="0061471A"/>
    <w:rsid w:val="006151FB"/>
    <w:rsid w:val="006153DC"/>
    <w:rsid w:val="006171DD"/>
    <w:rsid w:val="006175FA"/>
    <w:rsid w:val="00617DB8"/>
    <w:rsid w:val="00620142"/>
    <w:rsid w:val="00620F6C"/>
    <w:rsid w:val="00621DC2"/>
    <w:rsid w:val="006226C1"/>
    <w:rsid w:val="00624296"/>
    <w:rsid w:val="006248E9"/>
    <w:rsid w:val="00624A8A"/>
    <w:rsid w:val="006255C5"/>
    <w:rsid w:val="00625A01"/>
    <w:rsid w:val="006263B4"/>
    <w:rsid w:val="00627A82"/>
    <w:rsid w:val="00627DEF"/>
    <w:rsid w:val="00630719"/>
    <w:rsid w:val="00630E71"/>
    <w:rsid w:val="0063116D"/>
    <w:rsid w:val="006312B6"/>
    <w:rsid w:val="0063166C"/>
    <w:rsid w:val="00631DE2"/>
    <w:rsid w:val="00632ECE"/>
    <w:rsid w:val="00633C0E"/>
    <w:rsid w:val="00634620"/>
    <w:rsid w:val="0063568E"/>
    <w:rsid w:val="00636200"/>
    <w:rsid w:val="00636647"/>
    <w:rsid w:val="00636D00"/>
    <w:rsid w:val="006372AC"/>
    <w:rsid w:val="00637398"/>
    <w:rsid w:val="00637A2D"/>
    <w:rsid w:val="00637BB2"/>
    <w:rsid w:val="00641ED9"/>
    <w:rsid w:val="00642A21"/>
    <w:rsid w:val="0064568E"/>
    <w:rsid w:val="00646CCC"/>
    <w:rsid w:val="00646E14"/>
    <w:rsid w:val="00646EAF"/>
    <w:rsid w:val="0064733E"/>
    <w:rsid w:val="006474E2"/>
    <w:rsid w:val="00647BAC"/>
    <w:rsid w:val="00647C12"/>
    <w:rsid w:val="00647F79"/>
    <w:rsid w:val="006511DE"/>
    <w:rsid w:val="006512F7"/>
    <w:rsid w:val="00652162"/>
    <w:rsid w:val="00652657"/>
    <w:rsid w:val="00653203"/>
    <w:rsid w:val="006544E3"/>
    <w:rsid w:val="00655BA5"/>
    <w:rsid w:val="00656AC7"/>
    <w:rsid w:val="00657F62"/>
    <w:rsid w:val="00660A98"/>
    <w:rsid w:val="00660EB7"/>
    <w:rsid w:val="00661C51"/>
    <w:rsid w:val="00662330"/>
    <w:rsid w:val="00663652"/>
    <w:rsid w:val="006650CA"/>
    <w:rsid w:val="00665665"/>
    <w:rsid w:val="006656B3"/>
    <w:rsid w:val="00667EF6"/>
    <w:rsid w:val="006705AB"/>
    <w:rsid w:val="00670729"/>
    <w:rsid w:val="00670B9F"/>
    <w:rsid w:val="006723B7"/>
    <w:rsid w:val="00672CD2"/>
    <w:rsid w:val="00675F62"/>
    <w:rsid w:val="00677B64"/>
    <w:rsid w:val="00680157"/>
    <w:rsid w:val="006803F5"/>
    <w:rsid w:val="00681CB5"/>
    <w:rsid w:val="00682009"/>
    <w:rsid w:val="00682AA5"/>
    <w:rsid w:val="00683225"/>
    <w:rsid w:val="0068552E"/>
    <w:rsid w:val="00690013"/>
    <w:rsid w:val="00690189"/>
    <w:rsid w:val="006906E3"/>
    <w:rsid w:val="0069095D"/>
    <w:rsid w:val="00692CA5"/>
    <w:rsid w:val="00696527"/>
    <w:rsid w:val="00696BB6"/>
    <w:rsid w:val="00697BB6"/>
    <w:rsid w:val="006A2748"/>
    <w:rsid w:val="006A3321"/>
    <w:rsid w:val="006A36F0"/>
    <w:rsid w:val="006A399F"/>
    <w:rsid w:val="006A5CE0"/>
    <w:rsid w:val="006A6745"/>
    <w:rsid w:val="006B0DAD"/>
    <w:rsid w:val="006B1409"/>
    <w:rsid w:val="006B1B5F"/>
    <w:rsid w:val="006B29C1"/>
    <w:rsid w:val="006B4B0C"/>
    <w:rsid w:val="006B4C85"/>
    <w:rsid w:val="006B516F"/>
    <w:rsid w:val="006B65C8"/>
    <w:rsid w:val="006B6B77"/>
    <w:rsid w:val="006C5853"/>
    <w:rsid w:val="006C5931"/>
    <w:rsid w:val="006C5CAD"/>
    <w:rsid w:val="006C6360"/>
    <w:rsid w:val="006C71A6"/>
    <w:rsid w:val="006D0598"/>
    <w:rsid w:val="006D123E"/>
    <w:rsid w:val="006D129D"/>
    <w:rsid w:val="006D15BD"/>
    <w:rsid w:val="006D1660"/>
    <w:rsid w:val="006D22A5"/>
    <w:rsid w:val="006D25D5"/>
    <w:rsid w:val="006D26A9"/>
    <w:rsid w:val="006D32E3"/>
    <w:rsid w:val="006D3458"/>
    <w:rsid w:val="006D3A3D"/>
    <w:rsid w:val="006D3BD5"/>
    <w:rsid w:val="006D4A18"/>
    <w:rsid w:val="006D5117"/>
    <w:rsid w:val="006D607C"/>
    <w:rsid w:val="006D73CC"/>
    <w:rsid w:val="006D76F4"/>
    <w:rsid w:val="006D78E4"/>
    <w:rsid w:val="006E0BB3"/>
    <w:rsid w:val="006E270F"/>
    <w:rsid w:val="006E281F"/>
    <w:rsid w:val="006E4A58"/>
    <w:rsid w:val="006E4B0C"/>
    <w:rsid w:val="006E5740"/>
    <w:rsid w:val="006E668F"/>
    <w:rsid w:val="006E6D5F"/>
    <w:rsid w:val="006E6FA3"/>
    <w:rsid w:val="006E7687"/>
    <w:rsid w:val="006F172B"/>
    <w:rsid w:val="006F1A24"/>
    <w:rsid w:val="006F20D2"/>
    <w:rsid w:val="006F2164"/>
    <w:rsid w:val="006F31F5"/>
    <w:rsid w:val="006F3701"/>
    <w:rsid w:val="006F4654"/>
    <w:rsid w:val="006F4F82"/>
    <w:rsid w:val="006F6398"/>
    <w:rsid w:val="006F7208"/>
    <w:rsid w:val="006F7929"/>
    <w:rsid w:val="0070306B"/>
    <w:rsid w:val="007047D4"/>
    <w:rsid w:val="00704D34"/>
    <w:rsid w:val="00705241"/>
    <w:rsid w:val="007055F8"/>
    <w:rsid w:val="00707384"/>
    <w:rsid w:val="00707C10"/>
    <w:rsid w:val="007107E5"/>
    <w:rsid w:val="00710834"/>
    <w:rsid w:val="00711222"/>
    <w:rsid w:val="00711434"/>
    <w:rsid w:val="007128E1"/>
    <w:rsid w:val="0071329B"/>
    <w:rsid w:val="00714A73"/>
    <w:rsid w:val="00716CB4"/>
    <w:rsid w:val="00717DBD"/>
    <w:rsid w:val="00717EED"/>
    <w:rsid w:val="007202E6"/>
    <w:rsid w:val="007213B8"/>
    <w:rsid w:val="00721A4E"/>
    <w:rsid w:val="00722616"/>
    <w:rsid w:val="0072267D"/>
    <w:rsid w:val="00722D29"/>
    <w:rsid w:val="00723B9E"/>
    <w:rsid w:val="00723F5B"/>
    <w:rsid w:val="007247D4"/>
    <w:rsid w:val="00725561"/>
    <w:rsid w:val="00725AE8"/>
    <w:rsid w:val="00726074"/>
    <w:rsid w:val="007266E0"/>
    <w:rsid w:val="00727144"/>
    <w:rsid w:val="00727816"/>
    <w:rsid w:val="0073149B"/>
    <w:rsid w:val="00732A53"/>
    <w:rsid w:val="00732CFA"/>
    <w:rsid w:val="00733571"/>
    <w:rsid w:val="0073577F"/>
    <w:rsid w:val="00740BAA"/>
    <w:rsid w:val="007414AA"/>
    <w:rsid w:val="007426B7"/>
    <w:rsid w:val="00743075"/>
    <w:rsid w:val="00743C9C"/>
    <w:rsid w:val="00745584"/>
    <w:rsid w:val="00746615"/>
    <w:rsid w:val="00746819"/>
    <w:rsid w:val="00747322"/>
    <w:rsid w:val="00747A15"/>
    <w:rsid w:val="00750442"/>
    <w:rsid w:val="00750855"/>
    <w:rsid w:val="00750BDC"/>
    <w:rsid w:val="00751106"/>
    <w:rsid w:val="007539E4"/>
    <w:rsid w:val="00754302"/>
    <w:rsid w:val="00754580"/>
    <w:rsid w:val="0075487C"/>
    <w:rsid w:val="00755172"/>
    <w:rsid w:val="00756406"/>
    <w:rsid w:val="007568FD"/>
    <w:rsid w:val="00757567"/>
    <w:rsid w:val="00757FA0"/>
    <w:rsid w:val="007629D8"/>
    <w:rsid w:val="00762B77"/>
    <w:rsid w:val="00764B95"/>
    <w:rsid w:val="00764C2F"/>
    <w:rsid w:val="0076589F"/>
    <w:rsid w:val="00767029"/>
    <w:rsid w:val="00772536"/>
    <w:rsid w:val="0077253C"/>
    <w:rsid w:val="00773138"/>
    <w:rsid w:val="007738EC"/>
    <w:rsid w:val="0077405B"/>
    <w:rsid w:val="00775B90"/>
    <w:rsid w:val="007763FC"/>
    <w:rsid w:val="007765CE"/>
    <w:rsid w:val="00776A90"/>
    <w:rsid w:val="00776F74"/>
    <w:rsid w:val="0077786A"/>
    <w:rsid w:val="00780BFF"/>
    <w:rsid w:val="00784262"/>
    <w:rsid w:val="007848D0"/>
    <w:rsid w:val="007853E1"/>
    <w:rsid w:val="00785C7A"/>
    <w:rsid w:val="007871AA"/>
    <w:rsid w:val="00787904"/>
    <w:rsid w:val="00791B88"/>
    <w:rsid w:val="00793F26"/>
    <w:rsid w:val="00794247"/>
    <w:rsid w:val="00794965"/>
    <w:rsid w:val="007953D8"/>
    <w:rsid w:val="00796756"/>
    <w:rsid w:val="00796BCC"/>
    <w:rsid w:val="00796DB7"/>
    <w:rsid w:val="00796DFB"/>
    <w:rsid w:val="007A2186"/>
    <w:rsid w:val="007A2E5C"/>
    <w:rsid w:val="007A34E6"/>
    <w:rsid w:val="007A3779"/>
    <w:rsid w:val="007A3A2D"/>
    <w:rsid w:val="007A3B80"/>
    <w:rsid w:val="007A3FAE"/>
    <w:rsid w:val="007A57BB"/>
    <w:rsid w:val="007B0F68"/>
    <w:rsid w:val="007B1F3B"/>
    <w:rsid w:val="007B2760"/>
    <w:rsid w:val="007B399F"/>
    <w:rsid w:val="007B3F2B"/>
    <w:rsid w:val="007B5AB3"/>
    <w:rsid w:val="007B72AF"/>
    <w:rsid w:val="007B7AE1"/>
    <w:rsid w:val="007B7C2B"/>
    <w:rsid w:val="007C13BD"/>
    <w:rsid w:val="007C342F"/>
    <w:rsid w:val="007C34BC"/>
    <w:rsid w:val="007C3B8B"/>
    <w:rsid w:val="007C4915"/>
    <w:rsid w:val="007C50CB"/>
    <w:rsid w:val="007C5EF7"/>
    <w:rsid w:val="007C7303"/>
    <w:rsid w:val="007D084C"/>
    <w:rsid w:val="007D1CC8"/>
    <w:rsid w:val="007D1E90"/>
    <w:rsid w:val="007D295F"/>
    <w:rsid w:val="007D36E9"/>
    <w:rsid w:val="007D4CA0"/>
    <w:rsid w:val="007D4EC0"/>
    <w:rsid w:val="007D503E"/>
    <w:rsid w:val="007D5159"/>
    <w:rsid w:val="007D5A33"/>
    <w:rsid w:val="007D76AB"/>
    <w:rsid w:val="007E0B4D"/>
    <w:rsid w:val="007E155F"/>
    <w:rsid w:val="007E1826"/>
    <w:rsid w:val="007E23B0"/>
    <w:rsid w:val="007E27EE"/>
    <w:rsid w:val="007E3464"/>
    <w:rsid w:val="007E3819"/>
    <w:rsid w:val="007E3C6A"/>
    <w:rsid w:val="007E4037"/>
    <w:rsid w:val="007E4480"/>
    <w:rsid w:val="007E501F"/>
    <w:rsid w:val="007E676A"/>
    <w:rsid w:val="007E7D19"/>
    <w:rsid w:val="007F0F42"/>
    <w:rsid w:val="007F1864"/>
    <w:rsid w:val="007F2674"/>
    <w:rsid w:val="007F40C9"/>
    <w:rsid w:val="007F467A"/>
    <w:rsid w:val="007F4B3D"/>
    <w:rsid w:val="007F4DB8"/>
    <w:rsid w:val="007F5449"/>
    <w:rsid w:val="007F57C9"/>
    <w:rsid w:val="007F5C58"/>
    <w:rsid w:val="007F604C"/>
    <w:rsid w:val="007F634A"/>
    <w:rsid w:val="007F7E2B"/>
    <w:rsid w:val="00800795"/>
    <w:rsid w:val="008013BF"/>
    <w:rsid w:val="008013DD"/>
    <w:rsid w:val="008015A9"/>
    <w:rsid w:val="00806322"/>
    <w:rsid w:val="00806C37"/>
    <w:rsid w:val="0080749F"/>
    <w:rsid w:val="00807AA6"/>
    <w:rsid w:val="0081009D"/>
    <w:rsid w:val="00810284"/>
    <w:rsid w:val="00810551"/>
    <w:rsid w:val="00810A4C"/>
    <w:rsid w:val="0081202E"/>
    <w:rsid w:val="008139E9"/>
    <w:rsid w:val="008145FC"/>
    <w:rsid w:val="008159C0"/>
    <w:rsid w:val="00817A7D"/>
    <w:rsid w:val="00820180"/>
    <w:rsid w:val="00820A8B"/>
    <w:rsid w:val="00820EFE"/>
    <w:rsid w:val="00821594"/>
    <w:rsid w:val="00822880"/>
    <w:rsid w:val="00822CBE"/>
    <w:rsid w:val="00823C7D"/>
    <w:rsid w:val="00824627"/>
    <w:rsid w:val="00825F41"/>
    <w:rsid w:val="008314FF"/>
    <w:rsid w:val="008334B7"/>
    <w:rsid w:val="00833AFA"/>
    <w:rsid w:val="008349E8"/>
    <w:rsid w:val="0083558A"/>
    <w:rsid w:val="008357B7"/>
    <w:rsid w:val="00835C95"/>
    <w:rsid w:val="008369CF"/>
    <w:rsid w:val="00837B33"/>
    <w:rsid w:val="008410CF"/>
    <w:rsid w:val="0084120E"/>
    <w:rsid w:val="00841D02"/>
    <w:rsid w:val="008423F9"/>
    <w:rsid w:val="00843A56"/>
    <w:rsid w:val="00843AB4"/>
    <w:rsid w:val="00843CE7"/>
    <w:rsid w:val="00844629"/>
    <w:rsid w:val="008453C6"/>
    <w:rsid w:val="00845757"/>
    <w:rsid w:val="00846176"/>
    <w:rsid w:val="008520DA"/>
    <w:rsid w:val="0085210D"/>
    <w:rsid w:val="00852848"/>
    <w:rsid w:val="00853200"/>
    <w:rsid w:val="00853236"/>
    <w:rsid w:val="00853CED"/>
    <w:rsid w:val="00853DB8"/>
    <w:rsid w:val="008544AB"/>
    <w:rsid w:val="00854ACE"/>
    <w:rsid w:val="0085602E"/>
    <w:rsid w:val="008560D5"/>
    <w:rsid w:val="00856332"/>
    <w:rsid w:val="00857AF4"/>
    <w:rsid w:val="0086019A"/>
    <w:rsid w:val="00862A5E"/>
    <w:rsid w:val="008638DB"/>
    <w:rsid w:val="00863EE3"/>
    <w:rsid w:val="008642F9"/>
    <w:rsid w:val="00865ED4"/>
    <w:rsid w:val="00866782"/>
    <w:rsid w:val="008674E5"/>
    <w:rsid w:val="0086762F"/>
    <w:rsid w:val="00867932"/>
    <w:rsid w:val="00867956"/>
    <w:rsid w:val="008704AB"/>
    <w:rsid w:val="00871707"/>
    <w:rsid w:val="00871E48"/>
    <w:rsid w:val="00871E4C"/>
    <w:rsid w:val="008723B3"/>
    <w:rsid w:val="0087280E"/>
    <w:rsid w:val="00872C31"/>
    <w:rsid w:val="00873522"/>
    <w:rsid w:val="0087650E"/>
    <w:rsid w:val="008779C2"/>
    <w:rsid w:val="00877F03"/>
    <w:rsid w:val="00880A67"/>
    <w:rsid w:val="00880F33"/>
    <w:rsid w:val="00881167"/>
    <w:rsid w:val="00882271"/>
    <w:rsid w:val="00882914"/>
    <w:rsid w:val="00882B14"/>
    <w:rsid w:val="00882EA6"/>
    <w:rsid w:val="00883921"/>
    <w:rsid w:val="00883C4A"/>
    <w:rsid w:val="008845AA"/>
    <w:rsid w:val="00884CC4"/>
    <w:rsid w:val="008858EE"/>
    <w:rsid w:val="00885B9B"/>
    <w:rsid w:val="008900F9"/>
    <w:rsid w:val="00890364"/>
    <w:rsid w:val="008904CA"/>
    <w:rsid w:val="00890E65"/>
    <w:rsid w:val="00891F55"/>
    <w:rsid w:val="0089244E"/>
    <w:rsid w:val="00894AAD"/>
    <w:rsid w:val="00896464"/>
    <w:rsid w:val="008A1056"/>
    <w:rsid w:val="008A306C"/>
    <w:rsid w:val="008A34DD"/>
    <w:rsid w:val="008A366D"/>
    <w:rsid w:val="008A43BB"/>
    <w:rsid w:val="008A680A"/>
    <w:rsid w:val="008A6EEA"/>
    <w:rsid w:val="008A7569"/>
    <w:rsid w:val="008A7C01"/>
    <w:rsid w:val="008B2D77"/>
    <w:rsid w:val="008B3210"/>
    <w:rsid w:val="008B343F"/>
    <w:rsid w:val="008B44AA"/>
    <w:rsid w:val="008B4984"/>
    <w:rsid w:val="008B53DE"/>
    <w:rsid w:val="008B5C0F"/>
    <w:rsid w:val="008B6950"/>
    <w:rsid w:val="008B78ED"/>
    <w:rsid w:val="008C034C"/>
    <w:rsid w:val="008C0844"/>
    <w:rsid w:val="008C121D"/>
    <w:rsid w:val="008C18BB"/>
    <w:rsid w:val="008C1B2F"/>
    <w:rsid w:val="008C3DAF"/>
    <w:rsid w:val="008C51B1"/>
    <w:rsid w:val="008C5680"/>
    <w:rsid w:val="008D2EEF"/>
    <w:rsid w:val="008D4DC8"/>
    <w:rsid w:val="008D5542"/>
    <w:rsid w:val="008D5E38"/>
    <w:rsid w:val="008D6DE4"/>
    <w:rsid w:val="008E0870"/>
    <w:rsid w:val="008E0AF1"/>
    <w:rsid w:val="008E0C81"/>
    <w:rsid w:val="008E16AB"/>
    <w:rsid w:val="008E23F3"/>
    <w:rsid w:val="008E2BEB"/>
    <w:rsid w:val="008E7028"/>
    <w:rsid w:val="008E7CE1"/>
    <w:rsid w:val="008F104B"/>
    <w:rsid w:val="008F1B61"/>
    <w:rsid w:val="008F1BF0"/>
    <w:rsid w:val="008F38F6"/>
    <w:rsid w:val="008F46CF"/>
    <w:rsid w:val="00900E49"/>
    <w:rsid w:val="00900F58"/>
    <w:rsid w:val="009045D8"/>
    <w:rsid w:val="00906031"/>
    <w:rsid w:val="009065EC"/>
    <w:rsid w:val="00906C9E"/>
    <w:rsid w:val="00907043"/>
    <w:rsid w:val="009070B7"/>
    <w:rsid w:val="0091101E"/>
    <w:rsid w:val="0091135F"/>
    <w:rsid w:val="0091178D"/>
    <w:rsid w:val="00911C15"/>
    <w:rsid w:val="00912497"/>
    <w:rsid w:val="00912B86"/>
    <w:rsid w:val="00912D32"/>
    <w:rsid w:val="00912D54"/>
    <w:rsid w:val="00913519"/>
    <w:rsid w:val="00913811"/>
    <w:rsid w:val="009140AE"/>
    <w:rsid w:val="00914887"/>
    <w:rsid w:val="00915148"/>
    <w:rsid w:val="0091645D"/>
    <w:rsid w:val="009166B2"/>
    <w:rsid w:val="009167FD"/>
    <w:rsid w:val="00917AFB"/>
    <w:rsid w:val="00921FE5"/>
    <w:rsid w:val="009235A5"/>
    <w:rsid w:val="00923DFA"/>
    <w:rsid w:val="0092621F"/>
    <w:rsid w:val="00926CC3"/>
    <w:rsid w:val="00926F5C"/>
    <w:rsid w:val="00927E06"/>
    <w:rsid w:val="009311E9"/>
    <w:rsid w:val="00931C78"/>
    <w:rsid w:val="00933DB6"/>
    <w:rsid w:val="00934572"/>
    <w:rsid w:val="0093498B"/>
    <w:rsid w:val="00935032"/>
    <w:rsid w:val="00940CAF"/>
    <w:rsid w:val="00943519"/>
    <w:rsid w:val="009450D5"/>
    <w:rsid w:val="00947B79"/>
    <w:rsid w:val="00947BC1"/>
    <w:rsid w:val="00950424"/>
    <w:rsid w:val="00952DC9"/>
    <w:rsid w:val="00952F08"/>
    <w:rsid w:val="00952FA4"/>
    <w:rsid w:val="009540D4"/>
    <w:rsid w:val="00955253"/>
    <w:rsid w:val="009565E6"/>
    <w:rsid w:val="009579BD"/>
    <w:rsid w:val="00957A5C"/>
    <w:rsid w:val="00957D17"/>
    <w:rsid w:val="009606A9"/>
    <w:rsid w:val="0096071D"/>
    <w:rsid w:val="009612A5"/>
    <w:rsid w:val="00962C2A"/>
    <w:rsid w:val="00964DC4"/>
    <w:rsid w:val="0096592E"/>
    <w:rsid w:val="00966323"/>
    <w:rsid w:val="00966DE9"/>
    <w:rsid w:val="00967616"/>
    <w:rsid w:val="009677FE"/>
    <w:rsid w:val="009720A9"/>
    <w:rsid w:val="0097345E"/>
    <w:rsid w:val="009740BF"/>
    <w:rsid w:val="00975E67"/>
    <w:rsid w:val="009763E9"/>
    <w:rsid w:val="00977BFA"/>
    <w:rsid w:val="00980422"/>
    <w:rsid w:val="0098043F"/>
    <w:rsid w:val="00980BB2"/>
    <w:rsid w:val="00981874"/>
    <w:rsid w:val="00981E39"/>
    <w:rsid w:val="00982994"/>
    <w:rsid w:val="00982BEC"/>
    <w:rsid w:val="0098408E"/>
    <w:rsid w:val="0098549F"/>
    <w:rsid w:val="009854BA"/>
    <w:rsid w:val="009875EA"/>
    <w:rsid w:val="009910BA"/>
    <w:rsid w:val="0099145C"/>
    <w:rsid w:val="009914BB"/>
    <w:rsid w:val="00992E79"/>
    <w:rsid w:val="00993853"/>
    <w:rsid w:val="0099497D"/>
    <w:rsid w:val="00995EB3"/>
    <w:rsid w:val="00996837"/>
    <w:rsid w:val="009A333D"/>
    <w:rsid w:val="009A37F6"/>
    <w:rsid w:val="009A48DC"/>
    <w:rsid w:val="009A5A59"/>
    <w:rsid w:val="009B269A"/>
    <w:rsid w:val="009B4F02"/>
    <w:rsid w:val="009B5A86"/>
    <w:rsid w:val="009B666A"/>
    <w:rsid w:val="009B696E"/>
    <w:rsid w:val="009B6E3E"/>
    <w:rsid w:val="009B7E5E"/>
    <w:rsid w:val="009C01EE"/>
    <w:rsid w:val="009C2BCA"/>
    <w:rsid w:val="009C2FFC"/>
    <w:rsid w:val="009C377C"/>
    <w:rsid w:val="009C3820"/>
    <w:rsid w:val="009C3D95"/>
    <w:rsid w:val="009C4F53"/>
    <w:rsid w:val="009C6C5E"/>
    <w:rsid w:val="009C7A44"/>
    <w:rsid w:val="009C7AAE"/>
    <w:rsid w:val="009D0D55"/>
    <w:rsid w:val="009D0EAA"/>
    <w:rsid w:val="009D190C"/>
    <w:rsid w:val="009D3056"/>
    <w:rsid w:val="009D3C27"/>
    <w:rsid w:val="009D4550"/>
    <w:rsid w:val="009D5D98"/>
    <w:rsid w:val="009E0AF6"/>
    <w:rsid w:val="009E12BA"/>
    <w:rsid w:val="009E1786"/>
    <w:rsid w:val="009E1A5B"/>
    <w:rsid w:val="009E4850"/>
    <w:rsid w:val="009E5478"/>
    <w:rsid w:val="009E5CEA"/>
    <w:rsid w:val="009E7E17"/>
    <w:rsid w:val="009F2750"/>
    <w:rsid w:val="009F2F7A"/>
    <w:rsid w:val="009F3A57"/>
    <w:rsid w:val="009F4F83"/>
    <w:rsid w:val="009F6F16"/>
    <w:rsid w:val="009F7425"/>
    <w:rsid w:val="009F777C"/>
    <w:rsid w:val="009F7C7E"/>
    <w:rsid w:val="00A009FA"/>
    <w:rsid w:val="00A014B5"/>
    <w:rsid w:val="00A0157B"/>
    <w:rsid w:val="00A02FAA"/>
    <w:rsid w:val="00A03231"/>
    <w:rsid w:val="00A06363"/>
    <w:rsid w:val="00A075E8"/>
    <w:rsid w:val="00A07AB7"/>
    <w:rsid w:val="00A10C5B"/>
    <w:rsid w:val="00A10E9C"/>
    <w:rsid w:val="00A122D9"/>
    <w:rsid w:val="00A12843"/>
    <w:rsid w:val="00A12A4F"/>
    <w:rsid w:val="00A12F61"/>
    <w:rsid w:val="00A13128"/>
    <w:rsid w:val="00A14310"/>
    <w:rsid w:val="00A148CE"/>
    <w:rsid w:val="00A15A35"/>
    <w:rsid w:val="00A17521"/>
    <w:rsid w:val="00A2178B"/>
    <w:rsid w:val="00A23AA5"/>
    <w:rsid w:val="00A23C4A"/>
    <w:rsid w:val="00A2423C"/>
    <w:rsid w:val="00A24798"/>
    <w:rsid w:val="00A24D07"/>
    <w:rsid w:val="00A2660B"/>
    <w:rsid w:val="00A26C0D"/>
    <w:rsid w:val="00A30220"/>
    <w:rsid w:val="00A30369"/>
    <w:rsid w:val="00A31168"/>
    <w:rsid w:val="00A31C14"/>
    <w:rsid w:val="00A355BF"/>
    <w:rsid w:val="00A35638"/>
    <w:rsid w:val="00A4010E"/>
    <w:rsid w:val="00A40578"/>
    <w:rsid w:val="00A4057A"/>
    <w:rsid w:val="00A4067E"/>
    <w:rsid w:val="00A40898"/>
    <w:rsid w:val="00A40FAC"/>
    <w:rsid w:val="00A46B25"/>
    <w:rsid w:val="00A46B2C"/>
    <w:rsid w:val="00A514A0"/>
    <w:rsid w:val="00A53317"/>
    <w:rsid w:val="00A54162"/>
    <w:rsid w:val="00A54FC2"/>
    <w:rsid w:val="00A55BCB"/>
    <w:rsid w:val="00A57568"/>
    <w:rsid w:val="00A6059D"/>
    <w:rsid w:val="00A612AA"/>
    <w:rsid w:val="00A61EA3"/>
    <w:rsid w:val="00A64684"/>
    <w:rsid w:val="00A65100"/>
    <w:rsid w:val="00A655F3"/>
    <w:rsid w:val="00A673F0"/>
    <w:rsid w:val="00A70334"/>
    <w:rsid w:val="00A70D21"/>
    <w:rsid w:val="00A71122"/>
    <w:rsid w:val="00A71C06"/>
    <w:rsid w:val="00A71E6D"/>
    <w:rsid w:val="00A722CF"/>
    <w:rsid w:val="00A73B33"/>
    <w:rsid w:val="00A73F95"/>
    <w:rsid w:val="00A74A51"/>
    <w:rsid w:val="00A74E0B"/>
    <w:rsid w:val="00A774FA"/>
    <w:rsid w:val="00A8067C"/>
    <w:rsid w:val="00A80B5B"/>
    <w:rsid w:val="00A81EA7"/>
    <w:rsid w:val="00A82788"/>
    <w:rsid w:val="00A84785"/>
    <w:rsid w:val="00A84A35"/>
    <w:rsid w:val="00A84DA3"/>
    <w:rsid w:val="00A8525C"/>
    <w:rsid w:val="00A85288"/>
    <w:rsid w:val="00A91063"/>
    <w:rsid w:val="00A91567"/>
    <w:rsid w:val="00A92105"/>
    <w:rsid w:val="00A92DA4"/>
    <w:rsid w:val="00A93902"/>
    <w:rsid w:val="00A93A64"/>
    <w:rsid w:val="00A94531"/>
    <w:rsid w:val="00A95C00"/>
    <w:rsid w:val="00A97926"/>
    <w:rsid w:val="00AA2445"/>
    <w:rsid w:val="00AA3696"/>
    <w:rsid w:val="00AA611D"/>
    <w:rsid w:val="00AA61B7"/>
    <w:rsid w:val="00AA7518"/>
    <w:rsid w:val="00AA77F5"/>
    <w:rsid w:val="00AA790D"/>
    <w:rsid w:val="00AA7EBC"/>
    <w:rsid w:val="00AB0662"/>
    <w:rsid w:val="00AB0865"/>
    <w:rsid w:val="00AB1089"/>
    <w:rsid w:val="00AB1134"/>
    <w:rsid w:val="00AB1B23"/>
    <w:rsid w:val="00AB216F"/>
    <w:rsid w:val="00AB2B2A"/>
    <w:rsid w:val="00AB3473"/>
    <w:rsid w:val="00AB3FA5"/>
    <w:rsid w:val="00AB4A0E"/>
    <w:rsid w:val="00AB4ADB"/>
    <w:rsid w:val="00AB5ABC"/>
    <w:rsid w:val="00AB5DCF"/>
    <w:rsid w:val="00AC0D79"/>
    <w:rsid w:val="00AC15B4"/>
    <w:rsid w:val="00AC2094"/>
    <w:rsid w:val="00AC300C"/>
    <w:rsid w:val="00AC58E2"/>
    <w:rsid w:val="00AC59C7"/>
    <w:rsid w:val="00AC5D52"/>
    <w:rsid w:val="00AC7D67"/>
    <w:rsid w:val="00AD1F5D"/>
    <w:rsid w:val="00AD2025"/>
    <w:rsid w:val="00AD434B"/>
    <w:rsid w:val="00AD4D3A"/>
    <w:rsid w:val="00AD5B47"/>
    <w:rsid w:val="00AD6873"/>
    <w:rsid w:val="00AD71D7"/>
    <w:rsid w:val="00AD7611"/>
    <w:rsid w:val="00AE00A9"/>
    <w:rsid w:val="00AE25D5"/>
    <w:rsid w:val="00AE53B4"/>
    <w:rsid w:val="00AE57B7"/>
    <w:rsid w:val="00AE5F29"/>
    <w:rsid w:val="00AE6426"/>
    <w:rsid w:val="00AE7293"/>
    <w:rsid w:val="00AE76D4"/>
    <w:rsid w:val="00AF1820"/>
    <w:rsid w:val="00AF2F6C"/>
    <w:rsid w:val="00AF3FAE"/>
    <w:rsid w:val="00AF74D4"/>
    <w:rsid w:val="00AF7FFA"/>
    <w:rsid w:val="00B0014C"/>
    <w:rsid w:val="00B008B6"/>
    <w:rsid w:val="00B01A5A"/>
    <w:rsid w:val="00B020FA"/>
    <w:rsid w:val="00B03A6E"/>
    <w:rsid w:val="00B045DA"/>
    <w:rsid w:val="00B05D61"/>
    <w:rsid w:val="00B05F49"/>
    <w:rsid w:val="00B070B3"/>
    <w:rsid w:val="00B07CFD"/>
    <w:rsid w:val="00B1016C"/>
    <w:rsid w:val="00B11A15"/>
    <w:rsid w:val="00B158A5"/>
    <w:rsid w:val="00B15C73"/>
    <w:rsid w:val="00B16D35"/>
    <w:rsid w:val="00B17683"/>
    <w:rsid w:val="00B22BD2"/>
    <w:rsid w:val="00B23429"/>
    <w:rsid w:val="00B244E3"/>
    <w:rsid w:val="00B256A0"/>
    <w:rsid w:val="00B268B4"/>
    <w:rsid w:val="00B26C6E"/>
    <w:rsid w:val="00B272B1"/>
    <w:rsid w:val="00B3005C"/>
    <w:rsid w:val="00B317D5"/>
    <w:rsid w:val="00B31E93"/>
    <w:rsid w:val="00B328E9"/>
    <w:rsid w:val="00B33217"/>
    <w:rsid w:val="00B33285"/>
    <w:rsid w:val="00B336FC"/>
    <w:rsid w:val="00B341CF"/>
    <w:rsid w:val="00B36F5A"/>
    <w:rsid w:val="00B374BB"/>
    <w:rsid w:val="00B400B3"/>
    <w:rsid w:val="00B404F1"/>
    <w:rsid w:val="00B40695"/>
    <w:rsid w:val="00B40CFC"/>
    <w:rsid w:val="00B419CF"/>
    <w:rsid w:val="00B41AE4"/>
    <w:rsid w:val="00B41EE0"/>
    <w:rsid w:val="00B426CB"/>
    <w:rsid w:val="00B429A8"/>
    <w:rsid w:val="00B42D3F"/>
    <w:rsid w:val="00B42E2F"/>
    <w:rsid w:val="00B43378"/>
    <w:rsid w:val="00B43CF2"/>
    <w:rsid w:val="00B451DE"/>
    <w:rsid w:val="00B4534E"/>
    <w:rsid w:val="00B45FDD"/>
    <w:rsid w:val="00B46099"/>
    <w:rsid w:val="00B46AFC"/>
    <w:rsid w:val="00B50BAD"/>
    <w:rsid w:val="00B51637"/>
    <w:rsid w:val="00B5206A"/>
    <w:rsid w:val="00B559F1"/>
    <w:rsid w:val="00B57CE8"/>
    <w:rsid w:val="00B617B9"/>
    <w:rsid w:val="00B62FEF"/>
    <w:rsid w:val="00B632F3"/>
    <w:rsid w:val="00B65C64"/>
    <w:rsid w:val="00B67948"/>
    <w:rsid w:val="00B67F7B"/>
    <w:rsid w:val="00B71EAC"/>
    <w:rsid w:val="00B72D98"/>
    <w:rsid w:val="00B73C38"/>
    <w:rsid w:val="00B74A4C"/>
    <w:rsid w:val="00B74AF0"/>
    <w:rsid w:val="00B75189"/>
    <w:rsid w:val="00B75D47"/>
    <w:rsid w:val="00B76398"/>
    <w:rsid w:val="00B76567"/>
    <w:rsid w:val="00B768DB"/>
    <w:rsid w:val="00B76F0D"/>
    <w:rsid w:val="00B770E0"/>
    <w:rsid w:val="00B77402"/>
    <w:rsid w:val="00B77885"/>
    <w:rsid w:val="00B803FE"/>
    <w:rsid w:val="00B80DA5"/>
    <w:rsid w:val="00B819BE"/>
    <w:rsid w:val="00B82D10"/>
    <w:rsid w:val="00B84872"/>
    <w:rsid w:val="00B868B8"/>
    <w:rsid w:val="00B87010"/>
    <w:rsid w:val="00B8760B"/>
    <w:rsid w:val="00B87E6C"/>
    <w:rsid w:val="00B9039B"/>
    <w:rsid w:val="00B91064"/>
    <w:rsid w:val="00B923ED"/>
    <w:rsid w:val="00B93231"/>
    <w:rsid w:val="00B93FB8"/>
    <w:rsid w:val="00B94E2A"/>
    <w:rsid w:val="00B95891"/>
    <w:rsid w:val="00B96969"/>
    <w:rsid w:val="00B97B9A"/>
    <w:rsid w:val="00BA0248"/>
    <w:rsid w:val="00BA0D74"/>
    <w:rsid w:val="00BA2A98"/>
    <w:rsid w:val="00BA3039"/>
    <w:rsid w:val="00BA57A1"/>
    <w:rsid w:val="00BA63DA"/>
    <w:rsid w:val="00BA749C"/>
    <w:rsid w:val="00BB1305"/>
    <w:rsid w:val="00BB262C"/>
    <w:rsid w:val="00BB2AC4"/>
    <w:rsid w:val="00BB2F12"/>
    <w:rsid w:val="00BB40B5"/>
    <w:rsid w:val="00BB5BE4"/>
    <w:rsid w:val="00BB5BF8"/>
    <w:rsid w:val="00BB620A"/>
    <w:rsid w:val="00BC138D"/>
    <w:rsid w:val="00BC1C54"/>
    <w:rsid w:val="00BC2095"/>
    <w:rsid w:val="00BC3679"/>
    <w:rsid w:val="00BC3C2F"/>
    <w:rsid w:val="00BC3E26"/>
    <w:rsid w:val="00BC5B18"/>
    <w:rsid w:val="00BC64AE"/>
    <w:rsid w:val="00BC6939"/>
    <w:rsid w:val="00BC7C75"/>
    <w:rsid w:val="00BD185A"/>
    <w:rsid w:val="00BD1C3F"/>
    <w:rsid w:val="00BD3449"/>
    <w:rsid w:val="00BD3F33"/>
    <w:rsid w:val="00BD44D6"/>
    <w:rsid w:val="00BD6F52"/>
    <w:rsid w:val="00BE152A"/>
    <w:rsid w:val="00BE1AD1"/>
    <w:rsid w:val="00BE1F67"/>
    <w:rsid w:val="00BE2377"/>
    <w:rsid w:val="00BE2D38"/>
    <w:rsid w:val="00BE6F6F"/>
    <w:rsid w:val="00BF024C"/>
    <w:rsid w:val="00BF152F"/>
    <w:rsid w:val="00BF24EB"/>
    <w:rsid w:val="00BF277A"/>
    <w:rsid w:val="00BF2F0C"/>
    <w:rsid w:val="00BF3EE4"/>
    <w:rsid w:val="00BF4F76"/>
    <w:rsid w:val="00BF5410"/>
    <w:rsid w:val="00BF58D9"/>
    <w:rsid w:val="00BF60F1"/>
    <w:rsid w:val="00BF65FC"/>
    <w:rsid w:val="00BF7313"/>
    <w:rsid w:val="00BF7C8F"/>
    <w:rsid w:val="00BF7E2F"/>
    <w:rsid w:val="00C003AC"/>
    <w:rsid w:val="00C0043F"/>
    <w:rsid w:val="00C00B3E"/>
    <w:rsid w:val="00C012CA"/>
    <w:rsid w:val="00C013DE"/>
    <w:rsid w:val="00C01D8A"/>
    <w:rsid w:val="00C0229D"/>
    <w:rsid w:val="00C02333"/>
    <w:rsid w:val="00C032AD"/>
    <w:rsid w:val="00C042D6"/>
    <w:rsid w:val="00C04A02"/>
    <w:rsid w:val="00C04A51"/>
    <w:rsid w:val="00C05C0F"/>
    <w:rsid w:val="00C06367"/>
    <w:rsid w:val="00C072D8"/>
    <w:rsid w:val="00C10FA6"/>
    <w:rsid w:val="00C11667"/>
    <w:rsid w:val="00C1217C"/>
    <w:rsid w:val="00C1218C"/>
    <w:rsid w:val="00C1222A"/>
    <w:rsid w:val="00C14E41"/>
    <w:rsid w:val="00C16B66"/>
    <w:rsid w:val="00C17C65"/>
    <w:rsid w:val="00C20469"/>
    <w:rsid w:val="00C20D34"/>
    <w:rsid w:val="00C21C99"/>
    <w:rsid w:val="00C21EC2"/>
    <w:rsid w:val="00C22C1F"/>
    <w:rsid w:val="00C22D75"/>
    <w:rsid w:val="00C22DE2"/>
    <w:rsid w:val="00C23DED"/>
    <w:rsid w:val="00C24D32"/>
    <w:rsid w:val="00C25AEC"/>
    <w:rsid w:val="00C260C9"/>
    <w:rsid w:val="00C26436"/>
    <w:rsid w:val="00C26905"/>
    <w:rsid w:val="00C2741F"/>
    <w:rsid w:val="00C30960"/>
    <w:rsid w:val="00C321D0"/>
    <w:rsid w:val="00C32251"/>
    <w:rsid w:val="00C32829"/>
    <w:rsid w:val="00C32C70"/>
    <w:rsid w:val="00C32EE9"/>
    <w:rsid w:val="00C33163"/>
    <w:rsid w:val="00C33B87"/>
    <w:rsid w:val="00C3660B"/>
    <w:rsid w:val="00C37335"/>
    <w:rsid w:val="00C3769F"/>
    <w:rsid w:val="00C413C1"/>
    <w:rsid w:val="00C41D96"/>
    <w:rsid w:val="00C42226"/>
    <w:rsid w:val="00C42D1C"/>
    <w:rsid w:val="00C4391B"/>
    <w:rsid w:val="00C44EEF"/>
    <w:rsid w:val="00C45D7A"/>
    <w:rsid w:val="00C45DEC"/>
    <w:rsid w:val="00C4764D"/>
    <w:rsid w:val="00C501C3"/>
    <w:rsid w:val="00C509B4"/>
    <w:rsid w:val="00C51B71"/>
    <w:rsid w:val="00C5367B"/>
    <w:rsid w:val="00C553B4"/>
    <w:rsid w:val="00C5673C"/>
    <w:rsid w:val="00C56ED5"/>
    <w:rsid w:val="00C604E8"/>
    <w:rsid w:val="00C60F9C"/>
    <w:rsid w:val="00C61CCB"/>
    <w:rsid w:val="00C6283A"/>
    <w:rsid w:val="00C63C59"/>
    <w:rsid w:val="00C64199"/>
    <w:rsid w:val="00C643B8"/>
    <w:rsid w:val="00C64C9C"/>
    <w:rsid w:val="00C65311"/>
    <w:rsid w:val="00C65944"/>
    <w:rsid w:val="00C6760D"/>
    <w:rsid w:val="00C701A2"/>
    <w:rsid w:val="00C71EE8"/>
    <w:rsid w:val="00C71FC0"/>
    <w:rsid w:val="00C733CF"/>
    <w:rsid w:val="00C73F5C"/>
    <w:rsid w:val="00C758CA"/>
    <w:rsid w:val="00C75A2E"/>
    <w:rsid w:val="00C76F26"/>
    <w:rsid w:val="00C774ED"/>
    <w:rsid w:val="00C778B7"/>
    <w:rsid w:val="00C8039A"/>
    <w:rsid w:val="00C804DB"/>
    <w:rsid w:val="00C80A30"/>
    <w:rsid w:val="00C81841"/>
    <w:rsid w:val="00C82507"/>
    <w:rsid w:val="00C83204"/>
    <w:rsid w:val="00C8659E"/>
    <w:rsid w:val="00C866EF"/>
    <w:rsid w:val="00C90C69"/>
    <w:rsid w:val="00C90DA5"/>
    <w:rsid w:val="00C91E83"/>
    <w:rsid w:val="00C9323B"/>
    <w:rsid w:val="00C952DD"/>
    <w:rsid w:val="00C95A3F"/>
    <w:rsid w:val="00C96973"/>
    <w:rsid w:val="00C96FE2"/>
    <w:rsid w:val="00CA072F"/>
    <w:rsid w:val="00CA07B5"/>
    <w:rsid w:val="00CA1EAC"/>
    <w:rsid w:val="00CA2081"/>
    <w:rsid w:val="00CA22B6"/>
    <w:rsid w:val="00CA3DA8"/>
    <w:rsid w:val="00CA3E95"/>
    <w:rsid w:val="00CA692A"/>
    <w:rsid w:val="00CA6BD1"/>
    <w:rsid w:val="00CA7BA2"/>
    <w:rsid w:val="00CB0ADE"/>
    <w:rsid w:val="00CB2425"/>
    <w:rsid w:val="00CB2552"/>
    <w:rsid w:val="00CB2F75"/>
    <w:rsid w:val="00CB30E2"/>
    <w:rsid w:val="00CB3BE3"/>
    <w:rsid w:val="00CB4680"/>
    <w:rsid w:val="00CB4EF9"/>
    <w:rsid w:val="00CB52AA"/>
    <w:rsid w:val="00CB5C90"/>
    <w:rsid w:val="00CB5E27"/>
    <w:rsid w:val="00CB761F"/>
    <w:rsid w:val="00CC017B"/>
    <w:rsid w:val="00CC07D0"/>
    <w:rsid w:val="00CC1B67"/>
    <w:rsid w:val="00CC2010"/>
    <w:rsid w:val="00CC2BEB"/>
    <w:rsid w:val="00CC2FFF"/>
    <w:rsid w:val="00CC3B02"/>
    <w:rsid w:val="00CC4A6F"/>
    <w:rsid w:val="00CC52E6"/>
    <w:rsid w:val="00CC66F7"/>
    <w:rsid w:val="00CC7215"/>
    <w:rsid w:val="00CC7A9D"/>
    <w:rsid w:val="00CD0463"/>
    <w:rsid w:val="00CD07DE"/>
    <w:rsid w:val="00CD0E05"/>
    <w:rsid w:val="00CD10B5"/>
    <w:rsid w:val="00CD10E5"/>
    <w:rsid w:val="00CD1646"/>
    <w:rsid w:val="00CD476B"/>
    <w:rsid w:val="00CD533D"/>
    <w:rsid w:val="00CD7206"/>
    <w:rsid w:val="00CD753C"/>
    <w:rsid w:val="00CD7939"/>
    <w:rsid w:val="00CE03EB"/>
    <w:rsid w:val="00CE0EFF"/>
    <w:rsid w:val="00CE170D"/>
    <w:rsid w:val="00CE1A3C"/>
    <w:rsid w:val="00CE1FC4"/>
    <w:rsid w:val="00CE2625"/>
    <w:rsid w:val="00CE35A0"/>
    <w:rsid w:val="00CE3C0D"/>
    <w:rsid w:val="00CE4D81"/>
    <w:rsid w:val="00CE5987"/>
    <w:rsid w:val="00CE6F94"/>
    <w:rsid w:val="00CE7726"/>
    <w:rsid w:val="00CF0122"/>
    <w:rsid w:val="00CF0C7C"/>
    <w:rsid w:val="00CF0C7D"/>
    <w:rsid w:val="00CF1F79"/>
    <w:rsid w:val="00CF243B"/>
    <w:rsid w:val="00CF337E"/>
    <w:rsid w:val="00CF3591"/>
    <w:rsid w:val="00CF43A6"/>
    <w:rsid w:val="00CF5DCE"/>
    <w:rsid w:val="00CF5F99"/>
    <w:rsid w:val="00CF617D"/>
    <w:rsid w:val="00CF7655"/>
    <w:rsid w:val="00CF7BAA"/>
    <w:rsid w:val="00D01FE9"/>
    <w:rsid w:val="00D02263"/>
    <w:rsid w:val="00D02C75"/>
    <w:rsid w:val="00D041AB"/>
    <w:rsid w:val="00D07828"/>
    <w:rsid w:val="00D1070B"/>
    <w:rsid w:val="00D10D2F"/>
    <w:rsid w:val="00D1186E"/>
    <w:rsid w:val="00D13C9B"/>
    <w:rsid w:val="00D14B18"/>
    <w:rsid w:val="00D14B9F"/>
    <w:rsid w:val="00D14D24"/>
    <w:rsid w:val="00D1595A"/>
    <w:rsid w:val="00D16177"/>
    <w:rsid w:val="00D16795"/>
    <w:rsid w:val="00D2014B"/>
    <w:rsid w:val="00D20D6C"/>
    <w:rsid w:val="00D222B3"/>
    <w:rsid w:val="00D236FD"/>
    <w:rsid w:val="00D24AF6"/>
    <w:rsid w:val="00D25959"/>
    <w:rsid w:val="00D25BE2"/>
    <w:rsid w:val="00D25F0E"/>
    <w:rsid w:val="00D26FC8"/>
    <w:rsid w:val="00D30084"/>
    <w:rsid w:val="00D31D46"/>
    <w:rsid w:val="00D3370F"/>
    <w:rsid w:val="00D34409"/>
    <w:rsid w:val="00D35BBB"/>
    <w:rsid w:val="00D35FBD"/>
    <w:rsid w:val="00D36568"/>
    <w:rsid w:val="00D37C0A"/>
    <w:rsid w:val="00D40CBB"/>
    <w:rsid w:val="00D4100E"/>
    <w:rsid w:val="00D413D5"/>
    <w:rsid w:val="00D41D0C"/>
    <w:rsid w:val="00D42106"/>
    <w:rsid w:val="00D43B91"/>
    <w:rsid w:val="00D43BC3"/>
    <w:rsid w:val="00D43BC5"/>
    <w:rsid w:val="00D44BD6"/>
    <w:rsid w:val="00D44F09"/>
    <w:rsid w:val="00D45624"/>
    <w:rsid w:val="00D459C6"/>
    <w:rsid w:val="00D45F7D"/>
    <w:rsid w:val="00D46862"/>
    <w:rsid w:val="00D503FC"/>
    <w:rsid w:val="00D51D42"/>
    <w:rsid w:val="00D52BD8"/>
    <w:rsid w:val="00D52C75"/>
    <w:rsid w:val="00D54045"/>
    <w:rsid w:val="00D5411C"/>
    <w:rsid w:val="00D5567B"/>
    <w:rsid w:val="00D55CF5"/>
    <w:rsid w:val="00D56E87"/>
    <w:rsid w:val="00D6115A"/>
    <w:rsid w:val="00D612B6"/>
    <w:rsid w:val="00D62655"/>
    <w:rsid w:val="00D64982"/>
    <w:rsid w:val="00D65837"/>
    <w:rsid w:val="00D70E08"/>
    <w:rsid w:val="00D726FC"/>
    <w:rsid w:val="00D7291C"/>
    <w:rsid w:val="00D73B47"/>
    <w:rsid w:val="00D73E30"/>
    <w:rsid w:val="00D73F94"/>
    <w:rsid w:val="00D750E3"/>
    <w:rsid w:val="00D75EF0"/>
    <w:rsid w:val="00D7734D"/>
    <w:rsid w:val="00D77702"/>
    <w:rsid w:val="00D77A36"/>
    <w:rsid w:val="00D81B02"/>
    <w:rsid w:val="00D81CBB"/>
    <w:rsid w:val="00D81DCC"/>
    <w:rsid w:val="00D83B62"/>
    <w:rsid w:val="00D843F5"/>
    <w:rsid w:val="00D84867"/>
    <w:rsid w:val="00D855E8"/>
    <w:rsid w:val="00D86034"/>
    <w:rsid w:val="00D87426"/>
    <w:rsid w:val="00D874ED"/>
    <w:rsid w:val="00D87ACC"/>
    <w:rsid w:val="00D9016C"/>
    <w:rsid w:val="00D91E51"/>
    <w:rsid w:val="00D923FE"/>
    <w:rsid w:val="00D929D3"/>
    <w:rsid w:val="00D956C5"/>
    <w:rsid w:val="00D96AB7"/>
    <w:rsid w:val="00D96E7E"/>
    <w:rsid w:val="00D9796B"/>
    <w:rsid w:val="00DA270B"/>
    <w:rsid w:val="00DA29D0"/>
    <w:rsid w:val="00DA2D17"/>
    <w:rsid w:val="00DA45C9"/>
    <w:rsid w:val="00DA4690"/>
    <w:rsid w:val="00DA64F2"/>
    <w:rsid w:val="00DA7B76"/>
    <w:rsid w:val="00DB1C07"/>
    <w:rsid w:val="00DB2D63"/>
    <w:rsid w:val="00DB4612"/>
    <w:rsid w:val="00DB48DD"/>
    <w:rsid w:val="00DB5338"/>
    <w:rsid w:val="00DB5D69"/>
    <w:rsid w:val="00DB6A1B"/>
    <w:rsid w:val="00DB774B"/>
    <w:rsid w:val="00DC25DC"/>
    <w:rsid w:val="00DC287E"/>
    <w:rsid w:val="00DC52F7"/>
    <w:rsid w:val="00DC6683"/>
    <w:rsid w:val="00DD0B4C"/>
    <w:rsid w:val="00DD1BBB"/>
    <w:rsid w:val="00DD1CF8"/>
    <w:rsid w:val="00DD3B37"/>
    <w:rsid w:val="00DD474A"/>
    <w:rsid w:val="00DD76CF"/>
    <w:rsid w:val="00DD7838"/>
    <w:rsid w:val="00DD7998"/>
    <w:rsid w:val="00DD7C24"/>
    <w:rsid w:val="00DE0B51"/>
    <w:rsid w:val="00DE15B2"/>
    <w:rsid w:val="00DE260A"/>
    <w:rsid w:val="00DE28C3"/>
    <w:rsid w:val="00DE2990"/>
    <w:rsid w:val="00DE3008"/>
    <w:rsid w:val="00DE3600"/>
    <w:rsid w:val="00DE43FA"/>
    <w:rsid w:val="00DE4DF1"/>
    <w:rsid w:val="00DE5054"/>
    <w:rsid w:val="00DE6030"/>
    <w:rsid w:val="00DE70A9"/>
    <w:rsid w:val="00DF074B"/>
    <w:rsid w:val="00DF12D5"/>
    <w:rsid w:val="00DF1519"/>
    <w:rsid w:val="00DF18D3"/>
    <w:rsid w:val="00DF250C"/>
    <w:rsid w:val="00DF2CB4"/>
    <w:rsid w:val="00DF5004"/>
    <w:rsid w:val="00DF78CF"/>
    <w:rsid w:val="00DF794C"/>
    <w:rsid w:val="00E0035D"/>
    <w:rsid w:val="00E0363A"/>
    <w:rsid w:val="00E04C5A"/>
    <w:rsid w:val="00E04D03"/>
    <w:rsid w:val="00E05411"/>
    <w:rsid w:val="00E05634"/>
    <w:rsid w:val="00E05754"/>
    <w:rsid w:val="00E07911"/>
    <w:rsid w:val="00E07B13"/>
    <w:rsid w:val="00E107D0"/>
    <w:rsid w:val="00E1099B"/>
    <w:rsid w:val="00E12891"/>
    <w:rsid w:val="00E134BD"/>
    <w:rsid w:val="00E135DB"/>
    <w:rsid w:val="00E1409A"/>
    <w:rsid w:val="00E142BB"/>
    <w:rsid w:val="00E15F1B"/>
    <w:rsid w:val="00E162B2"/>
    <w:rsid w:val="00E165AD"/>
    <w:rsid w:val="00E169CC"/>
    <w:rsid w:val="00E170BC"/>
    <w:rsid w:val="00E174B9"/>
    <w:rsid w:val="00E20F2D"/>
    <w:rsid w:val="00E22426"/>
    <w:rsid w:val="00E23226"/>
    <w:rsid w:val="00E23889"/>
    <w:rsid w:val="00E23B69"/>
    <w:rsid w:val="00E24258"/>
    <w:rsid w:val="00E25AA5"/>
    <w:rsid w:val="00E27506"/>
    <w:rsid w:val="00E27758"/>
    <w:rsid w:val="00E3121A"/>
    <w:rsid w:val="00E31248"/>
    <w:rsid w:val="00E32BA5"/>
    <w:rsid w:val="00E32EA9"/>
    <w:rsid w:val="00E3352D"/>
    <w:rsid w:val="00E34049"/>
    <w:rsid w:val="00E34AD5"/>
    <w:rsid w:val="00E34B0A"/>
    <w:rsid w:val="00E3547D"/>
    <w:rsid w:val="00E35B4E"/>
    <w:rsid w:val="00E374FF"/>
    <w:rsid w:val="00E376D7"/>
    <w:rsid w:val="00E4058F"/>
    <w:rsid w:val="00E40C39"/>
    <w:rsid w:val="00E41082"/>
    <w:rsid w:val="00E422EF"/>
    <w:rsid w:val="00E43807"/>
    <w:rsid w:val="00E44DAD"/>
    <w:rsid w:val="00E450A1"/>
    <w:rsid w:val="00E45222"/>
    <w:rsid w:val="00E454C8"/>
    <w:rsid w:val="00E45A26"/>
    <w:rsid w:val="00E47E08"/>
    <w:rsid w:val="00E50576"/>
    <w:rsid w:val="00E50705"/>
    <w:rsid w:val="00E509DD"/>
    <w:rsid w:val="00E51778"/>
    <w:rsid w:val="00E51AFE"/>
    <w:rsid w:val="00E5267C"/>
    <w:rsid w:val="00E538E0"/>
    <w:rsid w:val="00E5404E"/>
    <w:rsid w:val="00E54320"/>
    <w:rsid w:val="00E564E4"/>
    <w:rsid w:val="00E61056"/>
    <w:rsid w:val="00E6164A"/>
    <w:rsid w:val="00E61E0C"/>
    <w:rsid w:val="00E6254A"/>
    <w:rsid w:val="00E62606"/>
    <w:rsid w:val="00E6343C"/>
    <w:rsid w:val="00E64A74"/>
    <w:rsid w:val="00E64C0D"/>
    <w:rsid w:val="00E64D7D"/>
    <w:rsid w:val="00E665AB"/>
    <w:rsid w:val="00E70B70"/>
    <w:rsid w:val="00E72BC3"/>
    <w:rsid w:val="00E73C56"/>
    <w:rsid w:val="00E75B4E"/>
    <w:rsid w:val="00E75E1F"/>
    <w:rsid w:val="00E75F06"/>
    <w:rsid w:val="00E77BA8"/>
    <w:rsid w:val="00E80F04"/>
    <w:rsid w:val="00E80FEB"/>
    <w:rsid w:val="00E834A1"/>
    <w:rsid w:val="00E83B8B"/>
    <w:rsid w:val="00E852F6"/>
    <w:rsid w:val="00E85D6D"/>
    <w:rsid w:val="00E860AA"/>
    <w:rsid w:val="00E87478"/>
    <w:rsid w:val="00E90848"/>
    <w:rsid w:val="00E94E00"/>
    <w:rsid w:val="00E94F26"/>
    <w:rsid w:val="00E951F1"/>
    <w:rsid w:val="00E95779"/>
    <w:rsid w:val="00E96CBA"/>
    <w:rsid w:val="00E970BC"/>
    <w:rsid w:val="00E9796A"/>
    <w:rsid w:val="00EA0364"/>
    <w:rsid w:val="00EA09A4"/>
    <w:rsid w:val="00EA1D62"/>
    <w:rsid w:val="00EA2496"/>
    <w:rsid w:val="00EA2E95"/>
    <w:rsid w:val="00EA3663"/>
    <w:rsid w:val="00EA41EE"/>
    <w:rsid w:val="00EA43B4"/>
    <w:rsid w:val="00EA4D9D"/>
    <w:rsid w:val="00EA4FBE"/>
    <w:rsid w:val="00EB018C"/>
    <w:rsid w:val="00EB1DE7"/>
    <w:rsid w:val="00EB22C7"/>
    <w:rsid w:val="00EB40E3"/>
    <w:rsid w:val="00EB437A"/>
    <w:rsid w:val="00EB4A63"/>
    <w:rsid w:val="00EB5E84"/>
    <w:rsid w:val="00EC0B3F"/>
    <w:rsid w:val="00EC1730"/>
    <w:rsid w:val="00EC25CD"/>
    <w:rsid w:val="00EC2A0C"/>
    <w:rsid w:val="00EC3106"/>
    <w:rsid w:val="00EC318F"/>
    <w:rsid w:val="00EC338C"/>
    <w:rsid w:val="00EC3543"/>
    <w:rsid w:val="00EC4244"/>
    <w:rsid w:val="00EC6450"/>
    <w:rsid w:val="00EC6544"/>
    <w:rsid w:val="00EC7359"/>
    <w:rsid w:val="00EC7463"/>
    <w:rsid w:val="00ED1252"/>
    <w:rsid w:val="00ED1885"/>
    <w:rsid w:val="00ED2449"/>
    <w:rsid w:val="00ED281D"/>
    <w:rsid w:val="00ED311E"/>
    <w:rsid w:val="00ED32FB"/>
    <w:rsid w:val="00ED3A03"/>
    <w:rsid w:val="00ED3FE9"/>
    <w:rsid w:val="00ED48D2"/>
    <w:rsid w:val="00ED52C9"/>
    <w:rsid w:val="00ED5971"/>
    <w:rsid w:val="00ED60CF"/>
    <w:rsid w:val="00ED65FE"/>
    <w:rsid w:val="00ED6D2F"/>
    <w:rsid w:val="00ED6F1C"/>
    <w:rsid w:val="00ED76FA"/>
    <w:rsid w:val="00EE0164"/>
    <w:rsid w:val="00EE08C1"/>
    <w:rsid w:val="00EE0FFD"/>
    <w:rsid w:val="00EE23C5"/>
    <w:rsid w:val="00EE3D9C"/>
    <w:rsid w:val="00EE3FAB"/>
    <w:rsid w:val="00EE405F"/>
    <w:rsid w:val="00EE5725"/>
    <w:rsid w:val="00EE6606"/>
    <w:rsid w:val="00EE68A1"/>
    <w:rsid w:val="00EF0122"/>
    <w:rsid w:val="00EF19D0"/>
    <w:rsid w:val="00EF24A6"/>
    <w:rsid w:val="00EF24BA"/>
    <w:rsid w:val="00EF28C2"/>
    <w:rsid w:val="00EF4371"/>
    <w:rsid w:val="00EF47A9"/>
    <w:rsid w:val="00EF6499"/>
    <w:rsid w:val="00EF6775"/>
    <w:rsid w:val="00EF6938"/>
    <w:rsid w:val="00EF71E0"/>
    <w:rsid w:val="00EF790A"/>
    <w:rsid w:val="00EF7968"/>
    <w:rsid w:val="00F028AE"/>
    <w:rsid w:val="00F02931"/>
    <w:rsid w:val="00F039F8"/>
    <w:rsid w:val="00F054BA"/>
    <w:rsid w:val="00F10F46"/>
    <w:rsid w:val="00F12450"/>
    <w:rsid w:val="00F126B7"/>
    <w:rsid w:val="00F14392"/>
    <w:rsid w:val="00F1469B"/>
    <w:rsid w:val="00F14C94"/>
    <w:rsid w:val="00F209F6"/>
    <w:rsid w:val="00F21AC7"/>
    <w:rsid w:val="00F21E1E"/>
    <w:rsid w:val="00F222B5"/>
    <w:rsid w:val="00F240D0"/>
    <w:rsid w:val="00F24882"/>
    <w:rsid w:val="00F26E2E"/>
    <w:rsid w:val="00F30F64"/>
    <w:rsid w:val="00F31C80"/>
    <w:rsid w:val="00F31FC2"/>
    <w:rsid w:val="00F32107"/>
    <w:rsid w:val="00F32961"/>
    <w:rsid w:val="00F32DA3"/>
    <w:rsid w:val="00F34015"/>
    <w:rsid w:val="00F35088"/>
    <w:rsid w:val="00F36224"/>
    <w:rsid w:val="00F37640"/>
    <w:rsid w:val="00F40E1D"/>
    <w:rsid w:val="00F414ED"/>
    <w:rsid w:val="00F41C12"/>
    <w:rsid w:val="00F434EF"/>
    <w:rsid w:val="00F44B06"/>
    <w:rsid w:val="00F44E9F"/>
    <w:rsid w:val="00F47173"/>
    <w:rsid w:val="00F47A8A"/>
    <w:rsid w:val="00F47E2D"/>
    <w:rsid w:val="00F5033F"/>
    <w:rsid w:val="00F50600"/>
    <w:rsid w:val="00F5198A"/>
    <w:rsid w:val="00F5389B"/>
    <w:rsid w:val="00F53C5C"/>
    <w:rsid w:val="00F578BA"/>
    <w:rsid w:val="00F608E3"/>
    <w:rsid w:val="00F618C2"/>
    <w:rsid w:val="00F62F4A"/>
    <w:rsid w:val="00F633F6"/>
    <w:rsid w:val="00F6412A"/>
    <w:rsid w:val="00F6485B"/>
    <w:rsid w:val="00F6491A"/>
    <w:rsid w:val="00F6521C"/>
    <w:rsid w:val="00F656E3"/>
    <w:rsid w:val="00F65A82"/>
    <w:rsid w:val="00F71F54"/>
    <w:rsid w:val="00F72B20"/>
    <w:rsid w:val="00F73024"/>
    <w:rsid w:val="00F7516F"/>
    <w:rsid w:val="00F76A4C"/>
    <w:rsid w:val="00F77FC1"/>
    <w:rsid w:val="00F80CB8"/>
    <w:rsid w:val="00F8122A"/>
    <w:rsid w:val="00F8176E"/>
    <w:rsid w:val="00F8202B"/>
    <w:rsid w:val="00F8247D"/>
    <w:rsid w:val="00F82D70"/>
    <w:rsid w:val="00F82E13"/>
    <w:rsid w:val="00F8331C"/>
    <w:rsid w:val="00F83C12"/>
    <w:rsid w:val="00F85387"/>
    <w:rsid w:val="00F85549"/>
    <w:rsid w:val="00F855EC"/>
    <w:rsid w:val="00F8636A"/>
    <w:rsid w:val="00F87D05"/>
    <w:rsid w:val="00F92FE8"/>
    <w:rsid w:val="00F936EF"/>
    <w:rsid w:val="00F9428E"/>
    <w:rsid w:val="00F9457A"/>
    <w:rsid w:val="00F9462B"/>
    <w:rsid w:val="00F947EA"/>
    <w:rsid w:val="00F953E6"/>
    <w:rsid w:val="00F97E6D"/>
    <w:rsid w:val="00FA16DA"/>
    <w:rsid w:val="00FA17DB"/>
    <w:rsid w:val="00FA19F3"/>
    <w:rsid w:val="00FA1B1F"/>
    <w:rsid w:val="00FA3088"/>
    <w:rsid w:val="00FA3F89"/>
    <w:rsid w:val="00FA421F"/>
    <w:rsid w:val="00FA4310"/>
    <w:rsid w:val="00FA47C8"/>
    <w:rsid w:val="00FA5115"/>
    <w:rsid w:val="00FA562E"/>
    <w:rsid w:val="00FA62DA"/>
    <w:rsid w:val="00FA639E"/>
    <w:rsid w:val="00FB302A"/>
    <w:rsid w:val="00FB319E"/>
    <w:rsid w:val="00FB339B"/>
    <w:rsid w:val="00FB5109"/>
    <w:rsid w:val="00FB54AF"/>
    <w:rsid w:val="00FB6641"/>
    <w:rsid w:val="00FB6AB0"/>
    <w:rsid w:val="00FB71CA"/>
    <w:rsid w:val="00FC069B"/>
    <w:rsid w:val="00FC1432"/>
    <w:rsid w:val="00FC223E"/>
    <w:rsid w:val="00FC2739"/>
    <w:rsid w:val="00FC2758"/>
    <w:rsid w:val="00FC3DBA"/>
    <w:rsid w:val="00FC5951"/>
    <w:rsid w:val="00FC5D8E"/>
    <w:rsid w:val="00FC649B"/>
    <w:rsid w:val="00FC799A"/>
    <w:rsid w:val="00FD0EA8"/>
    <w:rsid w:val="00FD2BB1"/>
    <w:rsid w:val="00FD3172"/>
    <w:rsid w:val="00FD5276"/>
    <w:rsid w:val="00FD64F0"/>
    <w:rsid w:val="00FD78E5"/>
    <w:rsid w:val="00FD7B48"/>
    <w:rsid w:val="00FE061B"/>
    <w:rsid w:val="00FE0649"/>
    <w:rsid w:val="00FE065F"/>
    <w:rsid w:val="00FE2D4F"/>
    <w:rsid w:val="00FE2E33"/>
    <w:rsid w:val="00FE3AA6"/>
    <w:rsid w:val="00FE4668"/>
    <w:rsid w:val="00FE5975"/>
    <w:rsid w:val="00FE5985"/>
    <w:rsid w:val="00FE6C5C"/>
    <w:rsid w:val="00FE713D"/>
    <w:rsid w:val="00FE7819"/>
    <w:rsid w:val="00FF010E"/>
    <w:rsid w:val="00FF152D"/>
    <w:rsid w:val="00FF1B6B"/>
    <w:rsid w:val="00FF2C28"/>
    <w:rsid w:val="00FF3CA0"/>
    <w:rsid w:val="00FF3DB9"/>
    <w:rsid w:val="00FF4685"/>
    <w:rsid w:val="00FF6047"/>
    <w:rsid w:val="00FF637A"/>
    <w:rsid w:val="00FF65BE"/>
    <w:rsid w:val="00FF68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4A0ED5"/>
  <w15:docId w15:val="{A659093B-5123-4696-8095-8C210443C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1DE2"/>
  </w:style>
  <w:style w:type="paragraph" w:styleId="Heading1">
    <w:name w:val="heading 1"/>
    <w:basedOn w:val="Normal"/>
    <w:next w:val="Normal"/>
    <w:link w:val="Heading1Char"/>
    <w:uiPriority w:val="9"/>
    <w:qFormat/>
    <w:rsid w:val="0010193B"/>
    <w:pPr>
      <w:spacing w:before="400" w:after="60" w:line="240" w:lineRule="auto"/>
      <w:contextualSpacing/>
      <w:outlineLvl w:val="0"/>
    </w:pPr>
    <w:rPr>
      <w:rFonts w:asciiTheme="majorHAnsi" w:eastAsiaTheme="majorEastAsia" w:hAnsiTheme="majorHAnsi" w:cstheme="majorBidi"/>
      <w:smallCaps/>
      <w:color w:val="0F243E" w:themeColor="text2" w:themeShade="7F"/>
      <w:spacing w:val="20"/>
      <w:sz w:val="32"/>
      <w:szCs w:val="32"/>
      <w:lang w:bidi="en-US"/>
    </w:rPr>
  </w:style>
  <w:style w:type="paragraph" w:styleId="Heading2">
    <w:name w:val="heading 2"/>
    <w:basedOn w:val="Normal"/>
    <w:next w:val="Normal"/>
    <w:link w:val="Heading2Char"/>
    <w:uiPriority w:val="9"/>
    <w:unhideWhenUsed/>
    <w:qFormat/>
    <w:rsid w:val="0010193B"/>
    <w:pPr>
      <w:spacing w:before="120" w:after="60" w:line="240" w:lineRule="auto"/>
      <w:contextualSpacing/>
      <w:outlineLvl w:val="1"/>
    </w:pPr>
    <w:rPr>
      <w:rFonts w:asciiTheme="majorHAnsi" w:eastAsiaTheme="majorEastAsia" w:hAnsiTheme="majorHAnsi" w:cstheme="majorBidi"/>
      <w:smallCaps/>
      <w:color w:val="17365D" w:themeColor="text2" w:themeShade="BF"/>
      <w:spacing w:val="20"/>
      <w:sz w:val="28"/>
      <w:szCs w:val="28"/>
      <w:lang w:bidi="en-US"/>
    </w:rPr>
  </w:style>
  <w:style w:type="paragraph" w:styleId="Heading3">
    <w:name w:val="heading 3"/>
    <w:basedOn w:val="Normal"/>
    <w:next w:val="Normal"/>
    <w:link w:val="Heading3Char"/>
    <w:uiPriority w:val="9"/>
    <w:unhideWhenUsed/>
    <w:qFormat/>
    <w:rsid w:val="0010193B"/>
    <w:pPr>
      <w:spacing w:before="120" w:after="60" w:line="240" w:lineRule="auto"/>
      <w:contextualSpacing/>
      <w:outlineLvl w:val="2"/>
    </w:pPr>
    <w:rPr>
      <w:rFonts w:asciiTheme="majorHAnsi" w:eastAsiaTheme="majorEastAsia" w:hAnsiTheme="majorHAnsi" w:cstheme="majorBidi"/>
      <w:smallCaps/>
      <w:color w:val="1F497D" w:themeColor="text2"/>
      <w:spacing w:val="20"/>
      <w:sz w:val="24"/>
      <w:szCs w:val="24"/>
      <w:lang w:bidi="en-US"/>
    </w:rPr>
  </w:style>
  <w:style w:type="paragraph" w:styleId="Heading4">
    <w:name w:val="heading 4"/>
    <w:basedOn w:val="Normal"/>
    <w:next w:val="Normal"/>
    <w:link w:val="Heading4Char"/>
    <w:uiPriority w:val="9"/>
    <w:unhideWhenUsed/>
    <w:qFormat/>
    <w:rsid w:val="0010193B"/>
    <w:pPr>
      <w:spacing w:before="200" w:after="100" w:line="240" w:lineRule="auto"/>
      <w:contextualSpacing/>
      <w:outlineLvl w:val="3"/>
    </w:pPr>
    <w:rPr>
      <w:rFonts w:asciiTheme="majorHAnsi" w:eastAsiaTheme="majorEastAsia" w:hAnsiTheme="majorHAnsi" w:cstheme="majorBidi"/>
      <w:b/>
      <w:bCs/>
      <w:smallCaps/>
      <w:color w:val="3071C3" w:themeColor="text2" w:themeTint="BF"/>
      <w:spacing w:val="20"/>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314FF"/>
    <w:pPr>
      <w:ind w:left="720"/>
      <w:contextualSpacing/>
    </w:p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
    <w:basedOn w:val="Normal"/>
    <w:link w:val="FootnoteTextChar"/>
    <w:unhideWhenUsed/>
    <w:rsid w:val="00D14B9F"/>
    <w:pPr>
      <w:spacing w:after="0" w:line="240" w:lineRule="auto"/>
    </w:pPr>
    <w:rPr>
      <w:sz w:val="20"/>
      <w:szCs w:val="20"/>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
    <w:basedOn w:val="DefaultParagraphFont"/>
    <w:link w:val="FootnoteText"/>
    <w:rsid w:val="00D14B9F"/>
    <w:rPr>
      <w:sz w:val="20"/>
      <w:szCs w:val="20"/>
    </w:rPr>
  </w:style>
  <w:style w:type="character" w:styleId="FootnoteReference">
    <w:name w:val="footnote reference"/>
    <w:aliases w:val="Appel note de bas de p,Footnote Reference/,Footnote symbol,Style 12,(NECG) Footnote Reference,Style 124"/>
    <w:basedOn w:val="DefaultParagraphFont"/>
    <w:unhideWhenUsed/>
    <w:rsid w:val="00D14B9F"/>
    <w:rPr>
      <w:vertAlign w:val="superscript"/>
    </w:rPr>
  </w:style>
  <w:style w:type="paragraph" w:customStyle="1" w:styleId="Default">
    <w:name w:val="Default"/>
    <w:rsid w:val="00F31C80"/>
    <w:pPr>
      <w:autoSpaceDE w:val="0"/>
      <w:autoSpaceDN w:val="0"/>
      <w:adjustRightInd w:val="0"/>
      <w:spacing w:after="0" w:line="240" w:lineRule="auto"/>
    </w:pPr>
    <w:rPr>
      <w:rFonts w:ascii="EUAlbertina" w:hAnsi="EUAlbertina" w:cs="EUAlbertina"/>
      <w:color w:val="000000"/>
      <w:sz w:val="24"/>
      <w:szCs w:val="24"/>
    </w:rPr>
  </w:style>
  <w:style w:type="character" w:customStyle="1" w:styleId="st">
    <w:name w:val="st"/>
    <w:basedOn w:val="DefaultParagraphFont"/>
    <w:rsid w:val="00B43CF2"/>
  </w:style>
  <w:style w:type="paragraph" w:customStyle="1" w:styleId="PARAGRAF-I">
    <w:name w:val="PARAGRAF-I"/>
    <w:basedOn w:val="Normal"/>
    <w:rsid w:val="00B43CF2"/>
    <w:pPr>
      <w:widowControl w:val="0"/>
      <w:numPr>
        <w:numId w:val="1"/>
      </w:numPr>
      <w:spacing w:after="0" w:line="240" w:lineRule="auto"/>
      <w:jc w:val="both"/>
    </w:pPr>
    <w:rPr>
      <w:rFonts w:ascii="YuTimes.Bold" w:eastAsia="Times New Roman" w:hAnsi="YuTimes.Bold" w:cs="Times New Roman"/>
      <w:b/>
      <w:snapToGrid w:val="0"/>
      <w:spacing w:val="-2"/>
      <w:kern w:val="2"/>
      <w:sz w:val="28"/>
      <w:szCs w:val="20"/>
      <w:lang w:val="en-GB"/>
    </w:rPr>
  </w:style>
  <w:style w:type="paragraph" w:customStyle="1" w:styleId="PARAGRAF-1">
    <w:name w:val="PARAGRAF-1"/>
    <w:basedOn w:val="Normal"/>
    <w:rsid w:val="00B43CF2"/>
    <w:pPr>
      <w:widowControl w:val="0"/>
      <w:numPr>
        <w:ilvl w:val="2"/>
        <w:numId w:val="1"/>
      </w:numPr>
      <w:spacing w:before="120" w:after="0" w:line="240" w:lineRule="auto"/>
      <w:jc w:val="both"/>
    </w:pPr>
    <w:rPr>
      <w:rFonts w:ascii="YuTimes" w:eastAsia="Times New Roman" w:hAnsi="YuTimes" w:cs="Times New Roman"/>
      <w:snapToGrid w:val="0"/>
      <w:spacing w:val="-2"/>
      <w:kern w:val="2"/>
      <w:sz w:val="28"/>
      <w:szCs w:val="20"/>
      <w:lang w:val="en-GB"/>
    </w:rPr>
  </w:style>
  <w:style w:type="paragraph" w:customStyle="1" w:styleId="PARAGRAF-111">
    <w:name w:val="PARAGRAF-111"/>
    <w:basedOn w:val="PARAGRAF-1"/>
    <w:next w:val="PARAGRAF-1"/>
    <w:rsid w:val="00B43CF2"/>
    <w:pPr>
      <w:numPr>
        <w:ilvl w:val="3"/>
      </w:numPr>
    </w:pPr>
  </w:style>
  <w:style w:type="paragraph" w:customStyle="1" w:styleId="PARAGRAF-1111">
    <w:name w:val="PARAGRAF-1111"/>
    <w:basedOn w:val="PARAGRAF-1"/>
    <w:rsid w:val="00B43CF2"/>
    <w:pPr>
      <w:numPr>
        <w:ilvl w:val="4"/>
      </w:numPr>
    </w:pPr>
  </w:style>
  <w:style w:type="character" w:styleId="Hyperlink">
    <w:name w:val="Hyperlink"/>
    <w:basedOn w:val="DefaultParagraphFont"/>
    <w:uiPriority w:val="99"/>
    <w:unhideWhenUsed/>
    <w:rsid w:val="00B9039B"/>
    <w:rPr>
      <w:color w:val="0000FF"/>
      <w:u w:val="single"/>
    </w:rPr>
  </w:style>
  <w:style w:type="character" w:customStyle="1" w:styleId="apple-converted-space">
    <w:name w:val="apple-converted-space"/>
    <w:basedOn w:val="DefaultParagraphFont"/>
    <w:rsid w:val="00B9039B"/>
  </w:style>
  <w:style w:type="character" w:customStyle="1" w:styleId="ListParagraphChar">
    <w:name w:val="List Paragraph Char"/>
    <w:link w:val="ListParagraph"/>
    <w:uiPriority w:val="34"/>
    <w:rsid w:val="00EF790A"/>
  </w:style>
  <w:style w:type="character" w:customStyle="1" w:styleId="Heading1Char">
    <w:name w:val="Heading 1 Char"/>
    <w:basedOn w:val="DefaultParagraphFont"/>
    <w:link w:val="Heading1"/>
    <w:uiPriority w:val="9"/>
    <w:rsid w:val="0010193B"/>
    <w:rPr>
      <w:rFonts w:asciiTheme="majorHAnsi" w:eastAsiaTheme="majorEastAsia" w:hAnsiTheme="majorHAnsi" w:cstheme="majorBidi"/>
      <w:smallCaps/>
      <w:color w:val="0F243E" w:themeColor="text2" w:themeShade="7F"/>
      <w:spacing w:val="20"/>
      <w:sz w:val="32"/>
      <w:szCs w:val="32"/>
      <w:lang w:bidi="en-US"/>
    </w:rPr>
  </w:style>
  <w:style w:type="character" w:customStyle="1" w:styleId="Heading2Char">
    <w:name w:val="Heading 2 Char"/>
    <w:basedOn w:val="DefaultParagraphFont"/>
    <w:link w:val="Heading2"/>
    <w:uiPriority w:val="9"/>
    <w:rsid w:val="0010193B"/>
    <w:rPr>
      <w:rFonts w:asciiTheme="majorHAnsi" w:eastAsiaTheme="majorEastAsia" w:hAnsiTheme="majorHAnsi" w:cstheme="majorBidi"/>
      <w:smallCaps/>
      <w:color w:val="17365D" w:themeColor="text2" w:themeShade="BF"/>
      <w:spacing w:val="20"/>
      <w:sz w:val="28"/>
      <w:szCs w:val="28"/>
      <w:lang w:bidi="en-US"/>
    </w:rPr>
  </w:style>
  <w:style w:type="character" w:customStyle="1" w:styleId="Heading3Char">
    <w:name w:val="Heading 3 Char"/>
    <w:basedOn w:val="DefaultParagraphFont"/>
    <w:link w:val="Heading3"/>
    <w:uiPriority w:val="9"/>
    <w:rsid w:val="0010193B"/>
    <w:rPr>
      <w:rFonts w:asciiTheme="majorHAnsi" w:eastAsiaTheme="majorEastAsia" w:hAnsiTheme="majorHAnsi" w:cstheme="majorBidi"/>
      <w:smallCaps/>
      <w:color w:val="1F497D" w:themeColor="text2"/>
      <w:spacing w:val="20"/>
      <w:sz w:val="24"/>
      <w:szCs w:val="24"/>
      <w:lang w:bidi="en-US"/>
    </w:rPr>
  </w:style>
  <w:style w:type="character" w:customStyle="1" w:styleId="Heading4Char">
    <w:name w:val="Heading 4 Char"/>
    <w:basedOn w:val="DefaultParagraphFont"/>
    <w:link w:val="Heading4"/>
    <w:uiPriority w:val="9"/>
    <w:rsid w:val="0010193B"/>
    <w:rPr>
      <w:rFonts w:asciiTheme="majorHAnsi" w:eastAsiaTheme="majorEastAsia" w:hAnsiTheme="majorHAnsi" w:cstheme="majorBidi"/>
      <w:b/>
      <w:bCs/>
      <w:smallCaps/>
      <w:color w:val="3071C3" w:themeColor="text2" w:themeTint="BF"/>
      <w:spacing w:val="20"/>
      <w:sz w:val="20"/>
      <w:szCs w:val="20"/>
      <w:lang w:bidi="en-US"/>
    </w:rPr>
  </w:style>
  <w:style w:type="numbering" w:customStyle="1" w:styleId="Style1">
    <w:name w:val="Style1"/>
    <w:uiPriority w:val="99"/>
    <w:rsid w:val="0010193B"/>
    <w:pPr>
      <w:numPr>
        <w:numId w:val="3"/>
      </w:numPr>
    </w:pPr>
  </w:style>
  <w:style w:type="paragraph" w:styleId="Header">
    <w:name w:val="header"/>
    <w:basedOn w:val="Normal"/>
    <w:link w:val="HeaderChar"/>
    <w:uiPriority w:val="99"/>
    <w:unhideWhenUsed/>
    <w:rsid w:val="006151FB"/>
    <w:pPr>
      <w:tabs>
        <w:tab w:val="center" w:pos="4703"/>
        <w:tab w:val="right" w:pos="9406"/>
      </w:tabs>
      <w:spacing w:after="0" w:line="240" w:lineRule="auto"/>
    </w:pPr>
  </w:style>
  <w:style w:type="character" w:customStyle="1" w:styleId="HeaderChar">
    <w:name w:val="Header Char"/>
    <w:basedOn w:val="DefaultParagraphFont"/>
    <w:link w:val="Header"/>
    <w:uiPriority w:val="99"/>
    <w:rsid w:val="006151FB"/>
  </w:style>
  <w:style w:type="paragraph" w:styleId="Footer">
    <w:name w:val="footer"/>
    <w:basedOn w:val="Normal"/>
    <w:link w:val="FooterChar"/>
    <w:uiPriority w:val="99"/>
    <w:unhideWhenUsed/>
    <w:rsid w:val="006151FB"/>
    <w:pPr>
      <w:tabs>
        <w:tab w:val="center" w:pos="4703"/>
        <w:tab w:val="right" w:pos="9406"/>
      </w:tabs>
      <w:spacing w:after="0" w:line="240" w:lineRule="auto"/>
    </w:pPr>
  </w:style>
  <w:style w:type="character" w:customStyle="1" w:styleId="FooterChar">
    <w:name w:val="Footer Char"/>
    <w:basedOn w:val="DefaultParagraphFont"/>
    <w:link w:val="Footer"/>
    <w:uiPriority w:val="99"/>
    <w:rsid w:val="006151FB"/>
  </w:style>
  <w:style w:type="table" w:styleId="TableGrid">
    <w:name w:val="Table Grid"/>
    <w:basedOn w:val="TableNormal"/>
    <w:uiPriority w:val="59"/>
    <w:rsid w:val="006151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qFormat/>
    <w:rsid w:val="00794247"/>
    <w:pPr>
      <w:spacing w:after="0" w:line="240" w:lineRule="auto"/>
    </w:pPr>
  </w:style>
  <w:style w:type="character" w:customStyle="1" w:styleId="NoSpacingChar">
    <w:name w:val="No Spacing Char"/>
    <w:basedOn w:val="DefaultParagraphFont"/>
    <w:link w:val="NoSpacing"/>
    <w:uiPriority w:val="1"/>
    <w:rsid w:val="00794247"/>
  </w:style>
  <w:style w:type="paragraph" w:styleId="BalloonText">
    <w:name w:val="Balloon Text"/>
    <w:basedOn w:val="Normal"/>
    <w:link w:val="BalloonTextChar"/>
    <w:uiPriority w:val="99"/>
    <w:semiHidden/>
    <w:unhideWhenUsed/>
    <w:rsid w:val="007942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4247"/>
    <w:rPr>
      <w:rFonts w:ascii="Tahoma" w:hAnsi="Tahoma" w:cs="Tahoma"/>
      <w:sz w:val="16"/>
      <w:szCs w:val="16"/>
    </w:rPr>
  </w:style>
  <w:style w:type="table" w:styleId="TableProfessional">
    <w:name w:val="Table Professional"/>
    <w:basedOn w:val="TableNormal"/>
    <w:uiPriority w:val="99"/>
    <w:rsid w:val="00A009FA"/>
    <w:pPr>
      <w:spacing w:after="0" w:line="240" w:lineRule="auto"/>
      <w:ind w:left="360" w:hanging="360"/>
      <w:jc w:val="center"/>
    </w:pPr>
    <w:rPr>
      <w:rFonts w:ascii="Calibri" w:eastAsia="Times New Roman" w:hAnsi="Calibri" w:cs="Calibri"/>
      <w:sz w:val="20"/>
      <w:szCs w:val="20"/>
      <w:lang w:val="sr-Latn-CS" w:eastAsia="sr-Latn-C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tblPr/>
      <w:tcPr>
        <w:tcBorders>
          <w:tl2br w:val="none" w:sz="0" w:space="0" w:color="auto"/>
          <w:tr2bl w:val="none" w:sz="0" w:space="0" w:color="auto"/>
        </w:tcBorders>
        <w:shd w:val="solid" w:color="000000" w:fill="FFFFFF"/>
      </w:tcPr>
    </w:tblStylePr>
  </w:style>
  <w:style w:type="paragraph" w:styleId="ListBullet">
    <w:name w:val="List Bullet"/>
    <w:basedOn w:val="Normal"/>
    <w:uiPriority w:val="99"/>
    <w:unhideWhenUsed/>
    <w:rsid w:val="00A009FA"/>
    <w:pPr>
      <w:numPr>
        <w:numId w:val="5"/>
      </w:numPr>
      <w:spacing w:after="0" w:line="240" w:lineRule="auto"/>
      <w:contextualSpacing/>
      <w:jc w:val="center"/>
    </w:pPr>
    <w:rPr>
      <w:lang w:val="en-GB"/>
    </w:rPr>
  </w:style>
  <w:style w:type="character" w:customStyle="1" w:styleId="HeaderChar1">
    <w:name w:val="Header Char1"/>
    <w:basedOn w:val="DefaultParagraphFont"/>
    <w:uiPriority w:val="99"/>
    <w:semiHidden/>
    <w:rsid w:val="00A009FA"/>
    <w:rPr>
      <w:lang w:val="en-GB"/>
    </w:rPr>
  </w:style>
  <w:style w:type="character" w:customStyle="1" w:styleId="FooterChar1">
    <w:name w:val="Footer Char1"/>
    <w:basedOn w:val="DefaultParagraphFont"/>
    <w:uiPriority w:val="99"/>
    <w:semiHidden/>
    <w:rsid w:val="00A009FA"/>
    <w:rPr>
      <w:lang w:val="en-GB"/>
    </w:rPr>
  </w:style>
  <w:style w:type="paragraph" w:customStyle="1" w:styleId="Tabletext">
    <w:name w:val="Table_text"/>
    <w:basedOn w:val="Normal"/>
    <w:link w:val="TabletextChar"/>
    <w:rsid w:val="00A009F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pPr>
    <w:rPr>
      <w:rFonts w:ascii="Times New Roman" w:eastAsia="Times New Roman" w:hAnsi="Times New Roman" w:cs="Times New Roman"/>
      <w:szCs w:val="20"/>
      <w:lang w:val="fr-FR"/>
    </w:rPr>
  </w:style>
  <w:style w:type="character" w:customStyle="1" w:styleId="TabletextChar">
    <w:name w:val="Table_text Char"/>
    <w:link w:val="Tabletext"/>
    <w:locked/>
    <w:rsid w:val="00A009FA"/>
    <w:rPr>
      <w:rFonts w:ascii="Times New Roman" w:eastAsia="Times New Roman" w:hAnsi="Times New Roman" w:cs="Times New Roman"/>
      <w:szCs w:val="20"/>
      <w:lang w:val="fr-FR"/>
    </w:rPr>
  </w:style>
  <w:style w:type="paragraph" w:customStyle="1" w:styleId="Tabletitle">
    <w:name w:val="Table_title"/>
    <w:basedOn w:val="Normal"/>
    <w:next w:val="TableHead"/>
    <w:link w:val="TabletitleChar"/>
    <w:rsid w:val="00A009FA"/>
    <w:pPr>
      <w:keepNext/>
      <w:tabs>
        <w:tab w:val="left" w:pos="794"/>
        <w:tab w:val="left" w:pos="1191"/>
        <w:tab w:val="left" w:pos="1588"/>
        <w:tab w:val="left" w:pos="1985"/>
      </w:tabs>
      <w:overflowPunct w:val="0"/>
      <w:autoSpaceDE w:val="0"/>
      <w:autoSpaceDN w:val="0"/>
      <w:adjustRightInd w:val="0"/>
      <w:spacing w:after="120" w:line="240" w:lineRule="auto"/>
      <w:jc w:val="center"/>
      <w:textAlignment w:val="baseline"/>
    </w:pPr>
    <w:rPr>
      <w:rFonts w:ascii="Times New Roman" w:eastAsia="Times New Roman" w:hAnsi="Times New Roman" w:cs="Times New Roman"/>
      <w:b/>
      <w:sz w:val="24"/>
      <w:szCs w:val="20"/>
      <w:lang w:val="fr-FR"/>
    </w:rPr>
  </w:style>
  <w:style w:type="paragraph" w:customStyle="1" w:styleId="TableHead">
    <w:name w:val="Table_Head"/>
    <w:basedOn w:val="Tabletext"/>
    <w:uiPriority w:val="99"/>
    <w:rsid w:val="00A009FA"/>
    <w:pPr>
      <w:keepNext/>
      <w:tabs>
        <w:tab w:val="clear" w:pos="1985"/>
      </w:tabs>
      <w:overflowPunct/>
      <w:autoSpaceDE/>
      <w:autoSpaceDN/>
      <w:adjustRightInd/>
      <w:spacing w:before="80" w:after="80"/>
      <w:jc w:val="center"/>
      <w:textAlignment w:val="auto"/>
    </w:pPr>
    <w:rPr>
      <w:rFonts w:eastAsiaTheme="minorEastAsia"/>
      <w:b/>
      <w:lang w:val="en-GB"/>
    </w:rPr>
  </w:style>
  <w:style w:type="character" w:customStyle="1" w:styleId="TabletitleChar">
    <w:name w:val="Table_title Char"/>
    <w:link w:val="Tabletitle"/>
    <w:locked/>
    <w:rsid w:val="00A009FA"/>
    <w:rPr>
      <w:rFonts w:ascii="Times New Roman" w:eastAsia="Times New Roman" w:hAnsi="Times New Roman" w:cs="Times New Roman"/>
      <w:b/>
      <w:sz w:val="24"/>
      <w:szCs w:val="20"/>
      <w:lang w:val="fr-FR"/>
    </w:rPr>
  </w:style>
  <w:style w:type="paragraph" w:styleId="Caption">
    <w:name w:val="caption"/>
    <w:basedOn w:val="Normal"/>
    <w:next w:val="Normal"/>
    <w:uiPriority w:val="35"/>
    <w:unhideWhenUsed/>
    <w:qFormat/>
    <w:rsid w:val="00A009FA"/>
    <w:pPr>
      <w:spacing w:line="240" w:lineRule="auto"/>
      <w:ind w:left="360" w:hanging="360"/>
      <w:jc w:val="center"/>
    </w:pPr>
    <w:rPr>
      <w:b/>
      <w:bCs/>
      <w:color w:val="4F81BD" w:themeColor="accent1"/>
      <w:sz w:val="18"/>
      <w:szCs w:val="18"/>
      <w:lang w:val="en-GB"/>
    </w:rPr>
  </w:style>
  <w:style w:type="table" w:customStyle="1" w:styleId="TableGrid1">
    <w:name w:val="Table Grid1"/>
    <w:basedOn w:val="TableNormal"/>
    <w:next w:val="TableGrid"/>
    <w:uiPriority w:val="59"/>
    <w:rsid w:val="00A009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EquationSection">
    <w:name w:val="MTEquationSection"/>
    <w:basedOn w:val="DefaultParagraphFont"/>
    <w:rsid w:val="00A009FA"/>
    <w:rPr>
      <w:rFonts w:ascii="Verdana" w:hAnsi="Verdana" w:cs="Arial"/>
      <w:b/>
      <w:noProof/>
      <w:vanish/>
      <w:color w:val="FF0000"/>
      <w:sz w:val="24"/>
      <w:szCs w:val="24"/>
      <w:lang w:val="sr-Latn-CS"/>
    </w:rPr>
  </w:style>
  <w:style w:type="table" w:customStyle="1" w:styleId="TableGrid2">
    <w:name w:val="Table Grid2"/>
    <w:basedOn w:val="TableNormal"/>
    <w:next w:val="TableGrid"/>
    <w:uiPriority w:val="59"/>
    <w:rsid w:val="00A009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009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A009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009FA"/>
    <w:rPr>
      <w:color w:val="808080"/>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rsid w:val="00A009FA"/>
    <w:pPr>
      <w:spacing w:after="160" w:line="240" w:lineRule="exact"/>
    </w:pPr>
    <w:rPr>
      <w:rFonts w:ascii="Verdana" w:eastAsia="Times New Roman" w:hAnsi="Verdana" w:cs="Times New Roman"/>
      <w:sz w:val="20"/>
      <w:szCs w:val="20"/>
    </w:rPr>
  </w:style>
  <w:style w:type="paragraph" w:customStyle="1" w:styleId="Reptitle">
    <w:name w:val="Rep_title"/>
    <w:basedOn w:val="Normal"/>
    <w:next w:val="Normal"/>
    <w:rsid w:val="00A009FA"/>
    <w:pPr>
      <w:keepNext/>
      <w:keepLines/>
      <w:tabs>
        <w:tab w:val="left" w:pos="794"/>
        <w:tab w:val="left" w:pos="1191"/>
        <w:tab w:val="left" w:pos="1588"/>
        <w:tab w:val="left" w:pos="1985"/>
      </w:tabs>
      <w:overflowPunct w:val="0"/>
      <w:autoSpaceDE w:val="0"/>
      <w:autoSpaceDN w:val="0"/>
      <w:adjustRightInd w:val="0"/>
      <w:spacing w:before="240" w:after="0" w:line="240" w:lineRule="auto"/>
      <w:jc w:val="center"/>
      <w:textAlignment w:val="baseline"/>
    </w:pPr>
    <w:rPr>
      <w:rFonts w:ascii="Times New Roman" w:eastAsia="Batang" w:hAnsi="Times New Roman" w:cs="Times New Roman"/>
      <w:b/>
      <w:sz w:val="28"/>
      <w:szCs w:val="20"/>
      <w:lang w:val="fr-FR"/>
    </w:rPr>
  </w:style>
  <w:style w:type="paragraph" w:customStyle="1" w:styleId="Style">
    <w:name w:val="Style"/>
    <w:rsid w:val="00EF24A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harCharCharCharCharCharCharCharCharCharCharCharCharCharCharCharCharCharCharCharCharCharCharCharCharCharChar3">
    <w:name w:val="Char Char Char Char Char Char Char Char Char Char Char Char Char Char Char Char Char Char Char Char Char Char Char Char Char Char Char3"/>
    <w:basedOn w:val="Normal"/>
    <w:rsid w:val="00EF24A6"/>
    <w:pPr>
      <w:spacing w:after="160" w:line="240" w:lineRule="exact"/>
    </w:pPr>
    <w:rPr>
      <w:rFonts w:ascii="Verdana" w:eastAsia="Times New Roman" w:hAnsi="Verdana" w:cs="Times New Roman"/>
      <w:sz w:val="20"/>
      <w:szCs w:val="20"/>
    </w:rPr>
  </w:style>
  <w:style w:type="paragraph" w:styleId="NormalWeb">
    <w:name w:val="Normal (Web)"/>
    <w:basedOn w:val="Normal"/>
    <w:uiPriority w:val="99"/>
    <w:unhideWhenUsed/>
    <w:rsid w:val="009C7A4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2">
    <w:name w:val="style2"/>
    <w:basedOn w:val="DefaultParagraphFont"/>
    <w:rsid w:val="009C7A44"/>
  </w:style>
  <w:style w:type="paragraph" w:customStyle="1" w:styleId="style21">
    <w:name w:val="style21"/>
    <w:basedOn w:val="Normal"/>
    <w:rsid w:val="009C7A44"/>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935032"/>
    <w:rPr>
      <w:sz w:val="16"/>
      <w:szCs w:val="16"/>
    </w:rPr>
  </w:style>
  <w:style w:type="paragraph" w:styleId="CommentText">
    <w:name w:val="annotation text"/>
    <w:basedOn w:val="Normal"/>
    <w:link w:val="CommentTextChar"/>
    <w:uiPriority w:val="99"/>
    <w:semiHidden/>
    <w:unhideWhenUsed/>
    <w:rsid w:val="00935032"/>
    <w:pPr>
      <w:spacing w:line="240" w:lineRule="auto"/>
    </w:pPr>
    <w:rPr>
      <w:sz w:val="20"/>
      <w:szCs w:val="20"/>
    </w:rPr>
  </w:style>
  <w:style w:type="character" w:customStyle="1" w:styleId="CommentTextChar">
    <w:name w:val="Comment Text Char"/>
    <w:basedOn w:val="DefaultParagraphFont"/>
    <w:link w:val="CommentText"/>
    <w:uiPriority w:val="99"/>
    <w:semiHidden/>
    <w:rsid w:val="00935032"/>
    <w:rPr>
      <w:sz w:val="20"/>
      <w:szCs w:val="20"/>
    </w:rPr>
  </w:style>
  <w:style w:type="paragraph" w:styleId="CommentSubject">
    <w:name w:val="annotation subject"/>
    <w:basedOn w:val="CommentText"/>
    <w:next w:val="CommentText"/>
    <w:link w:val="CommentSubjectChar"/>
    <w:uiPriority w:val="99"/>
    <w:semiHidden/>
    <w:unhideWhenUsed/>
    <w:rsid w:val="00935032"/>
    <w:rPr>
      <w:b/>
      <w:bCs/>
    </w:rPr>
  </w:style>
  <w:style w:type="character" w:customStyle="1" w:styleId="CommentSubjectChar">
    <w:name w:val="Comment Subject Char"/>
    <w:basedOn w:val="CommentTextChar"/>
    <w:link w:val="CommentSubject"/>
    <w:uiPriority w:val="99"/>
    <w:semiHidden/>
    <w:rsid w:val="00935032"/>
    <w:rPr>
      <w:b/>
      <w:bCs/>
      <w:sz w:val="20"/>
      <w:szCs w:val="20"/>
    </w:rPr>
  </w:style>
  <w:style w:type="paragraph" w:customStyle="1" w:styleId="CharCharCharCharCharCharCharCharCharCharCharCharCharCharCharCharCharCharCharCharCharCharCharCharCharCharChar2">
    <w:name w:val="Char Char Char Char Char Char Char Char Char Char Char Char Char Char Char Char Char Char Char Char Char Char Char Char Char Char Char2"/>
    <w:basedOn w:val="Normal"/>
    <w:rsid w:val="00462C40"/>
    <w:pPr>
      <w:spacing w:after="160" w:line="240" w:lineRule="exact"/>
    </w:pPr>
    <w:rPr>
      <w:rFonts w:ascii="Verdana" w:eastAsia="Times New Roman" w:hAnsi="Verdana" w:cs="Times New Roman"/>
      <w:sz w:val="20"/>
      <w:szCs w:val="20"/>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rsid w:val="003622E5"/>
    <w:pPr>
      <w:spacing w:after="160" w:line="240" w:lineRule="exact"/>
    </w:pPr>
    <w:rPr>
      <w:rFonts w:ascii="Verdana" w:eastAsia="Times New Roman" w:hAnsi="Verdana" w:cs="Times New Roman"/>
      <w:sz w:val="20"/>
      <w:szCs w:val="20"/>
    </w:rPr>
  </w:style>
  <w:style w:type="character" w:customStyle="1" w:styleId="hps">
    <w:name w:val="hps"/>
    <w:basedOn w:val="DefaultParagraphFont"/>
    <w:rsid w:val="002F79A9"/>
  </w:style>
  <w:style w:type="character" w:customStyle="1" w:styleId="atn">
    <w:name w:val="atn"/>
    <w:basedOn w:val="DefaultParagraphFont"/>
    <w:rsid w:val="002F79A9"/>
  </w:style>
  <w:style w:type="character" w:customStyle="1" w:styleId="shorttext">
    <w:name w:val="short_text"/>
    <w:basedOn w:val="DefaultParagraphFont"/>
    <w:rsid w:val="002F79A9"/>
  </w:style>
  <w:style w:type="paragraph" w:styleId="Revision">
    <w:name w:val="Revision"/>
    <w:hidden/>
    <w:uiPriority w:val="99"/>
    <w:semiHidden/>
    <w:rsid w:val="002F79A9"/>
    <w:pPr>
      <w:spacing w:after="0" w:line="240" w:lineRule="auto"/>
    </w:pPr>
    <w:rPr>
      <w:rFonts w:eastAsiaTheme="minorEastAsia"/>
      <w:lang w:val="de-AT" w:eastAsia="de-AT"/>
    </w:rPr>
  </w:style>
  <w:style w:type="paragraph" w:customStyle="1" w:styleId="Formatvorlageberschrift2Arial16ptSchwarzLinks0cm">
    <w:name w:val="Formatvorlage Überschrift 2 + Arial 16 pt Schwarz Links:  0 cm"/>
    <w:basedOn w:val="Heading2"/>
    <w:rsid w:val="002F79A9"/>
    <w:pPr>
      <w:keepNext/>
      <w:keepLines/>
      <w:suppressAutoHyphens/>
      <w:spacing w:before="200" w:after="120" w:line="276" w:lineRule="auto"/>
      <w:ind w:left="357" w:hanging="357"/>
      <w:contextualSpacing w:val="0"/>
      <w:jc w:val="both"/>
    </w:pPr>
    <w:rPr>
      <w:rFonts w:ascii="Arial" w:eastAsia="Times New Roman" w:hAnsi="Arial" w:cs="Calibri"/>
      <w:b/>
      <w:bCs/>
      <w:smallCaps w:val="0"/>
      <w:color w:val="000000"/>
      <w:spacing w:val="0"/>
      <w:sz w:val="32"/>
      <w:szCs w:val="20"/>
      <w:lang w:val="en-GB" w:eastAsia="ar-SA" w:bidi="ar-SA"/>
    </w:rPr>
  </w:style>
  <w:style w:type="paragraph" w:styleId="BodyText">
    <w:name w:val="Body Text"/>
    <w:basedOn w:val="Normal"/>
    <w:link w:val="BodyTextChar"/>
    <w:rsid w:val="00B74A4C"/>
    <w:pPr>
      <w:spacing w:after="0" w:line="240" w:lineRule="auto"/>
      <w:jc w:val="both"/>
    </w:pPr>
    <w:rPr>
      <w:rFonts w:ascii="Times New Roman" w:eastAsia="Times New Roman" w:hAnsi="Times New Roman" w:cs="Times New Roman"/>
      <w:sz w:val="28"/>
      <w:szCs w:val="20"/>
      <w:lang w:val="en-GB" w:eastAsia="hr-HR"/>
    </w:rPr>
  </w:style>
  <w:style w:type="character" w:customStyle="1" w:styleId="BodyTextChar">
    <w:name w:val="Body Text Char"/>
    <w:basedOn w:val="DefaultParagraphFont"/>
    <w:link w:val="BodyText"/>
    <w:rsid w:val="00B74A4C"/>
    <w:rPr>
      <w:rFonts w:ascii="Times New Roman" w:eastAsia="Times New Roman" w:hAnsi="Times New Roman" w:cs="Times New Roman"/>
      <w:sz w:val="28"/>
      <w:szCs w:val="20"/>
      <w:lang w:val="en-GB" w:eastAsia="hr-HR"/>
    </w:rPr>
  </w:style>
  <w:style w:type="table" w:customStyle="1" w:styleId="TableGrid5">
    <w:name w:val="Table Grid5"/>
    <w:basedOn w:val="TableNormal"/>
    <w:next w:val="TableGrid"/>
    <w:uiPriority w:val="39"/>
    <w:rsid w:val="001402A8"/>
    <w:pPr>
      <w:spacing w:after="0" w:line="240" w:lineRule="auto"/>
      <w:ind w:left="360" w:hanging="360"/>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EC6450"/>
  </w:style>
  <w:style w:type="table" w:customStyle="1" w:styleId="TableGrid6">
    <w:name w:val="Table Grid6"/>
    <w:basedOn w:val="TableNormal"/>
    <w:next w:val="TableGrid"/>
    <w:uiPriority w:val="39"/>
    <w:rsid w:val="00EC64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1">
    <w:name w:val="Table Professional1"/>
    <w:basedOn w:val="TableNormal"/>
    <w:next w:val="TableProfessional"/>
    <w:uiPriority w:val="99"/>
    <w:rsid w:val="00EC6450"/>
    <w:pPr>
      <w:spacing w:after="0" w:line="240" w:lineRule="auto"/>
      <w:ind w:left="360" w:hanging="360"/>
      <w:jc w:val="center"/>
    </w:pPr>
    <w:rPr>
      <w:rFonts w:ascii="Calibri" w:eastAsia="Times New Roman" w:hAnsi="Calibri" w:cs="Calibri"/>
      <w:sz w:val="20"/>
      <w:szCs w:val="20"/>
      <w:lang w:val="sr-Latn-CS" w:eastAsia="sr-Latn-C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tblPr/>
      <w:tcPr>
        <w:tcBorders>
          <w:tl2br w:val="none" w:sz="0" w:space="0" w:color="auto"/>
          <w:tr2bl w:val="none" w:sz="0" w:space="0" w:color="auto"/>
        </w:tcBorders>
        <w:shd w:val="solid" w:color="000000" w:fill="FFFFFF"/>
      </w:tcPr>
    </w:tblStylePr>
  </w:style>
  <w:style w:type="table" w:customStyle="1" w:styleId="TableGrid11">
    <w:name w:val="Table Grid11"/>
    <w:basedOn w:val="TableNormal"/>
    <w:next w:val="TableGrid"/>
    <w:uiPriority w:val="59"/>
    <w:rsid w:val="00EC64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EC64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EC64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EC64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GI">
    <w:name w:val="Tekst GI"/>
    <w:basedOn w:val="Normal"/>
    <w:link w:val="TekstGIChar"/>
    <w:qFormat/>
    <w:rsid w:val="00EC6450"/>
    <w:pPr>
      <w:spacing w:after="0" w:line="240" w:lineRule="auto"/>
      <w:jc w:val="both"/>
    </w:pPr>
    <w:rPr>
      <w:rFonts w:ascii="Calibri" w:hAnsi="Calibri" w:cs="Calibri"/>
      <w:color w:val="000000" w:themeColor="text1"/>
    </w:rPr>
  </w:style>
  <w:style w:type="character" w:customStyle="1" w:styleId="TekstGIChar">
    <w:name w:val="Tekst GI Char"/>
    <w:basedOn w:val="DefaultParagraphFont"/>
    <w:link w:val="TekstGI"/>
    <w:rsid w:val="00EC6450"/>
    <w:rPr>
      <w:rFonts w:ascii="Calibri" w:hAnsi="Calibri" w:cs="Calibri"/>
      <w:color w:val="000000" w:themeColor="text1"/>
    </w:rPr>
  </w:style>
  <w:style w:type="table" w:customStyle="1" w:styleId="TableGrid7">
    <w:name w:val="Table Grid7"/>
    <w:basedOn w:val="TableNormal"/>
    <w:next w:val="TableGrid"/>
    <w:uiPriority w:val="39"/>
    <w:rsid w:val="006C71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CA20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D9796B"/>
  </w:style>
  <w:style w:type="table" w:customStyle="1" w:styleId="TableGrid9">
    <w:name w:val="Table Grid9"/>
    <w:basedOn w:val="TableNormal"/>
    <w:next w:val="TableGrid"/>
    <w:uiPriority w:val="39"/>
    <w:rsid w:val="00D979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2">
    <w:name w:val="Table Professional2"/>
    <w:basedOn w:val="TableNormal"/>
    <w:next w:val="TableProfessional"/>
    <w:uiPriority w:val="99"/>
    <w:rsid w:val="00D9796B"/>
    <w:pPr>
      <w:spacing w:after="0" w:line="240" w:lineRule="auto"/>
      <w:ind w:left="360" w:hanging="360"/>
      <w:jc w:val="center"/>
    </w:pPr>
    <w:rPr>
      <w:rFonts w:ascii="Calibri" w:eastAsia="Times New Roman" w:hAnsi="Calibri" w:cs="Calibri"/>
      <w:sz w:val="20"/>
      <w:szCs w:val="20"/>
      <w:lang w:val="sr-Latn-CS" w:eastAsia="sr-Latn-C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tblPr/>
      <w:tcPr>
        <w:tcBorders>
          <w:tl2br w:val="none" w:sz="0" w:space="0" w:color="auto"/>
          <w:tr2bl w:val="none" w:sz="0" w:space="0" w:color="auto"/>
        </w:tcBorders>
        <w:shd w:val="solid" w:color="000000" w:fill="FFFFFF"/>
      </w:tcPr>
    </w:tblStylePr>
  </w:style>
  <w:style w:type="table" w:customStyle="1" w:styleId="TableGrid12">
    <w:name w:val="Table Grid12"/>
    <w:basedOn w:val="TableNormal"/>
    <w:next w:val="TableGrid"/>
    <w:uiPriority w:val="59"/>
    <w:rsid w:val="00D979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D979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D979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D979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649124">
      <w:bodyDiv w:val="1"/>
      <w:marLeft w:val="0"/>
      <w:marRight w:val="0"/>
      <w:marTop w:val="0"/>
      <w:marBottom w:val="0"/>
      <w:divBdr>
        <w:top w:val="none" w:sz="0" w:space="0" w:color="auto"/>
        <w:left w:val="none" w:sz="0" w:space="0" w:color="auto"/>
        <w:bottom w:val="none" w:sz="0" w:space="0" w:color="auto"/>
        <w:right w:val="none" w:sz="0" w:space="0" w:color="auto"/>
      </w:divBdr>
    </w:div>
    <w:div w:id="1043363154">
      <w:bodyDiv w:val="1"/>
      <w:marLeft w:val="0"/>
      <w:marRight w:val="0"/>
      <w:marTop w:val="0"/>
      <w:marBottom w:val="0"/>
      <w:divBdr>
        <w:top w:val="none" w:sz="0" w:space="0" w:color="auto"/>
        <w:left w:val="none" w:sz="0" w:space="0" w:color="auto"/>
        <w:bottom w:val="none" w:sz="0" w:space="0" w:color="auto"/>
        <w:right w:val="none" w:sz="0" w:space="0" w:color="auto"/>
      </w:divBdr>
    </w:div>
    <w:div w:id="1588802264">
      <w:bodyDiv w:val="1"/>
      <w:marLeft w:val="0"/>
      <w:marRight w:val="0"/>
      <w:marTop w:val="0"/>
      <w:marBottom w:val="0"/>
      <w:divBdr>
        <w:top w:val="none" w:sz="0" w:space="0" w:color="auto"/>
        <w:left w:val="none" w:sz="0" w:space="0" w:color="auto"/>
        <w:bottom w:val="none" w:sz="0" w:space="0" w:color="auto"/>
        <w:right w:val="none" w:sz="0" w:space="0" w:color="auto"/>
      </w:divBdr>
      <w:divsChild>
        <w:div w:id="126363266">
          <w:marLeft w:val="0"/>
          <w:marRight w:val="0"/>
          <w:marTop w:val="0"/>
          <w:marBottom w:val="0"/>
          <w:divBdr>
            <w:top w:val="none" w:sz="0" w:space="0" w:color="auto"/>
            <w:left w:val="none" w:sz="0" w:space="0" w:color="auto"/>
            <w:bottom w:val="none" w:sz="0" w:space="0" w:color="auto"/>
            <w:right w:val="none" w:sz="0" w:space="0" w:color="auto"/>
          </w:divBdr>
          <w:divsChild>
            <w:div w:id="1612201411">
              <w:marLeft w:val="0"/>
              <w:marRight w:val="0"/>
              <w:marTop w:val="0"/>
              <w:marBottom w:val="0"/>
              <w:divBdr>
                <w:top w:val="none" w:sz="0" w:space="0" w:color="auto"/>
                <w:left w:val="none" w:sz="0" w:space="0" w:color="auto"/>
                <w:bottom w:val="none" w:sz="0" w:space="0" w:color="auto"/>
                <w:right w:val="none" w:sz="0" w:space="0" w:color="auto"/>
              </w:divBdr>
              <w:divsChild>
                <w:div w:id="69901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676020">
          <w:marLeft w:val="0"/>
          <w:marRight w:val="0"/>
          <w:marTop w:val="100"/>
          <w:marBottom w:val="0"/>
          <w:divBdr>
            <w:top w:val="none" w:sz="0" w:space="0" w:color="auto"/>
            <w:left w:val="none" w:sz="0" w:space="0" w:color="auto"/>
            <w:bottom w:val="none" w:sz="0" w:space="0" w:color="auto"/>
            <w:right w:val="none" w:sz="0" w:space="0" w:color="auto"/>
          </w:divBdr>
          <w:divsChild>
            <w:div w:id="1273124432">
              <w:marLeft w:val="0"/>
              <w:marRight w:val="0"/>
              <w:marTop w:val="0"/>
              <w:marBottom w:val="0"/>
              <w:divBdr>
                <w:top w:val="none" w:sz="0" w:space="0" w:color="auto"/>
                <w:left w:val="none" w:sz="0" w:space="0" w:color="auto"/>
                <w:bottom w:val="none" w:sz="0" w:space="0" w:color="auto"/>
                <w:right w:val="none" w:sz="0" w:space="0" w:color="auto"/>
              </w:divBdr>
              <w:divsChild>
                <w:div w:id="1852640322">
                  <w:marLeft w:val="0"/>
                  <w:marRight w:val="0"/>
                  <w:marTop w:val="0"/>
                  <w:marBottom w:val="0"/>
                  <w:divBdr>
                    <w:top w:val="none" w:sz="0" w:space="0" w:color="auto"/>
                    <w:left w:val="none" w:sz="0" w:space="0" w:color="auto"/>
                    <w:bottom w:val="none" w:sz="0" w:space="0" w:color="auto"/>
                    <w:right w:val="none" w:sz="0" w:space="0" w:color="auto"/>
                  </w:divBdr>
                  <w:divsChild>
                    <w:div w:id="850220411">
                      <w:marLeft w:val="0"/>
                      <w:marRight w:val="0"/>
                      <w:marTop w:val="0"/>
                      <w:marBottom w:val="0"/>
                      <w:divBdr>
                        <w:top w:val="none" w:sz="0" w:space="0" w:color="auto"/>
                        <w:left w:val="none" w:sz="0" w:space="0" w:color="auto"/>
                        <w:bottom w:val="none" w:sz="0" w:space="0" w:color="auto"/>
                        <w:right w:val="none" w:sz="0" w:space="0" w:color="auto"/>
                      </w:divBdr>
                      <w:divsChild>
                        <w:div w:id="187414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683601">
              <w:marLeft w:val="0"/>
              <w:marRight w:val="0"/>
              <w:marTop w:val="60"/>
              <w:marBottom w:val="0"/>
              <w:divBdr>
                <w:top w:val="none" w:sz="0" w:space="0" w:color="auto"/>
                <w:left w:val="none" w:sz="0" w:space="0" w:color="auto"/>
                <w:bottom w:val="none" w:sz="0" w:space="0" w:color="auto"/>
                <w:right w:val="none" w:sz="0" w:space="0" w:color="auto"/>
              </w:divBdr>
            </w:div>
          </w:divsChild>
        </w:div>
        <w:div w:id="1916430303">
          <w:marLeft w:val="0"/>
          <w:marRight w:val="0"/>
          <w:marTop w:val="0"/>
          <w:marBottom w:val="0"/>
          <w:divBdr>
            <w:top w:val="none" w:sz="0" w:space="0" w:color="auto"/>
            <w:left w:val="none" w:sz="0" w:space="0" w:color="auto"/>
            <w:bottom w:val="none" w:sz="0" w:space="0" w:color="auto"/>
            <w:right w:val="none" w:sz="0" w:space="0" w:color="auto"/>
          </w:divBdr>
          <w:divsChild>
            <w:div w:id="1743328647">
              <w:marLeft w:val="0"/>
              <w:marRight w:val="0"/>
              <w:marTop w:val="0"/>
              <w:marBottom w:val="0"/>
              <w:divBdr>
                <w:top w:val="none" w:sz="0" w:space="0" w:color="auto"/>
                <w:left w:val="none" w:sz="0" w:space="0" w:color="auto"/>
                <w:bottom w:val="none" w:sz="0" w:space="0" w:color="auto"/>
                <w:right w:val="none" w:sz="0" w:space="0" w:color="auto"/>
              </w:divBdr>
              <w:divsChild>
                <w:div w:id="1665546440">
                  <w:marLeft w:val="0"/>
                  <w:marRight w:val="0"/>
                  <w:marTop w:val="0"/>
                  <w:marBottom w:val="0"/>
                  <w:divBdr>
                    <w:top w:val="none" w:sz="0" w:space="0" w:color="auto"/>
                    <w:left w:val="none" w:sz="0" w:space="0" w:color="auto"/>
                    <w:bottom w:val="none" w:sz="0" w:space="0" w:color="auto"/>
                    <w:right w:val="none" w:sz="0" w:space="0" w:color="auto"/>
                  </w:divBdr>
                  <w:divsChild>
                    <w:div w:id="103076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2.xml"/><Relationship Id="rId18" Type="http://schemas.openxmlformats.org/officeDocument/2006/relationships/hyperlink" Target="mailto:aukcija2021@ekip.me" TargetMode="External"/><Relationship Id="rId26" Type="http://schemas.openxmlformats.org/officeDocument/2006/relationships/image" Target="media/image6.emf"/><Relationship Id="rId3" Type="http://schemas.openxmlformats.org/officeDocument/2006/relationships/styles" Target="styles.xml"/><Relationship Id="rId21" Type="http://schemas.openxmlformats.org/officeDocument/2006/relationships/image" Target="media/image3.emf"/><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yperlink" Target="http://www.ekip.me" TargetMode="External"/><Relationship Id="rId25"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hyperlink" Target="http://www.ekip.me" TargetMode="External"/><Relationship Id="rId20" Type="http://schemas.openxmlformats.org/officeDocument/2006/relationships/image" Target="media/image2.png"/><Relationship Id="rId29" Type="http://schemas.openxmlformats.org/officeDocument/2006/relationships/hyperlink" Target="http://www.ekip.m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oris.jevric@ekip.me" TargetMode="External"/><Relationship Id="rId24" Type="http://schemas.openxmlformats.org/officeDocument/2006/relationships/oleObject" Target="embeddings/oleObject2.bin"/><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image" Target="media/image4.emf"/><Relationship Id="rId28" Type="http://schemas.openxmlformats.org/officeDocument/2006/relationships/hyperlink" Target="mailto:aukcija2015@ekip.me" TargetMode="External"/><Relationship Id="rId10" Type="http://schemas.openxmlformats.org/officeDocument/2006/relationships/footer" Target="footer1.xml"/><Relationship Id="rId19" Type="http://schemas.openxmlformats.org/officeDocument/2006/relationships/hyperlink" Target="http://www.ekip.me"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cid:image001.jpg@01D75D33.601170F0" TargetMode="External"/><Relationship Id="rId14" Type="http://schemas.openxmlformats.org/officeDocument/2006/relationships/chart" Target="charts/chart3.xml"/><Relationship Id="rId22" Type="http://schemas.openxmlformats.org/officeDocument/2006/relationships/oleObject" Target="embeddings/oleObject1.bin"/><Relationship Id="rId27" Type="http://schemas.openxmlformats.org/officeDocument/2006/relationships/oleObject" Target="embeddings/oleObject3.bin"/><Relationship Id="rId30" Type="http://schemas.openxmlformats.org/officeDocument/2006/relationships/image" Target="media/image7.jpeg"/></Relationships>
</file>

<file path=word/charts/_rels/chart1.xml.rels><?xml version="1.0" encoding="UTF-8" standalone="yes"?>
<Relationships xmlns="http://schemas.openxmlformats.org/package/2006/relationships"><Relationship Id="rId2" Type="http://schemas.openxmlformats.org/officeDocument/2006/relationships/oleObject" Target="file:///F:\Book1.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F:\Book1.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pavle.bjeletic\AppData\Local\Microsoft\Windows\Temporary%20Internet%20Files\Content.Outlook\9U7J9NWC\Godi&#353;nji%20izvje&#353;taj%20za%202017%20(2).xls"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C:\Users\boris.jevric\AppData\Local\Microsoft\Windows\INetCache\Content.Outlook\PZWPF6AW\grafici%20za%20GI%202020%20IM%20(002).xlsx" TargetMode="External"/><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Pt>
            <c:idx val="2"/>
            <c:bubble3D val="0"/>
            <c:spPr>
              <a:solidFill>
                <a:schemeClr val="accent3"/>
              </a:solidFill>
              <a:ln>
                <a:noFill/>
              </a:ln>
              <a:effectLst>
                <a:outerShdw blurRad="254000" sx="102000" sy="102000" algn="ctr" rotWithShape="0">
                  <a:prstClr val="black">
                    <a:alpha val="20000"/>
                  </a:prstClr>
                </a:outerShdw>
              </a:effectLst>
            </c:spPr>
          </c:dPt>
          <c:dPt>
            <c:idx val="3"/>
            <c:bubble3D val="0"/>
            <c:spPr>
              <a:solidFill>
                <a:schemeClr val="accent4"/>
              </a:solidFill>
              <a:ln>
                <a:noFill/>
              </a:ln>
              <a:effectLst>
                <a:outerShdw blurRad="254000" sx="102000" sy="102000" algn="ctr" rotWithShape="0">
                  <a:prstClr val="black">
                    <a:alpha val="20000"/>
                  </a:prstClr>
                </a:outerShdw>
              </a:effectLst>
            </c:spPr>
          </c:dPt>
          <c:dPt>
            <c:idx val="4"/>
            <c:bubble3D val="0"/>
            <c:spPr>
              <a:solidFill>
                <a:schemeClr val="accent5"/>
              </a:solidFill>
              <a:ln>
                <a:noFill/>
              </a:ln>
              <a:effectLst>
                <a:outerShdw blurRad="254000" sx="102000" sy="102000" algn="ctr" rotWithShape="0">
                  <a:prstClr val="black">
                    <a:alpha val="20000"/>
                  </a:prstClr>
                </a:outerShdw>
              </a:effectLst>
            </c:spPr>
          </c:dPt>
          <c:dLbls>
            <c:dLbl>
              <c:idx val="0"/>
              <c:tx>
                <c:rich>
                  <a:bodyPr/>
                  <a:lstStyle/>
                  <a:p>
                    <a:r>
                      <a:rPr lang="en-US"/>
                      <a:t>39,83%</a:t>
                    </a:r>
                  </a:p>
                </c:rich>
              </c:tx>
              <c:dLblPos val="inEnd"/>
              <c:showLegendKey val="0"/>
              <c:showVal val="0"/>
              <c:showCatName val="0"/>
              <c:showSerName val="0"/>
              <c:showPercent val="1"/>
              <c:showBubbleSize val="0"/>
              <c:extLst>
                <c:ext xmlns:c15="http://schemas.microsoft.com/office/drawing/2012/chart" uri="{CE6537A1-D6FC-4f65-9D91-7224C49458BB}"/>
              </c:extLst>
            </c:dLbl>
            <c:dLbl>
              <c:idx val="1"/>
              <c:tx>
                <c:rich>
                  <a:bodyPr/>
                  <a:lstStyle/>
                  <a:p>
                    <a:r>
                      <a:rPr lang="en-US"/>
                      <a:t>26,70%</a:t>
                    </a:r>
                  </a:p>
                </c:rich>
              </c:tx>
              <c:dLblPos val="inEnd"/>
              <c:showLegendKey val="0"/>
              <c:showVal val="0"/>
              <c:showCatName val="0"/>
              <c:showSerName val="0"/>
              <c:showPercent val="1"/>
              <c:showBubbleSize val="0"/>
              <c:extLst>
                <c:ext xmlns:c15="http://schemas.microsoft.com/office/drawing/2012/chart" uri="{CE6537A1-D6FC-4f65-9D91-7224C49458BB}"/>
              </c:extLst>
            </c:dLbl>
            <c:dLbl>
              <c:idx val="2"/>
              <c:layout>
                <c:manualLayout>
                  <c:x val="0.10936351706036745"/>
                  <c:y val="-1.5589347893117944E-2"/>
                </c:manualLayout>
              </c:layout>
              <c:tx>
                <c:rich>
                  <a:bodyPr/>
                  <a:lstStyle/>
                  <a:p>
                    <a:r>
                      <a:rPr lang="en-US"/>
                      <a:t>16,47%</a:t>
                    </a:r>
                  </a:p>
                </c:rich>
              </c:tx>
              <c:dLblPos val="bestFit"/>
              <c:showLegendKey val="0"/>
              <c:showVal val="0"/>
              <c:showCatName val="0"/>
              <c:showSerName val="0"/>
              <c:showPercent val="1"/>
              <c:showBubbleSize val="0"/>
              <c:extLst>
                <c:ext xmlns:c15="http://schemas.microsoft.com/office/drawing/2012/chart" uri="{CE6537A1-D6FC-4f65-9D91-7224C49458BB}"/>
              </c:extLst>
            </c:dLbl>
            <c:dLbl>
              <c:idx val="3"/>
              <c:tx>
                <c:rich>
                  <a:bodyPr/>
                  <a:lstStyle/>
                  <a:p>
                    <a:r>
                      <a:rPr lang="en-US"/>
                      <a:t>14,06%</a:t>
                    </a:r>
                  </a:p>
                </c:rich>
              </c:tx>
              <c:dLblPos val="inEnd"/>
              <c:showLegendKey val="0"/>
              <c:showVal val="0"/>
              <c:showCatName val="0"/>
              <c:showSerName val="0"/>
              <c:showPercent val="1"/>
              <c:showBubbleSize val="0"/>
              <c:extLst>
                <c:ext xmlns:c15="http://schemas.microsoft.com/office/drawing/2012/chart" uri="{CE6537A1-D6FC-4f65-9D91-7224C49458BB}"/>
              </c:extLst>
            </c:dLbl>
            <c:dLbl>
              <c:idx val="4"/>
              <c:tx>
                <c:rich>
                  <a:bodyPr rot="0" spcFirstLastPara="1" vertOverflow="ellipsis" horzOverflow="clip" vert="horz" wrap="square" lIns="38100" tIns="19050" rIns="38100" bIns="19050" anchor="ctr" anchorCtr="1">
                    <a:noAutofit/>
                  </a:bodyPr>
                  <a:lstStyle/>
                  <a:p>
                    <a:pPr>
                      <a:defRPr sz="1000" b="0" i="0" u="none" strike="noStrike" kern="1200" baseline="0">
                        <a:solidFill>
                          <a:schemeClr val="tx1"/>
                        </a:solidFill>
                        <a:latin typeface="+mn-lt"/>
                        <a:ea typeface="+mn-ea"/>
                        <a:cs typeface="+mn-cs"/>
                      </a:defRPr>
                    </a:pPr>
                    <a:r>
                      <a:rPr lang="en-US" b="0"/>
                      <a:t>2,94%</a:t>
                    </a:r>
                  </a:p>
                </c:rich>
              </c:tx>
              <c:spPr>
                <a:noFill/>
                <a:ln>
                  <a:noFill/>
                </a:ln>
                <a:effectLst>
                  <a:outerShdw blurRad="50800" dist="38100" dir="2700000" algn="tl" rotWithShape="0">
                    <a:prstClr val="black">
                      <a:alpha val="40000"/>
                    </a:prstClr>
                  </a:outerShdw>
                </a:effectLst>
              </c:spPr>
              <c:dLblPos val="inEnd"/>
              <c:showLegendKey val="0"/>
              <c:showVal val="0"/>
              <c:showCatName val="0"/>
              <c:showSerName val="0"/>
              <c:showPercent val="1"/>
              <c:showBubbleSize val="0"/>
              <c:extLst>
                <c:ext xmlns:c15="http://schemas.microsoft.com/office/drawing/2012/chart" uri="{CE6537A1-D6FC-4f65-9D91-7224C49458BB}">
                  <c15:spPr xmlns:c15="http://schemas.microsoft.com/office/drawing/2012/chart">
                    <a:prstGeom prst="rect">
                      <a:avLst/>
                    </a:prstGeom>
                  </c15:spPr>
                </c:ext>
              </c:extLst>
            </c:dLbl>
            <c:spPr>
              <a:no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Sheet1!$E$7:$E$11</c:f>
              <c:strCache>
                <c:ptCount val="5"/>
                <c:pt idx="0">
                  <c:v>FTTH/B</c:v>
                </c:pt>
                <c:pt idx="1">
                  <c:v>HFC/KDS</c:v>
                </c:pt>
                <c:pt idx="2">
                  <c:v>VDSL</c:v>
                </c:pt>
                <c:pt idx="3">
                  <c:v>ADSL</c:v>
                </c:pt>
                <c:pt idx="4">
                  <c:v>WiFi, WiMAX, ostalo</c:v>
                </c:pt>
              </c:strCache>
            </c:strRef>
          </c:cat>
          <c:val>
            <c:numRef>
              <c:f>Sheet1!$F$7:$F$11</c:f>
              <c:numCache>
                <c:formatCode>0.00</c:formatCode>
                <c:ptCount val="5"/>
                <c:pt idx="0">
                  <c:v>39.83</c:v>
                </c:pt>
                <c:pt idx="1">
                  <c:v>26.7</c:v>
                </c:pt>
                <c:pt idx="2">
                  <c:v>16.47</c:v>
                </c:pt>
                <c:pt idx="3">
                  <c:v>14.06</c:v>
                </c:pt>
                <c:pt idx="4">
                  <c:v>2.94</c:v>
                </c:pt>
              </c:numCache>
            </c:numRef>
          </c:val>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10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Pt>
            <c:idx val="2"/>
            <c:bubble3D val="0"/>
            <c:spPr>
              <a:solidFill>
                <a:schemeClr val="accent3"/>
              </a:solidFill>
              <a:ln>
                <a:noFill/>
              </a:ln>
              <a:effectLst>
                <a:outerShdw blurRad="254000" sx="102000" sy="102000" algn="ctr" rotWithShape="0">
                  <a:prstClr val="black">
                    <a:alpha val="20000"/>
                  </a:prstClr>
                </a:outerShdw>
              </a:effectLst>
            </c:spPr>
          </c:dPt>
          <c:dPt>
            <c:idx val="3"/>
            <c:bubble3D val="0"/>
            <c:spPr>
              <a:solidFill>
                <a:schemeClr val="accent4"/>
              </a:solidFill>
              <a:ln>
                <a:noFill/>
              </a:ln>
              <a:effectLst>
                <a:outerShdw blurRad="254000" sx="102000" sy="102000" algn="ctr" rotWithShape="0">
                  <a:prstClr val="black">
                    <a:alpha val="20000"/>
                  </a:prstClr>
                </a:outerShdw>
              </a:effectLst>
            </c:spPr>
          </c:dPt>
          <c:dPt>
            <c:idx val="4"/>
            <c:bubble3D val="0"/>
            <c:spPr>
              <a:solidFill>
                <a:schemeClr val="accent5"/>
              </a:solidFill>
              <a:ln>
                <a:noFill/>
              </a:ln>
              <a:effectLst>
                <a:outerShdw blurRad="254000" sx="102000" sy="102000" algn="ctr" rotWithShape="0">
                  <a:prstClr val="black">
                    <a:alpha val="20000"/>
                  </a:prstClr>
                </a:outerShdw>
              </a:effectLst>
            </c:spPr>
          </c:dPt>
          <c:dPt>
            <c:idx val="5"/>
            <c:bubble3D val="0"/>
            <c:spPr>
              <a:solidFill>
                <a:schemeClr val="accent6"/>
              </a:solidFill>
              <a:ln>
                <a:noFill/>
              </a:ln>
              <a:effectLst>
                <a:outerShdw blurRad="254000" sx="102000" sy="102000" algn="ctr" rotWithShape="0">
                  <a:prstClr val="black">
                    <a:alpha val="20000"/>
                  </a:prstClr>
                </a:outerShdw>
              </a:effectLst>
            </c:spPr>
          </c:dPt>
          <c:dLbls>
            <c:dLbl>
              <c:idx val="0"/>
              <c:tx>
                <c:rich>
                  <a:bodyPr/>
                  <a:lstStyle/>
                  <a:p>
                    <a:r>
                      <a:rPr lang="en-US"/>
                      <a:t>2,12%</a:t>
                    </a:r>
                  </a:p>
                </c:rich>
              </c:tx>
              <c:dLblPos val="inEnd"/>
              <c:showLegendKey val="0"/>
              <c:showVal val="0"/>
              <c:showCatName val="0"/>
              <c:showSerName val="0"/>
              <c:showPercent val="1"/>
              <c:showBubbleSize val="0"/>
              <c:extLst>
                <c:ext xmlns:c15="http://schemas.microsoft.com/office/drawing/2012/chart" uri="{CE6537A1-D6FC-4f65-9D91-7224C49458BB}"/>
              </c:extLst>
            </c:dLbl>
            <c:dLbl>
              <c:idx val="1"/>
              <c:tx>
                <c:rich>
                  <a:bodyPr/>
                  <a:lstStyle/>
                  <a:p>
                    <a:r>
                      <a:rPr lang="en-US"/>
                      <a:t>13,95%</a:t>
                    </a:r>
                  </a:p>
                </c:rich>
              </c:tx>
              <c:dLblPos val="inEnd"/>
              <c:showLegendKey val="0"/>
              <c:showVal val="0"/>
              <c:showCatName val="0"/>
              <c:showSerName val="0"/>
              <c:showPercent val="1"/>
              <c:showBubbleSize val="0"/>
              <c:extLst>
                <c:ext xmlns:c15="http://schemas.microsoft.com/office/drawing/2012/chart" uri="{CE6537A1-D6FC-4f65-9D91-7224C49458BB}"/>
              </c:extLst>
            </c:dLbl>
            <c:dLbl>
              <c:idx val="2"/>
              <c:tx>
                <c:rich>
                  <a:bodyPr/>
                  <a:lstStyle/>
                  <a:p>
                    <a:fld id="{865BF72B-E1EA-481F-BD6D-54B527BCC0B1}" type="VALUE">
                      <a:rPr lang="en-US"/>
                      <a:pPr/>
                      <a:t>[VALUE]</a:t>
                    </a:fld>
                    <a:r>
                      <a:rPr lang="en-US"/>
                      <a:t>%</a:t>
                    </a:r>
                  </a:p>
                </c:rich>
              </c:tx>
              <c:dLblPos val="inEnd"/>
              <c:showLegendKey val="0"/>
              <c:showVal val="0"/>
              <c:showCatName val="0"/>
              <c:showSerName val="0"/>
              <c:showPercent val="1"/>
              <c:showBubbleSize val="0"/>
              <c:extLst>
                <c:ext xmlns:c15="http://schemas.microsoft.com/office/drawing/2012/chart" uri="{CE6537A1-D6FC-4f65-9D91-7224C49458BB}">
                  <c15:dlblFieldTable/>
                  <c15:showDataLabelsRange val="0"/>
                </c:ext>
              </c:extLst>
            </c:dLbl>
            <c:dLbl>
              <c:idx val="3"/>
              <c:tx>
                <c:rich>
                  <a:bodyPr/>
                  <a:lstStyle/>
                  <a:p>
                    <a:r>
                      <a:rPr lang="en-US"/>
                      <a:t>9,49%</a:t>
                    </a:r>
                  </a:p>
                </c:rich>
              </c:tx>
              <c:dLblPos val="inEnd"/>
              <c:showLegendKey val="0"/>
              <c:showVal val="0"/>
              <c:showCatName val="0"/>
              <c:showSerName val="0"/>
              <c:showPercent val="1"/>
              <c:showBubbleSize val="0"/>
              <c:extLst>
                <c:ext xmlns:c15="http://schemas.microsoft.com/office/drawing/2012/chart" uri="{CE6537A1-D6FC-4f65-9D91-7224C49458BB}"/>
              </c:extLst>
            </c:dLbl>
            <c:dLbl>
              <c:idx val="4"/>
              <c:tx>
                <c:rich>
                  <a:bodyPr/>
                  <a:lstStyle/>
                  <a:p>
                    <a:fld id="{A8C1F5A1-7988-4115-8B24-7C05F946105D}" type="VALUE">
                      <a:rPr lang="en-US"/>
                      <a:pPr/>
                      <a:t>[VALUE]</a:t>
                    </a:fld>
                    <a:r>
                      <a:rPr lang="en-US"/>
                      <a:t>%</a:t>
                    </a:r>
                  </a:p>
                </c:rich>
              </c:tx>
              <c:dLblPos val="inEnd"/>
              <c:showLegendKey val="0"/>
              <c:showVal val="0"/>
              <c:showCatName val="0"/>
              <c:showSerName val="0"/>
              <c:showPercent val="1"/>
              <c:showBubbleSize val="0"/>
              <c:extLst>
                <c:ext xmlns:c15="http://schemas.microsoft.com/office/drawing/2012/chart" uri="{CE6537A1-D6FC-4f65-9D91-7224C49458BB}">
                  <c15:dlblFieldTable/>
                  <c15:showDataLabelsRange val="0"/>
                </c:ext>
              </c:extLst>
            </c:dLbl>
            <c:dLbl>
              <c:idx val="5"/>
              <c:tx>
                <c:rich>
                  <a:bodyPr/>
                  <a:lstStyle/>
                  <a:p>
                    <a:fld id="{A19A2B24-979B-4C64-A1DA-7D18908AAB65}" type="VALUE">
                      <a:rPr lang="en-US"/>
                      <a:pPr/>
                      <a:t>[VALUE]</a:t>
                    </a:fld>
                    <a:r>
                      <a:rPr lang="en-US"/>
                      <a:t>%</a:t>
                    </a:r>
                  </a:p>
                </c:rich>
              </c:tx>
              <c:dLblPos val="inEnd"/>
              <c:showLegendKey val="0"/>
              <c:showVal val="0"/>
              <c:showCatName val="0"/>
              <c:showSerName val="0"/>
              <c:showPercent val="1"/>
              <c:showBubbleSize val="0"/>
              <c:extLst>
                <c:ext xmlns:c15="http://schemas.microsoft.com/office/drawing/2012/chart" uri="{CE6537A1-D6FC-4f65-9D91-7224C49458BB}">
                  <c15:dlblFieldTable/>
                  <c15:showDataLabelsRange val="0"/>
                </c:ext>
              </c:extLst>
            </c:dLbl>
            <c:spPr>
              <a:no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Sheet1!$E$25:$E$30</c:f>
              <c:strCache>
                <c:ptCount val="6"/>
                <c:pt idx="0">
                  <c:v>≤ 2 Mb/s</c:v>
                </c:pt>
                <c:pt idx="1">
                  <c:v>2 Mb/s &lt; X &lt; 10 Mb/s</c:v>
                </c:pt>
                <c:pt idx="2">
                  <c:v>10 Mb/s ≤ X &lt; 30 Mb/s</c:v>
                </c:pt>
                <c:pt idx="3">
                  <c:v>30 Mb/s ≤ X &lt; 50 Mb/s</c:v>
                </c:pt>
                <c:pt idx="4">
                  <c:v>50 Mb/s ≤ X &lt; 100 Mb/s</c:v>
                </c:pt>
                <c:pt idx="5">
                  <c:v>≥ 100 Mb/s</c:v>
                </c:pt>
              </c:strCache>
            </c:strRef>
          </c:cat>
          <c:val>
            <c:numRef>
              <c:f>Sheet1!$F$25:$F$30</c:f>
              <c:numCache>
                <c:formatCode>0.00</c:formatCode>
                <c:ptCount val="6"/>
                <c:pt idx="0">
                  <c:v>2.12</c:v>
                </c:pt>
                <c:pt idx="1">
                  <c:v>13.95</c:v>
                </c:pt>
                <c:pt idx="2">
                  <c:v>17.5</c:v>
                </c:pt>
                <c:pt idx="3">
                  <c:v>9.49</c:v>
                </c:pt>
                <c:pt idx="4">
                  <c:v>26.48</c:v>
                </c:pt>
                <c:pt idx="5">
                  <c:v>30.46</c:v>
                </c:pt>
              </c:numCache>
            </c:numRef>
          </c:val>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10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1101081876960482E-2"/>
          <c:y val="0.10355029585798817"/>
          <c:w val="0.84582469112092695"/>
          <c:h val="0.80473372781065056"/>
        </c:manualLayout>
      </c:layout>
      <c:barChart>
        <c:barDir val="col"/>
        <c:grouping val="clustered"/>
        <c:varyColors val="0"/>
        <c:ser>
          <c:idx val="0"/>
          <c:order val="0"/>
          <c:tx>
            <c:v>Broj korisnika</c:v>
          </c:tx>
          <c:spPr>
            <a:solidFill>
              <a:srgbClr val="9999FF"/>
            </a:solidFill>
            <a:ln w="3175">
              <a:solidFill>
                <a:srgbClr val="000000"/>
              </a:solidFill>
              <a:prstDash val="solid"/>
            </a:ln>
          </c:spPr>
          <c:invertIfNegative val="0"/>
          <c:dLbls>
            <c:spPr>
              <a:noFill/>
              <a:ln w="25400">
                <a:noFill/>
              </a:ln>
            </c:spPr>
            <c:txPr>
              <a:bodyPr rot="-5400000" vert="horz"/>
              <a:lstStyle/>
              <a:p>
                <a:pPr algn="ctr">
                  <a:defRPr sz="800" b="0" i="0" u="none" strike="noStrike" baseline="0">
                    <a:solidFill>
                      <a:srgbClr val="000000"/>
                    </a:solidFill>
                    <a:latin typeface="Arial" panose="020B0604020202020204" pitchFamily="34" charset="0"/>
                    <a:ea typeface="Arial"/>
                    <a:cs typeface="Arial" panose="020B0604020202020204" pitchFamily="34"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'Grafik mobilna'!$AG$10:$AG$21</c:f>
              <c:numCache>
                <c:formatCode>General</c:formatCode>
                <c:ptCount val="12"/>
                <c:pt idx="0">
                  <c:v>2009</c:v>
                </c:pt>
                <c:pt idx="1">
                  <c:v>2010</c:v>
                </c:pt>
                <c:pt idx="2">
                  <c:v>2011</c:v>
                </c:pt>
                <c:pt idx="3">
                  <c:v>2012</c:v>
                </c:pt>
                <c:pt idx="4">
                  <c:v>2013</c:v>
                </c:pt>
                <c:pt idx="5">
                  <c:v>2014</c:v>
                </c:pt>
                <c:pt idx="6">
                  <c:v>2015</c:v>
                </c:pt>
                <c:pt idx="7">
                  <c:v>2016</c:v>
                </c:pt>
                <c:pt idx="8">
                  <c:v>2017</c:v>
                </c:pt>
                <c:pt idx="9">
                  <c:v>2018</c:v>
                </c:pt>
                <c:pt idx="10">
                  <c:v>2019</c:v>
                </c:pt>
                <c:pt idx="11">
                  <c:v>2020</c:v>
                </c:pt>
              </c:numCache>
            </c:numRef>
          </c:cat>
          <c:val>
            <c:numRef>
              <c:f>'Grafik mobilna'!$AI$10:$AI$21</c:f>
              <c:numCache>
                <c:formatCode>#,##0</c:formatCode>
                <c:ptCount val="12"/>
                <c:pt idx="0">
                  <c:v>1100476</c:v>
                </c:pt>
                <c:pt idx="1">
                  <c:v>1090100</c:v>
                </c:pt>
                <c:pt idx="2">
                  <c:v>1026161</c:v>
                </c:pt>
                <c:pt idx="3">
                  <c:v>990869</c:v>
                </c:pt>
                <c:pt idx="4">
                  <c:v>993902</c:v>
                </c:pt>
                <c:pt idx="5">
                  <c:v>1013296</c:v>
                </c:pt>
                <c:pt idx="6">
                  <c:v>1007890</c:v>
                </c:pt>
                <c:pt idx="7">
                  <c:v>1040747</c:v>
                </c:pt>
                <c:pt idx="8">
                  <c:v>1044674</c:v>
                </c:pt>
                <c:pt idx="9">
                  <c:v>1134412</c:v>
                </c:pt>
                <c:pt idx="10">
                  <c:v>1150998</c:v>
                </c:pt>
                <c:pt idx="11">
                  <c:v>1080089</c:v>
                </c:pt>
              </c:numCache>
            </c:numRef>
          </c:val>
        </c:ser>
        <c:dLbls>
          <c:showLegendKey val="0"/>
          <c:showVal val="0"/>
          <c:showCatName val="0"/>
          <c:showSerName val="0"/>
          <c:showPercent val="0"/>
          <c:showBubbleSize val="0"/>
        </c:dLbls>
        <c:gapWidth val="60"/>
        <c:axId val="-1203628112"/>
        <c:axId val="-1203629744"/>
      </c:barChart>
      <c:lineChart>
        <c:grouping val="standard"/>
        <c:varyColors val="0"/>
        <c:ser>
          <c:idx val="2"/>
          <c:order val="1"/>
          <c:tx>
            <c:v>Penetracija</c:v>
          </c:tx>
          <c:spPr>
            <a:ln w="25400">
              <a:solidFill>
                <a:srgbClr val="0000FF"/>
              </a:solidFill>
              <a:prstDash val="solid"/>
            </a:ln>
          </c:spPr>
          <c:marker>
            <c:symbol val="circle"/>
            <c:size val="5"/>
            <c:spPr>
              <a:solidFill>
                <a:srgbClr val="0000FF"/>
              </a:solidFill>
              <a:ln>
                <a:solidFill>
                  <a:srgbClr val="000000"/>
                </a:solidFill>
                <a:prstDash val="solid"/>
              </a:ln>
            </c:spPr>
          </c:marker>
          <c:dLbls>
            <c:dLbl>
              <c:idx val="0"/>
              <c:layout>
                <c:manualLayout>
                  <c:x val="-3.45528455284555E-2"/>
                  <c:y val="3.9447731755424292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
              <c:layout>
                <c:manualLayout>
                  <c:x val="-2.8890756033544598E-2"/>
                  <c:y val="-2.9574306170308602E-2"/>
                </c:manualLayout>
              </c:layout>
              <c:dLblPos val="r"/>
              <c:showLegendKey val="0"/>
              <c:showVal val="1"/>
              <c:showCatName val="0"/>
              <c:showSerName val="0"/>
              <c:showPercent val="0"/>
              <c:showBubbleSize val="0"/>
              <c:extLst>
                <c:ext xmlns:c15="http://schemas.microsoft.com/office/drawing/2012/chart" uri="{CE6537A1-D6FC-4f65-9D91-7224C49458BB}"/>
              </c:extLst>
            </c:dLbl>
            <c:dLbl>
              <c:idx val="2"/>
              <c:layout>
                <c:manualLayout>
                  <c:x val="-4.268292682926883E-2"/>
                  <c:y val="4.3392504930967107E-2"/>
                </c:manualLayout>
              </c:layout>
              <c:dLblPos val="r"/>
              <c:showLegendKey val="0"/>
              <c:showVal val="1"/>
              <c:showCatName val="0"/>
              <c:showSerName val="0"/>
              <c:showPercent val="0"/>
              <c:showBubbleSize val="0"/>
              <c:extLst>
                <c:ext xmlns:c15="http://schemas.microsoft.com/office/drawing/2012/chart" uri="{CE6537A1-D6FC-4f65-9D91-7224C49458BB}"/>
              </c:extLst>
            </c:dLbl>
            <c:dLbl>
              <c:idx val="3"/>
              <c:layout>
                <c:manualLayout>
                  <c:x val="-2.7947154471544812E-2"/>
                  <c:y val="3.1036046529687E-2"/>
                </c:manualLayout>
              </c:layout>
              <c:dLblPos val="r"/>
              <c:showLegendKey val="0"/>
              <c:showVal val="1"/>
              <c:showCatName val="0"/>
              <c:showSerName val="0"/>
              <c:showPercent val="0"/>
              <c:showBubbleSize val="0"/>
              <c:extLst>
                <c:ext xmlns:c15="http://schemas.microsoft.com/office/drawing/2012/chart" uri="{CE6537A1-D6FC-4f65-9D91-7224C49458BB}"/>
              </c:extLst>
            </c:dLbl>
            <c:dLbl>
              <c:idx val="4"/>
              <c:layout>
                <c:manualLayout>
                  <c:x val="-3.0269989117214052E-2"/>
                  <c:y val="-3.3967292549969802E-2"/>
                </c:manualLayout>
              </c:layout>
              <c:dLblPos val="r"/>
              <c:showLegendKey val="0"/>
              <c:showVal val="1"/>
              <c:showCatName val="0"/>
              <c:showSerName val="0"/>
              <c:showPercent val="0"/>
              <c:showBubbleSize val="0"/>
              <c:extLst>
                <c:ext xmlns:c15="http://schemas.microsoft.com/office/drawing/2012/chart" uri="{CE6537A1-D6FC-4f65-9D91-7224C49458BB}"/>
              </c:extLst>
            </c:dLbl>
            <c:dLbl>
              <c:idx val="5"/>
              <c:layout>
                <c:manualLayout>
                  <c:x val="-6.1702195762115102E-3"/>
                  <c:y val="-2.0643277578468785E-3"/>
                </c:manualLayout>
              </c:layout>
              <c:dLblPos val="r"/>
              <c:showLegendKey val="0"/>
              <c:showVal val="1"/>
              <c:showCatName val="0"/>
              <c:showSerName val="0"/>
              <c:showPercent val="0"/>
              <c:showBubbleSize val="0"/>
              <c:extLst>
                <c:ext xmlns:c15="http://schemas.microsoft.com/office/drawing/2012/chart" uri="{CE6537A1-D6FC-4f65-9D91-7224C49458BB}"/>
              </c:extLst>
            </c:dLbl>
            <c:dLbl>
              <c:idx val="6"/>
              <c:layout>
                <c:manualLayout>
                  <c:x val="-3.1867037961718254E-2"/>
                  <c:y val="-4.2723757163490729E-2"/>
                </c:manualLayout>
              </c:layout>
              <c:dLblPos val="r"/>
              <c:showLegendKey val="0"/>
              <c:showVal val="1"/>
              <c:showCatName val="0"/>
              <c:showSerName val="0"/>
              <c:showPercent val="0"/>
              <c:showBubbleSize val="0"/>
              <c:extLst>
                <c:ext xmlns:c15="http://schemas.microsoft.com/office/drawing/2012/chart" uri="{CE6537A1-D6FC-4f65-9D91-7224C49458BB}"/>
              </c:extLst>
            </c:dLbl>
            <c:dLbl>
              <c:idx val="7"/>
              <c:layout>
                <c:manualLayout>
                  <c:x val="-2.6422764227642278E-2"/>
                  <c:y val="-4.3392504930967128E-2"/>
                </c:manualLayout>
              </c:layout>
              <c:dLblPos val="r"/>
              <c:showLegendKey val="0"/>
              <c:showVal val="1"/>
              <c:showCatName val="0"/>
              <c:showSerName val="0"/>
              <c:showPercent val="0"/>
              <c:showBubbleSize val="0"/>
              <c:extLst>
                <c:ext xmlns:c15="http://schemas.microsoft.com/office/drawing/2012/chart" uri="{CE6537A1-D6FC-4f65-9D91-7224C49458BB}"/>
              </c:extLst>
            </c:dLbl>
            <c:dLbl>
              <c:idx val="8"/>
              <c:layout>
                <c:manualLayout>
                  <c:x val="-3.0487804878048832E-2"/>
                  <c:y val="-5.1282051282051294E-2"/>
                </c:manualLayout>
              </c:layout>
              <c:dLblPos val="r"/>
              <c:showLegendKey val="0"/>
              <c:showVal val="1"/>
              <c:showCatName val="0"/>
              <c:showSerName val="0"/>
              <c:showPercent val="0"/>
              <c:showBubbleSize val="0"/>
              <c:extLst>
                <c:ext xmlns:c15="http://schemas.microsoft.com/office/drawing/2012/chart" uri="{CE6537A1-D6FC-4f65-9D91-7224C49458BB}"/>
              </c:extLst>
            </c:dLbl>
            <c:dLbl>
              <c:idx val="9"/>
              <c:layout>
                <c:manualLayout>
                  <c:x val="-3.45528455284555E-2"/>
                  <c:y val="-5.1282051282051294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0"/>
              <c:layout>
                <c:manualLayout>
                  <c:x val="-2.8455284552845558E-2"/>
                  <c:y val="-3.9447731755424292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1"/>
              <c:layout>
                <c:manualLayout>
                  <c:x val="-3.6585365853658611E-2"/>
                  <c:y val="-3.550326919194275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2"/>
              <c:layout>
                <c:manualLayout>
                  <c:x val="-4.268292682926883E-2"/>
                  <c:y val="-3.550326919194275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3"/>
              <c:layout>
                <c:manualLayout>
                  <c:x val="-4.8780487804878647E-2"/>
                  <c:y val="-2.7613412228797072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5"/>
              <c:layout>
                <c:manualLayout>
                  <c:x val="-5.4878048780487756E-2"/>
                  <c:y val="-4.3392504930967107E-2"/>
                </c:manualLayout>
              </c:layout>
              <c:dLblPos val="r"/>
              <c:showLegendKey val="0"/>
              <c:showVal val="1"/>
              <c:showCatName val="0"/>
              <c:showSerName val="0"/>
              <c:showPercent val="0"/>
              <c:showBubbleSize val="0"/>
              <c:extLst>
                <c:ext xmlns:c15="http://schemas.microsoft.com/office/drawing/2012/chart" uri="{CE6537A1-D6FC-4f65-9D91-7224C49458BB}"/>
              </c:extLst>
            </c:dLbl>
            <c:numFmt formatCode="0.0%" sourceLinked="0"/>
            <c:spPr>
              <a:noFill/>
              <a:ln w="25400">
                <a:noFill/>
              </a:ln>
            </c:spPr>
            <c:txPr>
              <a:bodyPr/>
              <a:lstStyle/>
              <a:p>
                <a:pPr>
                  <a:defRPr sz="800" b="0" i="0" u="none" strike="noStrike" baseline="0">
                    <a:solidFill>
                      <a:srgbClr val="000000"/>
                    </a:solidFill>
                    <a:latin typeface="Arial" panose="020B0604020202020204" pitchFamily="34" charset="0"/>
                    <a:ea typeface="Arial"/>
                    <a:cs typeface="Arial" panose="020B0604020202020204" pitchFamily="34" charset="0"/>
                  </a:defRPr>
                </a:pPr>
                <a:endParaRPr lang="en-US"/>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'Grafik mobilna'!$AG$10:$AH$21</c:f>
              <c:strCache>
                <c:ptCount val="12"/>
                <c:pt idx="0">
                  <c:v>2009</c:v>
                </c:pt>
                <c:pt idx="1">
                  <c:v>2010</c:v>
                </c:pt>
                <c:pt idx="2">
                  <c:v>2011</c:v>
                </c:pt>
                <c:pt idx="3">
                  <c:v>2012</c:v>
                </c:pt>
                <c:pt idx="4">
                  <c:v>2013</c:v>
                </c:pt>
                <c:pt idx="5">
                  <c:v>2014</c:v>
                </c:pt>
                <c:pt idx="6">
                  <c:v>2015</c:v>
                </c:pt>
                <c:pt idx="7">
                  <c:v>2016</c:v>
                </c:pt>
                <c:pt idx="8">
                  <c:v>2017</c:v>
                </c:pt>
                <c:pt idx="9">
                  <c:v>2018</c:v>
                </c:pt>
                <c:pt idx="10">
                  <c:v>2019</c:v>
                </c:pt>
                <c:pt idx="11">
                  <c:v>2020</c:v>
                </c:pt>
              </c:strCache>
            </c:strRef>
          </c:cat>
          <c:val>
            <c:numRef>
              <c:f>'Grafik mobilna'!$AL$10:$AL$21</c:f>
              <c:numCache>
                <c:formatCode>0.00%</c:formatCode>
                <c:ptCount val="12"/>
                <c:pt idx="0">
                  <c:v>1.7745462754678338</c:v>
                </c:pt>
                <c:pt idx="1">
                  <c:v>1.7578147046255317</c:v>
                </c:pt>
                <c:pt idx="2">
                  <c:v>1.6547113981407573</c:v>
                </c:pt>
                <c:pt idx="3">
                  <c:v>1.5978021269219373</c:v>
                </c:pt>
                <c:pt idx="4">
                  <c:v>1.6029927632417271</c:v>
                </c:pt>
                <c:pt idx="5">
                  <c:v>1.6342719453444918</c:v>
                </c:pt>
                <c:pt idx="6">
                  <c:v>1.6255529983274977</c:v>
                </c:pt>
                <c:pt idx="7">
                  <c:v>1.6785456809278281</c:v>
                </c:pt>
                <c:pt idx="8">
                  <c:v>1.6848792556477197</c:v>
                </c:pt>
                <c:pt idx="9">
                  <c:v>1.8296111956053658</c:v>
                </c:pt>
                <c:pt idx="10">
                  <c:v>1.8563615572819978</c:v>
                </c:pt>
                <c:pt idx="11">
                  <c:v>1.7419975517274178</c:v>
                </c:pt>
              </c:numCache>
            </c:numRef>
          </c:val>
          <c:smooth val="0"/>
        </c:ser>
        <c:dLbls>
          <c:showLegendKey val="0"/>
          <c:showVal val="0"/>
          <c:showCatName val="0"/>
          <c:showSerName val="0"/>
          <c:showPercent val="0"/>
          <c:showBubbleSize val="0"/>
        </c:dLbls>
        <c:marker val="1"/>
        <c:smooth val="0"/>
        <c:axId val="-1203633008"/>
        <c:axId val="-1203628656"/>
      </c:lineChart>
      <c:catAx>
        <c:axId val="-120362811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panose="020B0604020202020204" pitchFamily="34" charset="0"/>
                <a:ea typeface="Arial"/>
                <a:cs typeface="Arial" panose="020B0604020202020204" pitchFamily="34" charset="0"/>
              </a:defRPr>
            </a:pPr>
            <a:endParaRPr lang="en-US"/>
          </a:p>
        </c:txPr>
        <c:crossAx val="-1203629744"/>
        <c:crosses val="autoZero"/>
        <c:auto val="0"/>
        <c:lblAlgn val="ctr"/>
        <c:lblOffset val="100"/>
        <c:tickLblSkip val="1"/>
        <c:tickMarkSkip val="1"/>
        <c:noMultiLvlLbl val="0"/>
      </c:catAx>
      <c:valAx>
        <c:axId val="-1203629744"/>
        <c:scaling>
          <c:orientation val="minMax"/>
          <c:max val="1200000"/>
          <c:min val="900000"/>
        </c:scaling>
        <c:delete val="0"/>
        <c:axPos val="l"/>
        <c:majorGridlines>
          <c:spPr>
            <a:ln w="3175">
              <a:solidFill>
                <a:srgbClr val="000000"/>
              </a:solidFill>
              <a:prstDash val="sysDash"/>
            </a:ln>
          </c:spPr>
        </c:majorGridlines>
        <c:minorGridlines>
          <c:spPr>
            <a:ln w="3175">
              <a:solidFill>
                <a:srgbClr val="000000"/>
              </a:solidFill>
              <a:prstDash val="sysDash"/>
            </a:ln>
          </c:spPr>
        </c:minorGridlines>
        <c:numFmt formatCode="#,##0" sourceLinked="0"/>
        <c:majorTickMark val="out"/>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panose="020B0604020202020204" pitchFamily="34" charset="0"/>
                <a:ea typeface="Arial"/>
                <a:cs typeface="Arial" panose="020B0604020202020204" pitchFamily="34" charset="0"/>
              </a:defRPr>
            </a:pPr>
            <a:endParaRPr lang="en-US"/>
          </a:p>
        </c:txPr>
        <c:crossAx val="-1203628112"/>
        <c:crosses val="autoZero"/>
        <c:crossBetween val="between"/>
        <c:minorUnit val="25000"/>
      </c:valAx>
      <c:catAx>
        <c:axId val="-1203633008"/>
        <c:scaling>
          <c:orientation val="minMax"/>
        </c:scaling>
        <c:delete val="1"/>
        <c:axPos val="b"/>
        <c:numFmt formatCode="General" sourceLinked="1"/>
        <c:majorTickMark val="out"/>
        <c:minorTickMark val="none"/>
        <c:tickLblPos val="none"/>
        <c:crossAx val="-1203628656"/>
        <c:crosses val="autoZero"/>
        <c:auto val="1"/>
        <c:lblAlgn val="ctr"/>
        <c:lblOffset val="100"/>
        <c:noMultiLvlLbl val="0"/>
      </c:catAx>
      <c:valAx>
        <c:axId val="-1203628656"/>
        <c:scaling>
          <c:orientation val="minMax"/>
          <c:max val="2.1"/>
          <c:min val="0.70000000000000062"/>
        </c:scaling>
        <c:delete val="0"/>
        <c:axPos val="r"/>
        <c:numFmt formatCode="0.00%" sourceLinked="1"/>
        <c:majorTickMark val="out"/>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panose="020B0604020202020204" pitchFamily="34" charset="0"/>
                <a:ea typeface="Arial"/>
                <a:cs typeface="Arial" panose="020B0604020202020204" pitchFamily="34" charset="0"/>
              </a:defRPr>
            </a:pPr>
            <a:endParaRPr lang="en-US"/>
          </a:p>
        </c:txPr>
        <c:crossAx val="-1203633008"/>
        <c:crosses val="max"/>
        <c:crossBetween val="between"/>
        <c:majorUnit val="0.2"/>
        <c:minorUnit val="5.0000000000000093E-2"/>
      </c:valAx>
      <c:spPr>
        <a:noFill/>
        <a:ln w="12700">
          <a:solidFill>
            <a:srgbClr val="808080"/>
          </a:solidFill>
          <a:prstDash val="solid"/>
        </a:ln>
      </c:spPr>
    </c:plotArea>
    <c:legend>
      <c:legendPos val="r"/>
      <c:layout>
        <c:manualLayout>
          <c:xMode val="edge"/>
          <c:yMode val="edge"/>
          <c:x val="0.71747967479674801"/>
          <c:y val="0.12327416173570079"/>
          <c:w val="0.19359756097560968"/>
          <c:h val="9.4674556213018027E-2"/>
        </c:manualLayout>
      </c:layout>
      <c:overlay val="0"/>
      <c:spPr>
        <a:solidFill>
          <a:srgbClr val="FFFFFF"/>
        </a:solidFill>
        <a:ln w="3175">
          <a:solidFill>
            <a:srgbClr val="000000"/>
          </a:solidFill>
          <a:prstDash val="solid"/>
        </a:ln>
        <a:effectLst>
          <a:outerShdw dist="35921" dir="2700000" algn="br">
            <a:srgbClr val="000000"/>
          </a:outerShdw>
        </a:effectLst>
      </c:spPr>
      <c:txPr>
        <a:bodyPr/>
        <a:lstStyle/>
        <a:p>
          <a:pPr>
            <a:defRPr sz="800" b="1" i="0" u="none" strike="noStrike" baseline="0">
              <a:solidFill>
                <a:srgbClr val="000000"/>
              </a:solidFill>
              <a:latin typeface="Arial" panose="020B0604020202020204" pitchFamily="34" charset="0"/>
              <a:ea typeface="Arial"/>
              <a:cs typeface="Arial" panose="020B0604020202020204" pitchFamily="34" charset="0"/>
            </a:defRPr>
          </a:pPr>
          <a:endParaRPr lang="en-US"/>
        </a:p>
      </c:txPr>
    </c:legend>
    <c:plotVisOnly val="1"/>
    <c:dispBlanksAs val="gap"/>
    <c:showDLblsOverMax val="0"/>
  </c:chart>
  <c:spPr>
    <a:solidFill>
      <a:srgbClr val="FFFFFF"/>
    </a:solidFill>
    <a:ln w="3175">
      <a:noFill/>
      <a:prstDash val="solid"/>
    </a:ln>
  </c:spPr>
  <c:txPr>
    <a:bodyPr/>
    <a:lstStyle/>
    <a:p>
      <a:pPr>
        <a:defRPr sz="1000" b="0" i="0" u="none" strike="noStrike" baseline="0">
          <a:solidFill>
            <a:srgbClr val="000000"/>
          </a:solidFill>
          <a:latin typeface="Arial"/>
          <a:ea typeface="Arial"/>
          <a:cs typeface="Arial"/>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'[grafici za GI 2020 IM (002).xlsx]1.6'!$B$171</c:f>
              <c:strCache>
                <c:ptCount val="1"/>
                <c:pt idx="0">
                  <c:v>Crnogorski Telekom</c:v>
                </c:pt>
              </c:strCache>
            </c:strRef>
          </c:tx>
          <c:spPr>
            <a:ln w="28575" cap="rnd">
              <a:solidFill>
                <a:srgbClr val="FF3399"/>
              </a:solidFill>
              <a:round/>
            </a:ln>
            <a:effectLst/>
          </c:spPr>
          <c:marker>
            <c:symbol val="circle"/>
            <c:size val="5"/>
            <c:spPr>
              <a:solidFill>
                <a:srgbClr val="FF3399"/>
              </a:solidFill>
              <a:ln w="9525">
                <a:solidFill>
                  <a:schemeClr val="accent1"/>
                </a:solidFill>
              </a:ln>
              <a:effectLst/>
            </c:spPr>
          </c:marker>
          <c:cat>
            <c:numRef>
              <c:f>'[grafici za GI 2020 IM (002).xlsx]1.6'!$A$172:$A$177</c:f>
              <c:numCache>
                <c:formatCode>General</c:formatCode>
                <c:ptCount val="6"/>
                <c:pt idx="0">
                  <c:v>2015</c:v>
                </c:pt>
                <c:pt idx="1">
                  <c:v>2016</c:v>
                </c:pt>
                <c:pt idx="2">
                  <c:v>2017</c:v>
                </c:pt>
                <c:pt idx="3">
                  <c:v>2018</c:v>
                </c:pt>
                <c:pt idx="4">
                  <c:v>2019</c:v>
                </c:pt>
                <c:pt idx="5">
                  <c:v>2020</c:v>
                </c:pt>
              </c:numCache>
            </c:numRef>
          </c:cat>
          <c:val>
            <c:numRef>
              <c:f>'[grafici za GI 2020 IM (002).xlsx]1.6'!$B$172:$B$177</c:f>
              <c:numCache>
                <c:formatCode>_-* #,##0\ _€_-;\-* #,##0\ _€_-;_-* "-"??\ _€_-;_-@_-</c:formatCode>
                <c:ptCount val="6"/>
                <c:pt idx="0">
                  <c:v>119482</c:v>
                </c:pt>
                <c:pt idx="1">
                  <c:v>143016</c:v>
                </c:pt>
                <c:pt idx="2">
                  <c:v>157164</c:v>
                </c:pt>
                <c:pt idx="3">
                  <c:v>168893</c:v>
                </c:pt>
                <c:pt idx="4">
                  <c:v>184117</c:v>
                </c:pt>
                <c:pt idx="5">
                  <c:v>202774</c:v>
                </c:pt>
              </c:numCache>
            </c:numRef>
          </c:val>
          <c:smooth val="0"/>
        </c:ser>
        <c:ser>
          <c:idx val="1"/>
          <c:order val="1"/>
          <c:tx>
            <c:strRef>
              <c:f>'[grafici za GI 2020 IM (002).xlsx]1.6'!$C$171</c:f>
              <c:strCache>
                <c:ptCount val="1"/>
                <c:pt idx="0">
                  <c:v>Mtel</c:v>
                </c:pt>
              </c:strCache>
            </c:strRef>
          </c:tx>
          <c:spPr>
            <a:ln w="28575" cap="rnd">
              <a:solidFill>
                <a:srgbClr val="FF3300"/>
              </a:solidFill>
              <a:round/>
            </a:ln>
            <a:effectLst/>
          </c:spPr>
          <c:marker>
            <c:symbol val="circle"/>
            <c:size val="5"/>
            <c:spPr>
              <a:solidFill>
                <a:schemeClr val="accent2"/>
              </a:solidFill>
              <a:ln w="9525">
                <a:solidFill>
                  <a:schemeClr val="accent2"/>
                </a:solidFill>
              </a:ln>
              <a:effectLst/>
            </c:spPr>
          </c:marker>
          <c:cat>
            <c:numRef>
              <c:f>'[grafici za GI 2020 IM (002).xlsx]1.6'!$A$172:$A$177</c:f>
              <c:numCache>
                <c:formatCode>General</c:formatCode>
                <c:ptCount val="6"/>
                <c:pt idx="0">
                  <c:v>2015</c:v>
                </c:pt>
                <c:pt idx="1">
                  <c:v>2016</c:v>
                </c:pt>
                <c:pt idx="2">
                  <c:v>2017</c:v>
                </c:pt>
                <c:pt idx="3">
                  <c:v>2018</c:v>
                </c:pt>
                <c:pt idx="4">
                  <c:v>2019</c:v>
                </c:pt>
                <c:pt idx="5">
                  <c:v>2020</c:v>
                </c:pt>
              </c:numCache>
            </c:numRef>
          </c:cat>
          <c:val>
            <c:numRef>
              <c:f>'[grafici za GI 2020 IM (002).xlsx]1.6'!$C$172:$C$177</c:f>
              <c:numCache>
                <c:formatCode>_-* #,##0\ _€_-;\-* #,##0\ _€_-;_-* "-"??\ _€_-;_-@_-</c:formatCode>
                <c:ptCount val="6"/>
                <c:pt idx="0">
                  <c:v>74834</c:v>
                </c:pt>
                <c:pt idx="1">
                  <c:v>86746</c:v>
                </c:pt>
                <c:pt idx="2">
                  <c:v>106214</c:v>
                </c:pt>
                <c:pt idx="3">
                  <c:v>124001</c:v>
                </c:pt>
                <c:pt idx="4">
                  <c:v>142690</c:v>
                </c:pt>
                <c:pt idx="5">
                  <c:v>156714</c:v>
                </c:pt>
              </c:numCache>
            </c:numRef>
          </c:val>
          <c:smooth val="0"/>
        </c:ser>
        <c:ser>
          <c:idx val="2"/>
          <c:order val="2"/>
          <c:tx>
            <c:strRef>
              <c:f>'[grafici za GI 2020 IM (002).xlsx]1.6'!$D$171</c:f>
              <c:strCache>
                <c:ptCount val="1"/>
                <c:pt idx="0">
                  <c:v>Telenor</c:v>
                </c:pt>
              </c:strCache>
            </c:strRef>
          </c:tx>
          <c:spPr>
            <a:ln w="28575" cap="rnd">
              <a:solidFill>
                <a:srgbClr val="3333FF"/>
              </a:solidFill>
              <a:round/>
            </a:ln>
            <a:effectLst/>
          </c:spPr>
          <c:marker>
            <c:symbol val="circle"/>
            <c:size val="5"/>
            <c:spPr>
              <a:solidFill>
                <a:srgbClr val="3333FF"/>
              </a:solidFill>
              <a:ln w="9525">
                <a:solidFill>
                  <a:schemeClr val="accent3"/>
                </a:solidFill>
              </a:ln>
              <a:effectLst/>
            </c:spPr>
          </c:marker>
          <c:cat>
            <c:numRef>
              <c:f>'[grafici za GI 2020 IM (002).xlsx]1.6'!$A$172:$A$177</c:f>
              <c:numCache>
                <c:formatCode>General</c:formatCode>
                <c:ptCount val="6"/>
                <c:pt idx="0">
                  <c:v>2015</c:v>
                </c:pt>
                <c:pt idx="1">
                  <c:v>2016</c:v>
                </c:pt>
                <c:pt idx="2">
                  <c:v>2017</c:v>
                </c:pt>
                <c:pt idx="3">
                  <c:v>2018</c:v>
                </c:pt>
                <c:pt idx="4">
                  <c:v>2019</c:v>
                </c:pt>
                <c:pt idx="5">
                  <c:v>2020</c:v>
                </c:pt>
              </c:numCache>
            </c:numRef>
          </c:cat>
          <c:val>
            <c:numRef>
              <c:f>'[grafici za GI 2020 IM (002).xlsx]1.6'!$D$172:$D$177</c:f>
              <c:numCache>
                <c:formatCode>_-* #,##0\ _€_-;\-* #,##0\ _€_-;_-* "-"??\ _€_-;_-@_-</c:formatCode>
                <c:ptCount val="6"/>
                <c:pt idx="0">
                  <c:v>131690</c:v>
                </c:pt>
                <c:pt idx="1">
                  <c:v>147245</c:v>
                </c:pt>
                <c:pt idx="2">
                  <c:v>154944</c:v>
                </c:pt>
                <c:pt idx="3">
                  <c:v>169128</c:v>
                </c:pt>
                <c:pt idx="4">
                  <c:v>178728</c:v>
                </c:pt>
                <c:pt idx="5">
                  <c:v>180059</c:v>
                </c:pt>
              </c:numCache>
            </c:numRef>
          </c:val>
          <c:smooth val="0"/>
        </c:ser>
        <c:ser>
          <c:idx val="3"/>
          <c:order val="3"/>
          <c:tx>
            <c:strRef>
              <c:f>'[grafici za GI 2020 IM (002).xlsx]1.6'!$E$171</c:f>
              <c:strCache>
                <c:ptCount val="1"/>
                <c:pt idx="0">
                  <c:v>Ukupno</c:v>
                </c:pt>
              </c:strCache>
            </c:strRef>
          </c:tx>
          <c:spPr>
            <a:ln w="28575" cap="rnd">
              <a:solidFill>
                <a:srgbClr val="00B050"/>
              </a:solidFill>
              <a:round/>
            </a:ln>
            <a:effectLst/>
          </c:spPr>
          <c:marker>
            <c:symbol val="circle"/>
            <c:size val="5"/>
            <c:spPr>
              <a:solidFill>
                <a:srgbClr val="00B050"/>
              </a:solidFill>
              <a:ln w="9525">
                <a:solidFill>
                  <a:srgbClr val="00B050"/>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'[grafici za GI 2020 IM (002).xlsx]1.6'!$A$172:$A$177</c:f>
              <c:numCache>
                <c:formatCode>General</c:formatCode>
                <c:ptCount val="6"/>
                <c:pt idx="0">
                  <c:v>2015</c:v>
                </c:pt>
                <c:pt idx="1">
                  <c:v>2016</c:v>
                </c:pt>
                <c:pt idx="2">
                  <c:v>2017</c:v>
                </c:pt>
                <c:pt idx="3">
                  <c:v>2018</c:v>
                </c:pt>
                <c:pt idx="4">
                  <c:v>2019</c:v>
                </c:pt>
                <c:pt idx="5">
                  <c:v>2020</c:v>
                </c:pt>
              </c:numCache>
            </c:numRef>
          </c:cat>
          <c:val>
            <c:numRef>
              <c:f>'[grafici za GI 2020 IM (002).xlsx]1.6'!$E$172:$E$177</c:f>
              <c:numCache>
                <c:formatCode>_-* #,##0\ _€_-;\-* #,##0\ _€_-;_-* "-"??\ _€_-;_-@_-</c:formatCode>
                <c:ptCount val="6"/>
                <c:pt idx="0">
                  <c:v>326006</c:v>
                </c:pt>
                <c:pt idx="1">
                  <c:v>377007</c:v>
                </c:pt>
                <c:pt idx="2">
                  <c:v>418322</c:v>
                </c:pt>
                <c:pt idx="3">
                  <c:v>462022</c:v>
                </c:pt>
                <c:pt idx="4">
                  <c:v>505535</c:v>
                </c:pt>
                <c:pt idx="5">
                  <c:v>539547</c:v>
                </c:pt>
              </c:numCache>
            </c:numRef>
          </c:val>
          <c:smooth val="0"/>
        </c:ser>
        <c:dLbls>
          <c:showLegendKey val="0"/>
          <c:showVal val="0"/>
          <c:showCatName val="0"/>
          <c:showSerName val="0"/>
          <c:showPercent val="0"/>
          <c:showBubbleSize val="0"/>
        </c:dLbls>
        <c:marker val="1"/>
        <c:smooth val="0"/>
        <c:axId val="-1203627568"/>
        <c:axId val="-1203634640"/>
      </c:lineChart>
      <c:catAx>
        <c:axId val="-12036275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203634640"/>
        <c:crosses val="autoZero"/>
        <c:auto val="1"/>
        <c:lblAlgn val="ctr"/>
        <c:lblOffset val="100"/>
        <c:noMultiLvlLbl val="0"/>
      </c:catAx>
      <c:valAx>
        <c:axId val="-1203634640"/>
        <c:scaling>
          <c:orientation val="minMax"/>
        </c:scaling>
        <c:delete val="0"/>
        <c:axPos val="l"/>
        <c:majorGridlines>
          <c:spPr>
            <a:ln w="9525" cap="flat" cmpd="sng" algn="ctr">
              <a:solidFill>
                <a:schemeClr val="tx1">
                  <a:lumMod val="15000"/>
                  <a:lumOff val="85000"/>
                </a:schemeClr>
              </a:solidFill>
              <a:round/>
            </a:ln>
            <a:effectLst/>
          </c:spPr>
        </c:majorGridlines>
        <c:numFmt formatCode="_-* #,##0\ _€_-;\-* #,##0\ _€_-;_-* &quot;-&quot;??\ _€_-;_-@_-"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2036275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F4511E-9DC4-41BA-AAD3-595ADBBBB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2068</TotalTime>
  <Pages>107</Pages>
  <Words>37355</Words>
  <Characters>212925</Characters>
  <Application>Microsoft Office Word</Application>
  <DocSecurity>0</DocSecurity>
  <Lines>1774</Lines>
  <Paragraphs>499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Milos Nikola</dc:creator>
  <cp:keywords/>
  <dc:description/>
  <cp:lastModifiedBy>Boris Jevric</cp:lastModifiedBy>
  <cp:revision>143</cp:revision>
  <cp:lastPrinted>2021-07-23T07:45:00Z</cp:lastPrinted>
  <dcterms:created xsi:type="dcterms:W3CDTF">2021-06-24T08:45:00Z</dcterms:created>
  <dcterms:modified xsi:type="dcterms:W3CDTF">2021-07-23T09:59:00Z</dcterms:modified>
</cp:coreProperties>
</file>